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8D" w:rsidRDefault="0045508D" w:rsidP="0045508D">
      <w:pPr>
        <w:spacing w:after="0" w:line="360" w:lineRule="auto"/>
        <w:jc w:val="both"/>
        <w:rPr>
          <w:rFonts w:ascii="Times New Roman" w:eastAsia="Malgun Gothic" w:hAnsi="Times New Roman"/>
          <w:b/>
          <w:bCs/>
          <w:sz w:val="24"/>
          <w:szCs w:val="24"/>
          <w:lang w:val="en-US" w:eastAsia="es-ES"/>
        </w:rPr>
      </w:pPr>
      <w:r w:rsidRPr="0045508D">
        <w:rPr>
          <w:rFonts w:ascii="Times New Roman" w:eastAsia="Malgun Gothic" w:hAnsi="Times New Roman"/>
          <w:b/>
          <w:bCs/>
          <w:sz w:val="24"/>
          <w:szCs w:val="24"/>
          <w:lang w:val="en-US" w:eastAsia="es-ES"/>
        </w:rPr>
        <w:t>Supplementary material</w:t>
      </w:r>
    </w:p>
    <w:p w:rsidR="0045508D" w:rsidRPr="0045508D" w:rsidRDefault="0045508D" w:rsidP="0045508D">
      <w:pPr>
        <w:spacing w:after="0" w:line="360" w:lineRule="auto"/>
        <w:jc w:val="both"/>
        <w:rPr>
          <w:rFonts w:ascii="Times New Roman" w:hAnsi="Times New Roman"/>
          <w:b/>
          <w:sz w:val="24"/>
          <w:szCs w:val="24"/>
          <w:lang w:val="en-US"/>
        </w:rPr>
      </w:pPr>
    </w:p>
    <w:p w:rsidR="0045508D" w:rsidRPr="0045508D" w:rsidRDefault="0045508D" w:rsidP="0045508D">
      <w:pPr>
        <w:spacing w:after="0" w:line="360" w:lineRule="auto"/>
        <w:jc w:val="both"/>
        <w:rPr>
          <w:rFonts w:ascii="Times New Roman" w:hAnsi="Times New Roman"/>
          <w:b/>
          <w:sz w:val="24"/>
          <w:szCs w:val="24"/>
          <w:lang w:val="en-US"/>
        </w:rPr>
      </w:pPr>
      <w:r w:rsidRPr="0045508D">
        <w:rPr>
          <w:rFonts w:ascii="Times New Roman" w:hAnsi="Times New Roman"/>
          <w:b/>
          <w:sz w:val="24"/>
          <w:szCs w:val="24"/>
          <w:lang w:val="en-US"/>
        </w:rPr>
        <w:t>COLONIC AND SYSTEMIC EFFECTS OF EXTRUDED WHOLE GRAIN SORGHUM CONSUMPTION IN GROWING WISTAR RATS</w:t>
      </w:r>
    </w:p>
    <w:p w:rsidR="0045508D" w:rsidRPr="0005393F" w:rsidRDefault="0045508D" w:rsidP="0045508D">
      <w:pPr>
        <w:spacing w:after="0" w:line="360" w:lineRule="auto"/>
        <w:jc w:val="both"/>
        <w:rPr>
          <w:rFonts w:ascii="Times New Roman" w:hAnsi="Times New Roman"/>
          <w:sz w:val="24"/>
          <w:szCs w:val="24"/>
        </w:rPr>
      </w:pPr>
      <w:r w:rsidRPr="0005393F">
        <w:rPr>
          <w:rFonts w:ascii="Times New Roman" w:hAnsi="Times New Roman"/>
          <w:sz w:val="24"/>
          <w:szCs w:val="24"/>
        </w:rPr>
        <w:t>Llopart Emilce E.</w:t>
      </w:r>
      <w:r w:rsidRPr="0005393F">
        <w:rPr>
          <w:rFonts w:ascii="Times New Roman" w:hAnsi="Times New Roman"/>
          <w:sz w:val="24"/>
          <w:szCs w:val="24"/>
          <w:vertAlign w:val="superscript"/>
        </w:rPr>
        <w:t>1</w:t>
      </w:r>
      <w:r w:rsidRPr="0005393F">
        <w:rPr>
          <w:rFonts w:ascii="Times New Roman" w:hAnsi="Times New Roman"/>
          <w:sz w:val="24"/>
          <w:szCs w:val="24"/>
        </w:rPr>
        <w:t>, Cian Raúl E.</w:t>
      </w:r>
      <w:r w:rsidRPr="0005393F">
        <w:rPr>
          <w:rFonts w:ascii="Times New Roman" w:hAnsi="Times New Roman"/>
          <w:sz w:val="24"/>
          <w:szCs w:val="24"/>
          <w:vertAlign w:val="superscript"/>
        </w:rPr>
        <w:t xml:space="preserve"> 1</w:t>
      </w:r>
      <w:r w:rsidRPr="0005393F">
        <w:rPr>
          <w:rFonts w:ascii="Times New Roman" w:hAnsi="Times New Roman"/>
          <w:sz w:val="24"/>
          <w:szCs w:val="24"/>
        </w:rPr>
        <w:t>, López-Oliva Muñoz María Elvira</w:t>
      </w:r>
      <w:r w:rsidRPr="0005393F">
        <w:rPr>
          <w:rFonts w:ascii="Times New Roman" w:hAnsi="Times New Roman"/>
          <w:sz w:val="24"/>
          <w:szCs w:val="24"/>
          <w:vertAlign w:val="superscript"/>
        </w:rPr>
        <w:t>2</w:t>
      </w:r>
      <w:r w:rsidRPr="0005393F">
        <w:rPr>
          <w:rFonts w:ascii="Times New Roman" w:hAnsi="Times New Roman"/>
          <w:sz w:val="24"/>
          <w:szCs w:val="24"/>
        </w:rPr>
        <w:t>, Zuleta</w:t>
      </w:r>
      <w:r w:rsidRPr="0005393F">
        <w:rPr>
          <w:rFonts w:ascii="Times New Roman" w:hAnsi="Times New Roman"/>
          <w:sz w:val="24"/>
          <w:szCs w:val="24"/>
          <w:vertAlign w:val="superscript"/>
        </w:rPr>
        <w:t xml:space="preserve"> </w:t>
      </w:r>
      <w:r w:rsidRPr="0005393F">
        <w:rPr>
          <w:rFonts w:ascii="Times New Roman" w:hAnsi="Times New Roman"/>
          <w:sz w:val="24"/>
          <w:szCs w:val="24"/>
        </w:rPr>
        <w:t>Ángela</w:t>
      </w:r>
      <w:r w:rsidRPr="0005393F">
        <w:rPr>
          <w:rFonts w:ascii="Times New Roman" w:hAnsi="Times New Roman"/>
          <w:sz w:val="24"/>
          <w:szCs w:val="24"/>
          <w:vertAlign w:val="superscript"/>
        </w:rPr>
        <w:t xml:space="preserve"> 3</w:t>
      </w:r>
      <w:r w:rsidRPr="0005393F">
        <w:rPr>
          <w:rFonts w:ascii="Times New Roman" w:hAnsi="Times New Roman"/>
          <w:sz w:val="24"/>
          <w:szCs w:val="24"/>
        </w:rPr>
        <w:t>, Weisstaub</w:t>
      </w:r>
      <w:r w:rsidRPr="0005393F">
        <w:rPr>
          <w:rFonts w:ascii="Times New Roman" w:hAnsi="Times New Roman"/>
          <w:sz w:val="24"/>
          <w:szCs w:val="24"/>
          <w:vertAlign w:val="superscript"/>
        </w:rPr>
        <w:t xml:space="preserve"> </w:t>
      </w:r>
      <w:r w:rsidRPr="0005393F">
        <w:rPr>
          <w:rFonts w:ascii="Times New Roman" w:hAnsi="Times New Roman"/>
          <w:sz w:val="24"/>
          <w:szCs w:val="24"/>
        </w:rPr>
        <w:t>Adriana</w:t>
      </w:r>
      <w:r w:rsidRPr="0005393F">
        <w:rPr>
          <w:rFonts w:ascii="Times New Roman" w:hAnsi="Times New Roman"/>
          <w:sz w:val="24"/>
          <w:szCs w:val="24"/>
          <w:vertAlign w:val="superscript"/>
        </w:rPr>
        <w:t xml:space="preserve"> 3</w:t>
      </w:r>
      <w:r w:rsidRPr="0005393F">
        <w:rPr>
          <w:rFonts w:ascii="Times New Roman" w:hAnsi="Times New Roman"/>
          <w:sz w:val="24"/>
          <w:szCs w:val="24"/>
        </w:rPr>
        <w:t xml:space="preserve"> and </w:t>
      </w:r>
      <w:r w:rsidRPr="0005393F">
        <w:rPr>
          <w:rFonts w:ascii="Times New Roman" w:hAnsi="Times New Roman"/>
          <w:sz w:val="24"/>
          <w:szCs w:val="24"/>
          <w:u w:val="single"/>
        </w:rPr>
        <w:t>Drago Silvina R.</w:t>
      </w:r>
      <w:r w:rsidRPr="0005393F">
        <w:rPr>
          <w:rFonts w:ascii="Times New Roman" w:hAnsi="Times New Roman"/>
          <w:sz w:val="24"/>
          <w:szCs w:val="24"/>
          <w:vertAlign w:val="superscript"/>
        </w:rPr>
        <w:t>1*</w:t>
      </w:r>
    </w:p>
    <w:p w:rsidR="0045508D" w:rsidRDefault="0045508D" w:rsidP="00803B89">
      <w:pPr>
        <w:spacing w:after="0" w:line="360" w:lineRule="auto"/>
        <w:jc w:val="both"/>
        <w:rPr>
          <w:rFonts w:ascii="Times New Roman" w:hAnsi="Times New Roman"/>
          <w:b/>
          <w:sz w:val="24"/>
          <w:szCs w:val="24"/>
        </w:rPr>
      </w:pPr>
    </w:p>
    <w:p w:rsidR="00803B89" w:rsidRPr="00967568" w:rsidRDefault="00803B89" w:rsidP="00803B89">
      <w:pPr>
        <w:spacing w:after="0" w:line="360" w:lineRule="auto"/>
        <w:jc w:val="both"/>
        <w:rPr>
          <w:rFonts w:ascii="Times New Roman" w:hAnsi="Times New Roman"/>
          <w:b/>
          <w:sz w:val="24"/>
          <w:szCs w:val="24"/>
          <w:lang w:val="en-US"/>
        </w:rPr>
      </w:pPr>
      <w:bookmarkStart w:id="0" w:name="_GoBack"/>
      <w:bookmarkEnd w:id="0"/>
      <w:r w:rsidRPr="00967568">
        <w:rPr>
          <w:rFonts w:ascii="Times New Roman" w:hAnsi="Times New Roman"/>
          <w:b/>
          <w:sz w:val="24"/>
          <w:szCs w:val="24"/>
          <w:lang w:val="en-US"/>
        </w:rPr>
        <w:t>4-Systemic effects of sorghum diets</w:t>
      </w:r>
    </w:p>
    <w:p w:rsidR="00803B89" w:rsidRPr="00967568" w:rsidRDefault="00803B89" w:rsidP="00803B89">
      <w:pPr>
        <w:spacing w:after="0" w:line="360" w:lineRule="auto"/>
        <w:jc w:val="both"/>
        <w:rPr>
          <w:rFonts w:ascii="Times New Roman" w:eastAsia="Malgun Gothic" w:hAnsi="Times New Roman"/>
          <w:b/>
          <w:bCs/>
          <w:sz w:val="24"/>
          <w:szCs w:val="24"/>
          <w:lang w:val="en-US" w:eastAsia="es-ES"/>
        </w:rPr>
      </w:pPr>
      <w:r w:rsidRPr="00967568">
        <w:rPr>
          <w:rFonts w:ascii="Times New Roman" w:hAnsi="Times New Roman"/>
          <w:b/>
          <w:sz w:val="24"/>
          <w:szCs w:val="24"/>
          <w:lang w:val="en-US"/>
        </w:rPr>
        <w:t>4.1-Lipid profile</w:t>
      </w:r>
    </w:p>
    <w:p w:rsidR="00803B89" w:rsidRPr="00967568" w:rsidRDefault="00803B89" w:rsidP="00803B89">
      <w:pPr>
        <w:spacing w:after="0" w:line="360" w:lineRule="auto"/>
        <w:jc w:val="both"/>
        <w:rPr>
          <w:rFonts w:ascii="Times New Roman" w:hAnsi="Times New Roman"/>
          <w:sz w:val="24"/>
          <w:szCs w:val="24"/>
          <w:lang w:val="en-US"/>
        </w:rPr>
      </w:pPr>
      <w:r w:rsidRPr="00967568">
        <w:rPr>
          <w:rFonts w:ascii="Times New Roman" w:eastAsia="Malgun Gothic" w:hAnsi="Times New Roman"/>
          <w:bCs/>
          <w:sz w:val="24"/>
          <w:szCs w:val="24"/>
          <w:lang w:val="en-US" w:eastAsia="es-ES"/>
        </w:rPr>
        <w:t>Consumption of dietary fiber induces both local and systemic responses. Higher activity of the GI microbiota elevate metabolism and absorption of the polyphenols derived from the diet and thus may exhibit systemic modulatory effects.</w:t>
      </w:r>
      <w:r w:rsidRPr="00967568">
        <w:rPr>
          <w:rFonts w:ascii="Times New Roman" w:hAnsi="Times New Roman"/>
          <w:sz w:val="24"/>
          <w:szCs w:val="24"/>
          <w:lang w:val="en-US"/>
        </w:rPr>
        <w:t xml:space="preserve"> </w:t>
      </w:r>
      <w:r w:rsidRPr="00967568">
        <w:rPr>
          <w:rFonts w:ascii="Times New Roman" w:eastAsia="Malgun Gothic" w:hAnsi="Times New Roman"/>
          <w:bCs/>
          <w:sz w:val="24"/>
          <w:szCs w:val="24"/>
          <w:lang w:val="en-US" w:eastAsia="es-ES"/>
        </w:rPr>
        <w:t>In the present study, sorghum diets significantly decreased</w:t>
      </w:r>
      <w:r w:rsidRPr="00967568">
        <w:rPr>
          <w:rFonts w:ascii="Times New Roman" w:hAnsi="Times New Roman"/>
          <w:bCs/>
          <w:iCs/>
          <w:sz w:val="24"/>
          <w:szCs w:val="24"/>
          <w:lang w:val="en-US"/>
        </w:rPr>
        <w:t xml:space="preserve"> TAGs levels in serum (C: 0.84 (SEM 0.02)</w:t>
      </w:r>
      <w:r w:rsidRPr="00967568">
        <w:rPr>
          <w:rFonts w:ascii="Times New Roman" w:hAnsi="Times New Roman"/>
          <w:sz w:val="24"/>
          <w:szCs w:val="24"/>
          <w:lang w:val="en-US"/>
        </w:rPr>
        <w:t>, E</w:t>
      </w:r>
      <w:r w:rsidRPr="00967568">
        <w:rPr>
          <w:rFonts w:ascii="Times New Roman" w:hAnsi="Times New Roman"/>
          <w:bCs/>
          <w:iCs/>
          <w:sz w:val="24"/>
          <w:szCs w:val="24"/>
          <w:lang w:val="en-US"/>
        </w:rPr>
        <w:t>WS: 0.31 (SEM 0.03), and ERS: 0.13 (SEM 0.01)</w:t>
      </w:r>
      <w:r w:rsidRPr="00967568">
        <w:rPr>
          <w:rFonts w:ascii="Times New Roman" w:hAnsi="Times New Roman"/>
          <w:sz w:val="24"/>
          <w:szCs w:val="24"/>
          <w:lang w:val="en-US"/>
        </w:rPr>
        <w:t xml:space="preserve"> </w:t>
      </w:r>
      <w:r w:rsidRPr="00967568">
        <w:rPr>
          <w:rFonts w:ascii="Times New Roman" w:hAnsi="Times New Roman"/>
          <w:bCs/>
          <w:iCs/>
          <w:sz w:val="24"/>
          <w:szCs w:val="24"/>
          <w:lang w:val="en-US"/>
        </w:rPr>
        <w:t>g/L;</w:t>
      </w:r>
      <w:r w:rsidRPr="00967568">
        <w:rPr>
          <w:rFonts w:ascii="Times New Roman" w:hAnsi="Times New Roman"/>
          <w:bCs/>
          <w:i/>
          <w:iCs/>
          <w:sz w:val="24"/>
          <w:szCs w:val="24"/>
          <w:lang w:val="en-US"/>
        </w:rPr>
        <w:t xml:space="preserve"> P</w:t>
      </w:r>
      <w:r w:rsidRPr="00967568">
        <w:rPr>
          <w:rFonts w:ascii="Times New Roman" w:hAnsi="Times New Roman"/>
          <w:bCs/>
          <w:iCs/>
          <w:sz w:val="24"/>
          <w:szCs w:val="24"/>
          <w:lang w:val="en-US"/>
        </w:rPr>
        <w:t>: 0.0001), being lower for ERS, but there was no difference between diets for cholesterol (C: 0.55 (SEM 0.05), EWS: 0.56 (SEM 0.04) and ERS: 0.46 (SEM 0.02) g/L (</w:t>
      </w:r>
      <w:r w:rsidRPr="00967568">
        <w:rPr>
          <w:rFonts w:ascii="Times New Roman" w:hAnsi="Times New Roman"/>
          <w:bCs/>
          <w:i/>
          <w:iCs/>
          <w:sz w:val="24"/>
          <w:szCs w:val="24"/>
          <w:lang w:val="en-US"/>
        </w:rPr>
        <w:t>P</w:t>
      </w:r>
      <w:r w:rsidRPr="00967568">
        <w:rPr>
          <w:rFonts w:ascii="Times New Roman" w:hAnsi="Times New Roman"/>
          <w:bCs/>
          <w:iCs/>
          <w:sz w:val="24"/>
          <w:szCs w:val="24"/>
          <w:lang w:val="en-US"/>
        </w:rPr>
        <w:t>: 0.1850). Thus, extruded sorghum intake might be beneficial for preventing hypertriglyceridemia. It may be associated with the changes in cecal fermentative processes, increasing</w:t>
      </w:r>
      <w:r w:rsidRPr="00967568">
        <w:rPr>
          <w:lang w:val="en-US"/>
        </w:rPr>
        <w:t xml:space="preserve"> </w:t>
      </w:r>
      <w:r w:rsidRPr="00967568">
        <w:rPr>
          <w:rFonts w:ascii="Times New Roman" w:hAnsi="Times New Roman"/>
          <w:bCs/>
          <w:iCs/>
          <w:sz w:val="24"/>
          <w:szCs w:val="24"/>
          <w:lang w:val="en-US"/>
        </w:rPr>
        <w:t xml:space="preserve">the colonic concentrations of SCFA. </w:t>
      </w:r>
      <w:r w:rsidRPr="00967568">
        <w:rPr>
          <w:rFonts w:ascii="Times New Roman" w:hAnsi="Times New Roman"/>
          <w:sz w:val="24"/>
          <w:szCs w:val="24"/>
          <w:lang w:val="en-US"/>
        </w:rPr>
        <w:t xml:space="preserve">Acetate and propionate are known to differentially influence fat metabolism; acetate is the primary substrate for cholesterol synthesis in the liver, whereas propionate has been reported to be involved in the cholesterol lowering effect </w:t>
      </w:r>
      <w:r w:rsidRPr="00967568">
        <w:rPr>
          <w:rFonts w:ascii="Times New Roman" w:hAnsi="Times New Roman"/>
          <w:sz w:val="24"/>
          <w:szCs w:val="24"/>
          <w:vertAlign w:val="superscript"/>
          <w:lang w:val="en-US"/>
        </w:rPr>
        <w:t>(55)</w:t>
      </w:r>
      <w:r w:rsidRPr="00967568">
        <w:rPr>
          <w:rFonts w:ascii="Times New Roman" w:hAnsi="Times New Roman"/>
          <w:sz w:val="24"/>
          <w:szCs w:val="24"/>
          <w:lang w:val="en-US"/>
        </w:rPr>
        <w:t xml:space="preserve">. </w:t>
      </w:r>
      <w:r w:rsidRPr="00967568">
        <w:rPr>
          <w:rFonts w:ascii="Times New Roman" w:eastAsia="Malgun Gothic" w:hAnsi="Times New Roman"/>
          <w:bCs/>
          <w:sz w:val="24"/>
          <w:szCs w:val="24"/>
          <w:lang w:val="en-US" w:eastAsia="es-ES"/>
        </w:rPr>
        <w:t xml:space="preserve">However, </w:t>
      </w:r>
      <w:r w:rsidRPr="00967568">
        <w:rPr>
          <w:rFonts w:ascii="Times New Roman" w:hAnsi="Times New Roman"/>
          <w:bCs/>
          <w:iCs/>
          <w:sz w:val="24"/>
          <w:szCs w:val="24"/>
          <w:lang w:val="en-US"/>
        </w:rPr>
        <w:t xml:space="preserve">neither </w:t>
      </w:r>
      <w:r w:rsidRPr="00967568">
        <w:rPr>
          <w:rFonts w:ascii="Times New Roman" w:eastAsia="Malgun Gothic" w:hAnsi="Times New Roman"/>
          <w:bCs/>
          <w:sz w:val="24"/>
          <w:szCs w:val="24"/>
          <w:lang w:val="en-US" w:eastAsia="es-ES"/>
        </w:rPr>
        <w:t xml:space="preserve">differences in the hepatic lipid profile were observed between the dietary groups (Table 4), showing that sorghum diets only induced a moderate changes on the lipid metabolism. In this sense, also no change in hepatic TAGs and cholesterol were observed in rats feed with WG wheat </w:t>
      </w:r>
      <w:r w:rsidRPr="00967568">
        <w:rPr>
          <w:rFonts w:ascii="Times New Roman" w:eastAsia="Malgun Gothic" w:hAnsi="Times New Roman"/>
          <w:bCs/>
          <w:sz w:val="24"/>
          <w:szCs w:val="24"/>
          <w:vertAlign w:val="superscript"/>
          <w:lang w:val="en-US" w:eastAsia="es-ES"/>
        </w:rPr>
        <w:t>(56)</w:t>
      </w:r>
      <w:r w:rsidRPr="00967568">
        <w:rPr>
          <w:rFonts w:ascii="Times New Roman" w:eastAsia="Malgun Gothic" w:hAnsi="Times New Roman"/>
          <w:bCs/>
          <w:sz w:val="24"/>
          <w:szCs w:val="24"/>
          <w:lang w:val="en-US" w:eastAsia="es-ES"/>
        </w:rPr>
        <w:t xml:space="preserve"> or WG rice </w:t>
      </w:r>
      <w:r w:rsidRPr="00967568">
        <w:rPr>
          <w:rFonts w:ascii="Times New Roman" w:eastAsia="Malgun Gothic" w:hAnsi="Times New Roman"/>
          <w:bCs/>
          <w:sz w:val="24"/>
          <w:szCs w:val="24"/>
          <w:vertAlign w:val="superscript"/>
          <w:lang w:val="en-US" w:eastAsia="es-ES"/>
        </w:rPr>
        <w:t>(57)</w:t>
      </w:r>
      <w:r w:rsidRPr="00967568">
        <w:rPr>
          <w:rFonts w:ascii="Times New Roman" w:eastAsia="Malgun Gothic" w:hAnsi="Times New Roman"/>
          <w:bCs/>
          <w:sz w:val="24"/>
          <w:szCs w:val="24"/>
          <w:lang w:val="en-US" w:eastAsia="es-ES"/>
        </w:rPr>
        <w:t>.</w:t>
      </w:r>
    </w:p>
    <w:p w:rsidR="00803B89" w:rsidRPr="00967568" w:rsidRDefault="00803B89" w:rsidP="00803B89">
      <w:pPr>
        <w:suppressLineNumbers/>
        <w:spacing w:after="0" w:line="360" w:lineRule="auto"/>
        <w:jc w:val="both"/>
        <w:rPr>
          <w:rFonts w:ascii="Times New Roman" w:hAnsi="Times New Roman"/>
          <w:b/>
          <w:sz w:val="24"/>
          <w:szCs w:val="24"/>
          <w:lang w:val="en-US"/>
        </w:rPr>
      </w:pPr>
      <w:r w:rsidRPr="00967568">
        <w:rPr>
          <w:rFonts w:ascii="Times New Roman" w:hAnsi="Times New Roman"/>
          <w:b/>
          <w:sz w:val="24"/>
          <w:szCs w:val="24"/>
          <w:lang w:val="en-US"/>
        </w:rPr>
        <w:t xml:space="preserve">4.2- Effect of sorghum diets on systemic oxidative status </w:t>
      </w:r>
    </w:p>
    <w:p w:rsidR="00803B89" w:rsidRPr="00967568" w:rsidRDefault="00803B89" w:rsidP="00803B89">
      <w:pPr>
        <w:spacing w:after="0" w:line="360" w:lineRule="auto"/>
        <w:jc w:val="both"/>
        <w:rPr>
          <w:rFonts w:ascii="Times New Roman" w:eastAsia="Malgun Gothic" w:hAnsi="Times New Roman"/>
          <w:bCs/>
          <w:sz w:val="24"/>
          <w:szCs w:val="24"/>
          <w:lang w:val="en-US" w:eastAsia="es-ES"/>
        </w:rPr>
      </w:pPr>
      <w:r w:rsidRPr="00967568">
        <w:rPr>
          <w:rFonts w:ascii="Times New Roman" w:eastAsia="Malgun Gothic" w:hAnsi="Times New Roman"/>
          <w:bCs/>
          <w:sz w:val="24"/>
          <w:szCs w:val="24"/>
          <w:lang w:val="en-US" w:eastAsia="es-ES"/>
        </w:rPr>
        <w:t xml:space="preserve">The liver is an important organ in which a number of metabolic reactions occur. Changes in other tissues to a certain extent also are reflected in the metabolic activity of the liver. Results of different indicators of oxidative status are showed in Table 4. In the present experiment, hepatic reducing power (RP) was higher for animals consuming both sorghum diets. Also, </w:t>
      </w:r>
      <w:r w:rsidRPr="00967568">
        <w:rPr>
          <w:rFonts w:ascii="Times New Roman" w:hAnsi="Times New Roman"/>
          <w:sz w:val="24"/>
          <w:szCs w:val="24"/>
          <w:lang w:val="en-US"/>
        </w:rPr>
        <w:t xml:space="preserve">there were slight but significant differences for serum RP among animals </w:t>
      </w:r>
      <w:r w:rsidRPr="00967568">
        <w:rPr>
          <w:rFonts w:ascii="Times New Roman" w:hAnsi="Times New Roman"/>
          <w:sz w:val="24"/>
          <w:szCs w:val="24"/>
          <w:lang w:val="en-US"/>
        </w:rPr>
        <w:lastRenderedPageBreak/>
        <w:t xml:space="preserve">consuming different diets </w:t>
      </w:r>
      <w:r w:rsidRPr="00967568">
        <w:rPr>
          <w:rFonts w:ascii="Times New Roman" w:eastAsia="Times New Roman" w:hAnsi="Times New Roman"/>
          <w:bCs/>
          <w:sz w:val="24"/>
          <w:szCs w:val="24"/>
          <w:lang w:val="en-US" w:eastAsia="es-ES"/>
        </w:rPr>
        <w:t>(1.42 (SEM 0.06), 1.66 (SEM 0.06), and 2.25 (SEM 0.06) mg AA/g protein for C, EWS, and ERS diet, respectively) (</w:t>
      </w:r>
      <w:r w:rsidRPr="00967568">
        <w:rPr>
          <w:rFonts w:ascii="Times New Roman" w:eastAsia="Times New Roman" w:hAnsi="Times New Roman"/>
          <w:bCs/>
          <w:i/>
          <w:sz w:val="24"/>
          <w:szCs w:val="24"/>
          <w:lang w:val="en-US" w:eastAsia="es-ES"/>
        </w:rPr>
        <w:t>P&lt;</w:t>
      </w:r>
      <w:r w:rsidRPr="00967568">
        <w:rPr>
          <w:rFonts w:ascii="Times New Roman" w:eastAsia="Times New Roman" w:hAnsi="Times New Roman"/>
          <w:bCs/>
          <w:sz w:val="24"/>
          <w:szCs w:val="24"/>
          <w:lang w:val="en-US" w:eastAsia="es-ES"/>
        </w:rPr>
        <w:t>0.0001).</w:t>
      </w:r>
    </w:p>
    <w:p w:rsidR="00803B89" w:rsidRPr="00967568" w:rsidRDefault="00803B89" w:rsidP="00803B89">
      <w:pPr>
        <w:spacing w:after="0" w:line="360" w:lineRule="auto"/>
        <w:jc w:val="both"/>
        <w:rPr>
          <w:rFonts w:ascii="Times New Roman" w:hAnsi="Times New Roman"/>
          <w:sz w:val="24"/>
          <w:szCs w:val="24"/>
          <w:lang w:val="en-US"/>
        </w:rPr>
      </w:pPr>
      <w:r w:rsidRPr="00967568">
        <w:rPr>
          <w:rFonts w:ascii="Times New Roman" w:eastAsia="Malgun Gothic" w:hAnsi="Times New Roman"/>
          <w:bCs/>
          <w:sz w:val="24"/>
          <w:szCs w:val="24"/>
          <w:lang w:val="en-US" w:eastAsia="es-ES"/>
        </w:rPr>
        <w:t>There was no difference for CAT activity, but ERS more effectively increased the hepatic antioxidant capacity than the diet with EWS, with increased GR activity leading to scavenging toxic intermediates of reactive oxygen species.</w:t>
      </w:r>
      <w:r w:rsidRPr="00967568">
        <w:rPr>
          <w:lang w:val="en-US"/>
        </w:rPr>
        <w:t xml:space="preserve"> </w:t>
      </w:r>
      <w:r w:rsidRPr="00967568">
        <w:rPr>
          <w:rFonts w:ascii="Times New Roman" w:eastAsia="Malgun Gothic" w:hAnsi="Times New Roman"/>
          <w:bCs/>
          <w:sz w:val="24"/>
          <w:szCs w:val="24"/>
          <w:lang w:val="en-US" w:eastAsia="es-ES"/>
        </w:rPr>
        <w:t xml:space="preserve">Both sorghum diets decreased GSSG levels respect to control, but resulting in not significantly different GSH/GSSG ratios. However, a trend was observed since ERS diet induced higher ratios than C. Many researchers propose that a high GSH/GSSG ratio can prevent the harmful effects of GSH depletion </w:t>
      </w:r>
      <w:r w:rsidRPr="00967568">
        <w:rPr>
          <w:rFonts w:ascii="Times New Roman" w:eastAsia="Malgun Gothic" w:hAnsi="Times New Roman"/>
          <w:bCs/>
          <w:sz w:val="24"/>
          <w:szCs w:val="24"/>
          <w:vertAlign w:val="superscript"/>
          <w:lang w:val="en-US" w:eastAsia="es-ES"/>
        </w:rPr>
        <w:t>(58, 59)</w:t>
      </w:r>
      <w:r w:rsidRPr="00967568">
        <w:rPr>
          <w:rFonts w:ascii="Times New Roman" w:eastAsia="Malgun Gothic" w:hAnsi="Times New Roman"/>
          <w:bCs/>
          <w:sz w:val="24"/>
          <w:szCs w:val="24"/>
          <w:lang w:val="en-US" w:eastAsia="es-ES"/>
        </w:rPr>
        <w:t xml:space="preserve">. Thus, sorghum diets would exert a greater reducing effect on the overall liver redox state. This could be due to that during extrusion large molecular weight polyphenols might be depolymerized to monomers and dimers in response to the heat and shear, changing polyphenol bioavailability </w:t>
      </w:r>
      <w:r w:rsidRPr="00967568">
        <w:rPr>
          <w:rFonts w:ascii="Times New Roman" w:eastAsia="Malgun Gothic" w:hAnsi="Times New Roman"/>
          <w:bCs/>
          <w:sz w:val="24"/>
          <w:szCs w:val="24"/>
          <w:vertAlign w:val="superscript"/>
          <w:lang w:val="en-US" w:eastAsia="es-ES"/>
        </w:rPr>
        <w:t>(60)</w:t>
      </w:r>
      <w:r w:rsidRPr="00967568">
        <w:rPr>
          <w:rFonts w:ascii="Times New Roman" w:eastAsia="Malgun Gothic" w:hAnsi="Times New Roman"/>
          <w:bCs/>
          <w:sz w:val="24"/>
          <w:szCs w:val="24"/>
          <w:lang w:val="en-US" w:eastAsia="es-ES"/>
        </w:rPr>
        <w:t xml:space="preserve">. </w:t>
      </w:r>
      <w:r w:rsidRPr="00967568">
        <w:rPr>
          <w:rFonts w:ascii="Times New Roman" w:hAnsi="Times New Roman"/>
          <w:sz w:val="24"/>
          <w:lang w:val="en-US"/>
        </w:rPr>
        <w:t xml:space="preserve">Extrusion of cranberry pomace resulted in significantly </w:t>
      </w:r>
      <w:r w:rsidRPr="00967568">
        <w:rPr>
          <w:rFonts w:ascii="Times New Roman" w:eastAsia="Malgun Gothic" w:hAnsi="Times New Roman"/>
          <w:bCs/>
          <w:sz w:val="24"/>
          <w:szCs w:val="24"/>
          <w:lang w:val="en-US" w:eastAsia="es-ES"/>
        </w:rPr>
        <w:t xml:space="preserve">increased in low molecular weight </w:t>
      </w:r>
      <w:proofErr w:type="spellStart"/>
      <w:r w:rsidRPr="00967568">
        <w:rPr>
          <w:rFonts w:ascii="Times New Roman" w:eastAsia="Malgun Gothic" w:hAnsi="Times New Roman"/>
          <w:bCs/>
          <w:sz w:val="24"/>
          <w:szCs w:val="24"/>
          <w:lang w:val="en-US" w:eastAsia="es-ES"/>
        </w:rPr>
        <w:t>procyanidins</w:t>
      </w:r>
      <w:proofErr w:type="spellEnd"/>
      <w:r w:rsidRPr="00967568">
        <w:rPr>
          <w:rFonts w:ascii="Times New Roman" w:eastAsia="Malgun Gothic" w:hAnsi="Times New Roman"/>
          <w:bCs/>
          <w:sz w:val="24"/>
          <w:szCs w:val="24"/>
          <w:lang w:val="en-US" w:eastAsia="es-ES"/>
        </w:rPr>
        <w:t xml:space="preserve"> and antioxidant capacity </w:t>
      </w:r>
      <w:r w:rsidRPr="00967568">
        <w:rPr>
          <w:rFonts w:ascii="Times New Roman" w:eastAsia="Malgun Gothic" w:hAnsi="Times New Roman"/>
          <w:bCs/>
          <w:sz w:val="24"/>
          <w:szCs w:val="24"/>
          <w:vertAlign w:val="superscript"/>
          <w:lang w:val="en-US" w:eastAsia="es-ES"/>
        </w:rPr>
        <w:t>(</w:t>
      </w:r>
      <w:r w:rsidRPr="00967568">
        <w:rPr>
          <w:rFonts w:ascii="Times New Roman" w:hAnsi="Times New Roman"/>
          <w:sz w:val="24"/>
          <w:szCs w:val="24"/>
          <w:vertAlign w:val="superscript"/>
          <w:lang w:val="en-US"/>
        </w:rPr>
        <w:t>61)</w:t>
      </w:r>
      <w:r w:rsidRPr="00967568">
        <w:rPr>
          <w:rFonts w:ascii="Times New Roman" w:eastAsia="Malgun Gothic" w:hAnsi="Times New Roman"/>
          <w:bCs/>
          <w:sz w:val="24"/>
          <w:szCs w:val="24"/>
          <w:lang w:val="en-US" w:eastAsia="es-ES"/>
        </w:rPr>
        <w:t>.</w:t>
      </w:r>
      <w:r w:rsidRPr="00967568">
        <w:rPr>
          <w:rFonts w:ascii="Times New Roman" w:eastAsia="Malgun Gothic" w:hAnsi="Times New Roman"/>
          <w:bCs/>
          <w:szCs w:val="24"/>
          <w:lang w:val="en-US" w:eastAsia="es-ES"/>
        </w:rPr>
        <w:t xml:space="preserve"> </w:t>
      </w:r>
      <w:r w:rsidRPr="00967568">
        <w:rPr>
          <w:rFonts w:ascii="Times New Roman" w:eastAsia="Malgun Gothic" w:hAnsi="Times New Roman"/>
          <w:bCs/>
          <w:sz w:val="24"/>
          <w:szCs w:val="24"/>
          <w:lang w:val="en-US" w:eastAsia="es-ES"/>
        </w:rPr>
        <w:t xml:space="preserve">However, these results were not reflected in the reduction of </w:t>
      </w:r>
      <w:proofErr w:type="spellStart"/>
      <w:r w:rsidRPr="00967568">
        <w:rPr>
          <w:rFonts w:ascii="Times New Roman" w:eastAsia="Malgun Gothic" w:hAnsi="Times New Roman"/>
          <w:bCs/>
          <w:sz w:val="24"/>
          <w:szCs w:val="24"/>
          <w:lang w:val="en-US" w:eastAsia="es-ES"/>
        </w:rPr>
        <w:t>lipoperoxidation</w:t>
      </w:r>
      <w:proofErr w:type="spellEnd"/>
      <w:r w:rsidRPr="00967568">
        <w:rPr>
          <w:rFonts w:ascii="Times New Roman" w:eastAsia="Malgun Gothic" w:hAnsi="Times New Roman"/>
          <w:bCs/>
          <w:sz w:val="24"/>
          <w:szCs w:val="24"/>
          <w:lang w:val="en-US" w:eastAsia="es-ES"/>
        </w:rPr>
        <w:t xml:space="preserve"> measured by MDA levels. </w:t>
      </w:r>
      <w:r w:rsidRPr="00072E94">
        <w:rPr>
          <w:rFonts w:ascii="Times New Roman" w:eastAsia="Malgun Gothic" w:hAnsi="Times New Roman"/>
          <w:bCs/>
          <w:sz w:val="24"/>
          <w:szCs w:val="24"/>
          <w:lang w:val="en-US" w:eastAsia="es-ES"/>
        </w:rPr>
        <w:t xml:space="preserve">Animals consuming EWS diet had higher hepatic MDA </w:t>
      </w:r>
      <w:proofErr w:type="spellStart"/>
      <w:r w:rsidRPr="00072E94">
        <w:rPr>
          <w:rFonts w:ascii="Times New Roman" w:eastAsia="Malgun Gothic" w:hAnsi="Times New Roman"/>
          <w:bCs/>
          <w:sz w:val="24"/>
          <w:szCs w:val="24"/>
          <w:lang w:val="en-US" w:eastAsia="es-ES"/>
        </w:rPr>
        <w:t>eq</w:t>
      </w:r>
      <w:proofErr w:type="spellEnd"/>
      <w:r w:rsidRPr="00072E94">
        <w:rPr>
          <w:rFonts w:ascii="Times New Roman" w:eastAsia="Malgun Gothic" w:hAnsi="Times New Roman"/>
          <w:bCs/>
          <w:sz w:val="24"/>
          <w:szCs w:val="24"/>
          <w:lang w:val="en-US" w:eastAsia="es-ES"/>
        </w:rPr>
        <w:t xml:space="preserve"> content, while rats fed with ERS did not shown changes in MDA levels respect to C.</w:t>
      </w:r>
      <w:r w:rsidRPr="00967568">
        <w:rPr>
          <w:rFonts w:ascii="Times New Roman" w:eastAsia="Malgun Gothic" w:hAnsi="Times New Roman"/>
          <w:bCs/>
          <w:sz w:val="24"/>
          <w:szCs w:val="24"/>
          <w:lang w:val="en-US" w:eastAsia="es-ES"/>
        </w:rPr>
        <w:t xml:space="preserve"> However, Albarracín et al. </w:t>
      </w:r>
      <w:r w:rsidRPr="00967568">
        <w:rPr>
          <w:rFonts w:ascii="Times New Roman" w:eastAsia="Malgun Gothic" w:hAnsi="Times New Roman"/>
          <w:bCs/>
          <w:sz w:val="24"/>
          <w:szCs w:val="24"/>
          <w:vertAlign w:val="superscript"/>
          <w:lang w:val="en-US" w:eastAsia="es-ES"/>
        </w:rPr>
        <w:t>(57)</w:t>
      </w:r>
      <w:r w:rsidRPr="00967568">
        <w:rPr>
          <w:rFonts w:ascii="Times New Roman" w:eastAsia="Malgun Gothic" w:hAnsi="Times New Roman"/>
          <w:bCs/>
          <w:sz w:val="24"/>
          <w:szCs w:val="24"/>
          <w:lang w:val="en-US" w:eastAsia="es-ES"/>
        </w:rPr>
        <w:t xml:space="preserve"> reported lower liver MDA content in rats fed with extruded WG corn and rice respect to control</w:t>
      </w:r>
      <w:r w:rsidRPr="00082B25">
        <w:rPr>
          <w:rFonts w:ascii="Times New Roman" w:eastAsia="Malgun Gothic" w:hAnsi="Times New Roman"/>
          <w:bCs/>
          <w:sz w:val="24"/>
          <w:szCs w:val="24"/>
          <w:lang w:val="en-US" w:eastAsia="es-ES"/>
        </w:rPr>
        <w:t>. Also, d</w:t>
      </w:r>
      <w:r w:rsidRPr="00082B25">
        <w:rPr>
          <w:rFonts w:ascii="Times New Roman" w:hAnsi="Times New Roman"/>
          <w:sz w:val="24"/>
          <w:szCs w:val="24"/>
          <w:lang w:val="en-US"/>
        </w:rPr>
        <w:t>ifferences were not observed (</w:t>
      </w:r>
      <w:r w:rsidRPr="00082B25">
        <w:rPr>
          <w:rFonts w:ascii="Times New Roman" w:hAnsi="Times New Roman"/>
          <w:i/>
          <w:sz w:val="24"/>
          <w:szCs w:val="24"/>
          <w:lang w:val="en-US"/>
        </w:rPr>
        <w:t>P</w:t>
      </w:r>
      <w:r w:rsidRPr="00082B25">
        <w:rPr>
          <w:rFonts w:ascii="Times New Roman" w:hAnsi="Times New Roman"/>
          <w:sz w:val="24"/>
          <w:szCs w:val="24"/>
          <w:lang w:val="en-US"/>
        </w:rPr>
        <w:t xml:space="preserve">: 0.1355) in serum </w:t>
      </w:r>
      <w:r w:rsidRPr="00082B25">
        <w:rPr>
          <w:rFonts w:ascii="Times New Roman" w:hAnsi="Times New Roman"/>
          <w:bCs/>
          <w:sz w:val="24"/>
          <w:szCs w:val="24"/>
          <w:lang w:val="en-US"/>
        </w:rPr>
        <w:t xml:space="preserve">MDA </w:t>
      </w:r>
      <w:proofErr w:type="spellStart"/>
      <w:r w:rsidRPr="00082B25">
        <w:rPr>
          <w:rFonts w:ascii="Times New Roman" w:hAnsi="Times New Roman"/>
          <w:bCs/>
          <w:sz w:val="24"/>
          <w:szCs w:val="24"/>
          <w:lang w:val="en-US"/>
        </w:rPr>
        <w:t>eq</w:t>
      </w:r>
      <w:proofErr w:type="spellEnd"/>
      <w:r w:rsidRPr="00082B25">
        <w:rPr>
          <w:rFonts w:ascii="Times New Roman" w:hAnsi="Times New Roman"/>
          <w:sz w:val="24"/>
          <w:szCs w:val="24"/>
          <w:lang w:val="en-US"/>
        </w:rPr>
        <w:t xml:space="preserve"> content of animals fed with different diets (C: 57.20 (SEM 4.19), EWS: 66.74 (SEM 1</w:t>
      </w:r>
      <w:r w:rsidR="00082B25" w:rsidRPr="00082B25">
        <w:rPr>
          <w:rFonts w:ascii="Times New Roman" w:hAnsi="Times New Roman"/>
          <w:sz w:val="24"/>
          <w:szCs w:val="24"/>
          <w:lang w:val="en-US"/>
        </w:rPr>
        <w:t xml:space="preserve">.89) and ERS: 66.54 (SEM 2.47) </w:t>
      </w:r>
      <w:proofErr w:type="spellStart"/>
      <w:r w:rsidR="00082B25" w:rsidRPr="00082B25">
        <w:rPr>
          <w:rFonts w:ascii="Times New Roman" w:hAnsi="Times New Roman"/>
          <w:sz w:val="24"/>
          <w:szCs w:val="24"/>
          <w:lang w:val="en-US"/>
        </w:rPr>
        <w:t>n</w:t>
      </w:r>
      <w:r w:rsidRPr="00082B25">
        <w:rPr>
          <w:rFonts w:ascii="Times New Roman" w:hAnsi="Times New Roman"/>
          <w:sz w:val="24"/>
          <w:szCs w:val="24"/>
          <w:lang w:val="en-US"/>
        </w:rPr>
        <w:t>mol</w:t>
      </w:r>
      <w:proofErr w:type="spellEnd"/>
      <w:r w:rsidRPr="00082B25">
        <w:rPr>
          <w:rFonts w:ascii="Times New Roman" w:hAnsi="Times New Roman"/>
          <w:sz w:val="24"/>
          <w:szCs w:val="24"/>
          <w:lang w:val="en-US"/>
        </w:rPr>
        <w:t>/ g protein).</w:t>
      </w:r>
      <w:r w:rsidRPr="00967568">
        <w:rPr>
          <w:rFonts w:ascii="Times New Roman" w:hAnsi="Times New Roman"/>
          <w:sz w:val="24"/>
          <w:szCs w:val="24"/>
          <w:lang w:val="en-US"/>
        </w:rPr>
        <w:t xml:space="preserve"> Similarly, there was no difference by feeding rats with WG extruded maize </w:t>
      </w:r>
      <w:r w:rsidRPr="00967568">
        <w:rPr>
          <w:rFonts w:ascii="Times New Roman" w:hAnsi="Times New Roman"/>
          <w:sz w:val="24"/>
          <w:szCs w:val="24"/>
          <w:vertAlign w:val="superscript"/>
          <w:lang w:val="en-US"/>
        </w:rPr>
        <w:t>(34)</w:t>
      </w:r>
      <w:r w:rsidRPr="00967568">
        <w:rPr>
          <w:rFonts w:ascii="Times New Roman" w:hAnsi="Times New Roman"/>
          <w:sz w:val="24"/>
          <w:szCs w:val="24"/>
          <w:lang w:val="en-US"/>
        </w:rPr>
        <w:t xml:space="preserve"> and whole rice </w:t>
      </w:r>
      <w:r w:rsidRPr="00967568">
        <w:rPr>
          <w:rFonts w:ascii="Times New Roman" w:hAnsi="Times New Roman"/>
          <w:sz w:val="24"/>
          <w:szCs w:val="24"/>
          <w:vertAlign w:val="superscript"/>
          <w:lang w:val="en-US"/>
        </w:rPr>
        <w:t>(62)</w:t>
      </w:r>
      <w:r w:rsidRPr="00967568">
        <w:rPr>
          <w:rFonts w:ascii="Times New Roman" w:hAnsi="Times New Roman"/>
          <w:sz w:val="24"/>
          <w:szCs w:val="24"/>
          <w:lang w:val="en-US"/>
        </w:rPr>
        <w:t xml:space="preserve">. However, tea or polyphenol consumption significantly decreased in </w:t>
      </w:r>
      <w:r w:rsidRPr="00967568">
        <w:rPr>
          <w:rFonts w:ascii="Times New Roman" w:hAnsi="Times New Roman"/>
          <w:bCs/>
          <w:sz w:val="24"/>
          <w:szCs w:val="24"/>
          <w:lang w:val="en-US"/>
        </w:rPr>
        <w:t xml:space="preserve">MDA </w:t>
      </w:r>
      <w:proofErr w:type="spellStart"/>
      <w:r w:rsidRPr="00967568">
        <w:rPr>
          <w:rFonts w:ascii="Times New Roman" w:hAnsi="Times New Roman"/>
          <w:bCs/>
          <w:sz w:val="24"/>
          <w:szCs w:val="24"/>
          <w:lang w:val="en-US"/>
        </w:rPr>
        <w:t>eq</w:t>
      </w:r>
      <w:proofErr w:type="spellEnd"/>
      <w:r w:rsidRPr="00967568">
        <w:rPr>
          <w:rFonts w:ascii="Times New Roman" w:hAnsi="Times New Roman"/>
          <w:sz w:val="24"/>
          <w:szCs w:val="24"/>
          <w:lang w:val="en-US"/>
        </w:rPr>
        <w:t xml:space="preserve"> serum or tissues in different animal models </w:t>
      </w:r>
      <w:r w:rsidRPr="00967568">
        <w:rPr>
          <w:rFonts w:ascii="Times New Roman" w:hAnsi="Times New Roman"/>
          <w:sz w:val="24"/>
          <w:szCs w:val="24"/>
          <w:vertAlign w:val="superscript"/>
          <w:lang w:val="en-US"/>
        </w:rPr>
        <w:t>(63)</w:t>
      </w:r>
      <w:r w:rsidRPr="00967568">
        <w:rPr>
          <w:rFonts w:ascii="Times New Roman" w:hAnsi="Times New Roman"/>
          <w:sz w:val="24"/>
          <w:szCs w:val="24"/>
          <w:lang w:val="en-US"/>
        </w:rPr>
        <w:t xml:space="preserve"> and a </w:t>
      </w:r>
      <w:proofErr w:type="spellStart"/>
      <w:r w:rsidRPr="00967568">
        <w:rPr>
          <w:rFonts w:ascii="Times New Roman" w:hAnsi="Times New Roman"/>
          <w:sz w:val="24"/>
          <w:szCs w:val="24"/>
          <w:lang w:val="en-US"/>
        </w:rPr>
        <w:t>procyanidin</w:t>
      </w:r>
      <w:proofErr w:type="spellEnd"/>
      <w:r w:rsidRPr="00967568">
        <w:rPr>
          <w:rFonts w:ascii="Times New Roman" w:hAnsi="Times New Roman"/>
          <w:sz w:val="24"/>
          <w:szCs w:val="24"/>
          <w:lang w:val="en-US"/>
        </w:rPr>
        <w:t xml:space="preserve">-rich extract from sorghum bran significantly repaired the D-galactose-induced oxidative damage in mice in both liver and serum </w:t>
      </w:r>
      <w:r w:rsidRPr="00967568">
        <w:rPr>
          <w:rFonts w:ascii="Times New Roman" w:hAnsi="Times New Roman"/>
          <w:sz w:val="24"/>
          <w:szCs w:val="24"/>
          <w:vertAlign w:val="superscript"/>
          <w:lang w:val="en-US"/>
        </w:rPr>
        <w:t>(64)</w:t>
      </w:r>
      <w:r w:rsidRPr="00967568">
        <w:rPr>
          <w:rFonts w:ascii="Times New Roman" w:hAnsi="Times New Roman"/>
          <w:sz w:val="24"/>
          <w:szCs w:val="24"/>
          <w:lang w:val="en-US"/>
        </w:rPr>
        <w:t xml:space="preserve">. In this regard, </w:t>
      </w:r>
      <w:proofErr w:type="spellStart"/>
      <w:r w:rsidRPr="00967568">
        <w:rPr>
          <w:rFonts w:ascii="Times New Roman" w:hAnsi="Times New Roman"/>
          <w:sz w:val="24"/>
          <w:szCs w:val="24"/>
          <w:lang w:val="en-US"/>
        </w:rPr>
        <w:t>Rezar</w:t>
      </w:r>
      <w:proofErr w:type="spellEnd"/>
      <w:r w:rsidRPr="00967568">
        <w:rPr>
          <w:rFonts w:ascii="Times New Roman" w:hAnsi="Times New Roman"/>
          <w:sz w:val="24"/>
          <w:szCs w:val="24"/>
          <w:lang w:val="en-US"/>
        </w:rPr>
        <w:t xml:space="preserve"> et al. </w:t>
      </w:r>
      <w:r w:rsidRPr="00967568">
        <w:rPr>
          <w:rFonts w:ascii="Times New Roman" w:hAnsi="Times New Roman"/>
          <w:sz w:val="24"/>
          <w:szCs w:val="24"/>
          <w:vertAlign w:val="superscript"/>
          <w:lang w:val="en-US"/>
        </w:rPr>
        <w:t>(65)</w:t>
      </w:r>
      <w:r w:rsidRPr="00967568">
        <w:rPr>
          <w:rFonts w:ascii="Times New Roman" w:hAnsi="Times New Roman"/>
          <w:sz w:val="24"/>
          <w:szCs w:val="24"/>
          <w:lang w:val="en-US"/>
        </w:rPr>
        <w:t xml:space="preserve"> stated that the AO effects of WG can more easily be seen in animals in pro-oxidative conditions. Animals consuming ERS-based diet showed higher antioxidant capacity and RP in both liver and serum than those of C and EWS, although it was not reflected in a lower content of MDA eq. It is possible that despite of extrusion, the low bioavailability of phenolic compounds only allows they mainly exert AO effects at colonic level and only modest systemic effects are observed, as they depend on polyphenols or their active metabolites </w:t>
      </w:r>
      <w:r w:rsidRPr="00967568">
        <w:rPr>
          <w:rFonts w:ascii="Times New Roman" w:hAnsi="Times New Roman"/>
          <w:sz w:val="24"/>
          <w:szCs w:val="24"/>
          <w:lang w:val="en-US"/>
        </w:rPr>
        <w:lastRenderedPageBreak/>
        <w:t xml:space="preserve">absorption. Also other researchers awarded the lack of systemic AO effect of WG to the low polyphenol bioavailability </w:t>
      </w:r>
      <w:r w:rsidRPr="00967568">
        <w:rPr>
          <w:rFonts w:ascii="Times New Roman" w:hAnsi="Times New Roman"/>
          <w:sz w:val="24"/>
          <w:szCs w:val="24"/>
          <w:vertAlign w:val="superscript"/>
          <w:lang w:val="en-US"/>
        </w:rPr>
        <w:t>(66)</w:t>
      </w:r>
      <w:r w:rsidRPr="00967568">
        <w:rPr>
          <w:rFonts w:ascii="Times New Roman" w:hAnsi="Times New Roman"/>
          <w:sz w:val="24"/>
          <w:szCs w:val="24"/>
          <w:lang w:val="en-US"/>
        </w:rPr>
        <w:t xml:space="preserve">. </w:t>
      </w:r>
    </w:p>
    <w:p w:rsidR="00490E73" w:rsidRDefault="00490E73">
      <w:pPr>
        <w:spacing w:after="0" w:line="240" w:lineRule="auto"/>
        <w:rPr>
          <w:lang w:val="en-US"/>
        </w:rPr>
      </w:pPr>
      <w:r>
        <w:rPr>
          <w:lang w:val="en-US"/>
        </w:rPr>
        <w:br w:type="page"/>
      </w:r>
    </w:p>
    <w:p w:rsidR="00490E73" w:rsidRPr="0050034C" w:rsidRDefault="00490E73" w:rsidP="00490E73">
      <w:pPr>
        <w:spacing w:after="0" w:line="360" w:lineRule="auto"/>
        <w:jc w:val="both"/>
        <w:rPr>
          <w:rFonts w:ascii="Times New Roman" w:hAnsi="Times New Roman"/>
          <w:sz w:val="24"/>
          <w:szCs w:val="24"/>
          <w:lang w:val="en-US"/>
        </w:rPr>
      </w:pPr>
      <w:r w:rsidRPr="00C80430">
        <w:rPr>
          <w:rFonts w:ascii="Times New Roman" w:hAnsi="Times New Roman"/>
          <w:b/>
          <w:sz w:val="24"/>
          <w:szCs w:val="24"/>
          <w:lang w:val="en-US"/>
        </w:rPr>
        <w:lastRenderedPageBreak/>
        <w:t>Table 4.</w:t>
      </w:r>
      <w:r w:rsidRPr="00C80430">
        <w:rPr>
          <w:rFonts w:ascii="Times New Roman" w:hAnsi="Times New Roman"/>
          <w:sz w:val="24"/>
          <w:szCs w:val="24"/>
          <w:lang w:val="en-US"/>
        </w:rPr>
        <w:t xml:space="preserve"> </w:t>
      </w:r>
      <w:proofErr w:type="spellStart"/>
      <w:r w:rsidRPr="00696B76">
        <w:rPr>
          <w:rFonts w:ascii="Times New Roman" w:hAnsi="Times New Roman"/>
          <w:sz w:val="24"/>
          <w:szCs w:val="24"/>
          <w:lang w:val="en-US"/>
        </w:rPr>
        <w:t>Triacylglycerols</w:t>
      </w:r>
      <w:proofErr w:type="spellEnd"/>
      <w:r w:rsidRPr="00696B76">
        <w:rPr>
          <w:rFonts w:ascii="Times New Roman" w:hAnsi="Times New Roman"/>
          <w:sz w:val="24"/>
          <w:szCs w:val="24"/>
          <w:lang w:val="en-US"/>
        </w:rPr>
        <w:t xml:space="preserve"> (TAGs), Cholesterol, </w:t>
      </w:r>
      <w:proofErr w:type="spellStart"/>
      <w:r w:rsidRPr="00696B76">
        <w:rPr>
          <w:rFonts w:ascii="Times New Roman" w:eastAsia="Times New Roman" w:hAnsi="Times New Roman"/>
          <w:sz w:val="24"/>
          <w:szCs w:val="24"/>
          <w:lang w:val="en-US" w:eastAsia="es-AR"/>
        </w:rPr>
        <w:t>malondialdehyde</w:t>
      </w:r>
      <w:proofErr w:type="spellEnd"/>
      <w:r w:rsidRPr="00696B76">
        <w:rPr>
          <w:rFonts w:ascii="Times New Roman" w:eastAsia="Times New Roman" w:hAnsi="Times New Roman"/>
          <w:sz w:val="24"/>
          <w:szCs w:val="24"/>
          <w:lang w:val="en-US" w:eastAsia="es-AR"/>
        </w:rPr>
        <w:t xml:space="preserve"> equivalent </w:t>
      </w:r>
      <w:r w:rsidRPr="00696B76">
        <w:rPr>
          <w:rFonts w:ascii="Times New Roman" w:hAnsi="Times New Roman"/>
          <w:sz w:val="24"/>
          <w:szCs w:val="24"/>
          <w:lang w:val="en-US"/>
        </w:rPr>
        <w:t>(</w:t>
      </w:r>
      <w:r w:rsidRPr="00696B76">
        <w:rPr>
          <w:rFonts w:ascii="Times New Roman" w:eastAsia="Times New Roman" w:hAnsi="Times New Roman"/>
          <w:sz w:val="24"/>
          <w:szCs w:val="24"/>
          <w:lang w:val="en-US" w:eastAsia="es-AR"/>
        </w:rPr>
        <w:t xml:space="preserve">MDA </w:t>
      </w:r>
      <w:proofErr w:type="spellStart"/>
      <w:r w:rsidRPr="00696B76">
        <w:rPr>
          <w:rFonts w:ascii="Times New Roman" w:eastAsia="Times New Roman" w:hAnsi="Times New Roman"/>
          <w:sz w:val="24"/>
          <w:szCs w:val="24"/>
          <w:lang w:val="en-US" w:eastAsia="es-AR"/>
        </w:rPr>
        <w:t>eq</w:t>
      </w:r>
      <w:proofErr w:type="spellEnd"/>
      <w:r w:rsidRPr="00696B76">
        <w:rPr>
          <w:rFonts w:ascii="Times New Roman" w:hAnsi="Times New Roman"/>
          <w:sz w:val="24"/>
          <w:szCs w:val="24"/>
          <w:lang w:val="en-US"/>
        </w:rPr>
        <w:t xml:space="preserve">), </w:t>
      </w:r>
      <w:r>
        <w:rPr>
          <w:rFonts w:ascii="Times New Roman" w:hAnsi="Times New Roman"/>
          <w:sz w:val="24"/>
          <w:szCs w:val="24"/>
          <w:lang w:val="en-US"/>
        </w:rPr>
        <w:t>Reducing Power (RP)</w:t>
      </w:r>
      <w:r w:rsidRPr="00696B76">
        <w:rPr>
          <w:rFonts w:ascii="Times New Roman" w:hAnsi="Times New Roman"/>
          <w:sz w:val="24"/>
          <w:szCs w:val="24"/>
          <w:lang w:val="en-US"/>
        </w:rPr>
        <w:t xml:space="preserve">, Catalase (CAT), </w:t>
      </w:r>
      <w:r w:rsidRPr="00696B76">
        <w:rPr>
          <w:rFonts w:ascii="Times New Roman" w:hAnsi="Times New Roman"/>
          <w:bCs/>
          <w:sz w:val="24"/>
          <w:szCs w:val="24"/>
          <w:lang w:val="en-US"/>
        </w:rPr>
        <w:t>glutathione reductas</w:t>
      </w:r>
      <w:r>
        <w:rPr>
          <w:rFonts w:ascii="Times New Roman" w:hAnsi="Times New Roman"/>
          <w:bCs/>
          <w:sz w:val="24"/>
          <w:szCs w:val="24"/>
          <w:lang w:val="en-US"/>
        </w:rPr>
        <w:t>e</w:t>
      </w:r>
      <w:r w:rsidRPr="00696B76">
        <w:rPr>
          <w:rFonts w:ascii="Times New Roman" w:hAnsi="Times New Roman"/>
          <w:bCs/>
          <w:sz w:val="24"/>
          <w:szCs w:val="24"/>
          <w:lang w:val="en-US"/>
        </w:rPr>
        <w:t xml:space="preserve"> (GR)</w:t>
      </w:r>
      <w:r>
        <w:rPr>
          <w:rFonts w:ascii="Times New Roman" w:hAnsi="Times New Roman"/>
          <w:bCs/>
          <w:sz w:val="24"/>
          <w:szCs w:val="24"/>
          <w:lang w:val="en-US"/>
        </w:rPr>
        <w:t>,</w:t>
      </w:r>
      <w:r w:rsidRPr="00696B76">
        <w:rPr>
          <w:rFonts w:ascii="Times New Roman" w:hAnsi="Times New Roman"/>
          <w:bCs/>
          <w:sz w:val="24"/>
          <w:szCs w:val="24"/>
          <w:lang w:val="en-US"/>
        </w:rPr>
        <w:t xml:space="preserve"> glutathione peroxidase (GPx), g</w:t>
      </w:r>
      <w:r w:rsidRPr="00696B76">
        <w:rPr>
          <w:rFonts w:ascii="Times New Roman" w:hAnsi="Times New Roman"/>
          <w:sz w:val="24"/>
          <w:szCs w:val="24"/>
          <w:lang w:val="en-US"/>
        </w:rPr>
        <w:t xml:space="preserve">lutathione (GSH) and glutathione disulfide (GSSG) in liver of rats fed with </w:t>
      </w:r>
      <w:r>
        <w:rPr>
          <w:rFonts w:ascii="Times New Roman" w:hAnsi="Times New Roman"/>
          <w:sz w:val="24"/>
          <w:szCs w:val="24"/>
          <w:lang w:val="en-US"/>
        </w:rPr>
        <w:t xml:space="preserve">control (C), extruded </w:t>
      </w:r>
      <w:r w:rsidRPr="00696B76">
        <w:rPr>
          <w:rFonts w:ascii="Times New Roman" w:hAnsi="Times New Roman"/>
          <w:sz w:val="24"/>
          <w:szCs w:val="24"/>
          <w:lang w:val="en-US"/>
        </w:rPr>
        <w:t>white sorghum (</w:t>
      </w:r>
      <w:r>
        <w:rPr>
          <w:rFonts w:ascii="Times New Roman" w:hAnsi="Times New Roman"/>
          <w:sz w:val="24"/>
          <w:szCs w:val="24"/>
          <w:lang w:val="en-US"/>
        </w:rPr>
        <w:t>E</w:t>
      </w:r>
      <w:r w:rsidRPr="00696B76">
        <w:rPr>
          <w:rFonts w:ascii="Times New Roman" w:hAnsi="Times New Roman"/>
          <w:sz w:val="24"/>
          <w:szCs w:val="24"/>
          <w:lang w:val="en-US"/>
        </w:rPr>
        <w:t xml:space="preserve">WS) and </w:t>
      </w:r>
      <w:r>
        <w:rPr>
          <w:rFonts w:ascii="Times New Roman" w:hAnsi="Times New Roman"/>
          <w:sz w:val="24"/>
          <w:szCs w:val="24"/>
          <w:lang w:val="en-US"/>
        </w:rPr>
        <w:t xml:space="preserve">extruded </w:t>
      </w:r>
      <w:r w:rsidRPr="00696B76">
        <w:rPr>
          <w:rFonts w:ascii="Times New Roman" w:hAnsi="Times New Roman"/>
          <w:sz w:val="24"/>
          <w:szCs w:val="24"/>
          <w:lang w:val="en-US"/>
        </w:rPr>
        <w:t>red sorghum (</w:t>
      </w:r>
      <w:r>
        <w:rPr>
          <w:rFonts w:ascii="Times New Roman" w:hAnsi="Times New Roman"/>
          <w:sz w:val="24"/>
          <w:szCs w:val="24"/>
          <w:lang w:val="en-US"/>
        </w:rPr>
        <w:t>E</w:t>
      </w:r>
      <w:r w:rsidRPr="00696B76">
        <w:rPr>
          <w:rFonts w:ascii="Times New Roman" w:hAnsi="Times New Roman"/>
          <w:sz w:val="24"/>
          <w:szCs w:val="24"/>
          <w:lang w:val="en-US"/>
        </w:rPr>
        <w:t>RS). *</w:t>
      </w:r>
    </w:p>
    <w:tbl>
      <w:tblPr>
        <w:tblW w:w="9371" w:type="dxa"/>
        <w:tblInd w:w="55" w:type="dxa"/>
        <w:tblCellMar>
          <w:left w:w="70" w:type="dxa"/>
          <w:right w:w="70" w:type="dxa"/>
        </w:tblCellMar>
        <w:tblLook w:val="04A0"/>
      </w:tblPr>
      <w:tblGrid>
        <w:gridCol w:w="3410"/>
        <w:gridCol w:w="1105"/>
        <w:gridCol w:w="680"/>
        <w:gridCol w:w="880"/>
        <w:gridCol w:w="680"/>
        <w:gridCol w:w="908"/>
        <w:gridCol w:w="680"/>
        <w:gridCol w:w="1028"/>
      </w:tblGrid>
      <w:tr w:rsidR="00490E73" w:rsidRPr="0074610D" w:rsidTr="005B199A">
        <w:trPr>
          <w:trHeight w:val="330"/>
        </w:trPr>
        <w:tc>
          <w:tcPr>
            <w:tcW w:w="3410" w:type="dxa"/>
            <w:vMerge w:val="restart"/>
            <w:tcBorders>
              <w:lef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b/>
                <w:bCs/>
                <w:color w:val="000000"/>
                <w:sz w:val="24"/>
                <w:szCs w:val="24"/>
                <w:lang w:eastAsia="es-AR"/>
              </w:rPr>
            </w:pPr>
            <w:proofErr w:type="spellStart"/>
            <w:r w:rsidRPr="0074610D">
              <w:rPr>
                <w:rFonts w:ascii="Times New Roman" w:eastAsia="Times New Roman" w:hAnsi="Times New Roman"/>
                <w:b/>
                <w:bCs/>
                <w:color w:val="000000"/>
                <w:sz w:val="24"/>
                <w:szCs w:val="24"/>
                <w:lang w:eastAsia="es-AR"/>
              </w:rPr>
              <w:t>Diets</w:t>
            </w:r>
            <w:proofErr w:type="spellEnd"/>
          </w:p>
        </w:tc>
        <w:tc>
          <w:tcPr>
            <w:tcW w:w="1785" w:type="dxa"/>
            <w:gridSpan w:val="2"/>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b/>
                <w:bCs/>
                <w:color w:val="000000"/>
                <w:sz w:val="24"/>
                <w:szCs w:val="24"/>
                <w:lang w:eastAsia="es-AR"/>
              </w:rPr>
            </w:pPr>
            <w:r w:rsidRPr="0074610D">
              <w:rPr>
                <w:rFonts w:ascii="Times New Roman" w:eastAsia="Times New Roman" w:hAnsi="Times New Roman"/>
                <w:b/>
                <w:bCs/>
                <w:color w:val="000000"/>
                <w:sz w:val="24"/>
                <w:szCs w:val="24"/>
                <w:lang w:eastAsia="es-AR"/>
              </w:rPr>
              <w:t>C</w:t>
            </w:r>
          </w:p>
        </w:tc>
        <w:tc>
          <w:tcPr>
            <w:tcW w:w="1560" w:type="dxa"/>
            <w:gridSpan w:val="2"/>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b/>
                <w:bCs/>
                <w:color w:val="000000"/>
                <w:sz w:val="24"/>
                <w:szCs w:val="24"/>
                <w:lang w:eastAsia="es-AR"/>
              </w:rPr>
            </w:pPr>
            <w:r>
              <w:rPr>
                <w:rFonts w:ascii="Times New Roman" w:eastAsia="Times New Roman" w:hAnsi="Times New Roman"/>
                <w:b/>
                <w:bCs/>
                <w:color w:val="000000"/>
                <w:sz w:val="24"/>
                <w:szCs w:val="24"/>
                <w:lang w:eastAsia="es-AR"/>
              </w:rPr>
              <w:t>E</w:t>
            </w:r>
            <w:r w:rsidRPr="0074610D">
              <w:rPr>
                <w:rFonts w:ascii="Times New Roman" w:eastAsia="Times New Roman" w:hAnsi="Times New Roman"/>
                <w:b/>
                <w:bCs/>
                <w:color w:val="000000"/>
                <w:sz w:val="24"/>
                <w:szCs w:val="24"/>
                <w:lang w:eastAsia="es-AR"/>
              </w:rPr>
              <w:t>WS</w:t>
            </w:r>
          </w:p>
        </w:tc>
        <w:tc>
          <w:tcPr>
            <w:tcW w:w="1588" w:type="dxa"/>
            <w:gridSpan w:val="2"/>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b/>
                <w:bCs/>
                <w:color w:val="000000"/>
                <w:sz w:val="24"/>
                <w:szCs w:val="24"/>
                <w:lang w:eastAsia="es-AR"/>
              </w:rPr>
            </w:pPr>
            <w:r>
              <w:rPr>
                <w:rFonts w:ascii="Times New Roman" w:eastAsia="Times New Roman" w:hAnsi="Times New Roman"/>
                <w:b/>
                <w:bCs/>
                <w:color w:val="000000"/>
                <w:sz w:val="24"/>
                <w:szCs w:val="24"/>
                <w:lang w:eastAsia="es-AR"/>
              </w:rPr>
              <w:t>E</w:t>
            </w:r>
            <w:r w:rsidRPr="0074610D">
              <w:rPr>
                <w:rFonts w:ascii="Times New Roman" w:eastAsia="Times New Roman" w:hAnsi="Times New Roman"/>
                <w:b/>
                <w:bCs/>
                <w:color w:val="000000"/>
                <w:sz w:val="24"/>
                <w:szCs w:val="24"/>
                <w:lang w:eastAsia="es-AR"/>
              </w:rPr>
              <w:t>RS</w:t>
            </w:r>
          </w:p>
        </w:tc>
        <w:tc>
          <w:tcPr>
            <w:tcW w:w="1028" w:type="dxa"/>
            <w:vMerge w:val="restart"/>
            <w:tcBorders>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b/>
                <w:bCs/>
                <w:color w:val="000000"/>
                <w:sz w:val="24"/>
                <w:szCs w:val="24"/>
                <w:lang w:eastAsia="es-AR"/>
              </w:rPr>
            </w:pPr>
            <w:r w:rsidRPr="0074610D">
              <w:rPr>
                <w:rFonts w:ascii="Times New Roman" w:eastAsia="Times New Roman" w:hAnsi="Times New Roman"/>
                <w:b/>
                <w:bCs/>
                <w:color w:val="000000"/>
                <w:sz w:val="24"/>
                <w:szCs w:val="24"/>
                <w:lang w:eastAsia="es-AR"/>
              </w:rPr>
              <w:t>p-</w:t>
            </w:r>
            <w:proofErr w:type="spellStart"/>
            <w:r w:rsidRPr="0074610D">
              <w:rPr>
                <w:rFonts w:ascii="Times New Roman" w:eastAsia="Times New Roman" w:hAnsi="Times New Roman"/>
                <w:b/>
                <w:bCs/>
                <w:color w:val="000000"/>
                <w:sz w:val="24"/>
                <w:szCs w:val="24"/>
                <w:lang w:eastAsia="es-AR"/>
              </w:rPr>
              <w:t>Val</w:t>
            </w:r>
            <w:r>
              <w:rPr>
                <w:rFonts w:ascii="Times New Roman" w:eastAsia="Times New Roman" w:hAnsi="Times New Roman"/>
                <w:b/>
                <w:bCs/>
                <w:color w:val="000000"/>
                <w:sz w:val="24"/>
                <w:szCs w:val="24"/>
                <w:lang w:eastAsia="es-AR"/>
              </w:rPr>
              <w:t>ue</w:t>
            </w:r>
            <w:proofErr w:type="spellEnd"/>
          </w:p>
        </w:tc>
      </w:tr>
      <w:tr w:rsidR="00490E73" w:rsidRPr="0074610D" w:rsidTr="005B199A">
        <w:trPr>
          <w:trHeight w:val="330"/>
        </w:trPr>
        <w:tc>
          <w:tcPr>
            <w:tcW w:w="3410" w:type="dxa"/>
            <w:vMerge/>
            <w:tcBorders>
              <w:left w:val="nil"/>
            </w:tcBorders>
            <w:vAlign w:val="center"/>
            <w:hideMark/>
          </w:tcPr>
          <w:p w:rsidR="00490E73" w:rsidRPr="0074610D" w:rsidRDefault="00490E73" w:rsidP="005B199A">
            <w:pPr>
              <w:spacing w:after="0" w:line="360" w:lineRule="auto"/>
              <w:rPr>
                <w:rFonts w:ascii="Times New Roman" w:eastAsia="Times New Roman" w:hAnsi="Times New Roman"/>
                <w:b/>
                <w:bCs/>
                <w:color w:val="000000"/>
                <w:sz w:val="24"/>
                <w:szCs w:val="24"/>
                <w:lang w:eastAsia="es-AR"/>
              </w:rPr>
            </w:pPr>
          </w:p>
        </w:tc>
        <w:tc>
          <w:tcPr>
            <w:tcW w:w="1105" w:type="dxa"/>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b/>
                <w:bCs/>
                <w:color w:val="000000"/>
                <w:sz w:val="24"/>
                <w:szCs w:val="24"/>
                <w:lang w:eastAsia="es-AR"/>
              </w:rPr>
            </w:pPr>
            <w:r w:rsidRPr="0074610D">
              <w:rPr>
                <w:rFonts w:ascii="Times New Roman" w:eastAsia="Times New Roman" w:hAnsi="Times New Roman"/>
                <w:b/>
                <w:bCs/>
                <w:color w:val="000000"/>
                <w:sz w:val="24"/>
                <w:szCs w:val="24"/>
                <w:lang w:eastAsia="es-AR"/>
              </w:rPr>
              <w:t>Mean</w:t>
            </w:r>
          </w:p>
        </w:tc>
        <w:tc>
          <w:tcPr>
            <w:tcW w:w="680" w:type="dxa"/>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b/>
                <w:bCs/>
                <w:color w:val="000000"/>
                <w:sz w:val="24"/>
                <w:szCs w:val="24"/>
                <w:lang w:eastAsia="es-AR"/>
              </w:rPr>
            </w:pPr>
            <w:r w:rsidRPr="0074610D">
              <w:rPr>
                <w:rFonts w:ascii="Times New Roman" w:eastAsia="Times New Roman" w:hAnsi="Times New Roman"/>
                <w:b/>
                <w:bCs/>
                <w:color w:val="000000"/>
                <w:sz w:val="24"/>
                <w:szCs w:val="24"/>
                <w:lang w:eastAsia="es-AR"/>
              </w:rPr>
              <w:t>SEM</w:t>
            </w:r>
          </w:p>
        </w:tc>
        <w:tc>
          <w:tcPr>
            <w:tcW w:w="880" w:type="dxa"/>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b/>
                <w:bCs/>
                <w:color w:val="000000"/>
                <w:sz w:val="24"/>
                <w:szCs w:val="24"/>
                <w:lang w:eastAsia="es-AR"/>
              </w:rPr>
            </w:pPr>
            <w:r w:rsidRPr="0074610D">
              <w:rPr>
                <w:rFonts w:ascii="Times New Roman" w:eastAsia="Times New Roman" w:hAnsi="Times New Roman"/>
                <w:b/>
                <w:bCs/>
                <w:color w:val="000000"/>
                <w:sz w:val="24"/>
                <w:szCs w:val="24"/>
                <w:lang w:eastAsia="es-AR"/>
              </w:rPr>
              <w:t>Mean</w:t>
            </w:r>
          </w:p>
        </w:tc>
        <w:tc>
          <w:tcPr>
            <w:tcW w:w="680" w:type="dxa"/>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b/>
                <w:bCs/>
                <w:color w:val="000000"/>
                <w:sz w:val="24"/>
                <w:szCs w:val="24"/>
                <w:lang w:eastAsia="es-AR"/>
              </w:rPr>
            </w:pPr>
            <w:r w:rsidRPr="0074610D">
              <w:rPr>
                <w:rFonts w:ascii="Times New Roman" w:eastAsia="Times New Roman" w:hAnsi="Times New Roman"/>
                <w:b/>
                <w:bCs/>
                <w:color w:val="000000"/>
                <w:sz w:val="24"/>
                <w:szCs w:val="24"/>
                <w:lang w:eastAsia="es-AR"/>
              </w:rPr>
              <w:t>SEM</w:t>
            </w:r>
          </w:p>
        </w:tc>
        <w:tc>
          <w:tcPr>
            <w:tcW w:w="908" w:type="dxa"/>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b/>
                <w:bCs/>
                <w:color w:val="000000"/>
                <w:sz w:val="24"/>
                <w:szCs w:val="24"/>
                <w:lang w:eastAsia="es-AR"/>
              </w:rPr>
            </w:pPr>
            <w:r w:rsidRPr="0074610D">
              <w:rPr>
                <w:rFonts w:ascii="Times New Roman" w:eastAsia="Times New Roman" w:hAnsi="Times New Roman"/>
                <w:b/>
                <w:bCs/>
                <w:color w:val="000000"/>
                <w:sz w:val="24"/>
                <w:szCs w:val="24"/>
                <w:lang w:eastAsia="es-AR"/>
              </w:rPr>
              <w:t>Mean</w:t>
            </w:r>
          </w:p>
        </w:tc>
        <w:tc>
          <w:tcPr>
            <w:tcW w:w="680" w:type="dxa"/>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b/>
                <w:bCs/>
                <w:color w:val="000000"/>
                <w:sz w:val="24"/>
                <w:szCs w:val="24"/>
                <w:lang w:eastAsia="es-AR"/>
              </w:rPr>
            </w:pPr>
            <w:r w:rsidRPr="0074610D">
              <w:rPr>
                <w:rFonts w:ascii="Times New Roman" w:eastAsia="Times New Roman" w:hAnsi="Times New Roman"/>
                <w:b/>
                <w:bCs/>
                <w:color w:val="000000"/>
                <w:sz w:val="24"/>
                <w:szCs w:val="24"/>
                <w:lang w:eastAsia="es-AR"/>
              </w:rPr>
              <w:t>SEM</w:t>
            </w:r>
          </w:p>
        </w:tc>
        <w:tc>
          <w:tcPr>
            <w:tcW w:w="1028" w:type="dxa"/>
            <w:vMerge/>
            <w:tcBorders>
              <w:right w:val="nil"/>
            </w:tcBorders>
            <w:vAlign w:val="center"/>
            <w:hideMark/>
          </w:tcPr>
          <w:p w:rsidR="00490E73" w:rsidRPr="0074610D" w:rsidRDefault="00490E73" w:rsidP="005B199A">
            <w:pPr>
              <w:spacing w:after="0" w:line="360" w:lineRule="auto"/>
              <w:rPr>
                <w:rFonts w:ascii="Times New Roman" w:eastAsia="Times New Roman" w:hAnsi="Times New Roman"/>
                <w:b/>
                <w:bCs/>
                <w:color w:val="000000"/>
                <w:sz w:val="24"/>
                <w:szCs w:val="24"/>
                <w:lang w:eastAsia="es-AR"/>
              </w:rPr>
            </w:pPr>
          </w:p>
        </w:tc>
      </w:tr>
      <w:tr w:rsidR="00490E73" w:rsidRPr="0074610D" w:rsidTr="005B199A">
        <w:trPr>
          <w:trHeight w:val="375"/>
        </w:trPr>
        <w:tc>
          <w:tcPr>
            <w:tcW w:w="3410" w:type="dxa"/>
            <w:tcBorders>
              <w:left w:val="nil"/>
              <w:bottom w:val="nil"/>
              <w:right w:val="nil"/>
            </w:tcBorders>
            <w:shd w:val="clear" w:color="000000" w:fill="FFFFFF"/>
            <w:vAlign w:val="center"/>
            <w:hideMark/>
          </w:tcPr>
          <w:p w:rsidR="00490E73" w:rsidRPr="0074610D" w:rsidRDefault="00490E73" w:rsidP="005B199A">
            <w:pPr>
              <w:spacing w:after="0" w:line="360" w:lineRule="auto"/>
              <w:rPr>
                <w:rFonts w:ascii="Times New Roman" w:eastAsia="Times New Roman" w:hAnsi="Times New Roman"/>
                <w:b/>
                <w:bCs/>
                <w:color w:val="000000"/>
                <w:sz w:val="24"/>
                <w:szCs w:val="24"/>
                <w:lang w:eastAsia="es-AR"/>
              </w:rPr>
            </w:pPr>
            <w:r w:rsidRPr="0074610D">
              <w:rPr>
                <w:rFonts w:ascii="Times New Roman" w:eastAsia="Times New Roman" w:hAnsi="Times New Roman"/>
                <w:b/>
                <w:bCs/>
                <w:color w:val="000000"/>
                <w:sz w:val="24"/>
                <w:szCs w:val="24"/>
                <w:lang w:val="en-US" w:eastAsia="es-AR"/>
              </w:rPr>
              <w:t>TAGs (µmol/g TD)</w:t>
            </w:r>
          </w:p>
        </w:tc>
        <w:tc>
          <w:tcPr>
            <w:tcW w:w="1105" w:type="dxa"/>
            <w:tcBorders>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26.55</w:t>
            </w:r>
            <w:r w:rsidRPr="0074610D">
              <w:rPr>
                <w:rFonts w:ascii="Times New Roman" w:eastAsia="Times New Roman" w:hAnsi="Times New Roman"/>
                <w:color w:val="000000"/>
                <w:sz w:val="24"/>
                <w:szCs w:val="24"/>
                <w:vertAlign w:val="superscript"/>
                <w:lang w:eastAsia="es-AR"/>
              </w:rPr>
              <w:t>a</w:t>
            </w:r>
          </w:p>
        </w:tc>
        <w:tc>
          <w:tcPr>
            <w:tcW w:w="680" w:type="dxa"/>
            <w:tcBorders>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1.78</w:t>
            </w:r>
          </w:p>
        </w:tc>
        <w:tc>
          <w:tcPr>
            <w:tcW w:w="880" w:type="dxa"/>
            <w:tcBorders>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30.37</w:t>
            </w:r>
            <w:r w:rsidRPr="0074610D">
              <w:rPr>
                <w:rFonts w:ascii="Times New Roman" w:eastAsia="Times New Roman" w:hAnsi="Times New Roman"/>
                <w:color w:val="000000"/>
                <w:sz w:val="24"/>
                <w:szCs w:val="24"/>
                <w:vertAlign w:val="superscript"/>
                <w:lang w:eastAsia="es-AR"/>
              </w:rPr>
              <w:t>a</w:t>
            </w:r>
          </w:p>
        </w:tc>
        <w:tc>
          <w:tcPr>
            <w:tcW w:w="680" w:type="dxa"/>
            <w:tcBorders>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0.73</w:t>
            </w:r>
          </w:p>
        </w:tc>
        <w:tc>
          <w:tcPr>
            <w:tcW w:w="908" w:type="dxa"/>
            <w:tcBorders>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26.45</w:t>
            </w:r>
            <w:r w:rsidRPr="0074610D">
              <w:rPr>
                <w:rFonts w:ascii="Times New Roman" w:eastAsia="Times New Roman" w:hAnsi="Times New Roman"/>
                <w:color w:val="000000"/>
                <w:sz w:val="24"/>
                <w:szCs w:val="24"/>
                <w:vertAlign w:val="superscript"/>
                <w:lang w:eastAsia="es-AR"/>
              </w:rPr>
              <w:t>a</w:t>
            </w:r>
          </w:p>
        </w:tc>
        <w:tc>
          <w:tcPr>
            <w:tcW w:w="680" w:type="dxa"/>
            <w:tcBorders>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1.48</w:t>
            </w:r>
          </w:p>
        </w:tc>
        <w:tc>
          <w:tcPr>
            <w:tcW w:w="1028" w:type="dxa"/>
            <w:tcBorders>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b/>
                <w:bCs/>
                <w:color w:val="000000"/>
                <w:sz w:val="24"/>
                <w:szCs w:val="24"/>
                <w:lang w:eastAsia="es-AR"/>
              </w:rPr>
            </w:pPr>
            <w:r w:rsidRPr="0074610D">
              <w:rPr>
                <w:rFonts w:ascii="Times New Roman" w:eastAsia="Times New Roman" w:hAnsi="Times New Roman"/>
                <w:b/>
                <w:bCs/>
                <w:color w:val="000000"/>
                <w:sz w:val="24"/>
                <w:szCs w:val="24"/>
                <w:lang w:eastAsia="es-AR"/>
              </w:rPr>
              <w:t>0.2087</w:t>
            </w:r>
          </w:p>
        </w:tc>
      </w:tr>
      <w:tr w:rsidR="00490E73" w:rsidRPr="0074610D" w:rsidTr="005B199A">
        <w:trPr>
          <w:trHeight w:val="375"/>
        </w:trPr>
        <w:tc>
          <w:tcPr>
            <w:tcW w:w="3410"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rPr>
                <w:rFonts w:ascii="Times New Roman" w:eastAsia="Times New Roman" w:hAnsi="Times New Roman"/>
                <w:b/>
                <w:bCs/>
                <w:color w:val="000000"/>
                <w:sz w:val="24"/>
                <w:szCs w:val="24"/>
                <w:lang w:eastAsia="es-AR"/>
              </w:rPr>
            </w:pPr>
            <w:r w:rsidRPr="0074610D">
              <w:rPr>
                <w:rFonts w:ascii="Times New Roman" w:eastAsia="Times New Roman" w:hAnsi="Times New Roman"/>
                <w:b/>
                <w:bCs/>
                <w:color w:val="000000"/>
                <w:sz w:val="24"/>
                <w:szCs w:val="24"/>
                <w:lang w:val="en-US" w:eastAsia="es-AR"/>
              </w:rPr>
              <w:t>Cholesterol (mg/g TD)</w:t>
            </w:r>
          </w:p>
        </w:tc>
        <w:tc>
          <w:tcPr>
            <w:tcW w:w="1105"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5.64</w:t>
            </w:r>
            <w:r w:rsidRPr="0074610D">
              <w:rPr>
                <w:rFonts w:ascii="Times New Roman" w:eastAsia="Times New Roman" w:hAnsi="Times New Roman"/>
                <w:color w:val="000000"/>
                <w:sz w:val="24"/>
                <w:szCs w:val="24"/>
                <w:vertAlign w:val="superscript"/>
                <w:lang w:eastAsia="es-AR"/>
              </w:rPr>
              <w:t>a</w:t>
            </w:r>
          </w:p>
        </w:tc>
        <w:tc>
          <w:tcPr>
            <w:tcW w:w="680"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0.30</w:t>
            </w:r>
          </w:p>
        </w:tc>
        <w:tc>
          <w:tcPr>
            <w:tcW w:w="880"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6.65</w:t>
            </w:r>
            <w:r w:rsidRPr="0074610D">
              <w:rPr>
                <w:rFonts w:ascii="Times New Roman" w:eastAsia="Times New Roman" w:hAnsi="Times New Roman"/>
                <w:color w:val="000000"/>
                <w:sz w:val="24"/>
                <w:szCs w:val="24"/>
                <w:vertAlign w:val="superscript"/>
                <w:lang w:eastAsia="es-AR"/>
              </w:rPr>
              <w:t>a</w:t>
            </w:r>
          </w:p>
        </w:tc>
        <w:tc>
          <w:tcPr>
            <w:tcW w:w="680"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0.16</w:t>
            </w:r>
          </w:p>
        </w:tc>
        <w:tc>
          <w:tcPr>
            <w:tcW w:w="908"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5.74</w:t>
            </w:r>
            <w:r w:rsidRPr="0074610D">
              <w:rPr>
                <w:rFonts w:ascii="Times New Roman" w:eastAsia="Times New Roman" w:hAnsi="Times New Roman"/>
                <w:color w:val="000000"/>
                <w:sz w:val="24"/>
                <w:szCs w:val="24"/>
                <w:vertAlign w:val="superscript"/>
                <w:lang w:eastAsia="es-AR"/>
              </w:rPr>
              <w:t>a</w:t>
            </w:r>
          </w:p>
        </w:tc>
        <w:tc>
          <w:tcPr>
            <w:tcW w:w="680"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0.34</w:t>
            </w:r>
          </w:p>
        </w:tc>
        <w:tc>
          <w:tcPr>
            <w:tcW w:w="1028"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b/>
                <w:bCs/>
                <w:color w:val="000000"/>
                <w:sz w:val="24"/>
                <w:szCs w:val="24"/>
                <w:lang w:eastAsia="es-AR"/>
              </w:rPr>
            </w:pPr>
            <w:r w:rsidRPr="0074610D">
              <w:rPr>
                <w:rFonts w:ascii="Times New Roman" w:eastAsia="Times New Roman" w:hAnsi="Times New Roman"/>
                <w:b/>
                <w:bCs/>
                <w:color w:val="000000"/>
                <w:sz w:val="24"/>
                <w:szCs w:val="24"/>
                <w:lang w:eastAsia="es-AR"/>
              </w:rPr>
              <w:t>0.1049</w:t>
            </w:r>
          </w:p>
        </w:tc>
      </w:tr>
      <w:tr w:rsidR="00490E73" w:rsidRPr="0074610D" w:rsidTr="005B199A">
        <w:trPr>
          <w:trHeight w:val="375"/>
        </w:trPr>
        <w:tc>
          <w:tcPr>
            <w:tcW w:w="3410" w:type="dxa"/>
            <w:tcBorders>
              <w:top w:val="nil"/>
              <w:left w:val="nil"/>
              <w:bottom w:val="nil"/>
              <w:right w:val="nil"/>
            </w:tcBorders>
            <w:shd w:val="clear" w:color="000000" w:fill="FFFFFF"/>
            <w:vAlign w:val="center"/>
            <w:hideMark/>
          </w:tcPr>
          <w:p w:rsidR="00490E73" w:rsidRPr="00072E94" w:rsidRDefault="00072E94" w:rsidP="005B199A">
            <w:pPr>
              <w:spacing w:after="0" w:line="360" w:lineRule="auto"/>
              <w:rPr>
                <w:rFonts w:ascii="Times New Roman" w:eastAsia="Times New Roman" w:hAnsi="Times New Roman"/>
                <w:b/>
                <w:bCs/>
                <w:color w:val="000000"/>
                <w:sz w:val="24"/>
                <w:szCs w:val="24"/>
                <w:lang w:val="en-US" w:eastAsia="es-AR"/>
              </w:rPr>
            </w:pPr>
            <w:r w:rsidRPr="00072E94">
              <w:rPr>
                <w:rFonts w:ascii="Times New Roman" w:eastAsia="Times New Roman" w:hAnsi="Times New Roman"/>
                <w:b/>
                <w:bCs/>
                <w:color w:val="000000"/>
                <w:sz w:val="24"/>
                <w:szCs w:val="24"/>
                <w:lang w:val="en-US" w:eastAsia="es-AR"/>
              </w:rPr>
              <w:t xml:space="preserve">MDA </w:t>
            </w:r>
            <w:proofErr w:type="spellStart"/>
            <w:r w:rsidRPr="00072E94">
              <w:rPr>
                <w:rFonts w:ascii="Times New Roman" w:eastAsia="Times New Roman" w:hAnsi="Times New Roman"/>
                <w:b/>
                <w:bCs/>
                <w:color w:val="000000"/>
                <w:sz w:val="24"/>
                <w:szCs w:val="24"/>
                <w:lang w:val="en-US" w:eastAsia="es-AR"/>
              </w:rPr>
              <w:t>eq</w:t>
            </w:r>
            <w:proofErr w:type="spellEnd"/>
            <w:r w:rsidRPr="00072E94">
              <w:rPr>
                <w:rFonts w:ascii="Times New Roman" w:eastAsia="Times New Roman" w:hAnsi="Times New Roman"/>
                <w:b/>
                <w:bCs/>
                <w:color w:val="000000"/>
                <w:sz w:val="24"/>
                <w:szCs w:val="24"/>
                <w:lang w:val="en-US" w:eastAsia="es-AR"/>
              </w:rPr>
              <w:t xml:space="preserve"> (</w:t>
            </w:r>
            <w:proofErr w:type="spellStart"/>
            <w:r w:rsidRPr="00072E94">
              <w:rPr>
                <w:rFonts w:ascii="Times New Roman" w:eastAsia="Times New Roman" w:hAnsi="Times New Roman"/>
                <w:b/>
                <w:bCs/>
                <w:color w:val="000000"/>
                <w:sz w:val="24"/>
                <w:szCs w:val="24"/>
                <w:lang w:val="en-US" w:eastAsia="es-AR"/>
              </w:rPr>
              <w:t>nmol</w:t>
            </w:r>
            <w:proofErr w:type="spellEnd"/>
            <w:r w:rsidRPr="00072E94">
              <w:rPr>
                <w:rFonts w:ascii="Times New Roman" w:eastAsia="Times New Roman" w:hAnsi="Times New Roman"/>
                <w:b/>
                <w:bCs/>
                <w:color w:val="000000"/>
                <w:sz w:val="24"/>
                <w:szCs w:val="24"/>
                <w:lang w:val="en-US" w:eastAsia="es-AR"/>
              </w:rPr>
              <w:t>/</w:t>
            </w:r>
            <w:r w:rsidR="00490E73" w:rsidRPr="00072E94">
              <w:rPr>
                <w:rFonts w:ascii="Times New Roman" w:eastAsia="Times New Roman" w:hAnsi="Times New Roman"/>
                <w:b/>
                <w:bCs/>
                <w:color w:val="000000"/>
                <w:sz w:val="24"/>
                <w:szCs w:val="24"/>
                <w:lang w:val="en-US" w:eastAsia="es-AR"/>
              </w:rPr>
              <w:t>100</w:t>
            </w:r>
            <w:r w:rsidRPr="00072E94">
              <w:rPr>
                <w:rFonts w:ascii="Times New Roman" w:eastAsia="Times New Roman" w:hAnsi="Times New Roman"/>
                <w:b/>
                <w:bCs/>
                <w:color w:val="000000"/>
                <w:sz w:val="24"/>
                <w:szCs w:val="24"/>
                <w:lang w:val="en-US" w:eastAsia="es-AR"/>
              </w:rPr>
              <w:t xml:space="preserve"> m</w:t>
            </w:r>
            <w:r w:rsidR="00490E73" w:rsidRPr="00072E94">
              <w:rPr>
                <w:rFonts w:ascii="Times New Roman" w:eastAsia="Times New Roman" w:hAnsi="Times New Roman"/>
                <w:b/>
                <w:bCs/>
                <w:color w:val="000000"/>
                <w:sz w:val="24"/>
                <w:szCs w:val="24"/>
                <w:lang w:val="en-US" w:eastAsia="es-AR"/>
              </w:rPr>
              <w:t>g protein)</w:t>
            </w:r>
          </w:p>
        </w:tc>
        <w:tc>
          <w:tcPr>
            <w:tcW w:w="1105" w:type="dxa"/>
            <w:tcBorders>
              <w:top w:val="nil"/>
              <w:left w:val="nil"/>
              <w:bottom w:val="nil"/>
              <w:right w:val="nil"/>
            </w:tcBorders>
            <w:shd w:val="clear" w:color="000000" w:fill="FFFFFF"/>
            <w:vAlign w:val="center"/>
            <w:hideMark/>
          </w:tcPr>
          <w:p w:rsidR="00490E73" w:rsidRPr="00072E94" w:rsidRDefault="00490E73" w:rsidP="00072E94">
            <w:pPr>
              <w:spacing w:after="0" w:line="360" w:lineRule="auto"/>
              <w:jc w:val="center"/>
              <w:rPr>
                <w:rFonts w:ascii="Times New Roman" w:eastAsia="Times New Roman" w:hAnsi="Times New Roman"/>
                <w:color w:val="000000"/>
                <w:sz w:val="24"/>
                <w:szCs w:val="24"/>
                <w:lang w:eastAsia="es-AR"/>
              </w:rPr>
            </w:pPr>
            <w:r w:rsidRPr="00072E94">
              <w:rPr>
                <w:rFonts w:ascii="Times New Roman" w:eastAsia="Times New Roman" w:hAnsi="Times New Roman"/>
                <w:color w:val="000000"/>
                <w:sz w:val="24"/>
                <w:szCs w:val="24"/>
                <w:lang w:eastAsia="es-AR"/>
              </w:rPr>
              <w:t>1</w:t>
            </w:r>
            <w:r w:rsidR="00072E94" w:rsidRPr="00072E94">
              <w:rPr>
                <w:rFonts w:ascii="Times New Roman" w:eastAsia="Times New Roman" w:hAnsi="Times New Roman"/>
                <w:color w:val="000000"/>
                <w:sz w:val="24"/>
                <w:szCs w:val="24"/>
                <w:lang w:eastAsia="es-AR"/>
              </w:rPr>
              <w:t>9</w:t>
            </w:r>
            <w:r w:rsidRPr="00072E94">
              <w:rPr>
                <w:rFonts w:ascii="Times New Roman" w:eastAsia="Times New Roman" w:hAnsi="Times New Roman"/>
                <w:color w:val="000000"/>
                <w:sz w:val="24"/>
                <w:szCs w:val="24"/>
                <w:lang w:eastAsia="es-AR"/>
              </w:rPr>
              <w:t>.</w:t>
            </w:r>
            <w:r w:rsidR="00072E94" w:rsidRPr="00072E94">
              <w:rPr>
                <w:rFonts w:ascii="Times New Roman" w:eastAsia="Times New Roman" w:hAnsi="Times New Roman"/>
                <w:color w:val="000000"/>
                <w:sz w:val="24"/>
                <w:szCs w:val="24"/>
                <w:lang w:eastAsia="es-AR"/>
              </w:rPr>
              <w:t>00</w:t>
            </w:r>
            <w:r w:rsidRPr="00072E94">
              <w:rPr>
                <w:rFonts w:ascii="Times New Roman" w:eastAsia="Times New Roman" w:hAnsi="Times New Roman"/>
                <w:color w:val="000000"/>
                <w:sz w:val="24"/>
                <w:szCs w:val="24"/>
                <w:vertAlign w:val="superscript"/>
                <w:lang w:eastAsia="es-AR"/>
              </w:rPr>
              <w:t>a</w:t>
            </w:r>
          </w:p>
        </w:tc>
        <w:tc>
          <w:tcPr>
            <w:tcW w:w="680" w:type="dxa"/>
            <w:tcBorders>
              <w:top w:val="nil"/>
              <w:left w:val="nil"/>
              <w:bottom w:val="nil"/>
              <w:right w:val="nil"/>
            </w:tcBorders>
            <w:shd w:val="clear" w:color="000000" w:fill="FFFFFF"/>
            <w:vAlign w:val="center"/>
            <w:hideMark/>
          </w:tcPr>
          <w:p w:rsidR="00490E73" w:rsidRPr="00072E94" w:rsidRDefault="00490E73" w:rsidP="00072E94">
            <w:pPr>
              <w:spacing w:after="0" w:line="360" w:lineRule="auto"/>
              <w:jc w:val="center"/>
              <w:rPr>
                <w:rFonts w:ascii="Times New Roman" w:eastAsia="Times New Roman" w:hAnsi="Times New Roman"/>
                <w:color w:val="000000"/>
                <w:sz w:val="24"/>
                <w:szCs w:val="24"/>
                <w:lang w:eastAsia="es-AR"/>
              </w:rPr>
            </w:pPr>
            <w:r w:rsidRPr="00072E94">
              <w:rPr>
                <w:rFonts w:ascii="Times New Roman" w:eastAsia="Times New Roman" w:hAnsi="Times New Roman"/>
                <w:color w:val="000000"/>
                <w:sz w:val="24"/>
                <w:szCs w:val="24"/>
                <w:lang w:eastAsia="es-AR"/>
              </w:rPr>
              <w:t>1.8</w:t>
            </w:r>
            <w:r w:rsidR="00072E94" w:rsidRPr="00072E94">
              <w:rPr>
                <w:rFonts w:ascii="Times New Roman" w:eastAsia="Times New Roman" w:hAnsi="Times New Roman"/>
                <w:color w:val="000000"/>
                <w:sz w:val="24"/>
                <w:szCs w:val="24"/>
                <w:lang w:eastAsia="es-AR"/>
              </w:rPr>
              <w:t>2</w:t>
            </w:r>
          </w:p>
        </w:tc>
        <w:tc>
          <w:tcPr>
            <w:tcW w:w="880" w:type="dxa"/>
            <w:tcBorders>
              <w:top w:val="nil"/>
              <w:left w:val="nil"/>
              <w:bottom w:val="nil"/>
              <w:right w:val="nil"/>
            </w:tcBorders>
            <w:shd w:val="clear" w:color="000000" w:fill="FFFFFF"/>
            <w:vAlign w:val="center"/>
            <w:hideMark/>
          </w:tcPr>
          <w:p w:rsidR="00490E73" w:rsidRPr="00072E94" w:rsidRDefault="00490E73" w:rsidP="00072E94">
            <w:pPr>
              <w:spacing w:after="0" w:line="360" w:lineRule="auto"/>
              <w:jc w:val="center"/>
              <w:rPr>
                <w:rFonts w:ascii="Times New Roman" w:eastAsia="Times New Roman" w:hAnsi="Times New Roman"/>
                <w:color w:val="000000"/>
                <w:sz w:val="24"/>
                <w:szCs w:val="24"/>
                <w:lang w:eastAsia="es-AR"/>
              </w:rPr>
            </w:pPr>
            <w:r w:rsidRPr="00072E94">
              <w:rPr>
                <w:rFonts w:ascii="Times New Roman" w:eastAsia="Times New Roman" w:hAnsi="Times New Roman"/>
                <w:color w:val="000000"/>
                <w:sz w:val="24"/>
                <w:szCs w:val="24"/>
                <w:lang w:eastAsia="es-AR"/>
              </w:rPr>
              <w:t>3</w:t>
            </w:r>
            <w:r w:rsidR="00072E94" w:rsidRPr="00072E94">
              <w:rPr>
                <w:rFonts w:ascii="Times New Roman" w:eastAsia="Times New Roman" w:hAnsi="Times New Roman"/>
                <w:color w:val="000000"/>
                <w:sz w:val="24"/>
                <w:szCs w:val="24"/>
                <w:lang w:eastAsia="es-AR"/>
              </w:rPr>
              <w:t>0</w:t>
            </w:r>
            <w:r w:rsidRPr="00072E94">
              <w:rPr>
                <w:rFonts w:ascii="Times New Roman" w:eastAsia="Times New Roman" w:hAnsi="Times New Roman"/>
                <w:color w:val="000000"/>
                <w:sz w:val="24"/>
                <w:szCs w:val="24"/>
                <w:lang w:eastAsia="es-AR"/>
              </w:rPr>
              <w:t>.</w:t>
            </w:r>
            <w:r w:rsidR="00072E94" w:rsidRPr="00072E94">
              <w:rPr>
                <w:rFonts w:ascii="Times New Roman" w:eastAsia="Times New Roman" w:hAnsi="Times New Roman"/>
                <w:color w:val="000000"/>
                <w:sz w:val="24"/>
                <w:szCs w:val="24"/>
                <w:lang w:eastAsia="es-AR"/>
              </w:rPr>
              <w:t>88</w:t>
            </w:r>
            <w:r w:rsidRPr="00072E94">
              <w:rPr>
                <w:rFonts w:ascii="Times New Roman" w:eastAsia="Times New Roman" w:hAnsi="Times New Roman"/>
                <w:color w:val="000000"/>
                <w:sz w:val="24"/>
                <w:szCs w:val="24"/>
                <w:vertAlign w:val="superscript"/>
                <w:lang w:eastAsia="es-AR"/>
              </w:rPr>
              <w:t>b</w:t>
            </w:r>
          </w:p>
        </w:tc>
        <w:tc>
          <w:tcPr>
            <w:tcW w:w="680" w:type="dxa"/>
            <w:tcBorders>
              <w:top w:val="nil"/>
              <w:left w:val="nil"/>
              <w:bottom w:val="nil"/>
              <w:right w:val="nil"/>
            </w:tcBorders>
            <w:shd w:val="clear" w:color="000000" w:fill="FFFFFF"/>
            <w:vAlign w:val="center"/>
            <w:hideMark/>
          </w:tcPr>
          <w:p w:rsidR="00490E73" w:rsidRPr="00072E94" w:rsidRDefault="00490E73" w:rsidP="00072E94">
            <w:pPr>
              <w:spacing w:after="0" w:line="360" w:lineRule="auto"/>
              <w:jc w:val="center"/>
              <w:rPr>
                <w:rFonts w:ascii="Times New Roman" w:eastAsia="Times New Roman" w:hAnsi="Times New Roman"/>
                <w:color w:val="000000"/>
                <w:sz w:val="24"/>
                <w:szCs w:val="24"/>
                <w:lang w:eastAsia="es-AR"/>
              </w:rPr>
            </w:pPr>
            <w:r w:rsidRPr="00072E94">
              <w:rPr>
                <w:rFonts w:ascii="Times New Roman" w:eastAsia="Times New Roman" w:hAnsi="Times New Roman"/>
                <w:color w:val="000000"/>
                <w:sz w:val="24"/>
                <w:szCs w:val="24"/>
                <w:lang w:eastAsia="es-AR"/>
              </w:rPr>
              <w:t>1.4</w:t>
            </w:r>
            <w:r w:rsidR="00072E94" w:rsidRPr="00072E94">
              <w:rPr>
                <w:rFonts w:ascii="Times New Roman" w:eastAsia="Times New Roman" w:hAnsi="Times New Roman"/>
                <w:color w:val="000000"/>
                <w:sz w:val="24"/>
                <w:szCs w:val="24"/>
                <w:lang w:eastAsia="es-AR"/>
              </w:rPr>
              <w:t>7</w:t>
            </w:r>
          </w:p>
        </w:tc>
        <w:tc>
          <w:tcPr>
            <w:tcW w:w="908" w:type="dxa"/>
            <w:tcBorders>
              <w:top w:val="nil"/>
              <w:left w:val="nil"/>
              <w:bottom w:val="nil"/>
              <w:right w:val="nil"/>
            </w:tcBorders>
            <w:shd w:val="clear" w:color="000000" w:fill="FFFFFF"/>
            <w:vAlign w:val="center"/>
            <w:hideMark/>
          </w:tcPr>
          <w:p w:rsidR="00490E73" w:rsidRPr="00072E94" w:rsidRDefault="00072E94" w:rsidP="00072E94">
            <w:pPr>
              <w:spacing w:after="0" w:line="360" w:lineRule="auto"/>
              <w:jc w:val="center"/>
              <w:rPr>
                <w:rFonts w:ascii="Times New Roman" w:eastAsia="Times New Roman" w:hAnsi="Times New Roman"/>
                <w:color w:val="000000"/>
                <w:sz w:val="24"/>
                <w:szCs w:val="24"/>
                <w:lang w:eastAsia="es-AR"/>
              </w:rPr>
            </w:pPr>
            <w:r w:rsidRPr="00072E94">
              <w:rPr>
                <w:rFonts w:ascii="Times New Roman" w:eastAsia="Times New Roman" w:hAnsi="Times New Roman"/>
                <w:color w:val="000000"/>
                <w:sz w:val="24"/>
                <w:szCs w:val="24"/>
                <w:lang w:eastAsia="es-AR"/>
              </w:rPr>
              <w:t>20</w:t>
            </w:r>
            <w:r w:rsidR="00490E73" w:rsidRPr="00072E94">
              <w:rPr>
                <w:rFonts w:ascii="Times New Roman" w:eastAsia="Times New Roman" w:hAnsi="Times New Roman"/>
                <w:color w:val="000000"/>
                <w:sz w:val="24"/>
                <w:szCs w:val="24"/>
                <w:lang w:eastAsia="es-AR"/>
              </w:rPr>
              <w:t>.</w:t>
            </w:r>
            <w:r w:rsidRPr="00072E94">
              <w:rPr>
                <w:rFonts w:ascii="Times New Roman" w:eastAsia="Times New Roman" w:hAnsi="Times New Roman"/>
                <w:color w:val="000000"/>
                <w:sz w:val="24"/>
                <w:szCs w:val="24"/>
                <w:lang w:eastAsia="es-AR"/>
              </w:rPr>
              <w:t>90</w:t>
            </w:r>
            <w:r w:rsidR="00490E73" w:rsidRPr="00072E94">
              <w:rPr>
                <w:rFonts w:ascii="Times New Roman" w:eastAsia="Times New Roman" w:hAnsi="Times New Roman"/>
                <w:color w:val="000000"/>
                <w:sz w:val="24"/>
                <w:szCs w:val="24"/>
                <w:vertAlign w:val="superscript"/>
                <w:lang w:eastAsia="es-AR"/>
              </w:rPr>
              <w:t>a</w:t>
            </w:r>
          </w:p>
        </w:tc>
        <w:tc>
          <w:tcPr>
            <w:tcW w:w="680" w:type="dxa"/>
            <w:tcBorders>
              <w:top w:val="nil"/>
              <w:left w:val="nil"/>
              <w:bottom w:val="nil"/>
              <w:right w:val="nil"/>
            </w:tcBorders>
            <w:shd w:val="clear" w:color="000000" w:fill="FFFFFF"/>
            <w:vAlign w:val="center"/>
            <w:hideMark/>
          </w:tcPr>
          <w:p w:rsidR="00490E73" w:rsidRPr="00072E94" w:rsidRDefault="00072E94" w:rsidP="00072E94">
            <w:pPr>
              <w:spacing w:after="0" w:line="360" w:lineRule="auto"/>
              <w:jc w:val="center"/>
              <w:rPr>
                <w:rFonts w:ascii="Times New Roman" w:eastAsia="Times New Roman" w:hAnsi="Times New Roman"/>
                <w:color w:val="000000"/>
                <w:sz w:val="24"/>
                <w:szCs w:val="24"/>
                <w:lang w:eastAsia="es-AR"/>
              </w:rPr>
            </w:pPr>
            <w:r w:rsidRPr="00072E94">
              <w:rPr>
                <w:rFonts w:ascii="Times New Roman" w:eastAsia="Times New Roman" w:hAnsi="Times New Roman"/>
                <w:color w:val="000000"/>
                <w:sz w:val="24"/>
                <w:szCs w:val="24"/>
                <w:lang w:eastAsia="es-AR"/>
              </w:rPr>
              <w:t>3</w:t>
            </w:r>
            <w:r w:rsidR="00490E73" w:rsidRPr="00072E94">
              <w:rPr>
                <w:rFonts w:ascii="Times New Roman" w:eastAsia="Times New Roman" w:hAnsi="Times New Roman"/>
                <w:color w:val="000000"/>
                <w:sz w:val="24"/>
                <w:szCs w:val="24"/>
                <w:lang w:eastAsia="es-AR"/>
              </w:rPr>
              <w:t>.1</w:t>
            </w:r>
            <w:r w:rsidRPr="00072E94">
              <w:rPr>
                <w:rFonts w:ascii="Times New Roman" w:eastAsia="Times New Roman" w:hAnsi="Times New Roman"/>
                <w:color w:val="000000"/>
                <w:sz w:val="24"/>
                <w:szCs w:val="24"/>
                <w:lang w:eastAsia="es-AR"/>
              </w:rPr>
              <w:t>4</w:t>
            </w:r>
          </w:p>
        </w:tc>
        <w:tc>
          <w:tcPr>
            <w:tcW w:w="1028" w:type="dxa"/>
            <w:tcBorders>
              <w:top w:val="nil"/>
              <w:left w:val="nil"/>
              <w:bottom w:val="nil"/>
              <w:right w:val="nil"/>
            </w:tcBorders>
            <w:shd w:val="clear" w:color="000000" w:fill="FFFFFF"/>
            <w:vAlign w:val="center"/>
            <w:hideMark/>
          </w:tcPr>
          <w:p w:rsidR="00490E73" w:rsidRPr="00072E94" w:rsidRDefault="00490E73" w:rsidP="005B199A">
            <w:pPr>
              <w:spacing w:after="0" w:line="360" w:lineRule="auto"/>
              <w:jc w:val="center"/>
              <w:rPr>
                <w:rFonts w:ascii="Times New Roman" w:eastAsia="Times New Roman" w:hAnsi="Times New Roman"/>
                <w:b/>
                <w:bCs/>
                <w:color w:val="000000"/>
                <w:sz w:val="24"/>
                <w:szCs w:val="24"/>
                <w:lang w:eastAsia="es-AR"/>
              </w:rPr>
            </w:pPr>
            <w:r w:rsidRPr="00072E94">
              <w:rPr>
                <w:rFonts w:ascii="Times New Roman" w:eastAsia="Times New Roman" w:hAnsi="Times New Roman"/>
                <w:b/>
                <w:bCs/>
                <w:color w:val="000000"/>
                <w:sz w:val="24"/>
                <w:szCs w:val="24"/>
                <w:lang w:eastAsia="es-AR"/>
              </w:rPr>
              <w:t>0.0001</w:t>
            </w:r>
          </w:p>
        </w:tc>
      </w:tr>
      <w:tr w:rsidR="00490E73" w:rsidRPr="0074610D" w:rsidTr="005B199A">
        <w:trPr>
          <w:trHeight w:val="375"/>
        </w:trPr>
        <w:tc>
          <w:tcPr>
            <w:tcW w:w="3410"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rPr>
                <w:rFonts w:ascii="Times New Roman" w:eastAsia="Times New Roman" w:hAnsi="Times New Roman"/>
                <w:b/>
                <w:bCs/>
                <w:color w:val="000000"/>
                <w:sz w:val="24"/>
                <w:szCs w:val="24"/>
                <w:lang w:val="en-US" w:eastAsia="es-AR"/>
              </w:rPr>
            </w:pPr>
            <w:r w:rsidRPr="0074610D">
              <w:rPr>
                <w:rFonts w:ascii="Times New Roman" w:eastAsia="Times New Roman" w:hAnsi="Times New Roman"/>
                <w:b/>
                <w:bCs/>
                <w:color w:val="000000"/>
                <w:sz w:val="24"/>
                <w:szCs w:val="24"/>
                <w:lang w:val="en-US" w:eastAsia="es-AR"/>
              </w:rPr>
              <w:t>RP</w:t>
            </w:r>
            <w:r>
              <w:rPr>
                <w:rFonts w:ascii="Times New Roman" w:eastAsia="Times New Roman" w:hAnsi="Times New Roman"/>
                <w:b/>
                <w:bCs/>
                <w:color w:val="000000"/>
                <w:sz w:val="24"/>
                <w:szCs w:val="24"/>
                <w:lang w:val="en-US" w:eastAsia="es-AR"/>
              </w:rPr>
              <w:t xml:space="preserve"> </w:t>
            </w:r>
            <w:r w:rsidRPr="0074610D">
              <w:rPr>
                <w:rFonts w:ascii="Times New Roman" w:eastAsia="Times New Roman" w:hAnsi="Times New Roman"/>
                <w:b/>
                <w:bCs/>
                <w:color w:val="000000"/>
                <w:sz w:val="24"/>
                <w:szCs w:val="24"/>
                <w:lang w:val="en-US" w:eastAsia="es-AR"/>
              </w:rPr>
              <w:t>(mg AA/g protein)</w:t>
            </w:r>
          </w:p>
        </w:tc>
        <w:tc>
          <w:tcPr>
            <w:tcW w:w="1105" w:type="dxa"/>
            <w:tcBorders>
              <w:top w:val="nil"/>
              <w:left w:val="nil"/>
              <w:bottom w:val="nil"/>
              <w:right w:val="nil"/>
            </w:tcBorders>
            <w:shd w:val="clear" w:color="000000" w:fill="FFFFFF"/>
            <w:vAlign w:val="center"/>
            <w:hideMark/>
          </w:tcPr>
          <w:p w:rsidR="00490E73" w:rsidRPr="00012CF2" w:rsidRDefault="00490E73" w:rsidP="005B199A">
            <w:pPr>
              <w:spacing w:after="0" w:line="360" w:lineRule="auto"/>
              <w:jc w:val="center"/>
              <w:rPr>
                <w:rFonts w:ascii="Times New Roman" w:eastAsia="Times New Roman" w:hAnsi="Times New Roman"/>
                <w:color w:val="000000"/>
                <w:sz w:val="24"/>
                <w:szCs w:val="24"/>
                <w:lang w:eastAsia="es-AR"/>
              </w:rPr>
            </w:pPr>
            <w:r w:rsidRPr="00012CF2">
              <w:rPr>
                <w:rFonts w:ascii="Times New Roman" w:eastAsia="Times New Roman" w:hAnsi="Times New Roman"/>
                <w:color w:val="000000"/>
                <w:sz w:val="24"/>
                <w:szCs w:val="24"/>
                <w:lang w:eastAsia="es-AR"/>
              </w:rPr>
              <w:t>20.88</w:t>
            </w:r>
            <w:r w:rsidRPr="00012CF2">
              <w:rPr>
                <w:rFonts w:ascii="Times New Roman" w:eastAsia="Times New Roman" w:hAnsi="Times New Roman"/>
                <w:color w:val="000000"/>
                <w:sz w:val="24"/>
                <w:szCs w:val="24"/>
                <w:vertAlign w:val="superscript"/>
                <w:lang w:eastAsia="es-AR"/>
              </w:rPr>
              <w:t>a</w:t>
            </w:r>
          </w:p>
        </w:tc>
        <w:tc>
          <w:tcPr>
            <w:tcW w:w="680" w:type="dxa"/>
            <w:tcBorders>
              <w:top w:val="nil"/>
              <w:left w:val="nil"/>
              <w:bottom w:val="nil"/>
              <w:right w:val="nil"/>
            </w:tcBorders>
            <w:shd w:val="clear" w:color="000000" w:fill="FFFFFF"/>
            <w:vAlign w:val="center"/>
            <w:hideMark/>
          </w:tcPr>
          <w:p w:rsidR="00490E73" w:rsidRPr="00012CF2" w:rsidRDefault="00490E73" w:rsidP="005B199A">
            <w:pPr>
              <w:spacing w:after="0" w:line="360" w:lineRule="auto"/>
              <w:jc w:val="center"/>
              <w:rPr>
                <w:rFonts w:ascii="Times New Roman" w:eastAsia="Times New Roman" w:hAnsi="Times New Roman"/>
                <w:color w:val="000000"/>
                <w:sz w:val="24"/>
                <w:szCs w:val="24"/>
                <w:lang w:eastAsia="es-AR"/>
              </w:rPr>
            </w:pPr>
            <w:r w:rsidRPr="00012CF2">
              <w:rPr>
                <w:rFonts w:ascii="Times New Roman" w:eastAsia="Times New Roman" w:hAnsi="Times New Roman"/>
                <w:color w:val="000000"/>
                <w:sz w:val="24"/>
                <w:szCs w:val="24"/>
                <w:lang w:eastAsia="es-AR"/>
              </w:rPr>
              <w:t>2.00</w:t>
            </w:r>
          </w:p>
        </w:tc>
        <w:tc>
          <w:tcPr>
            <w:tcW w:w="880" w:type="dxa"/>
            <w:tcBorders>
              <w:top w:val="nil"/>
              <w:left w:val="nil"/>
              <w:bottom w:val="nil"/>
              <w:right w:val="nil"/>
            </w:tcBorders>
            <w:shd w:val="clear" w:color="000000" w:fill="FFFFFF"/>
            <w:vAlign w:val="center"/>
            <w:hideMark/>
          </w:tcPr>
          <w:p w:rsidR="00490E73" w:rsidRPr="00012CF2" w:rsidRDefault="00490E73" w:rsidP="005B199A">
            <w:pPr>
              <w:spacing w:after="0" w:line="360" w:lineRule="auto"/>
              <w:jc w:val="center"/>
              <w:rPr>
                <w:rFonts w:ascii="Times New Roman" w:eastAsia="Times New Roman" w:hAnsi="Times New Roman"/>
                <w:color w:val="000000"/>
                <w:sz w:val="24"/>
                <w:szCs w:val="24"/>
                <w:lang w:eastAsia="es-AR"/>
              </w:rPr>
            </w:pPr>
            <w:r w:rsidRPr="00012CF2">
              <w:rPr>
                <w:rFonts w:ascii="Times New Roman" w:eastAsia="Times New Roman" w:hAnsi="Times New Roman"/>
                <w:color w:val="000000"/>
                <w:sz w:val="24"/>
                <w:szCs w:val="24"/>
                <w:lang w:eastAsia="es-AR"/>
              </w:rPr>
              <w:t>35.74</w:t>
            </w:r>
            <w:r w:rsidRPr="00012CF2">
              <w:rPr>
                <w:rFonts w:ascii="Times New Roman" w:eastAsia="Times New Roman" w:hAnsi="Times New Roman"/>
                <w:color w:val="000000"/>
                <w:sz w:val="24"/>
                <w:szCs w:val="24"/>
                <w:vertAlign w:val="superscript"/>
                <w:lang w:eastAsia="es-AR"/>
              </w:rPr>
              <w:t>b</w:t>
            </w:r>
          </w:p>
        </w:tc>
        <w:tc>
          <w:tcPr>
            <w:tcW w:w="680" w:type="dxa"/>
            <w:tcBorders>
              <w:top w:val="nil"/>
              <w:left w:val="nil"/>
              <w:bottom w:val="nil"/>
              <w:right w:val="nil"/>
            </w:tcBorders>
            <w:shd w:val="clear" w:color="000000" w:fill="FFFFFF"/>
            <w:vAlign w:val="center"/>
            <w:hideMark/>
          </w:tcPr>
          <w:p w:rsidR="00490E73" w:rsidRPr="00012CF2" w:rsidRDefault="00490E73" w:rsidP="005B199A">
            <w:pPr>
              <w:spacing w:after="0" w:line="360" w:lineRule="auto"/>
              <w:jc w:val="center"/>
              <w:rPr>
                <w:rFonts w:ascii="Times New Roman" w:eastAsia="Times New Roman" w:hAnsi="Times New Roman"/>
                <w:color w:val="000000"/>
                <w:sz w:val="24"/>
                <w:szCs w:val="24"/>
                <w:lang w:eastAsia="es-AR"/>
              </w:rPr>
            </w:pPr>
            <w:r w:rsidRPr="00012CF2">
              <w:rPr>
                <w:rFonts w:ascii="Times New Roman" w:eastAsia="Times New Roman" w:hAnsi="Times New Roman"/>
                <w:color w:val="000000"/>
                <w:sz w:val="24"/>
                <w:szCs w:val="24"/>
                <w:lang w:eastAsia="es-AR"/>
              </w:rPr>
              <w:t>2.39</w:t>
            </w:r>
          </w:p>
        </w:tc>
        <w:tc>
          <w:tcPr>
            <w:tcW w:w="908" w:type="dxa"/>
            <w:tcBorders>
              <w:top w:val="nil"/>
              <w:left w:val="nil"/>
              <w:bottom w:val="nil"/>
              <w:right w:val="nil"/>
            </w:tcBorders>
            <w:shd w:val="clear" w:color="000000" w:fill="FFFFFF"/>
            <w:vAlign w:val="center"/>
            <w:hideMark/>
          </w:tcPr>
          <w:p w:rsidR="00490E73" w:rsidRPr="00012CF2" w:rsidRDefault="00490E73" w:rsidP="005B199A">
            <w:pPr>
              <w:spacing w:after="0" w:line="360" w:lineRule="auto"/>
              <w:jc w:val="center"/>
              <w:rPr>
                <w:rFonts w:ascii="Times New Roman" w:eastAsia="Times New Roman" w:hAnsi="Times New Roman"/>
                <w:color w:val="000000"/>
                <w:sz w:val="24"/>
                <w:szCs w:val="24"/>
                <w:lang w:eastAsia="es-AR"/>
              </w:rPr>
            </w:pPr>
            <w:r w:rsidRPr="00012CF2">
              <w:rPr>
                <w:rFonts w:ascii="Times New Roman" w:eastAsia="Times New Roman" w:hAnsi="Times New Roman"/>
                <w:color w:val="000000"/>
                <w:sz w:val="24"/>
                <w:szCs w:val="24"/>
                <w:lang w:eastAsia="es-AR"/>
              </w:rPr>
              <w:t>42.00</w:t>
            </w:r>
            <w:r w:rsidRPr="00012CF2">
              <w:rPr>
                <w:rFonts w:ascii="Times New Roman" w:eastAsia="Times New Roman" w:hAnsi="Times New Roman"/>
                <w:color w:val="000000"/>
                <w:sz w:val="24"/>
                <w:szCs w:val="24"/>
                <w:vertAlign w:val="superscript"/>
                <w:lang w:eastAsia="es-AR"/>
              </w:rPr>
              <w:t>c</w:t>
            </w:r>
          </w:p>
        </w:tc>
        <w:tc>
          <w:tcPr>
            <w:tcW w:w="680" w:type="dxa"/>
            <w:tcBorders>
              <w:top w:val="nil"/>
              <w:left w:val="nil"/>
              <w:bottom w:val="nil"/>
              <w:right w:val="nil"/>
            </w:tcBorders>
            <w:shd w:val="clear" w:color="000000" w:fill="FFFFFF"/>
            <w:vAlign w:val="center"/>
            <w:hideMark/>
          </w:tcPr>
          <w:p w:rsidR="00490E73" w:rsidRPr="00012CF2" w:rsidRDefault="00490E73" w:rsidP="005B199A">
            <w:pPr>
              <w:spacing w:after="0" w:line="360" w:lineRule="auto"/>
              <w:jc w:val="center"/>
              <w:rPr>
                <w:rFonts w:ascii="Times New Roman" w:eastAsia="Times New Roman" w:hAnsi="Times New Roman"/>
                <w:color w:val="000000"/>
                <w:sz w:val="24"/>
                <w:szCs w:val="24"/>
                <w:lang w:eastAsia="es-AR"/>
              </w:rPr>
            </w:pPr>
            <w:r w:rsidRPr="00012CF2">
              <w:rPr>
                <w:rFonts w:ascii="Times New Roman" w:eastAsia="Times New Roman" w:hAnsi="Times New Roman"/>
                <w:color w:val="000000"/>
                <w:sz w:val="24"/>
                <w:szCs w:val="24"/>
                <w:lang w:eastAsia="es-AR"/>
              </w:rPr>
              <w:t>1.13</w:t>
            </w:r>
          </w:p>
        </w:tc>
        <w:tc>
          <w:tcPr>
            <w:tcW w:w="1028" w:type="dxa"/>
            <w:tcBorders>
              <w:top w:val="nil"/>
              <w:left w:val="nil"/>
              <w:bottom w:val="nil"/>
              <w:right w:val="nil"/>
            </w:tcBorders>
            <w:shd w:val="clear" w:color="000000" w:fill="FFFFFF"/>
            <w:vAlign w:val="center"/>
            <w:hideMark/>
          </w:tcPr>
          <w:p w:rsidR="00490E73" w:rsidRPr="00012CF2" w:rsidRDefault="00490E73" w:rsidP="005B199A">
            <w:pPr>
              <w:spacing w:after="0" w:line="360" w:lineRule="auto"/>
              <w:jc w:val="center"/>
              <w:rPr>
                <w:rFonts w:ascii="Times New Roman" w:eastAsia="Times New Roman" w:hAnsi="Times New Roman"/>
                <w:b/>
                <w:bCs/>
                <w:color w:val="000000"/>
                <w:sz w:val="24"/>
                <w:szCs w:val="24"/>
                <w:lang w:eastAsia="es-AR"/>
              </w:rPr>
            </w:pPr>
            <w:r w:rsidRPr="00012CF2">
              <w:rPr>
                <w:rFonts w:ascii="Times New Roman" w:eastAsia="Times New Roman" w:hAnsi="Times New Roman"/>
                <w:b/>
                <w:bCs/>
                <w:color w:val="000000"/>
                <w:sz w:val="24"/>
                <w:szCs w:val="24"/>
                <w:lang w:eastAsia="es-AR"/>
              </w:rPr>
              <w:t>0.0000</w:t>
            </w:r>
          </w:p>
        </w:tc>
      </w:tr>
      <w:tr w:rsidR="00490E73" w:rsidRPr="0074610D" w:rsidTr="005B199A">
        <w:trPr>
          <w:trHeight w:val="375"/>
        </w:trPr>
        <w:tc>
          <w:tcPr>
            <w:tcW w:w="3410" w:type="dxa"/>
            <w:tcBorders>
              <w:top w:val="nil"/>
              <w:left w:val="nil"/>
              <w:bottom w:val="nil"/>
              <w:right w:val="nil"/>
            </w:tcBorders>
            <w:shd w:val="clear" w:color="000000" w:fill="FFFFFF"/>
            <w:vAlign w:val="center"/>
          </w:tcPr>
          <w:p w:rsidR="00490E73" w:rsidRPr="0074610D" w:rsidRDefault="00490E73" w:rsidP="005B199A">
            <w:pPr>
              <w:spacing w:after="0" w:line="360" w:lineRule="auto"/>
              <w:rPr>
                <w:rFonts w:ascii="Times New Roman" w:eastAsia="Times New Roman" w:hAnsi="Times New Roman"/>
                <w:b/>
                <w:bCs/>
                <w:color w:val="000000"/>
                <w:sz w:val="24"/>
                <w:szCs w:val="24"/>
                <w:lang w:val="en-US" w:eastAsia="es-AR"/>
              </w:rPr>
            </w:pPr>
            <w:r w:rsidRPr="0074610D">
              <w:rPr>
                <w:rFonts w:ascii="Times New Roman" w:eastAsia="Times New Roman" w:hAnsi="Times New Roman"/>
                <w:b/>
                <w:bCs/>
                <w:color w:val="000000"/>
                <w:sz w:val="24"/>
                <w:szCs w:val="24"/>
                <w:lang w:val="en-US" w:eastAsia="es-AR"/>
              </w:rPr>
              <w:t>CAT (</w:t>
            </w:r>
            <w:proofErr w:type="spellStart"/>
            <w:r w:rsidRPr="0074610D">
              <w:rPr>
                <w:rFonts w:ascii="Times New Roman" w:eastAsia="Times New Roman" w:hAnsi="Times New Roman"/>
                <w:b/>
                <w:bCs/>
                <w:color w:val="000000"/>
                <w:sz w:val="24"/>
                <w:szCs w:val="24"/>
                <w:lang w:val="en-US" w:eastAsia="es-AR"/>
              </w:rPr>
              <w:t>μmol</w:t>
            </w:r>
            <w:proofErr w:type="spellEnd"/>
            <w:r w:rsidRPr="0074610D">
              <w:rPr>
                <w:rFonts w:ascii="Times New Roman" w:eastAsia="Times New Roman" w:hAnsi="Times New Roman"/>
                <w:b/>
                <w:bCs/>
                <w:color w:val="000000"/>
                <w:sz w:val="24"/>
                <w:szCs w:val="24"/>
                <w:lang w:val="en-US" w:eastAsia="es-AR"/>
              </w:rPr>
              <w:t>/</w:t>
            </w:r>
            <w:proofErr w:type="spellStart"/>
            <w:r w:rsidRPr="0074610D">
              <w:rPr>
                <w:rFonts w:ascii="Times New Roman" w:eastAsia="Times New Roman" w:hAnsi="Times New Roman"/>
                <w:b/>
                <w:bCs/>
                <w:color w:val="000000"/>
                <w:sz w:val="24"/>
                <w:szCs w:val="24"/>
                <w:lang w:val="en-US" w:eastAsia="es-AR"/>
              </w:rPr>
              <w:t>seg</w:t>
            </w:r>
            <w:proofErr w:type="spellEnd"/>
            <w:r w:rsidRPr="0074610D">
              <w:rPr>
                <w:rFonts w:ascii="Times New Roman" w:eastAsia="Times New Roman" w:hAnsi="Times New Roman"/>
                <w:b/>
                <w:bCs/>
                <w:color w:val="000000"/>
                <w:sz w:val="24"/>
                <w:szCs w:val="24"/>
                <w:lang w:val="en-US" w:eastAsia="es-AR"/>
              </w:rPr>
              <w:t xml:space="preserve"> g protein)</w:t>
            </w:r>
          </w:p>
        </w:tc>
        <w:tc>
          <w:tcPr>
            <w:tcW w:w="1105" w:type="dxa"/>
            <w:tcBorders>
              <w:top w:val="nil"/>
              <w:left w:val="nil"/>
              <w:bottom w:val="nil"/>
              <w:right w:val="nil"/>
            </w:tcBorders>
            <w:shd w:val="clear" w:color="000000" w:fill="FFFFFF"/>
            <w:vAlign w:val="center"/>
          </w:tcPr>
          <w:p w:rsidR="00490E73" w:rsidRPr="00012CF2" w:rsidRDefault="00490E73" w:rsidP="005B199A">
            <w:pPr>
              <w:spacing w:after="0" w:line="360" w:lineRule="auto"/>
              <w:jc w:val="center"/>
              <w:rPr>
                <w:rFonts w:ascii="Times New Roman" w:eastAsia="Times New Roman" w:hAnsi="Times New Roman"/>
                <w:color w:val="000000"/>
                <w:sz w:val="24"/>
                <w:szCs w:val="24"/>
                <w:lang w:eastAsia="es-AR"/>
              </w:rPr>
            </w:pPr>
            <w:r w:rsidRPr="00012CF2">
              <w:rPr>
                <w:rFonts w:ascii="Times New Roman" w:eastAsia="Times New Roman" w:hAnsi="Times New Roman"/>
                <w:color w:val="000000"/>
                <w:sz w:val="24"/>
                <w:szCs w:val="24"/>
                <w:lang w:eastAsia="es-AR"/>
              </w:rPr>
              <w:t>8.79</w:t>
            </w:r>
            <w:r w:rsidRPr="00012CF2">
              <w:rPr>
                <w:rFonts w:ascii="Times New Roman" w:eastAsia="Times New Roman" w:hAnsi="Times New Roman"/>
                <w:color w:val="000000"/>
                <w:sz w:val="24"/>
                <w:szCs w:val="24"/>
                <w:vertAlign w:val="superscript"/>
                <w:lang w:eastAsia="es-AR"/>
              </w:rPr>
              <w:t>a</w:t>
            </w:r>
          </w:p>
        </w:tc>
        <w:tc>
          <w:tcPr>
            <w:tcW w:w="680" w:type="dxa"/>
            <w:tcBorders>
              <w:top w:val="nil"/>
              <w:left w:val="nil"/>
              <w:bottom w:val="nil"/>
              <w:right w:val="nil"/>
            </w:tcBorders>
            <w:shd w:val="clear" w:color="000000" w:fill="FFFFFF"/>
            <w:vAlign w:val="center"/>
          </w:tcPr>
          <w:p w:rsidR="00490E73" w:rsidRPr="00012CF2" w:rsidRDefault="00490E73" w:rsidP="005B199A">
            <w:pPr>
              <w:spacing w:after="0" w:line="360" w:lineRule="auto"/>
              <w:jc w:val="center"/>
              <w:rPr>
                <w:rFonts w:ascii="Times New Roman" w:eastAsia="Times New Roman" w:hAnsi="Times New Roman"/>
                <w:color w:val="000000"/>
                <w:sz w:val="24"/>
                <w:szCs w:val="24"/>
                <w:lang w:eastAsia="es-AR"/>
              </w:rPr>
            </w:pPr>
            <w:r w:rsidRPr="00012CF2">
              <w:rPr>
                <w:rFonts w:ascii="Times New Roman" w:eastAsia="Times New Roman" w:hAnsi="Times New Roman"/>
                <w:color w:val="000000"/>
                <w:sz w:val="24"/>
                <w:szCs w:val="24"/>
                <w:lang w:eastAsia="es-AR"/>
              </w:rPr>
              <w:t>0.07</w:t>
            </w:r>
          </w:p>
        </w:tc>
        <w:tc>
          <w:tcPr>
            <w:tcW w:w="880" w:type="dxa"/>
            <w:tcBorders>
              <w:top w:val="nil"/>
              <w:left w:val="nil"/>
              <w:bottom w:val="nil"/>
              <w:right w:val="nil"/>
            </w:tcBorders>
            <w:shd w:val="clear" w:color="000000" w:fill="FFFFFF"/>
            <w:vAlign w:val="center"/>
          </w:tcPr>
          <w:p w:rsidR="00490E73" w:rsidRPr="00012CF2" w:rsidRDefault="00490E73" w:rsidP="005B199A">
            <w:pPr>
              <w:spacing w:after="0" w:line="360" w:lineRule="auto"/>
              <w:jc w:val="center"/>
              <w:rPr>
                <w:rFonts w:ascii="Times New Roman" w:eastAsia="Times New Roman" w:hAnsi="Times New Roman"/>
                <w:color w:val="000000"/>
                <w:sz w:val="24"/>
                <w:szCs w:val="24"/>
                <w:lang w:eastAsia="es-AR"/>
              </w:rPr>
            </w:pPr>
            <w:r w:rsidRPr="00012CF2">
              <w:rPr>
                <w:rFonts w:ascii="Times New Roman" w:eastAsia="Times New Roman" w:hAnsi="Times New Roman"/>
                <w:color w:val="000000"/>
                <w:sz w:val="24"/>
                <w:szCs w:val="24"/>
                <w:lang w:eastAsia="es-AR"/>
              </w:rPr>
              <w:t>8.86</w:t>
            </w:r>
            <w:r w:rsidRPr="00012CF2">
              <w:rPr>
                <w:rFonts w:ascii="Times New Roman" w:eastAsia="Times New Roman" w:hAnsi="Times New Roman"/>
                <w:color w:val="000000"/>
                <w:sz w:val="24"/>
                <w:szCs w:val="24"/>
                <w:vertAlign w:val="superscript"/>
                <w:lang w:eastAsia="es-AR"/>
              </w:rPr>
              <w:t>a</w:t>
            </w:r>
          </w:p>
        </w:tc>
        <w:tc>
          <w:tcPr>
            <w:tcW w:w="680" w:type="dxa"/>
            <w:tcBorders>
              <w:top w:val="nil"/>
              <w:left w:val="nil"/>
              <w:bottom w:val="nil"/>
              <w:right w:val="nil"/>
            </w:tcBorders>
            <w:shd w:val="clear" w:color="000000" w:fill="FFFFFF"/>
            <w:vAlign w:val="center"/>
          </w:tcPr>
          <w:p w:rsidR="00490E73" w:rsidRPr="00012CF2" w:rsidRDefault="00490E73" w:rsidP="005B199A">
            <w:pPr>
              <w:spacing w:after="0" w:line="360" w:lineRule="auto"/>
              <w:jc w:val="center"/>
              <w:rPr>
                <w:rFonts w:ascii="Times New Roman" w:eastAsia="Times New Roman" w:hAnsi="Times New Roman"/>
                <w:color w:val="000000"/>
                <w:sz w:val="24"/>
                <w:szCs w:val="24"/>
                <w:lang w:eastAsia="es-AR"/>
              </w:rPr>
            </w:pPr>
            <w:r w:rsidRPr="00012CF2">
              <w:rPr>
                <w:rFonts w:ascii="Times New Roman" w:eastAsia="Times New Roman" w:hAnsi="Times New Roman"/>
                <w:color w:val="000000"/>
                <w:sz w:val="24"/>
                <w:szCs w:val="24"/>
                <w:lang w:eastAsia="es-AR"/>
              </w:rPr>
              <w:t>0.24</w:t>
            </w:r>
          </w:p>
        </w:tc>
        <w:tc>
          <w:tcPr>
            <w:tcW w:w="908" w:type="dxa"/>
            <w:tcBorders>
              <w:top w:val="nil"/>
              <w:left w:val="nil"/>
              <w:bottom w:val="nil"/>
              <w:right w:val="nil"/>
            </w:tcBorders>
            <w:shd w:val="clear" w:color="000000" w:fill="FFFFFF"/>
            <w:vAlign w:val="center"/>
          </w:tcPr>
          <w:p w:rsidR="00490E73" w:rsidRPr="00012CF2" w:rsidRDefault="00490E73" w:rsidP="005B199A">
            <w:pPr>
              <w:spacing w:after="0" w:line="360" w:lineRule="auto"/>
              <w:jc w:val="center"/>
              <w:rPr>
                <w:rFonts w:ascii="Times New Roman" w:eastAsia="Times New Roman" w:hAnsi="Times New Roman"/>
                <w:color w:val="000000"/>
                <w:sz w:val="24"/>
                <w:szCs w:val="24"/>
                <w:lang w:eastAsia="es-AR"/>
              </w:rPr>
            </w:pPr>
            <w:r w:rsidRPr="00012CF2">
              <w:rPr>
                <w:rFonts w:ascii="Times New Roman" w:eastAsia="Times New Roman" w:hAnsi="Times New Roman"/>
                <w:color w:val="000000"/>
                <w:sz w:val="24"/>
                <w:szCs w:val="24"/>
                <w:lang w:eastAsia="es-AR"/>
              </w:rPr>
              <w:t>8.64</w:t>
            </w:r>
            <w:r w:rsidRPr="00012CF2">
              <w:rPr>
                <w:rFonts w:ascii="Times New Roman" w:eastAsia="Times New Roman" w:hAnsi="Times New Roman"/>
                <w:color w:val="000000"/>
                <w:sz w:val="24"/>
                <w:szCs w:val="24"/>
                <w:vertAlign w:val="superscript"/>
                <w:lang w:eastAsia="es-AR"/>
              </w:rPr>
              <w:t>a</w:t>
            </w:r>
          </w:p>
        </w:tc>
        <w:tc>
          <w:tcPr>
            <w:tcW w:w="680" w:type="dxa"/>
            <w:tcBorders>
              <w:top w:val="nil"/>
              <w:left w:val="nil"/>
              <w:bottom w:val="nil"/>
              <w:right w:val="nil"/>
            </w:tcBorders>
            <w:shd w:val="clear" w:color="000000" w:fill="FFFFFF"/>
            <w:vAlign w:val="center"/>
          </w:tcPr>
          <w:p w:rsidR="00490E73" w:rsidRPr="00012CF2" w:rsidRDefault="00490E73" w:rsidP="005B199A">
            <w:pPr>
              <w:spacing w:after="0" w:line="360" w:lineRule="auto"/>
              <w:jc w:val="center"/>
              <w:rPr>
                <w:rFonts w:ascii="Times New Roman" w:eastAsia="Times New Roman" w:hAnsi="Times New Roman"/>
                <w:color w:val="000000"/>
                <w:sz w:val="24"/>
                <w:szCs w:val="24"/>
                <w:lang w:eastAsia="es-AR"/>
              </w:rPr>
            </w:pPr>
            <w:r w:rsidRPr="00012CF2">
              <w:rPr>
                <w:rFonts w:ascii="Times New Roman" w:eastAsia="Times New Roman" w:hAnsi="Times New Roman"/>
                <w:color w:val="000000"/>
                <w:sz w:val="24"/>
                <w:szCs w:val="24"/>
                <w:lang w:eastAsia="es-AR"/>
              </w:rPr>
              <w:t>0.38</w:t>
            </w:r>
          </w:p>
        </w:tc>
        <w:tc>
          <w:tcPr>
            <w:tcW w:w="1028" w:type="dxa"/>
            <w:tcBorders>
              <w:top w:val="nil"/>
              <w:left w:val="nil"/>
              <w:bottom w:val="nil"/>
              <w:right w:val="nil"/>
            </w:tcBorders>
            <w:shd w:val="clear" w:color="000000" w:fill="FFFFFF"/>
            <w:vAlign w:val="center"/>
          </w:tcPr>
          <w:p w:rsidR="00490E73" w:rsidRPr="00012CF2" w:rsidRDefault="00490E73" w:rsidP="005B199A">
            <w:pPr>
              <w:spacing w:after="0" w:line="360" w:lineRule="auto"/>
              <w:jc w:val="center"/>
              <w:rPr>
                <w:rFonts w:ascii="Times New Roman" w:eastAsia="Times New Roman" w:hAnsi="Times New Roman"/>
                <w:b/>
                <w:bCs/>
                <w:color w:val="000000"/>
                <w:sz w:val="24"/>
                <w:szCs w:val="24"/>
                <w:lang w:eastAsia="es-AR"/>
              </w:rPr>
            </w:pPr>
            <w:r w:rsidRPr="00012CF2">
              <w:rPr>
                <w:rFonts w:ascii="Times New Roman" w:eastAsia="Times New Roman" w:hAnsi="Times New Roman"/>
                <w:b/>
                <w:bCs/>
                <w:color w:val="000000"/>
                <w:sz w:val="24"/>
                <w:szCs w:val="24"/>
                <w:lang w:eastAsia="es-AR"/>
              </w:rPr>
              <w:t>0.8264</w:t>
            </w:r>
          </w:p>
        </w:tc>
      </w:tr>
      <w:tr w:rsidR="00490E73" w:rsidRPr="0074610D" w:rsidTr="005B199A">
        <w:trPr>
          <w:trHeight w:val="375"/>
        </w:trPr>
        <w:tc>
          <w:tcPr>
            <w:tcW w:w="3410" w:type="dxa"/>
            <w:tcBorders>
              <w:top w:val="nil"/>
              <w:left w:val="nil"/>
              <w:bottom w:val="nil"/>
              <w:right w:val="nil"/>
            </w:tcBorders>
            <w:shd w:val="clear" w:color="000000" w:fill="FFFFFF"/>
            <w:vAlign w:val="center"/>
            <w:hideMark/>
          </w:tcPr>
          <w:p w:rsidR="00490E73" w:rsidRDefault="00490E73" w:rsidP="005B199A">
            <w:pPr>
              <w:spacing w:after="0" w:line="360" w:lineRule="auto"/>
              <w:rPr>
                <w:rFonts w:ascii="Times New Roman" w:eastAsia="Times New Roman" w:hAnsi="Times New Roman"/>
                <w:b/>
                <w:bCs/>
                <w:color w:val="000000"/>
                <w:sz w:val="24"/>
                <w:szCs w:val="24"/>
                <w:lang w:val="en-US" w:eastAsia="es-AR"/>
              </w:rPr>
            </w:pPr>
            <w:r w:rsidRPr="0074610D">
              <w:rPr>
                <w:rFonts w:ascii="Times New Roman" w:eastAsia="Times New Roman" w:hAnsi="Times New Roman"/>
                <w:b/>
                <w:bCs/>
                <w:color w:val="000000"/>
                <w:sz w:val="24"/>
                <w:szCs w:val="24"/>
                <w:lang w:val="en-US" w:eastAsia="es-AR"/>
              </w:rPr>
              <w:t xml:space="preserve">GR </w:t>
            </w:r>
          </w:p>
          <w:p w:rsidR="00490E73" w:rsidRPr="0074610D" w:rsidRDefault="00490E73" w:rsidP="005B199A">
            <w:pPr>
              <w:spacing w:after="0" w:line="360" w:lineRule="auto"/>
              <w:rPr>
                <w:rFonts w:ascii="Times New Roman" w:eastAsia="Times New Roman" w:hAnsi="Times New Roman"/>
                <w:b/>
                <w:bCs/>
                <w:color w:val="000000"/>
                <w:sz w:val="24"/>
                <w:szCs w:val="24"/>
                <w:lang w:val="en-US" w:eastAsia="es-AR"/>
              </w:rPr>
            </w:pPr>
            <w:r w:rsidRPr="0074610D">
              <w:rPr>
                <w:rFonts w:ascii="Times New Roman" w:eastAsia="Times New Roman" w:hAnsi="Times New Roman"/>
                <w:b/>
                <w:bCs/>
                <w:color w:val="000000"/>
                <w:sz w:val="24"/>
                <w:szCs w:val="24"/>
                <w:lang w:val="en-US" w:eastAsia="es-AR"/>
              </w:rPr>
              <w:t>(</w:t>
            </w:r>
            <w:proofErr w:type="spellStart"/>
            <w:r w:rsidRPr="0074610D">
              <w:rPr>
                <w:rFonts w:ascii="Times New Roman" w:eastAsia="Times New Roman" w:hAnsi="Times New Roman"/>
                <w:b/>
                <w:bCs/>
                <w:color w:val="000000"/>
                <w:sz w:val="24"/>
                <w:szCs w:val="24"/>
                <w:lang w:val="en-US" w:eastAsia="es-AR"/>
              </w:rPr>
              <w:t>nmol</w:t>
            </w:r>
            <w:proofErr w:type="spellEnd"/>
            <w:r w:rsidRPr="0074610D">
              <w:rPr>
                <w:rFonts w:ascii="Times New Roman" w:eastAsia="Times New Roman" w:hAnsi="Times New Roman"/>
                <w:b/>
                <w:bCs/>
                <w:color w:val="000000"/>
                <w:sz w:val="24"/>
                <w:szCs w:val="24"/>
                <w:lang w:val="en-US" w:eastAsia="es-AR"/>
              </w:rPr>
              <w:t xml:space="preserve"> NADPH/min/mg protein)</w:t>
            </w:r>
          </w:p>
        </w:tc>
        <w:tc>
          <w:tcPr>
            <w:tcW w:w="1105"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28.27</w:t>
            </w:r>
            <w:r w:rsidRPr="0074610D">
              <w:rPr>
                <w:rFonts w:ascii="Times New Roman" w:eastAsia="Times New Roman" w:hAnsi="Times New Roman"/>
                <w:color w:val="000000"/>
                <w:sz w:val="24"/>
                <w:szCs w:val="24"/>
                <w:vertAlign w:val="superscript"/>
                <w:lang w:eastAsia="es-AR"/>
              </w:rPr>
              <w:t>a</w:t>
            </w:r>
          </w:p>
        </w:tc>
        <w:tc>
          <w:tcPr>
            <w:tcW w:w="680"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1.42</w:t>
            </w:r>
          </w:p>
        </w:tc>
        <w:tc>
          <w:tcPr>
            <w:tcW w:w="880"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32.25</w:t>
            </w:r>
            <w:r w:rsidRPr="0074610D">
              <w:rPr>
                <w:rFonts w:ascii="Times New Roman" w:eastAsia="Times New Roman" w:hAnsi="Times New Roman"/>
                <w:color w:val="000000"/>
                <w:sz w:val="24"/>
                <w:szCs w:val="24"/>
                <w:vertAlign w:val="superscript"/>
                <w:lang w:eastAsia="es-AR"/>
              </w:rPr>
              <w:t>a</w:t>
            </w:r>
          </w:p>
        </w:tc>
        <w:tc>
          <w:tcPr>
            <w:tcW w:w="680"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2.16</w:t>
            </w:r>
          </w:p>
        </w:tc>
        <w:tc>
          <w:tcPr>
            <w:tcW w:w="908"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39.76</w:t>
            </w:r>
            <w:r w:rsidRPr="0074610D">
              <w:rPr>
                <w:rFonts w:ascii="Times New Roman" w:eastAsia="Times New Roman" w:hAnsi="Times New Roman"/>
                <w:color w:val="000000"/>
                <w:sz w:val="24"/>
                <w:szCs w:val="24"/>
                <w:vertAlign w:val="superscript"/>
                <w:lang w:eastAsia="es-AR"/>
              </w:rPr>
              <w:t>b</w:t>
            </w:r>
          </w:p>
        </w:tc>
        <w:tc>
          <w:tcPr>
            <w:tcW w:w="680"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1.96</w:t>
            </w:r>
          </w:p>
        </w:tc>
        <w:tc>
          <w:tcPr>
            <w:tcW w:w="1028"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b/>
                <w:bCs/>
                <w:color w:val="000000"/>
                <w:sz w:val="24"/>
                <w:szCs w:val="24"/>
                <w:lang w:eastAsia="es-AR"/>
              </w:rPr>
            </w:pPr>
            <w:r w:rsidRPr="0074610D">
              <w:rPr>
                <w:rFonts w:ascii="Times New Roman" w:eastAsia="Times New Roman" w:hAnsi="Times New Roman"/>
                <w:b/>
                <w:bCs/>
                <w:color w:val="000000"/>
                <w:sz w:val="24"/>
                <w:szCs w:val="24"/>
                <w:lang w:eastAsia="es-AR"/>
              </w:rPr>
              <w:t>0.0098</w:t>
            </w:r>
          </w:p>
        </w:tc>
      </w:tr>
      <w:tr w:rsidR="00490E73" w:rsidRPr="0074610D" w:rsidTr="005B199A">
        <w:trPr>
          <w:trHeight w:val="375"/>
        </w:trPr>
        <w:tc>
          <w:tcPr>
            <w:tcW w:w="3410" w:type="dxa"/>
            <w:tcBorders>
              <w:top w:val="nil"/>
              <w:left w:val="nil"/>
              <w:bottom w:val="nil"/>
              <w:right w:val="nil"/>
            </w:tcBorders>
            <w:shd w:val="clear" w:color="000000" w:fill="FFFFFF"/>
            <w:vAlign w:val="center"/>
            <w:hideMark/>
          </w:tcPr>
          <w:p w:rsidR="00490E73" w:rsidRDefault="00490E73" w:rsidP="005B199A">
            <w:pPr>
              <w:spacing w:after="0" w:line="360" w:lineRule="auto"/>
              <w:rPr>
                <w:rFonts w:ascii="Times New Roman" w:eastAsia="Times New Roman" w:hAnsi="Times New Roman"/>
                <w:b/>
                <w:bCs/>
                <w:color w:val="000000"/>
                <w:sz w:val="24"/>
                <w:szCs w:val="24"/>
                <w:lang w:val="en-US" w:eastAsia="es-AR"/>
              </w:rPr>
            </w:pPr>
            <w:r w:rsidRPr="0074610D">
              <w:rPr>
                <w:rFonts w:ascii="Times New Roman" w:eastAsia="Times New Roman" w:hAnsi="Times New Roman"/>
                <w:b/>
                <w:bCs/>
                <w:color w:val="000000"/>
                <w:sz w:val="24"/>
                <w:szCs w:val="24"/>
                <w:lang w:val="en-US" w:eastAsia="es-AR"/>
              </w:rPr>
              <w:t xml:space="preserve">GPx </w:t>
            </w:r>
          </w:p>
          <w:p w:rsidR="00490E73" w:rsidRPr="0074610D" w:rsidRDefault="00490E73" w:rsidP="005B199A">
            <w:pPr>
              <w:spacing w:after="0" w:line="360" w:lineRule="auto"/>
              <w:rPr>
                <w:rFonts w:ascii="Times New Roman" w:eastAsia="Times New Roman" w:hAnsi="Times New Roman"/>
                <w:b/>
                <w:bCs/>
                <w:color w:val="000000"/>
                <w:sz w:val="24"/>
                <w:szCs w:val="24"/>
                <w:lang w:val="en-US" w:eastAsia="es-AR"/>
              </w:rPr>
            </w:pPr>
            <w:r w:rsidRPr="0074610D">
              <w:rPr>
                <w:rFonts w:ascii="Times New Roman" w:eastAsia="Times New Roman" w:hAnsi="Times New Roman"/>
                <w:b/>
                <w:bCs/>
                <w:color w:val="000000"/>
                <w:sz w:val="24"/>
                <w:szCs w:val="24"/>
                <w:lang w:val="en-US" w:eastAsia="es-AR"/>
              </w:rPr>
              <w:t>(</w:t>
            </w:r>
            <w:proofErr w:type="spellStart"/>
            <w:r w:rsidRPr="0074610D">
              <w:rPr>
                <w:rFonts w:ascii="Times New Roman" w:eastAsia="Times New Roman" w:hAnsi="Times New Roman"/>
                <w:b/>
                <w:bCs/>
                <w:color w:val="000000"/>
                <w:sz w:val="24"/>
                <w:szCs w:val="24"/>
                <w:lang w:val="en-US" w:eastAsia="es-AR"/>
              </w:rPr>
              <w:t>nmol</w:t>
            </w:r>
            <w:proofErr w:type="spellEnd"/>
            <w:r w:rsidRPr="0074610D">
              <w:rPr>
                <w:rFonts w:ascii="Times New Roman" w:eastAsia="Times New Roman" w:hAnsi="Times New Roman"/>
                <w:b/>
                <w:bCs/>
                <w:color w:val="000000"/>
                <w:sz w:val="24"/>
                <w:szCs w:val="24"/>
                <w:lang w:val="en-US" w:eastAsia="es-AR"/>
              </w:rPr>
              <w:t xml:space="preserve"> NADPH/min/mg protein)</w:t>
            </w:r>
          </w:p>
        </w:tc>
        <w:tc>
          <w:tcPr>
            <w:tcW w:w="1105"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716.55</w:t>
            </w:r>
            <w:r w:rsidRPr="0074610D">
              <w:rPr>
                <w:rFonts w:ascii="Times New Roman" w:eastAsia="Times New Roman" w:hAnsi="Times New Roman"/>
                <w:color w:val="000000"/>
                <w:sz w:val="24"/>
                <w:szCs w:val="24"/>
                <w:vertAlign w:val="superscript"/>
                <w:lang w:eastAsia="es-AR"/>
              </w:rPr>
              <w:t>a</w:t>
            </w:r>
          </w:p>
        </w:tc>
        <w:tc>
          <w:tcPr>
            <w:tcW w:w="680"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11.16</w:t>
            </w:r>
          </w:p>
        </w:tc>
        <w:tc>
          <w:tcPr>
            <w:tcW w:w="880"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779.92</w:t>
            </w:r>
            <w:r w:rsidRPr="0074610D">
              <w:rPr>
                <w:rFonts w:ascii="Times New Roman" w:eastAsia="Times New Roman" w:hAnsi="Times New Roman"/>
                <w:color w:val="000000"/>
                <w:sz w:val="24"/>
                <w:szCs w:val="24"/>
                <w:vertAlign w:val="superscript"/>
                <w:lang w:eastAsia="es-AR"/>
              </w:rPr>
              <w:t>a</w:t>
            </w:r>
          </w:p>
        </w:tc>
        <w:tc>
          <w:tcPr>
            <w:tcW w:w="680"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48.68</w:t>
            </w:r>
          </w:p>
        </w:tc>
        <w:tc>
          <w:tcPr>
            <w:tcW w:w="908"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914.96</w:t>
            </w:r>
            <w:r w:rsidRPr="0074610D">
              <w:rPr>
                <w:rFonts w:ascii="Times New Roman" w:eastAsia="Times New Roman" w:hAnsi="Times New Roman"/>
                <w:color w:val="000000"/>
                <w:sz w:val="24"/>
                <w:szCs w:val="24"/>
                <w:vertAlign w:val="superscript"/>
                <w:lang w:eastAsia="es-AR"/>
              </w:rPr>
              <w:t>a</w:t>
            </w:r>
            <w:r w:rsidRPr="0074610D">
              <w:rPr>
                <w:rFonts w:eastAsia="Times New Roman"/>
                <w:color w:val="000000"/>
                <w:sz w:val="16"/>
                <w:szCs w:val="16"/>
                <w:lang w:eastAsia="es-AR"/>
              </w:rPr>
              <w:t> </w:t>
            </w:r>
          </w:p>
        </w:tc>
        <w:tc>
          <w:tcPr>
            <w:tcW w:w="680"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color w:val="000000"/>
                <w:sz w:val="24"/>
                <w:szCs w:val="24"/>
                <w:lang w:eastAsia="es-AR"/>
              </w:rPr>
            </w:pPr>
            <w:r w:rsidRPr="0074610D">
              <w:rPr>
                <w:rFonts w:ascii="Times New Roman" w:eastAsia="Times New Roman" w:hAnsi="Times New Roman"/>
                <w:color w:val="000000"/>
                <w:sz w:val="24"/>
                <w:szCs w:val="24"/>
                <w:lang w:eastAsia="es-AR"/>
              </w:rPr>
              <w:t>78.83</w:t>
            </w:r>
          </w:p>
        </w:tc>
        <w:tc>
          <w:tcPr>
            <w:tcW w:w="1028"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jc w:val="center"/>
              <w:rPr>
                <w:rFonts w:ascii="Times New Roman" w:eastAsia="Times New Roman" w:hAnsi="Times New Roman"/>
                <w:b/>
                <w:bCs/>
                <w:color w:val="000000"/>
                <w:sz w:val="24"/>
                <w:szCs w:val="24"/>
                <w:lang w:eastAsia="es-AR"/>
              </w:rPr>
            </w:pPr>
            <w:r w:rsidRPr="0074610D">
              <w:rPr>
                <w:rFonts w:ascii="Times New Roman" w:eastAsia="Times New Roman" w:hAnsi="Times New Roman"/>
                <w:b/>
                <w:bCs/>
                <w:color w:val="000000"/>
                <w:sz w:val="24"/>
                <w:szCs w:val="24"/>
                <w:lang w:eastAsia="es-AR"/>
              </w:rPr>
              <w:t>0.1952</w:t>
            </w:r>
          </w:p>
        </w:tc>
      </w:tr>
      <w:tr w:rsidR="00490E73" w:rsidRPr="0074610D" w:rsidTr="005B199A">
        <w:trPr>
          <w:trHeight w:val="375"/>
        </w:trPr>
        <w:tc>
          <w:tcPr>
            <w:tcW w:w="3410"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rPr>
                <w:rFonts w:ascii="Times New Roman" w:eastAsia="Times New Roman" w:hAnsi="Times New Roman"/>
                <w:b/>
                <w:bCs/>
                <w:color w:val="000000"/>
                <w:sz w:val="24"/>
                <w:szCs w:val="24"/>
                <w:lang w:val="en-US" w:eastAsia="es-AR"/>
              </w:rPr>
            </w:pPr>
            <w:r w:rsidRPr="0074610D">
              <w:rPr>
                <w:rFonts w:ascii="Times New Roman" w:eastAsia="Times New Roman" w:hAnsi="Times New Roman"/>
                <w:b/>
                <w:bCs/>
                <w:color w:val="000000"/>
                <w:sz w:val="24"/>
                <w:szCs w:val="24"/>
                <w:lang w:val="en-US" w:eastAsia="es-AR"/>
              </w:rPr>
              <w:t>GSH (µg GSH/g TD)</w:t>
            </w:r>
          </w:p>
        </w:tc>
        <w:tc>
          <w:tcPr>
            <w:tcW w:w="1105" w:type="dxa"/>
            <w:tcBorders>
              <w:top w:val="nil"/>
              <w:left w:val="nil"/>
              <w:bottom w:val="nil"/>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2374.3</w:t>
            </w:r>
            <w:r w:rsidRPr="00490E73">
              <w:rPr>
                <w:rFonts w:ascii="Times New Roman" w:eastAsia="Times New Roman" w:hAnsi="Times New Roman"/>
                <w:sz w:val="24"/>
                <w:szCs w:val="24"/>
                <w:vertAlign w:val="superscript"/>
                <w:lang w:eastAsia="es-AR"/>
              </w:rPr>
              <w:t>a</w:t>
            </w:r>
          </w:p>
        </w:tc>
        <w:tc>
          <w:tcPr>
            <w:tcW w:w="680" w:type="dxa"/>
            <w:tcBorders>
              <w:top w:val="nil"/>
              <w:left w:val="nil"/>
              <w:bottom w:val="nil"/>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454.3</w:t>
            </w:r>
          </w:p>
        </w:tc>
        <w:tc>
          <w:tcPr>
            <w:tcW w:w="880" w:type="dxa"/>
            <w:tcBorders>
              <w:top w:val="nil"/>
              <w:left w:val="nil"/>
              <w:bottom w:val="nil"/>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1733.8</w:t>
            </w:r>
            <w:r w:rsidRPr="00490E73">
              <w:rPr>
                <w:rFonts w:ascii="Times New Roman" w:eastAsia="Times New Roman" w:hAnsi="Times New Roman"/>
                <w:sz w:val="24"/>
                <w:szCs w:val="24"/>
                <w:vertAlign w:val="superscript"/>
                <w:lang w:eastAsia="es-AR"/>
              </w:rPr>
              <w:t>a</w:t>
            </w:r>
          </w:p>
        </w:tc>
        <w:tc>
          <w:tcPr>
            <w:tcW w:w="680" w:type="dxa"/>
            <w:tcBorders>
              <w:top w:val="nil"/>
              <w:left w:val="nil"/>
              <w:bottom w:val="nil"/>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219.3</w:t>
            </w:r>
          </w:p>
        </w:tc>
        <w:tc>
          <w:tcPr>
            <w:tcW w:w="908" w:type="dxa"/>
            <w:tcBorders>
              <w:top w:val="nil"/>
              <w:left w:val="nil"/>
              <w:bottom w:val="nil"/>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1994.7</w:t>
            </w:r>
            <w:r w:rsidRPr="00490E73">
              <w:rPr>
                <w:rFonts w:ascii="Times New Roman" w:eastAsia="Times New Roman" w:hAnsi="Times New Roman"/>
                <w:sz w:val="24"/>
                <w:szCs w:val="24"/>
                <w:vertAlign w:val="superscript"/>
                <w:lang w:eastAsia="es-AR"/>
              </w:rPr>
              <w:t>a</w:t>
            </w:r>
          </w:p>
        </w:tc>
        <w:tc>
          <w:tcPr>
            <w:tcW w:w="680" w:type="dxa"/>
            <w:tcBorders>
              <w:top w:val="nil"/>
              <w:left w:val="nil"/>
              <w:bottom w:val="nil"/>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223.8</w:t>
            </w:r>
          </w:p>
        </w:tc>
        <w:tc>
          <w:tcPr>
            <w:tcW w:w="1028" w:type="dxa"/>
            <w:tcBorders>
              <w:top w:val="nil"/>
              <w:left w:val="nil"/>
              <w:bottom w:val="nil"/>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b/>
                <w:bCs/>
                <w:sz w:val="24"/>
                <w:szCs w:val="24"/>
                <w:lang w:eastAsia="es-AR"/>
              </w:rPr>
            </w:pPr>
            <w:r w:rsidRPr="00490E73">
              <w:rPr>
                <w:rFonts w:ascii="Times New Roman" w:eastAsia="Times New Roman" w:hAnsi="Times New Roman"/>
                <w:b/>
                <w:bCs/>
                <w:sz w:val="24"/>
                <w:szCs w:val="24"/>
                <w:lang w:eastAsia="es-AR"/>
              </w:rPr>
              <w:t>0.3402</w:t>
            </w:r>
          </w:p>
        </w:tc>
      </w:tr>
      <w:tr w:rsidR="00490E73" w:rsidRPr="0074610D" w:rsidTr="005B199A">
        <w:trPr>
          <w:trHeight w:val="375"/>
        </w:trPr>
        <w:tc>
          <w:tcPr>
            <w:tcW w:w="3410" w:type="dxa"/>
            <w:tcBorders>
              <w:top w:val="nil"/>
              <w:left w:val="nil"/>
              <w:bottom w:val="nil"/>
              <w:right w:val="nil"/>
            </w:tcBorders>
            <w:shd w:val="clear" w:color="000000" w:fill="FFFFFF"/>
            <w:vAlign w:val="center"/>
            <w:hideMark/>
          </w:tcPr>
          <w:p w:rsidR="00490E73" w:rsidRPr="0074610D" w:rsidRDefault="00490E73" w:rsidP="005B199A">
            <w:pPr>
              <w:spacing w:after="0" w:line="360" w:lineRule="auto"/>
              <w:rPr>
                <w:rFonts w:ascii="Times New Roman" w:eastAsia="Times New Roman" w:hAnsi="Times New Roman"/>
                <w:b/>
                <w:bCs/>
                <w:color w:val="000000"/>
                <w:sz w:val="24"/>
                <w:szCs w:val="24"/>
                <w:lang w:val="en-US" w:eastAsia="es-AR"/>
              </w:rPr>
            </w:pPr>
            <w:r w:rsidRPr="0074610D">
              <w:rPr>
                <w:rFonts w:ascii="Times New Roman" w:eastAsia="Times New Roman" w:hAnsi="Times New Roman"/>
                <w:b/>
                <w:bCs/>
                <w:color w:val="000000"/>
                <w:sz w:val="24"/>
                <w:szCs w:val="24"/>
                <w:lang w:val="en-US" w:eastAsia="es-AR"/>
              </w:rPr>
              <w:t>GSSG (µg GSSG/g TD)</w:t>
            </w:r>
          </w:p>
        </w:tc>
        <w:tc>
          <w:tcPr>
            <w:tcW w:w="1105" w:type="dxa"/>
            <w:tcBorders>
              <w:top w:val="nil"/>
              <w:left w:val="nil"/>
              <w:bottom w:val="nil"/>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1039.1</w:t>
            </w:r>
            <w:r w:rsidRPr="00490E73">
              <w:rPr>
                <w:rFonts w:ascii="Times New Roman" w:eastAsia="Times New Roman" w:hAnsi="Times New Roman"/>
                <w:sz w:val="24"/>
                <w:szCs w:val="24"/>
                <w:vertAlign w:val="superscript"/>
                <w:lang w:eastAsia="es-AR"/>
              </w:rPr>
              <w:t>b</w:t>
            </w:r>
          </w:p>
        </w:tc>
        <w:tc>
          <w:tcPr>
            <w:tcW w:w="680" w:type="dxa"/>
            <w:tcBorders>
              <w:top w:val="nil"/>
              <w:left w:val="nil"/>
              <w:bottom w:val="nil"/>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84.3</w:t>
            </w:r>
          </w:p>
        </w:tc>
        <w:tc>
          <w:tcPr>
            <w:tcW w:w="880" w:type="dxa"/>
            <w:tcBorders>
              <w:top w:val="nil"/>
              <w:left w:val="nil"/>
              <w:bottom w:val="nil"/>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548.6</w:t>
            </w:r>
            <w:r w:rsidRPr="00490E73">
              <w:rPr>
                <w:rFonts w:ascii="Times New Roman" w:eastAsia="Times New Roman" w:hAnsi="Times New Roman"/>
                <w:sz w:val="24"/>
                <w:szCs w:val="24"/>
                <w:vertAlign w:val="superscript"/>
                <w:lang w:eastAsia="es-AR"/>
              </w:rPr>
              <w:t>a</w:t>
            </w:r>
          </w:p>
        </w:tc>
        <w:tc>
          <w:tcPr>
            <w:tcW w:w="680" w:type="dxa"/>
            <w:tcBorders>
              <w:top w:val="nil"/>
              <w:left w:val="nil"/>
              <w:bottom w:val="nil"/>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47.6</w:t>
            </w:r>
          </w:p>
        </w:tc>
        <w:tc>
          <w:tcPr>
            <w:tcW w:w="908" w:type="dxa"/>
            <w:tcBorders>
              <w:top w:val="nil"/>
              <w:left w:val="nil"/>
              <w:bottom w:val="nil"/>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604.3</w:t>
            </w:r>
            <w:r w:rsidRPr="00490E73">
              <w:rPr>
                <w:rFonts w:ascii="Times New Roman" w:eastAsia="Times New Roman" w:hAnsi="Times New Roman"/>
                <w:sz w:val="24"/>
                <w:szCs w:val="24"/>
                <w:vertAlign w:val="superscript"/>
                <w:lang w:eastAsia="es-AR"/>
              </w:rPr>
              <w:t>a</w:t>
            </w:r>
          </w:p>
        </w:tc>
        <w:tc>
          <w:tcPr>
            <w:tcW w:w="680" w:type="dxa"/>
            <w:tcBorders>
              <w:top w:val="nil"/>
              <w:left w:val="nil"/>
              <w:bottom w:val="nil"/>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75.2</w:t>
            </w:r>
          </w:p>
        </w:tc>
        <w:tc>
          <w:tcPr>
            <w:tcW w:w="1028" w:type="dxa"/>
            <w:tcBorders>
              <w:top w:val="nil"/>
              <w:left w:val="nil"/>
              <w:bottom w:val="nil"/>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b/>
                <w:bCs/>
                <w:sz w:val="24"/>
                <w:szCs w:val="24"/>
                <w:lang w:eastAsia="es-AR"/>
              </w:rPr>
            </w:pPr>
            <w:r w:rsidRPr="00490E73">
              <w:rPr>
                <w:rFonts w:ascii="Times New Roman" w:eastAsia="Times New Roman" w:hAnsi="Times New Roman"/>
                <w:b/>
                <w:bCs/>
                <w:sz w:val="24"/>
                <w:szCs w:val="24"/>
                <w:lang w:eastAsia="es-AR"/>
              </w:rPr>
              <w:t>0.0008</w:t>
            </w:r>
          </w:p>
        </w:tc>
      </w:tr>
      <w:tr w:rsidR="00490E73" w:rsidRPr="004203DF" w:rsidTr="005B199A">
        <w:trPr>
          <w:trHeight w:val="390"/>
        </w:trPr>
        <w:tc>
          <w:tcPr>
            <w:tcW w:w="3410" w:type="dxa"/>
            <w:tcBorders>
              <w:top w:val="nil"/>
              <w:left w:val="nil"/>
              <w:bottom w:val="single" w:sz="8" w:space="0" w:color="auto"/>
              <w:right w:val="nil"/>
            </w:tcBorders>
            <w:shd w:val="clear" w:color="000000" w:fill="FFFFFF"/>
            <w:vAlign w:val="center"/>
            <w:hideMark/>
          </w:tcPr>
          <w:p w:rsidR="00490E73" w:rsidRDefault="00490E73" w:rsidP="005B199A">
            <w:pPr>
              <w:spacing w:after="0" w:line="360" w:lineRule="auto"/>
              <w:rPr>
                <w:rFonts w:ascii="Times New Roman" w:eastAsia="Times New Roman" w:hAnsi="Times New Roman"/>
                <w:b/>
                <w:bCs/>
                <w:color w:val="000000"/>
                <w:sz w:val="24"/>
                <w:szCs w:val="24"/>
                <w:lang w:eastAsia="es-AR"/>
              </w:rPr>
            </w:pPr>
            <w:r w:rsidRPr="0074610D">
              <w:rPr>
                <w:rFonts w:ascii="Times New Roman" w:eastAsia="Times New Roman" w:hAnsi="Times New Roman"/>
                <w:b/>
                <w:bCs/>
                <w:color w:val="000000"/>
                <w:sz w:val="24"/>
                <w:szCs w:val="24"/>
                <w:lang w:eastAsia="es-AR"/>
              </w:rPr>
              <w:t xml:space="preserve">GSH/GSSG </w:t>
            </w:r>
          </w:p>
          <w:p w:rsidR="00490E73" w:rsidRPr="0074610D" w:rsidRDefault="00490E73" w:rsidP="005B199A">
            <w:pPr>
              <w:spacing w:after="0" w:line="360" w:lineRule="auto"/>
              <w:rPr>
                <w:rFonts w:ascii="Times New Roman" w:eastAsia="Times New Roman" w:hAnsi="Times New Roman"/>
                <w:b/>
                <w:bCs/>
                <w:color w:val="000000"/>
                <w:sz w:val="24"/>
                <w:szCs w:val="24"/>
                <w:lang w:eastAsia="es-AR"/>
              </w:rPr>
            </w:pPr>
          </w:p>
        </w:tc>
        <w:tc>
          <w:tcPr>
            <w:tcW w:w="1105" w:type="dxa"/>
            <w:tcBorders>
              <w:top w:val="nil"/>
              <w:left w:val="nil"/>
              <w:bottom w:val="single" w:sz="8" w:space="0" w:color="auto"/>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2.47</w:t>
            </w:r>
            <w:r w:rsidRPr="00490E73">
              <w:rPr>
                <w:rFonts w:ascii="Times New Roman" w:eastAsia="Times New Roman" w:hAnsi="Times New Roman"/>
                <w:sz w:val="24"/>
                <w:szCs w:val="24"/>
                <w:vertAlign w:val="superscript"/>
                <w:lang w:eastAsia="es-AR"/>
              </w:rPr>
              <w:t>a</w:t>
            </w:r>
          </w:p>
        </w:tc>
        <w:tc>
          <w:tcPr>
            <w:tcW w:w="680" w:type="dxa"/>
            <w:tcBorders>
              <w:top w:val="nil"/>
              <w:left w:val="nil"/>
              <w:bottom w:val="single" w:sz="8" w:space="0" w:color="auto"/>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0.74</w:t>
            </w:r>
          </w:p>
        </w:tc>
        <w:tc>
          <w:tcPr>
            <w:tcW w:w="880" w:type="dxa"/>
            <w:tcBorders>
              <w:top w:val="nil"/>
              <w:left w:val="nil"/>
              <w:bottom w:val="single" w:sz="8" w:space="0" w:color="auto"/>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2.86</w:t>
            </w:r>
            <w:r w:rsidRPr="00490E73">
              <w:rPr>
                <w:rFonts w:ascii="Times New Roman" w:eastAsia="Times New Roman" w:hAnsi="Times New Roman"/>
                <w:sz w:val="24"/>
                <w:szCs w:val="24"/>
                <w:vertAlign w:val="superscript"/>
                <w:lang w:eastAsia="es-AR"/>
              </w:rPr>
              <w:t>a</w:t>
            </w:r>
          </w:p>
        </w:tc>
        <w:tc>
          <w:tcPr>
            <w:tcW w:w="680" w:type="dxa"/>
            <w:tcBorders>
              <w:top w:val="nil"/>
              <w:left w:val="nil"/>
              <w:bottom w:val="single" w:sz="8" w:space="0" w:color="auto"/>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0.50</w:t>
            </w:r>
          </w:p>
        </w:tc>
        <w:tc>
          <w:tcPr>
            <w:tcW w:w="908" w:type="dxa"/>
            <w:tcBorders>
              <w:top w:val="nil"/>
              <w:left w:val="nil"/>
              <w:bottom w:val="single" w:sz="8" w:space="0" w:color="auto"/>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3.70</w:t>
            </w:r>
            <w:r w:rsidRPr="00490E73">
              <w:rPr>
                <w:rFonts w:ascii="Times New Roman" w:eastAsia="Times New Roman" w:hAnsi="Times New Roman"/>
                <w:sz w:val="24"/>
                <w:szCs w:val="24"/>
                <w:vertAlign w:val="superscript"/>
                <w:lang w:eastAsia="es-AR"/>
              </w:rPr>
              <w:t>a</w:t>
            </w:r>
          </w:p>
        </w:tc>
        <w:tc>
          <w:tcPr>
            <w:tcW w:w="680" w:type="dxa"/>
            <w:tcBorders>
              <w:top w:val="nil"/>
              <w:left w:val="nil"/>
              <w:bottom w:val="single" w:sz="8" w:space="0" w:color="auto"/>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sz w:val="24"/>
                <w:szCs w:val="24"/>
                <w:lang w:eastAsia="es-AR"/>
              </w:rPr>
            </w:pPr>
            <w:r w:rsidRPr="00490E73">
              <w:rPr>
                <w:rFonts w:ascii="Times New Roman" w:eastAsia="Times New Roman" w:hAnsi="Times New Roman"/>
                <w:sz w:val="24"/>
                <w:szCs w:val="24"/>
                <w:lang w:eastAsia="es-AR"/>
              </w:rPr>
              <w:t>0.29</w:t>
            </w:r>
          </w:p>
        </w:tc>
        <w:tc>
          <w:tcPr>
            <w:tcW w:w="1028" w:type="dxa"/>
            <w:tcBorders>
              <w:top w:val="nil"/>
              <w:left w:val="nil"/>
              <w:bottom w:val="single" w:sz="8" w:space="0" w:color="auto"/>
              <w:right w:val="nil"/>
            </w:tcBorders>
            <w:shd w:val="clear" w:color="000000" w:fill="FFFFFF"/>
            <w:vAlign w:val="center"/>
            <w:hideMark/>
          </w:tcPr>
          <w:p w:rsidR="00490E73" w:rsidRPr="00490E73" w:rsidRDefault="00490E73" w:rsidP="005B199A">
            <w:pPr>
              <w:spacing w:after="0" w:line="360" w:lineRule="auto"/>
              <w:jc w:val="center"/>
              <w:rPr>
                <w:rFonts w:ascii="Times New Roman" w:eastAsia="Times New Roman" w:hAnsi="Times New Roman"/>
                <w:b/>
                <w:bCs/>
                <w:sz w:val="24"/>
                <w:szCs w:val="24"/>
                <w:lang w:eastAsia="es-AR"/>
              </w:rPr>
            </w:pPr>
            <w:r w:rsidRPr="00490E73">
              <w:rPr>
                <w:rFonts w:ascii="Times New Roman" w:eastAsia="Times New Roman" w:hAnsi="Times New Roman"/>
                <w:b/>
                <w:bCs/>
                <w:sz w:val="24"/>
                <w:szCs w:val="24"/>
                <w:lang w:eastAsia="es-AR"/>
              </w:rPr>
              <w:t>0.2492</w:t>
            </w:r>
            <w:r w:rsidRPr="00490E73">
              <w:rPr>
                <w:rFonts w:eastAsia="Times New Roman"/>
                <w:sz w:val="16"/>
                <w:szCs w:val="16"/>
                <w:lang w:eastAsia="es-AR"/>
              </w:rPr>
              <w:t> </w:t>
            </w:r>
          </w:p>
        </w:tc>
      </w:tr>
    </w:tbl>
    <w:p w:rsidR="00490E73" w:rsidRDefault="00490E73" w:rsidP="00490E73">
      <w:pPr>
        <w:spacing w:after="0" w:line="360" w:lineRule="auto"/>
        <w:jc w:val="both"/>
        <w:rPr>
          <w:rFonts w:ascii="Times New Roman" w:hAnsi="Times New Roman"/>
          <w:sz w:val="24"/>
          <w:szCs w:val="24"/>
          <w:lang w:val="en-US"/>
        </w:rPr>
      </w:pPr>
    </w:p>
    <w:p w:rsidR="00490E73" w:rsidRDefault="00490E73" w:rsidP="00490E73">
      <w:pPr>
        <w:spacing w:after="0" w:line="360" w:lineRule="auto"/>
        <w:jc w:val="both"/>
        <w:rPr>
          <w:rFonts w:ascii="Times New Roman" w:hAnsi="Times New Roman"/>
          <w:sz w:val="24"/>
          <w:szCs w:val="24"/>
          <w:lang w:val="en-US"/>
        </w:rPr>
      </w:pPr>
      <w:r w:rsidRPr="00696B76">
        <w:rPr>
          <w:rFonts w:ascii="Times New Roman" w:hAnsi="Times New Roman"/>
          <w:sz w:val="24"/>
          <w:szCs w:val="24"/>
          <w:lang w:val="en-US"/>
        </w:rPr>
        <w:t>Data are expressed as mean ± SEM (n = 8 per group). Different letters mean significant differences between samples analyzed by the LSD test (p&lt;0.05). AA: ascorbic acid, TD: Tissue damp.</w:t>
      </w:r>
    </w:p>
    <w:p w:rsidR="00490E73" w:rsidRDefault="00490E73" w:rsidP="00490E73">
      <w:pPr>
        <w:spacing w:after="0" w:line="360" w:lineRule="auto"/>
        <w:jc w:val="both"/>
        <w:rPr>
          <w:rFonts w:ascii="Times New Roman" w:hAnsi="Times New Roman"/>
          <w:sz w:val="24"/>
          <w:szCs w:val="24"/>
          <w:lang w:val="en-US"/>
        </w:rPr>
      </w:pPr>
    </w:p>
    <w:p w:rsidR="00490E73" w:rsidRPr="0081142F" w:rsidRDefault="00490E73" w:rsidP="00490E73">
      <w:pPr>
        <w:spacing w:after="0" w:line="360" w:lineRule="auto"/>
        <w:jc w:val="both"/>
        <w:rPr>
          <w:rFonts w:ascii="Times New Roman" w:hAnsi="Times New Roman"/>
          <w:b/>
          <w:sz w:val="24"/>
          <w:szCs w:val="24"/>
          <w:lang w:val="en-US"/>
        </w:rPr>
      </w:pPr>
    </w:p>
    <w:p w:rsidR="00A037D1" w:rsidRPr="00803B89" w:rsidRDefault="00A037D1">
      <w:pPr>
        <w:rPr>
          <w:lang w:val="en-US"/>
        </w:rPr>
      </w:pPr>
    </w:p>
    <w:sectPr w:rsidR="00A037D1" w:rsidRPr="00803B89" w:rsidSect="001F501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03B89"/>
    <w:rsid w:val="00043F26"/>
    <w:rsid w:val="00072E94"/>
    <w:rsid w:val="00082B25"/>
    <w:rsid w:val="001F501E"/>
    <w:rsid w:val="003F59C9"/>
    <w:rsid w:val="0045508D"/>
    <w:rsid w:val="00480666"/>
    <w:rsid w:val="00490E73"/>
    <w:rsid w:val="006A1763"/>
    <w:rsid w:val="00803B89"/>
    <w:rsid w:val="00A037D1"/>
    <w:rsid w:val="00C175AB"/>
    <w:rsid w:val="00F553DF"/>
    <w:rsid w:val="00FB6E2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89"/>
    <w:pPr>
      <w:spacing w:after="200" w:line="276" w:lineRule="auto"/>
    </w:pPr>
    <w:rPr>
      <w:rFonts w:ascii="Calibri" w:eastAsia="Calibri" w:hAnsi="Calibri"/>
      <w:sz w:val="22"/>
      <w:szCs w:val="22"/>
    </w:rPr>
  </w:style>
  <w:style w:type="paragraph" w:styleId="Ttulo1">
    <w:name w:val="heading 1"/>
    <w:basedOn w:val="Normal"/>
    <w:next w:val="Textoindependiente"/>
    <w:link w:val="Ttulo1Car"/>
    <w:qFormat/>
    <w:rsid w:val="00043F26"/>
    <w:pPr>
      <w:keepNext/>
      <w:widowControl w:val="0"/>
      <w:suppressAutoHyphens/>
      <w:spacing w:before="240" w:after="120" w:line="240" w:lineRule="auto"/>
      <w:outlineLvl w:val="0"/>
    </w:pPr>
    <w:rPr>
      <w:rFonts w:ascii="Times New Roman" w:eastAsia="SimSun" w:hAnsi="Times New Roman" w:cs="Tahoma"/>
      <w:b/>
      <w:bCs/>
      <w:kern w:val="1"/>
      <w:sz w:val="48"/>
      <w:szCs w:val="48"/>
      <w:lang w:eastAsia="hi-IN" w:bidi="hi-IN"/>
    </w:rPr>
  </w:style>
  <w:style w:type="paragraph" w:styleId="Ttulo2">
    <w:name w:val="heading 2"/>
    <w:basedOn w:val="Normal"/>
    <w:next w:val="Normal"/>
    <w:link w:val="Ttulo2Car"/>
    <w:qFormat/>
    <w:rsid w:val="00043F26"/>
    <w:pPr>
      <w:keepNext/>
      <w:widowControl w:val="0"/>
      <w:suppressAutoHyphens/>
      <w:spacing w:after="0" w:line="240" w:lineRule="auto"/>
      <w:outlineLvl w:val="1"/>
    </w:pPr>
    <w:rPr>
      <w:rFonts w:ascii="Times New Roman" w:eastAsia="SimSun" w:hAnsi="Times New Roman" w:cs="Tahoma"/>
      <w:b/>
      <w:bCs/>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3F26"/>
    <w:rPr>
      <w:rFonts w:eastAsia="SimSun" w:cs="Tahoma"/>
      <w:b/>
      <w:bCs/>
      <w:kern w:val="1"/>
      <w:sz w:val="48"/>
      <w:szCs w:val="48"/>
      <w:lang w:eastAsia="hi-IN" w:bidi="hi-IN"/>
    </w:rPr>
  </w:style>
  <w:style w:type="paragraph" w:styleId="Textoindependiente">
    <w:name w:val="Body Text"/>
    <w:basedOn w:val="Normal"/>
    <w:link w:val="TextoindependienteCar"/>
    <w:uiPriority w:val="99"/>
    <w:semiHidden/>
    <w:unhideWhenUsed/>
    <w:rsid w:val="00043F26"/>
    <w:pPr>
      <w:widowControl w:val="0"/>
      <w:suppressAutoHyphens/>
      <w:spacing w:after="120" w:line="240" w:lineRule="auto"/>
    </w:pPr>
    <w:rPr>
      <w:rFonts w:ascii="Times New Roman" w:eastAsia="SimSun" w:hAnsi="Times New Roman" w:cs="Mangal"/>
      <w:kern w:val="1"/>
      <w:sz w:val="24"/>
      <w:szCs w:val="21"/>
      <w:lang w:eastAsia="hi-IN" w:bidi="hi-IN"/>
    </w:rPr>
  </w:style>
  <w:style w:type="character" w:customStyle="1" w:styleId="TextoindependienteCar">
    <w:name w:val="Texto independiente Car"/>
    <w:basedOn w:val="Fuentedeprrafopredeter"/>
    <w:link w:val="Textoindependiente"/>
    <w:uiPriority w:val="99"/>
    <w:semiHidden/>
    <w:rsid w:val="00043F26"/>
    <w:rPr>
      <w:rFonts w:eastAsia="SimSun" w:cs="Mangal"/>
      <w:kern w:val="1"/>
      <w:sz w:val="24"/>
      <w:szCs w:val="21"/>
      <w:lang w:eastAsia="hi-IN" w:bidi="hi-IN"/>
    </w:rPr>
  </w:style>
  <w:style w:type="character" w:customStyle="1" w:styleId="Ttulo2Car">
    <w:name w:val="Título 2 Car"/>
    <w:basedOn w:val="Fuentedeprrafopredeter"/>
    <w:link w:val="Ttulo2"/>
    <w:rsid w:val="00043F26"/>
    <w:rPr>
      <w:rFonts w:eastAsia="SimSun" w:cs="Tahoma"/>
      <w:b/>
      <w:bCs/>
      <w:kern w:val="1"/>
      <w:sz w:val="24"/>
      <w:szCs w:val="24"/>
      <w:lang w:eastAsia="hi-IN" w:bidi="hi-IN"/>
    </w:rPr>
  </w:style>
  <w:style w:type="paragraph" w:styleId="Ttulo">
    <w:name w:val="Title"/>
    <w:basedOn w:val="Normal"/>
    <w:next w:val="Subttulo"/>
    <w:link w:val="TtuloCar"/>
    <w:qFormat/>
    <w:rsid w:val="00043F26"/>
    <w:pPr>
      <w:keepNext/>
      <w:widowControl w:val="0"/>
      <w:suppressAutoHyphens/>
      <w:spacing w:before="240" w:after="120" w:line="240" w:lineRule="auto"/>
      <w:jc w:val="center"/>
    </w:pPr>
    <w:rPr>
      <w:rFonts w:ascii="Arial" w:eastAsia="SimSun" w:hAnsi="Arial" w:cs="Tahoma"/>
      <w:b/>
      <w:bCs/>
      <w:kern w:val="1"/>
      <w:sz w:val="36"/>
      <w:szCs w:val="36"/>
      <w:lang w:eastAsia="hi-IN" w:bidi="hi-IN"/>
    </w:rPr>
  </w:style>
  <w:style w:type="character" w:customStyle="1" w:styleId="TtuloCar">
    <w:name w:val="Título Car"/>
    <w:basedOn w:val="Fuentedeprrafopredeter"/>
    <w:link w:val="Ttulo"/>
    <w:rsid w:val="00043F26"/>
    <w:rPr>
      <w:rFonts w:ascii="Arial" w:eastAsia="SimSun" w:hAnsi="Arial" w:cs="Tahoma"/>
      <w:b/>
      <w:bCs/>
      <w:kern w:val="1"/>
      <w:sz w:val="36"/>
      <w:szCs w:val="36"/>
      <w:lang w:eastAsia="hi-IN" w:bidi="hi-IN"/>
    </w:rPr>
  </w:style>
  <w:style w:type="paragraph" w:styleId="Subttulo">
    <w:name w:val="Subtitle"/>
    <w:basedOn w:val="Normal"/>
    <w:next w:val="Textoindependiente"/>
    <w:link w:val="SubttuloCar"/>
    <w:qFormat/>
    <w:rsid w:val="00043F26"/>
    <w:pPr>
      <w:keepNext/>
      <w:widowControl w:val="0"/>
      <w:suppressAutoHyphens/>
      <w:spacing w:before="240" w:after="120" w:line="240" w:lineRule="auto"/>
      <w:jc w:val="center"/>
    </w:pPr>
    <w:rPr>
      <w:rFonts w:ascii="Arial" w:eastAsia="SimSun" w:hAnsi="Arial" w:cs="Tahoma"/>
      <w:i/>
      <w:iCs/>
      <w:kern w:val="1"/>
      <w:sz w:val="28"/>
      <w:szCs w:val="28"/>
      <w:lang w:eastAsia="hi-IN" w:bidi="hi-IN"/>
    </w:rPr>
  </w:style>
  <w:style w:type="character" w:customStyle="1" w:styleId="SubttuloCar">
    <w:name w:val="Subtítulo Car"/>
    <w:basedOn w:val="Fuentedeprrafopredeter"/>
    <w:link w:val="Subttulo"/>
    <w:rsid w:val="00043F26"/>
    <w:rPr>
      <w:rFonts w:ascii="Arial" w:eastAsia="SimSun" w:hAnsi="Arial" w:cs="Tahoma"/>
      <w:i/>
      <w:iCs/>
      <w:kern w:val="1"/>
      <w:sz w:val="28"/>
      <w:szCs w:val="28"/>
      <w:lang w:eastAsia="hi-IN" w:bidi="hi-IN"/>
    </w:rPr>
  </w:style>
  <w:style w:type="character" w:styleId="Textoennegrita">
    <w:name w:val="Strong"/>
    <w:qFormat/>
    <w:rsid w:val="00043F26"/>
    <w:rPr>
      <w:b/>
      <w:bCs/>
    </w:rPr>
  </w:style>
  <w:style w:type="character" w:styleId="nfasis">
    <w:name w:val="Emphasis"/>
    <w:qFormat/>
    <w:rsid w:val="00043F26"/>
    <w:rPr>
      <w:i/>
      <w:iCs/>
    </w:rPr>
  </w:style>
  <w:style w:type="paragraph" w:styleId="Sinespaciado">
    <w:name w:val="No Spacing"/>
    <w:link w:val="SinespaciadoCar"/>
    <w:uiPriority w:val="1"/>
    <w:qFormat/>
    <w:rsid w:val="00043F26"/>
    <w:rPr>
      <w:rFonts w:ascii="Calibri" w:hAnsi="Calibri"/>
      <w:sz w:val="22"/>
      <w:szCs w:val="22"/>
    </w:rPr>
  </w:style>
  <w:style w:type="character" w:customStyle="1" w:styleId="SinespaciadoCar">
    <w:name w:val="Sin espaciado Car"/>
    <w:link w:val="Sinespaciado"/>
    <w:uiPriority w:val="1"/>
    <w:rsid w:val="00043F26"/>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943</Words>
  <Characters>5192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Raúl</dc:creator>
  <cp:lastModifiedBy>Usuario</cp:lastModifiedBy>
  <cp:revision>5</cp:revision>
  <dcterms:created xsi:type="dcterms:W3CDTF">2017-08-18T15:19:00Z</dcterms:created>
  <dcterms:modified xsi:type="dcterms:W3CDTF">2017-08-22T17:51:00Z</dcterms:modified>
</cp:coreProperties>
</file>