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8" w:type="dxa"/>
        <w:tblInd w:w="93" w:type="dxa"/>
        <w:tblLook w:val="04A0" w:firstRow="1" w:lastRow="0" w:firstColumn="1" w:lastColumn="0" w:noHBand="0" w:noVBand="1"/>
      </w:tblPr>
      <w:tblGrid>
        <w:gridCol w:w="262"/>
        <w:gridCol w:w="2210"/>
        <w:gridCol w:w="521"/>
        <w:gridCol w:w="1602"/>
        <w:gridCol w:w="720"/>
        <w:gridCol w:w="87"/>
        <w:gridCol w:w="724"/>
        <w:gridCol w:w="420"/>
        <w:gridCol w:w="675"/>
        <w:gridCol w:w="820"/>
        <w:gridCol w:w="724"/>
        <w:gridCol w:w="416"/>
        <w:gridCol w:w="820"/>
        <w:gridCol w:w="800"/>
        <w:gridCol w:w="724"/>
        <w:gridCol w:w="280"/>
      </w:tblGrid>
      <w:tr w:rsidR="00E06832" w:rsidRPr="00E06832" w:rsidTr="0099655A">
        <w:trPr>
          <w:trHeight w:val="300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Supplementary table 3. n=683.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F718D4" w:rsidTr="0099655A">
        <w:trPr>
          <w:trHeight w:val="300"/>
        </w:trPr>
        <w:tc>
          <w:tcPr>
            <w:tcW w:w="9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8344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Associations </w:t>
            </w:r>
            <w:r w:rsidR="008344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between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25(OH</w:t>
            </w:r>
            <w:proofErr w:type="gram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)D</w:t>
            </w:r>
            <w:proofErr w:type="gramEnd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(contin</w:t>
            </w:r>
            <w:r w:rsidR="0095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ous) at gestationa</w:t>
            </w:r>
            <w:r w:rsidR="0095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 week 28 </w:t>
            </w:r>
            <w:r w:rsidR="008344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and</w:t>
            </w:r>
            <w:r w:rsidR="0095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neonatal anthropo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metric measures.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8344F3" w:rsidTr="0099655A">
        <w:trPr>
          <w:trHeight w:val="300"/>
        </w:trPr>
        <w:tc>
          <w:tcPr>
            <w:tcW w:w="11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Generalized linear regression analysis with birth weight, length, head circumference, abdominal circumference, sum of skin </w:t>
            </w:r>
          </w:p>
        </w:tc>
      </w:tr>
      <w:tr w:rsidR="00E06832" w:rsidRPr="00F718D4" w:rsidTr="0099655A">
        <w:trPr>
          <w:trHeight w:val="300"/>
        </w:trPr>
        <w:tc>
          <w:tcPr>
            <w:tcW w:w="7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folds</w:t>
            </w:r>
            <w:proofErr w:type="gramEnd"/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ponderal</w:t>
            </w:r>
            <w:proofErr w:type="spellEnd"/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index (at gest</w:t>
            </w:r>
            <w:r w:rsidR="0095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ation age &gt; 37 weeks) as depende</w:t>
            </w: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nt variable.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06832" w:rsidRPr="00E06832" w:rsidTr="0099655A">
        <w:trPr>
          <w:trHeight w:val="300"/>
        </w:trPr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Univariate analysis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Multiple analysis, model 1 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Multiple analysis, model 2</w:t>
            </w: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Independent variable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Lower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Upper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Lower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Upper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Lower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Upper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06832" w:rsidRPr="00E06832" w:rsidTr="0099655A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Birth </w:t>
            </w:r>
            <w:proofErr w:type="spell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Weight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25(OH)D at GW 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683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Crown-heel </w:t>
            </w:r>
            <w:proofErr w:type="spell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length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25(OH)D at GW 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4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Head </w:t>
            </w:r>
            <w:proofErr w:type="spell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circumference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25(OH)D at GW 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657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4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Abdominal </w:t>
            </w:r>
            <w:proofErr w:type="spell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circumference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25(OH)D at GW 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Sum of skin </w:t>
            </w:r>
            <w:proofErr w:type="spell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folds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25(OH)D at GW 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15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Mid upper arm </w:t>
            </w:r>
            <w:proofErr w:type="spell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circumference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25(OH)D at GW 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Ponderal</w:t>
            </w:r>
            <w:proofErr w:type="spellEnd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Index</w:t>
            </w: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25(OH)D at GW 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8344F3" w:rsidTr="0099655A">
        <w:trPr>
          <w:trHeight w:val="300"/>
        </w:trPr>
        <w:tc>
          <w:tcPr>
            <w:tcW w:w="114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8344F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Adjusted Model 1; multiple regression, additional adjustment for neonate gender, gestational age, </w:t>
            </w:r>
            <w:r w:rsidR="008344F3"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season</w:t>
            </w:r>
            <w:r w:rsidR="008344F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,</w:t>
            </w:r>
            <w:r w:rsidR="008344F3"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maternal age, parity, educational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8344F3" w:rsidTr="0099655A">
        <w:trPr>
          <w:trHeight w:val="300"/>
        </w:trPr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8344F3" w:rsidP="008344F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Level </w:t>
            </w:r>
            <w:r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and</w:t>
            </w:r>
            <w:r w:rsidR="00E06832"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-</w:t>
            </w:r>
            <w:r w:rsidR="00E06832"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pregnancy BMI.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8344F3" w:rsidTr="0099655A">
        <w:trPr>
          <w:trHeight w:val="300"/>
        </w:trPr>
        <w:tc>
          <w:tcPr>
            <w:tcW w:w="7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Adjusted Model 2; as model 1, with additional adjustment for geographic origin.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8344F3" w:rsidTr="0099655A">
        <w:trPr>
          <w:trHeight w:val="300"/>
        </w:trPr>
        <w:tc>
          <w:tcPr>
            <w:tcW w:w="6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25(OH)D: 25-hydroxyvitamin D, GW: gestational week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8344F3" w:rsidTr="0099655A">
        <w:trPr>
          <w:trHeight w:val="300"/>
        </w:trPr>
        <w:tc>
          <w:tcPr>
            <w:tcW w:w="11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In Model 3: </w:t>
            </w: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n=672, AIC = 10063, </w:t>
            </w:r>
            <w:proofErr w:type="spellStart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=619, AIC = 2521, </w:t>
            </w:r>
            <w:proofErr w:type="spellStart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=647, AIC = 2082, </w:t>
            </w:r>
            <w:proofErr w:type="spellStart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=499, AIC = 2129, </w:t>
            </w:r>
            <w:proofErr w:type="spellStart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e</w:t>
            </w: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=500, AIC = 2745, </w:t>
            </w:r>
            <w:proofErr w:type="spellStart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f</w:t>
            </w: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=498, AIC = 1364,  </w:t>
            </w:r>
          </w:p>
        </w:tc>
      </w:tr>
      <w:tr w:rsidR="00E06832" w:rsidRPr="00E06832" w:rsidTr="0099655A">
        <w:trPr>
          <w:trHeight w:val="300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gn</w:t>
            </w:r>
            <w:proofErr w:type="spellEnd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=619, AIC = 2893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AIC: </w:t>
            </w:r>
            <w:proofErr w:type="spellStart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Akaike's</w:t>
            </w:r>
            <w:proofErr w:type="spellEnd"/>
            <w:r w:rsidRPr="00E06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Information Criterion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06832" w:rsidRPr="00E06832" w:rsidTr="0099655A">
        <w:trPr>
          <w:trHeight w:val="300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068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**p&lt;0.01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32" w:rsidRPr="00E06832" w:rsidRDefault="00E06832" w:rsidP="00E06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32B78" w:rsidRPr="00D702A7" w:rsidRDefault="00232B78">
      <w:pPr>
        <w:rPr>
          <w:lang w:val="en-US"/>
        </w:rPr>
      </w:pPr>
    </w:p>
    <w:sectPr w:rsidR="00232B78" w:rsidRPr="00D702A7" w:rsidSect="00BD4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65"/>
    <w:rsid w:val="00096389"/>
    <w:rsid w:val="001578AE"/>
    <w:rsid w:val="00232B78"/>
    <w:rsid w:val="00584E65"/>
    <w:rsid w:val="008344F3"/>
    <w:rsid w:val="00951FD8"/>
    <w:rsid w:val="0099655A"/>
    <w:rsid w:val="00B66D27"/>
    <w:rsid w:val="00BD446A"/>
    <w:rsid w:val="00D702A7"/>
    <w:rsid w:val="00E06832"/>
    <w:rsid w:val="00EE043B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27943-895D-4380-886F-F393811F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7549512A.dotm</Template>
  <TotalTime>1</TotalTime>
  <Pages>2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Ruth Eggemoen</dc:creator>
  <cp:lastModifiedBy>Åse Ruth Eggemoen</cp:lastModifiedBy>
  <cp:revision>2</cp:revision>
  <dcterms:created xsi:type="dcterms:W3CDTF">2017-02-16T10:24:00Z</dcterms:created>
  <dcterms:modified xsi:type="dcterms:W3CDTF">2017-02-16T10:24:00Z</dcterms:modified>
</cp:coreProperties>
</file>