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8" w:rsidRDefault="009C7618" w:rsidP="009C7618">
      <w:pPr>
        <w:rPr>
          <w:rFonts w:ascii="Times New Roman" w:hAnsi="Times New Roman" w:cs="Times New Roman"/>
          <w:color w:val="000000"/>
          <w:sz w:val="24"/>
        </w:rPr>
      </w:pPr>
      <w:r w:rsidRPr="009C761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75EF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9C7618">
        <w:rPr>
          <w:rFonts w:ascii="Times New Roman" w:hAnsi="Times New Roman" w:cs="Times New Roman"/>
          <w:b/>
          <w:sz w:val="24"/>
          <w:szCs w:val="24"/>
        </w:rPr>
        <w:t xml:space="preserve"> Continuous </w:t>
      </w:r>
      <w:r w:rsidRPr="009C7618">
        <w:rPr>
          <w:rFonts w:ascii="Times New Roman" w:hAnsi="Times New Roman" w:cs="Times New Roman"/>
          <w:b/>
          <w:i/>
          <w:sz w:val="24"/>
          <w:szCs w:val="24"/>
        </w:rPr>
        <w:t>a priori</w:t>
      </w:r>
      <w:r w:rsidRPr="009C7618">
        <w:rPr>
          <w:rFonts w:ascii="Times New Roman" w:hAnsi="Times New Roman" w:cs="Times New Roman"/>
          <w:b/>
          <w:sz w:val="24"/>
          <w:szCs w:val="24"/>
        </w:rPr>
        <w:t xml:space="preserve"> subgroup analyses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C7618">
        <w:rPr>
          <w:rFonts w:ascii="Times New Roman" w:hAnsi="Times New Roman" w:cs="Times New Roman"/>
          <w:color w:val="000000"/>
          <w:sz w:val="24"/>
        </w:rPr>
        <w:t>β</w:t>
      </w:r>
      <w:proofErr w:type="gramEnd"/>
      <w:r w:rsidRPr="009C7618">
        <w:rPr>
          <w:rFonts w:ascii="Times New Roman" w:hAnsi="Times New Roman" w:cs="Times New Roman"/>
          <w:color w:val="000000"/>
          <w:sz w:val="24"/>
        </w:rPr>
        <w:t xml:space="preserve"> is the slope derived from meta-regression analyses and represents the treatment effect of </w:t>
      </w:r>
      <w:r w:rsidR="004D38F9">
        <w:rPr>
          <w:rFonts w:ascii="Times New Roman" w:hAnsi="Times New Roman" w:cs="Times New Roman"/>
          <w:color w:val="000000"/>
          <w:sz w:val="24"/>
        </w:rPr>
        <w:t>oat</w:t>
      </w:r>
      <w:r w:rsidRPr="009C7618">
        <w:rPr>
          <w:rFonts w:ascii="Times New Roman" w:hAnsi="Times New Roman" w:cs="Times New Roman"/>
          <w:color w:val="000000"/>
          <w:sz w:val="24"/>
        </w:rPr>
        <w:t xml:space="preserve"> β-glucan for each subgroup</w:t>
      </w:r>
      <w:r w:rsidR="004D38F9">
        <w:rPr>
          <w:rFonts w:ascii="Times New Roman" w:hAnsi="Times New Roman" w:cs="Times New Roman"/>
          <w:color w:val="000000"/>
          <w:sz w:val="24"/>
        </w:rPr>
        <w:t xml:space="preserve"> for A. LDL-C,</w:t>
      </w:r>
      <w:r w:rsidR="00C111E9">
        <w:rPr>
          <w:rFonts w:ascii="Times New Roman" w:hAnsi="Times New Roman" w:cs="Times New Roman"/>
          <w:color w:val="000000"/>
          <w:sz w:val="24"/>
        </w:rPr>
        <w:t xml:space="preserve"> B. N</w:t>
      </w:r>
      <w:r>
        <w:rPr>
          <w:rFonts w:ascii="Times New Roman" w:hAnsi="Times New Roman" w:cs="Times New Roman"/>
          <w:color w:val="000000"/>
          <w:sz w:val="24"/>
        </w:rPr>
        <w:t>on-HDL-C</w:t>
      </w:r>
      <w:r w:rsidR="00C111E9">
        <w:rPr>
          <w:rFonts w:ascii="Times New Roman" w:hAnsi="Times New Roman" w:cs="Times New Roman"/>
          <w:color w:val="000000"/>
          <w:sz w:val="24"/>
        </w:rPr>
        <w:t xml:space="preserve">, and C. </w:t>
      </w:r>
      <w:proofErr w:type="spellStart"/>
      <w:r w:rsidR="00C111E9">
        <w:rPr>
          <w:rFonts w:ascii="Times New Roman" w:hAnsi="Times New Roman" w:cs="Times New Roman"/>
          <w:color w:val="000000"/>
          <w:sz w:val="24"/>
        </w:rPr>
        <w:t>A</w:t>
      </w:r>
      <w:r w:rsidR="004D38F9">
        <w:rPr>
          <w:rFonts w:ascii="Times New Roman" w:hAnsi="Times New Roman" w:cs="Times New Roman"/>
          <w:color w:val="000000"/>
          <w:sz w:val="24"/>
        </w:rPr>
        <w:t>poB</w:t>
      </w:r>
      <w:proofErr w:type="spellEnd"/>
      <w:r w:rsidRPr="009C7618">
        <w:rPr>
          <w:rFonts w:ascii="Times New Roman" w:hAnsi="Times New Roman" w:cs="Times New Roman"/>
          <w:color w:val="000000"/>
          <w:sz w:val="24"/>
        </w:rPr>
        <w:t>. The residual I</w:t>
      </w:r>
      <w:r w:rsidRPr="009C7618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9C7618">
        <w:rPr>
          <w:rFonts w:ascii="Times New Roman" w:hAnsi="Times New Roman" w:cs="Times New Roman"/>
          <w:color w:val="000000"/>
          <w:sz w:val="24"/>
        </w:rPr>
        <w:t xml:space="preserve"> value indicates heterogene</w:t>
      </w:r>
      <w:r w:rsidR="008A5C3E">
        <w:rPr>
          <w:rFonts w:ascii="Times New Roman" w:hAnsi="Times New Roman" w:cs="Times New Roman"/>
          <w:color w:val="000000"/>
          <w:sz w:val="24"/>
        </w:rPr>
        <w:t xml:space="preserve">ity unexplained by the subgroup and is reported as a percent value, where </w:t>
      </w:r>
      <w:r w:rsidR="008A5C3E" w:rsidRPr="009C7618">
        <w:rPr>
          <w:rFonts w:ascii="Times New Roman" w:hAnsi="Times New Roman" w:cs="Times New Roman"/>
          <w:color w:val="000000"/>
          <w:sz w:val="24"/>
        </w:rPr>
        <w:t>I</w:t>
      </w:r>
      <w:r w:rsidR="008A5C3E" w:rsidRPr="009C7618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9C7618">
        <w:rPr>
          <w:rFonts w:ascii="Times New Roman" w:hAnsi="Times New Roman" w:cs="Times New Roman"/>
          <w:color w:val="000000"/>
          <w:sz w:val="24"/>
        </w:rPr>
        <w:t xml:space="preserve"> </w:t>
      </w:r>
      <w:r w:rsidR="008A5C3E" w:rsidRPr="008A5C3E">
        <w:rPr>
          <w:rFonts w:ascii="Times New Roman" w:hAnsi="Times New Roman" w:cs="Times New Roman"/>
          <w:color w:val="000000"/>
          <w:sz w:val="24"/>
        </w:rPr>
        <w:t>≤ 50% indicated “moderate” heterogeneity,  I²  ≥ 50% indicated “substantial” heterogeneity</w:t>
      </w:r>
      <w:r w:rsidR="005B67AC">
        <w:rPr>
          <w:rFonts w:ascii="Times New Roman" w:hAnsi="Times New Roman" w:cs="Times New Roman"/>
          <w:color w:val="000000"/>
          <w:sz w:val="24"/>
        </w:rPr>
        <w:t>,</w:t>
      </w:r>
      <w:r w:rsidR="008A5C3E" w:rsidRPr="008A5C3E">
        <w:rPr>
          <w:rFonts w:ascii="Times New Roman" w:hAnsi="Times New Roman" w:cs="Times New Roman"/>
          <w:color w:val="000000"/>
          <w:sz w:val="24"/>
        </w:rPr>
        <w:t xml:space="preserve"> and ≥ 75% indicated “considerable” heterogeneity. P-value significance for heterogeneity was set as P &lt; 0.10. </w:t>
      </w:r>
      <w:r w:rsidRPr="009C7618">
        <w:rPr>
          <w:rFonts w:ascii="Times New Roman" w:hAnsi="Times New Roman" w:cs="Times New Roman"/>
          <w:color w:val="000000"/>
          <w:sz w:val="24"/>
        </w:rPr>
        <w:t>N = number of participants in each treatment group.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1244"/>
        <w:gridCol w:w="616"/>
        <w:gridCol w:w="2050"/>
        <w:gridCol w:w="1431"/>
        <w:gridCol w:w="838"/>
      </w:tblGrid>
      <w:tr w:rsidR="008A5C3E" w:rsidRPr="008A5C3E" w:rsidTr="00C111E9">
        <w:trPr>
          <w:trHeight w:val="319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4D38F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 LDL-C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5C3E" w:rsidRPr="008A5C3E" w:rsidTr="00C111E9">
        <w:trPr>
          <w:trHeight w:val="375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Trials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[95% CI]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 I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C111E9" w:rsidRPr="008A5C3E" w:rsidTr="00C111E9">
        <w:trPr>
          <w:trHeight w:val="319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Oat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B-Glucan Dose (g/day)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FA125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FA1253">
              <w:rPr>
                <w:rFonts w:ascii="Times New Roman" w:hAnsi="Times New Roman" w:cs="Times New Roman"/>
                <w:color w:val="000000"/>
                <w:sz w:val="20"/>
              </w:rPr>
              <w:t>745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2D5CB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-0.001</w:t>
            </w:r>
            <w:r w:rsidR="00C111E9">
              <w:rPr>
                <w:rFonts w:ascii="Times New Roman" w:hAnsi="Times New Roman" w:cs="Times New Roman"/>
                <w:color w:val="000000"/>
                <w:sz w:val="20"/>
              </w:rPr>
              <w:t xml:space="preserve"> [-0.0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  <w:r w:rsidR="00C111E9">
              <w:rPr>
                <w:rFonts w:ascii="Times New Roman" w:hAnsi="Times New Roman" w:cs="Times New Roman"/>
                <w:color w:val="000000"/>
                <w:sz w:val="20"/>
              </w:rPr>
              <w:t>, 0.01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="00C111E9">
              <w:rPr>
                <w:rFonts w:ascii="Times New Roman" w:hAnsi="Times New Roman" w:cs="Times New Roman"/>
                <w:color w:val="000000"/>
                <w:sz w:val="20"/>
              </w:rPr>
              <w:t>]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D5CB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2D5CB2">
              <w:rPr>
                <w:rFonts w:ascii="Times New Roman" w:hAnsi="Times New Roman" w:cs="Times New Roman"/>
                <w:color w:val="000000"/>
                <w:sz w:val="20"/>
              </w:rPr>
              <w:t>3.85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D5CB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</w:t>
            </w:r>
            <w:r w:rsidR="002D5CB2">
              <w:rPr>
                <w:rFonts w:ascii="Times New Roman" w:hAnsi="Times New Roman" w:cs="Times New Roman"/>
                <w:color w:val="000000"/>
                <w:sz w:val="20"/>
              </w:rPr>
              <w:t>883</w:t>
            </w:r>
          </w:p>
        </w:tc>
      </w:tr>
      <w:tr w:rsidR="00C111E9" w:rsidRPr="008A5C3E" w:rsidTr="00C111E9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Duration (weeks)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FA1253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3745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0.012 [-0.003, 0.027]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71.92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0.124</w:t>
            </w:r>
          </w:p>
        </w:tc>
      </w:tr>
      <w:tr w:rsidR="00C111E9" w:rsidRPr="008A5C3E" w:rsidTr="00C111E9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LDL-C (</w:t>
            </w:r>
            <w:proofErr w:type="spellStart"/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2097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-0.089 [-0.149, -0.029]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69.87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0.004</w:t>
            </w:r>
          </w:p>
        </w:tc>
      </w:tr>
      <w:tr w:rsidR="008A5C3E" w:rsidRPr="008A5C3E" w:rsidTr="00C111E9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5C3E" w:rsidRPr="008A5C3E" w:rsidTr="00C111E9">
        <w:trPr>
          <w:trHeight w:val="319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4D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 Non-HDL</w:t>
            </w:r>
            <w:r w:rsidR="004D3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5C3E" w:rsidRPr="008A5C3E" w:rsidTr="00C111E9">
        <w:trPr>
          <w:trHeight w:val="375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Trials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[95% CI]</w:t>
            </w: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 I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C3E" w:rsidRPr="008A5C3E" w:rsidRDefault="008A5C3E" w:rsidP="008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C111E9" w:rsidRPr="008A5C3E" w:rsidTr="002D5CB2">
        <w:trPr>
          <w:trHeight w:val="319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Oat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B-Glucan Dose (g/day)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E9" w:rsidRDefault="002D5CB2" w:rsidP="00C111E9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-0.001 [-0.033, 0.030]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99.16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0.930</w:t>
            </w:r>
          </w:p>
        </w:tc>
      </w:tr>
      <w:tr w:rsidR="00C111E9" w:rsidRPr="008A5C3E" w:rsidTr="002D5CB2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Duration (weeks)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E9" w:rsidRDefault="002D5CB2" w:rsidP="00C111E9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0.007 [-0.021, 0.035]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99.18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2D5CB2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0.625</w:t>
            </w:r>
          </w:p>
        </w:tc>
      </w:tr>
      <w:tr w:rsidR="00C111E9" w:rsidRPr="008A5C3E" w:rsidTr="002D5CB2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8A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 Non-HDL-C (</w:t>
            </w:r>
            <w:proofErr w:type="spellStart"/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A00646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A00646" w:rsidP="00C111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1E9" w:rsidRDefault="00A00646" w:rsidP="00A00646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-0.080</w:t>
            </w:r>
            <w:r w:rsidR="002D5C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[-0.1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2D5CB2">
              <w:rPr>
                <w:rFonts w:ascii="Times New Roman" w:hAnsi="Times New Roman" w:cs="Times New Roman"/>
                <w:bCs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2D5CB2"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11E9" w:rsidRDefault="002D5CB2" w:rsidP="00A006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99.</w:t>
            </w:r>
            <w:r w:rsidR="00A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11E9" w:rsidRDefault="002D5CB2" w:rsidP="00A0064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="00A00646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</w:tr>
      <w:tr w:rsidR="004D38F9" w:rsidRPr="008A5C3E" w:rsidTr="00C111E9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8F9" w:rsidRPr="008A5C3E" w:rsidTr="00C111E9">
        <w:trPr>
          <w:trHeight w:val="319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4D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8A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ApoB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8F9" w:rsidRPr="008A5C3E" w:rsidTr="00C111E9">
        <w:trPr>
          <w:trHeight w:val="375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Trials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[95% CI]</w:t>
            </w: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Residual I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8F9" w:rsidRPr="008A5C3E" w:rsidRDefault="004D38F9" w:rsidP="002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C111E9" w:rsidRPr="008A5C3E" w:rsidTr="00531976">
        <w:trPr>
          <w:trHeight w:val="319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2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Oat</w:t>
            </w: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B-Glucan Dose (g/day)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9" w:rsidRDefault="00C111E9" w:rsidP="00531976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0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[-0.</w:t>
            </w:r>
            <w:r w:rsidR="0053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</w:t>
            </w:r>
            <w:r w:rsidR="0053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531976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41.35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531976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0.607</w:t>
            </w:r>
          </w:p>
        </w:tc>
      </w:tr>
      <w:tr w:rsidR="00C111E9" w:rsidRPr="008A5C3E" w:rsidTr="00531976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22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Duration (weeks)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E9" w:rsidRDefault="00531976" w:rsidP="00531976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</w:t>
            </w:r>
            <w:r w:rsidR="00C1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[-0.0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C1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1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8]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531976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38.86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11E9" w:rsidRDefault="00531976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0.387</w:t>
            </w:r>
          </w:p>
        </w:tc>
      </w:tr>
      <w:tr w:rsidR="00C111E9" w:rsidRPr="008A5C3E" w:rsidTr="00531976">
        <w:trPr>
          <w:trHeight w:val="300"/>
        </w:trPr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Pr="008A5C3E" w:rsidRDefault="00C111E9" w:rsidP="00C1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(g/L)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1E9" w:rsidRDefault="00C111E9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1E9" w:rsidRDefault="00C111E9" w:rsidP="00531976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53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[-</w:t>
            </w:r>
            <w:r w:rsidR="005319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0.068, 0.052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11E9" w:rsidRDefault="00531976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55.30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11E9" w:rsidRDefault="00531976" w:rsidP="00221B1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0.757</w:t>
            </w:r>
          </w:p>
        </w:tc>
      </w:tr>
    </w:tbl>
    <w:p w:rsidR="008A5C3E" w:rsidRPr="009C7618" w:rsidRDefault="008A5C3E" w:rsidP="009C7618">
      <w:pPr>
        <w:rPr>
          <w:rFonts w:ascii="Times New Roman" w:hAnsi="Times New Roman" w:cs="Times New Roman"/>
          <w:bCs/>
          <w:sz w:val="24"/>
        </w:rPr>
      </w:pPr>
    </w:p>
    <w:p w:rsidR="004B30F4" w:rsidRPr="009C7618" w:rsidRDefault="004B30F4">
      <w:pPr>
        <w:rPr>
          <w:rFonts w:ascii="Times New Roman" w:hAnsi="Times New Roman" w:cs="Times New Roman"/>
          <w:b/>
          <w:sz w:val="24"/>
          <w:szCs w:val="24"/>
        </w:rPr>
      </w:pPr>
    </w:p>
    <w:sectPr w:rsidR="004B30F4" w:rsidRPr="009C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8"/>
    <w:rsid w:val="00055BEB"/>
    <w:rsid w:val="002D5CB2"/>
    <w:rsid w:val="00475EFE"/>
    <w:rsid w:val="004B30F4"/>
    <w:rsid w:val="004D38F9"/>
    <w:rsid w:val="00531976"/>
    <w:rsid w:val="005B67AC"/>
    <w:rsid w:val="006D5648"/>
    <w:rsid w:val="008A5C3E"/>
    <w:rsid w:val="00962CB9"/>
    <w:rsid w:val="009C7618"/>
    <w:rsid w:val="00A00646"/>
    <w:rsid w:val="00C111E9"/>
    <w:rsid w:val="00C1448E"/>
    <w:rsid w:val="00E04496"/>
    <w:rsid w:val="00E66F68"/>
    <w:rsid w:val="00E827B7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111E9"/>
  </w:style>
  <w:style w:type="paragraph" w:styleId="NoSpacing">
    <w:name w:val="No Spacing"/>
    <w:link w:val="NoSpacingChar"/>
    <w:uiPriority w:val="1"/>
    <w:qFormat/>
    <w:rsid w:val="00C11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111E9"/>
  </w:style>
  <w:style w:type="paragraph" w:styleId="NoSpacing">
    <w:name w:val="No Spacing"/>
    <w:link w:val="NoSpacingChar"/>
    <w:uiPriority w:val="1"/>
    <w:qFormat/>
    <w:rsid w:val="00C11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3</cp:revision>
  <dcterms:created xsi:type="dcterms:W3CDTF">2016-02-18T20:09:00Z</dcterms:created>
  <dcterms:modified xsi:type="dcterms:W3CDTF">2016-06-06T17:25:00Z</dcterms:modified>
</cp:coreProperties>
</file>