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4C" w:rsidRPr="00F152BB" w:rsidRDefault="0026454C" w:rsidP="0026454C">
      <w:pPr>
        <w:rPr>
          <w:color w:val="FF0000"/>
          <w:lang w:val="en-US"/>
        </w:rPr>
      </w:pPr>
      <w:proofErr w:type="gramStart"/>
      <w:r w:rsidRPr="00F152BB">
        <w:rPr>
          <w:b/>
          <w:color w:val="FF0000"/>
          <w:lang w:val="en-US"/>
        </w:rPr>
        <w:t>Supplementary material</w:t>
      </w:r>
      <w:r w:rsidR="00840E5F" w:rsidRPr="00F152BB">
        <w:rPr>
          <w:b/>
          <w:color w:val="FF0000"/>
          <w:lang w:val="en-US"/>
        </w:rPr>
        <w:t xml:space="preserve"> </w:t>
      </w:r>
      <w:r w:rsidRPr="00F152BB">
        <w:rPr>
          <w:b/>
          <w:color w:val="FF0000"/>
          <w:lang w:val="en-US"/>
        </w:rPr>
        <w:t>1</w:t>
      </w:r>
      <w:r w:rsidR="00840E5F" w:rsidRPr="00F152BB">
        <w:rPr>
          <w:b/>
          <w:color w:val="FF0000"/>
          <w:lang w:val="en-US"/>
        </w:rPr>
        <w:t>.</w:t>
      </w:r>
      <w:proofErr w:type="gramEnd"/>
      <w:r w:rsidRPr="00F152BB">
        <w:rPr>
          <w:color w:val="FF0000"/>
          <w:lang w:val="en-US"/>
        </w:rPr>
        <w:t xml:space="preserve"> </w:t>
      </w:r>
      <w:r w:rsidR="00DD7020" w:rsidRPr="00F152BB">
        <w:rPr>
          <w:color w:val="FF0000"/>
          <w:lang w:val="en-US"/>
        </w:rPr>
        <w:t>S</w:t>
      </w:r>
      <w:r w:rsidRPr="00F152BB">
        <w:rPr>
          <w:color w:val="FF0000"/>
          <w:lang w:val="en-US"/>
        </w:rPr>
        <w:t xml:space="preserve">ociodemographic characteristics of </w:t>
      </w:r>
      <w:r w:rsidR="00DD7020" w:rsidRPr="00F152BB">
        <w:rPr>
          <w:color w:val="FF0000"/>
          <w:lang w:val="en-US"/>
        </w:rPr>
        <w:t>the French general population, the NutriNet-Santé cohort and the present study population</w:t>
      </w:r>
    </w:p>
    <w:tbl>
      <w:tblPr>
        <w:tblStyle w:val="Grilledutableau"/>
        <w:tblW w:w="95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883"/>
        <w:gridCol w:w="1654"/>
        <w:gridCol w:w="1910"/>
        <w:gridCol w:w="954"/>
        <w:gridCol w:w="1060"/>
      </w:tblGrid>
      <w:tr w:rsidR="0046474D" w:rsidRPr="0046474D" w:rsidTr="003321FF">
        <w:tc>
          <w:tcPr>
            <w:tcW w:w="2045" w:type="dxa"/>
          </w:tcPr>
          <w:p w:rsidR="003321FF" w:rsidRPr="00F152BB" w:rsidRDefault="003321FF" w:rsidP="00EF0F13">
            <w:pPr>
              <w:rPr>
                <w:color w:val="FF0000"/>
                <w:lang w:val="en-US"/>
              </w:rPr>
            </w:pPr>
          </w:p>
        </w:tc>
        <w:tc>
          <w:tcPr>
            <w:tcW w:w="1883" w:type="dxa"/>
          </w:tcPr>
          <w:p w:rsidR="003321FF" w:rsidRPr="00F152BB" w:rsidRDefault="003321FF" w:rsidP="00EF0F13">
            <w:pPr>
              <w:rPr>
                <w:color w:val="FF0000"/>
                <w:vertAlign w:val="superscript"/>
                <w:lang w:val="en-US"/>
              </w:rPr>
            </w:pPr>
            <w:r w:rsidRPr="00F152BB">
              <w:rPr>
                <w:color w:val="FF0000"/>
                <w:lang w:val="en-US"/>
              </w:rPr>
              <w:t>French population</w:t>
            </w:r>
            <w:r w:rsidRPr="00F152BB">
              <w:rPr>
                <w:color w:val="FF0000"/>
                <w:vertAlign w:val="superscript"/>
                <w:lang w:val="en-US"/>
              </w:rPr>
              <w:t>*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N= </w:t>
            </w:r>
            <w:r w:rsidR="0046474D">
              <w:rPr>
                <w:color w:val="FF0000"/>
                <w:lang w:val="en-US"/>
              </w:rPr>
              <w:t xml:space="preserve">48 730 </w:t>
            </w:r>
            <w:r w:rsidR="0046474D" w:rsidRPr="0046474D">
              <w:rPr>
                <w:color w:val="FF0000"/>
                <w:lang w:val="en-US"/>
              </w:rPr>
              <w:t>086</w:t>
            </w:r>
          </w:p>
        </w:tc>
        <w:tc>
          <w:tcPr>
            <w:tcW w:w="1654" w:type="dxa"/>
          </w:tcPr>
          <w:p w:rsidR="003321FF" w:rsidRPr="00F152BB" w:rsidRDefault="003321FF" w:rsidP="00EF0F13">
            <w:pPr>
              <w:rPr>
                <w:color w:val="FF0000"/>
                <w:vertAlign w:val="superscript"/>
                <w:lang w:val="en-US"/>
              </w:rPr>
            </w:pPr>
            <w:r w:rsidRPr="00F152BB">
              <w:rPr>
                <w:color w:val="FF0000"/>
                <w:lang w:val="en-US"/>
              </w:rPr>
              <w:t>Overall NutriNet-Santé cohort</w:t>
            </w:r>
          </w:p>
          <w:p w:rsidR="003321FF" w:rsidRPr="00F152BB" w:rsidRDefault="003321FF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N=123 984</w:t>
            </w:r>
          </w:p>
        </w:tc>
        <w:tc>
          <w:tcPr>
            <w:tcW w:w="1910" w:type="dxa"/>
          </w:tcPr>
          <w:p w:rsidR="003321FF" w:rsidRPr="00F152BB" w:rsidRDefault="003321FF" w:rsidP="00EF0F13">
            <w:pPr>
              <w:rPr>
                <w:color w:val="FF0000"/>
                <w:vertAlign w:val="superscript"/>
                <w:lang w:val="en-US"/>
              </w:rPr>
            </w:pPr>
            <w:r w:rsidRPr="00F152BB">
              <w:rPr>
                <w:color w:val="FF0000"/>
                <w:lang w:val="en-US"/>
              </w:rPr>
              <w:t>Study population</w:t>
            </w:r>
          </w:p>
          <w:p w:rsidR="003321FF" w:rsidRPr="00F152BB" w:rsidRDefault="003321FF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N=42 113</w:t>
            </w:r>
            <w:bookmarkStart w:id="0" w:name="_GoBack"/>
            <w:bookmarkEnd w:id="0"/>
          </w:p>
        </w:tc>
        <w:tc>
          <w:tcPr>
            <w:tcW w:w="954" w:type="dxa"/>
          </w:tcPr>
          <w:p w:rsidR="003321FF" w:rsidRPr="00F152BB" w:rsidRDefault="003321FF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p-value</w:t>
            </w:r>
            <w:r w:rsidRPr="00F152BB">
              <w:rPr>
                <w:color w:val="FF0000"/>
                <w:vertAlign w:val="superscript"/>
                <w:lang w:val="en-US"/>
              </w:rPr>
              <w:t>1</w:t>
            </w:r>
          </w:p>
        </w:tc>
        <w:tc>
          <w:tcPr>
            <w:tcW w:w="1060" w:type="dxa"/>
          </w:tcPr>
          <w:p w:rsidR="003321FF" w:rsidRPr="00F152BB" w:rsidRDefault="003321FF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p-value</w:t>
            </w:r>
            <w:r w:rsidRPr="00F152BB">
              <w:rPr>
                <w:color w:val="FF0000"/>
                <w:vertAlign w:val="superscript"/>
                <w:lang w:val="en-US"/>
              </w:rPr>
              <w:t>2</w:t>
            </w:r>
          </w:p>
        </w:tc>
      </w:tr>
      <w:tr w:rsidR="0046474D" w:rsidRPr="0046474D" w:rsidTr="003321FF">
        <w:tc>
          <w:tcPr>
            <w:tcW w:w="2045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Sex</w:t>
            </w: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Female</w:t>
            </w: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Male</w:t>
            </w:r>
          </w:p>
        </w:tc>
        <w:tc>
          <w:tcPr>
            <w:tcW w:w="1883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52.4%</w:t>
            </w: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47.6%</w:t>
            </w:r>
          </w:p>
        </w:tc>
        <w:tc>
          <w:tcPr>
            <w:tcW w:w="1654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78.0%</w:t>
            </w: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22.0%</w:t>
            </w:r>
          </w:p>
        </w:tc>
        <w:tc>
          <w:tcPr>
            <w:tcW w:w="1910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76.0%</w:t>
            </w:r>
          </w:p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24.0%</w:t>
            </w:r>
          </w:p>
        </w:tc>
        <w:tc>
          <w:tcPr>
            <w:tcW w:w="954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  <w:tc>
          <w:tcPr>
            <w:tcW w:w="1060" w:type="dxa"/>
          </w:tcPr>
          <w:p w:rsidR="00834C44" w:rsidRPr="00F152BB" w:rsidRDefault="00834C44" w:rsidP="00E44AA8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</w:tr>
      <w:tr w:rsidR="0046474D" w:rsidRPr="0046474D" w:rsidTr="003321FF">
        <w:tc>
          <w:tcPr>
            <w:tcW w:w="2045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Age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≤ 50 years 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&gt;50 years  </w:t>
            </w:r>
          </w:p>
        </w:tc>
        <w:tc>
          <w:tcPr>
            <w:tcW w:w="1883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53.4%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46.6%</w:t>
            </w:r>
          </w:p>
        </w:tc>
        <w:tc>
          <w:tcPr>
            <w:tcW w:w="1654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7F3E40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59.9%</w:t>
            </w:r>
          </w:p>
          <w:p w:rsidR="00834C44" w:rsidRPr="00F152BB" w:rsidRDefault="00834C44" w:rsidP="007F3E40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40.1%</w:t>
            </w:r>
          </w:p>
        </w:tc>
        <w:tc>
          <w:tcPr>
            <w:tcW w:w="1910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43.6%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56.4%</w:t>
            </w:r>
          </w:p>
        </w:tc>
        <w:tc>
          <w:tcPr>
            <w:tcW w:w="954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  <w:tc>
          <w:tcPr>
            <w:tcW w:w="1060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</w:tr>
      <w:tr w:rsidR="0046474D" w:rsidRPr="0046474D" w:rsidTr="003321FF">
        <w:tc>
          <w:tcPr>
            <w:tcW w:w="2045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Educational level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≤12 y of schooling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 xml:space="preserve">   &gt;12 y of schooling</w:t>
            </w:r>
          </w:p>
        </w:tc>
        <w:tc>
          <w:tcPr>
            <w:tcW w:w="1883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75.1%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24.9%</w:t>
            </w:r>
          </w:p>
        </w:tc>
        <w:tc>
          <w:tcPr>
            <w:tcW w:w="1654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38.5%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61.5%</w:t>
            </w:r>
          </w:p>
        </w:tc>
        <w:tc>
          <w:tcPr>
            <w:tcW w:w="1910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36.9%</w:t>
            </w:r>
          </w:p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63.1%</w:t>
            </w:r>
          </w:p>
        </w:tc>
        <w:tc>
          <w:tcPr>
            <w:tcW w:w="954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  <w:tc>
          <w:tcPr>
            <w:tcW w:w="1060" w:type="dxa"/>
          </w:tcPr>
          <w:p w:rsidR="00834C44" w:rsidRPr="00F152BB" w:rsidRDefault="00834C44" w:rsidP="00EF0F13">
            <w:pPr>
              <w:rPr>
                <w:color w:val="FF0000"/>
                <w:lang w:val="en-US"/>
              </w:rPr>
            </w:pPr>
            <w:r w:rsidRPr="00F152BB">
              <w:rPr>
                <w:color w:val="FF0000"/>
                <w:lang w:val="en-US"/>
              </w:rPr>
              <w:t>&lt;0.0001</w:t>
            </w:r>
          </w:p>
        </w:tc>
      </w:tr>
    </w:tbl>
    <w:p w:rsidR="005319FB" w:rsidRPr="00F152BB" w:rsidRDefault="0026454C" w:rsidP="0026454C">
      <w:pPr>
        <w:spacing w:after="0" w:line="360" w:lineRule="auto"/>
        <w:rPr>
          <w:color w:val="FF0000"/>
          <w:lang w:val="en-US"/>
        </w:rPr>
      </w:pPr>
      <w:r w:rsidRPr="00F152BB">
        <w:rPr>
          <w:color w:val="FF0000"/>
          <w:lang w:val="en-US"/>
        </w:rPr>
        <w:t>*</w:t>
      </w:r>
      <w:r w:rsidR="0046474D" w:rsidRPr="00F152BB">
        <w:rPr>
          <w:color w:val="FF0000"/>
          <w:lang w:val="en-US"/>
        </w:rPr>
        <w:t>National Institute of Statistics and Economic Studies (INSEE), 2014</w:t>
      </w:r>
    </w:p>
    <w:p w:rsidR="005319FB" w:rsidRPr="00F152BB" w:rsidRDefault="003321FF" w:rsidP="0026454C">
      <w:pPr>
        <w:spacing w:after="0" w:line="360" w:lineRule="auto"/>
        <w:rPr>
          <w:color w:val="FF0000"/>
          <w:lang w:val="en-US"/>
        </w:rPr>
      </w:pPr>
      <w:r w:rsidRPr="00F152BB">
        <w:rPr>
          <w:color w:val="FF0000"/>
          <w:vertAlign w:val="superscript"/>
          <w:lang w:val="en-US"/>
        </w:rPr>
        <w:t>1</w:t>
      </w:r>
      <w:r w:rsidRPr="00F152BB">
        <w:rPr>
          <w:color w:val="FF0000"/>
          <w:lang w:val="en-US"/>
        </w:rPr>
        <w:t xml:space="preserve">P value for the comparison </w:t>
      </w:r>
      <w:r w:rsidR="0046474D">
        <w:rPr>
          <w:color w:val="FF0000"/>
          <w:lang w:val="en-US"/>
        </w:rPr>
        <w:t xml:space="preserve">between the present </w:t>
      </w:r>
      <w:r w:rsidRPr="00F152BB">
        <w:rPr>
          <w:color w:val="FF0000"/>
          <w:lang w:val="en-US"/>
        </w:rPr>
        <w:t>study population</w:t>
      </w:r>
      <w:r w:rsidR="003A3D81" w:rsidRPr="00F152BB">
        <w:rPr>
          <w:color w:val="FF0000"/>
          <w:lang w:val="en-US"/>
        </w:rPr>
        <w:t xml:space="preserve"> and the general French </w:t>
      </w:r>
      <w:r w:rsidR="0046474D">
        <w:rPr>
          <w:color w:val="FF0000"/>
          <w:lang w:val="en-US"/>
        </w:rPr>
        <w:t xml:space="preserve">adult </w:t>
      </w:r>
      <w:r w:rsidR="003A3D81" w:rsidRPr="00F152BB">
        <w:rPr>
          <w:color w:val="FF0000"/>
          <w:lang w:val="en-US"/>
        </w:rPr>
        <w:t>population</w:t>
      </w:r>
      <w:r w:rsidRPr="00F152BB">
        <w:rPr>
          <w:color w:val="FF0000"/>
          <w:lang w:val="en-US"/>
        </w:rPr>
        <w:t>, by Chi-square test</w:t>
      </w:r>
    </w:p>
    <w:p w:rsidR="003A3D81" w:rsidRPr="00F152BB" w:rsidRDefault="003321FF" w:rsidP="003A3D81">
      <w:pPr>
        <w:spacing w:after="0" w:line="360" w:lineRule="auto"/>
        <w:rPr>
          <w:color w:val="FF0000"/>
          <w:lang w:val="en-US"/>
        </w:rPr>
      </w:pPr>
      <w:r w:rsidRPr="00F152BB">
        <w:rPr>
          <w:color w:val="FF0000"/>
          <w:vertAlign w:val="superscript"/>
          <w:lang w:val="en-US"/>
        </w:rPr>
        <w:t>2</w:t>
      </w:r>
      <w:r w:rsidR="003A3D81" w:rsidRPr="00F152BB">
        <w:rPr>
          <w:color w:val="FF0000"/>
          <w:lang w:val="en-US"/>
        </w:rPr>
        <w:t xml:space="preserve"> P value for the comparison </w:t>
      </w:r>
      <w:r w:rsidR="0046474D">
        <w:rPr>
          <w:color w:val="FF0000"/>
          <w:lang w:val="en-US"/>
        </w:rPr>
        <w:t>between the present</w:t>
      </w:r>
      <w:r w:rsidR="003A3D81" w:rsidRPr="00F152BB">
        <w:rPr>
          <w:color w:val="FF0000"/>
          <w:lang w:val="en-US"/>
        </w:rPr>
        <w:t xml:space="preserve"> study population and the overall NutriNet-Santé cohort, by Chi-square test</w:t>
      </w:r>
    </w:p>
    <w:p w:rsidR="003321FF" w:rsidRPr="00F152BB" w:rsidRDefault="003321FF" w:rsidP="0026454C">
      <w:pPr>
        <w:spacing w:after="0" w:line="360" w:lineRule="auto"/>
        <w:rPr>
          <w:color w:val="FF0000"/>
          <w:vertAlign w:val="superscript"/>
          <w:lang w:val="en-US"/>
        </w:rPr>
      </w:pPr>
    </w:p>
    <w:p w:rsidR="0026454C" w:rsidRPr="0026454C" w:rsidRDefault="0026454C" w:rsidP="0026454C">
      <w:pPr>
        <w:spacing w:after="0" w:line="360" w:lineRule="auto"/>
        <w:rPr>
          <w:lang w:val="en-US"/>
        </w:rPr>
      </w:pPr>
    </w:p>
    <w:sectPr w:rsidR="0026454C" w:rsidRPr="0026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heath internet&lt;/item&gt;&lt;/Libraries&gt;&lt;/ENLibraries&gt;"/>
  </w:docVars>
  <w:rsids>
    <w:rsidRoot w:val="00B560A5"/>
    <w:rsid w:val="000B4266"/>
    <w:rsid w:val="00210F6A"/>
    <w:rsid w:val="0026454C"/>
    <w:rsid w:val="002C22EA"/>
    <w:rsid w:val="003321FF"/>
    <w:rsid w:val="00361539"/>
    <w:rsid w:val="00396329"/>
    <w:rsid w:val="003A3D81"/>
    <w:rsid w:val="0046474D"/>
    <w:rsid w:val="0049130C"/>
    <w:rsid w:val="005319FB"/>
    <w:rsid w:val="007E6397"/>
    <w:rsid w:val="007F3E40"/>
    <w:rsid w:val="00834C44"/>
    <w:rsid w:val="00840E5F"/>
    <w:rsid w:val="008A340A"/>
    <w:rsid w:val="00A93E8B"/>
    <w:rsid w:val="00B43C52"/>
    <w:rsid w:val="00B560A5"/>
    <w:rsid w:val="00BD7B72"/>
    <w:rsid w:val="00C019F4"/>
    <w:rsid w:val="00C14C8B"/>
    <w:rsid w:val="00D41667"/>
    <w:rsid w:val="00D7269D"/>
    <w:rsid w:val="00D74B16"/>
    <w:rsid w:val="00DD7020"/>
    <w:rsid w:val="00EF0F13"/>
    <w:rsid w:val="00F152BB"/>
    <w:rsid w:val="00F77CA2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4B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B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B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B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6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F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74B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B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B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B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Philippine Fassier</dc:creator>
  <cp:lastModifiedBy>Philippine Fassier</cp:lastModifiedBy>
  <cp:revision>3</cp:revision>
  <dcterms:created xsi:type="dcterms:W3CDTF">2015-11-23T09:11:00Z</dcterms:created>
  <dcterms:modified xsi:type="dcterms:W3CDTF">2015-11-23T10:56:00Z</dcterms:modified>
</cp:coreProperties>
</file>