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6AD" w:rsidRPr="00B60068" w:rsidRDefault="000C44D7" w:rsidP="00D20B85">
      <w:pPr>
        <w:pStyle w:val="Title"/>
        <w:rPr>
          <w:lang w:val="en-GB"/>
        </w:rPr>
      </w:pPr>
      <w:r w:rsidRPr="00B60068">
        <w:rPr>
          <w:lang w:val="en-GB"/>
        </w:rPr>
        <w:t xml:space="preserve">Composition differences between organic and conventional meat; </w:t>
      </w:r>
      <w:r w:rsidR="002430BC">
        <w:rPr>
          <w:lang w:val="en-GB"/>
        </w:rPr>
        <w:br/>
      </w:r>
      <w:r w:rsidRPr="00B60068">
        <w:rPr>
          <w:lang w:val="en-GB"/>
        </w:rPr>
        <w:t>a systematic literature review and meta-analysis</w:t>
      </w:r>
      <w:r w:rsidR="00F716AD" w:rsidRPr="00B60068">
        <w:rPr>
          <w:lang w:val="en-GB"/>
        </w:rPr>
        <w:br/>
      </w:r>
    </w:p>
    <w:p w:rsidR="00F716AD" w:rsidRPr="00B60068" w:rsidRDefault="00AC0A91" w:rsidP="00D20B85">
      <w:pPr>
        <w:pStyle w:val="Title"/>
        <w:rPr>
          <w:lang w:val="en-GB"/>
        </w:rPr>
      </w:pPr>
      <w:r w:rsidRPr="00B60068">
        <w:rPr>
          <w:lang w:val="en-GB"/>
        </w:rPr>
        <w:t>SUPPLEMENTARY</w:t>
      </w:r>
      <w:r w:rsidR="00F716AD" w:rsidRPr="00B60068">
        <w:rPr>
          <w:lang w:val="en-GB"/>
        </w:rPr>
        <w:t xml:space="preserve"> </w:t>
      </w:r>
      <w:r w:rsidR="00805A84" w:rsidRPr="00B60068">
        <w:rPr>
          <w:lang w:val="en-GB"/>
        </w:rPr>
        <w:t>DATA</w:t>
      </w:r>
    </w:p>
    <w:p w:rsidR="007612A3" w:rsidRDefault="006B5612" w:rsidP="00DF0F7D">
      <w:pPr>
        <w:ind w:firstLine="0"/>
        <w:rPr>
          <w:b/>
        </w:rPr>
      </w:pPr>
      <w:bookmarkStart w:id="0" w:name="_Toc377026166"/>
      <w:bookmarkStart w:id="1" w:name="_Toc377725394"/>
      <w:r w:rsidRPr="00B60068">
        <w:rPr>
          <w:b/>
        </w:rPr>
        <w:t>TABLE OF CONTENTS</w:t>
      </w:r>
      <w:bookmarkEnd w:id="0"/>
      <w:bookmarkEnd w:id="1"/>
    </w:p>
    <w:p w:rsidR="00DF0F7D" w:rsidRPr="00DF0F7D" w:rsidRDefault="00DF0F7D" w:rsidP="00DF0F7D">
      <w:pPr>
        <w:ind w:firstLine="0"/>
        <w:rPr>
          <w:b/>
        </w:rPr>
      </w:pPr>
    </w:p>
    <w:p w:rsidR="00DF0F7D" w:rsidRDefault="00381292">
      <w:pPr>
        <w:pStyle w:val="TOC1"/>
        <w:rPr>
          <w:rFonts w:asciiTheme="minorHAnsi" w:eastAsiaTheme="minorEastAsia" w:hAnsiTheme="minorHAnsi" w:cstheme="minorBidi"/>
          <w:b w:val="0"/>
          <w:color w:val="auto"/>
          <w:sz w:val="22"/>
          <w:szCs w:val="22"/>
          <w:lang w:val="en-GB"/>
        </w:rPr>
      </w:pPr>
      <w:r w:rsidRPr="00B60068">
        <w:rPr>
          <w:rFonts w:ascii="Times New Roman" w:hAnsi="Times New Roman"/>
          <w:i/>
          <w:noProof w:val="0"/>
          <w:color w:val="auto"/>
          <w:sz w:val="24"/>
          <w:lang w:val="en-GB"/>
        </w:rPr>
        <w:fldChar w:fldCharType="begin"/>
      </w:r>
      <w:r w:rsidRPr="00B60068">
        <w:rPr>
          <w:rFonts w:ascii="Times New Roman" w:hAnsi="Times New Roman"/>
          <w:i/>
          <w:noProof w:val="0"/>
          <w:color w:val="auto"/>
          <w:sz w:val="24"/>
          <w:lang w:val="en-GB"/>
        </w:rPr>
        <w:instrText xml:space="preserve"> TOC \o "1-3" \h \z \u </w:instrText>
      </w:r>
      <w:r w:rsidRPr="00B60068">
        <w:rPr>
          <w:rFonts w:ascii="Times New Roman" w:hAnsi="Times New Roman"/>
          <w:i/>
          <w:noProof w:val="0"/>
          <w:color w:val="auto"/>
          <w:sz w:val="24"/>
          <w:lang w:val="en-GB"/>
        </w:rPr>
        <w:fldChar w:fldCharType="separate"/>
      </w:r>
      <w:hyperlink w:anchor="_Toc435182352" w:history="1">
        <w:r w:rsidR="00DF0F7D" w:rsidRPr="00740473">
          <w:rPr>
            <w:rStyle w:val="Hyperlink"/>
            <w:lang w:val="en-GB"/>
          </w:rPr>
          <w:t>1. LITERATURE REVIEW</w:t>
        </w:r>
        <w:r w:rsidR="00DF0F7D">
          <w:rPr>
            <w:webHidden/>
          </w:rPr>
          <w:tab/>
        </w:r>
        <w:r w:rsidR="00DF0F7D">
          <w:rPr>
            <w:webHidden/>
          </w:rPr>
          <w:fldChar w:fldCharType="begin"/>
        </w:r>
        <w:r w:rsidR="00DF0F7D">
          <w:rPr>
            <w:webHidden/>
          </w:rPr>
          <w:instrText xml:space="preserve"> PAGEREF _Toc435182352 \h </w:instrText>
        </w:r>
        <w:r w:rsidR="00DF0F7D">
          <w:rPr>
            <w:webHidden/>
          </w:rPr>
        </w:r>
        <w:r w:rsidR="00DF0F7D">
          <w:rPr>
            <w:webHidden/>
          </w:rPr>
          <w:fldChar w:fldCharType="separate"/>
        </w:r>
        <w:r w:rsidR="00DF0F7D">
          <w:rPr>
            <w:webHidden/>
          </w:rPr>
          <w:t>4</w:t>
        </w:r>
        <w:r w:rsidR="00DF0F7D">
          <w:rPr>
            <w:webHidden/>
          </w:rPr>
          <w:fldChar w:fldCharType="end"/>
        </w:r>
      </w:hyperlink>
    </w:p>
    <w:p w:rsidR="00DF0F7D" w:rsidRDefault="00DF0F7D">
      <w:pPr>
        <w:pStyle w:val="TOC2"/>
        <w:rPr>
          <w:rFonts w:asciiTheme="minorHAnsi" w:hAnsiTheme="minorHAnsi"/>
          <w:i w:val="0"/>
          <w:color w:val="auto"/>
          <w:sz w:val="22"/>
          <w:lang w:val="en-GB"/>
        </w:rPr>
      </w:pPr>
      <w:hyperlink w:anchor="_Toc435182353" w:history="1">
        <w:r w:rsidRPr="00740473">
          <w:rPr>
            <w:rStyle w:val="Hyperlink"/>
            <w:b/>
          </w:rPr>
          <w:t>Table S1.</w:t>
        </w:r>
        <w:r w:rsidRPr="00740473">
          <w:rPr>
            <w:rStyle w:val="Hyperlink"/>
          </w:rPr>
          <w:t xml:space="preserve"> List of comparison studies included in the meta-analysis.</w:t>
        </w:r>
        <w:r>
          <w:rPr>
            <w:webHidden/>
          </w:rPr>
          <w:tab/>
        </w:r>
        <w:r>
          <w:rPr>
            <w:webHidden/>
          </w:rPr>
          <w:fldChar w:fldCharType="begin"/>
        </w:r>
        <w:r>
          <w:rPr>
            <w:webHidden/>
          </w:rPr>
          <w:instrText xml:space="preserve"> PAGEREF _Toc435182353 \h </w:instrText>
        </w:r>
        <w:r>
          <w:rPr>
            <w:webHidden/>
          </w:rPr>
        </w:r>
        <w:r>
          <w:rPr>
            <w:webHidden/>
          </w:rPr>
          <w:fldChar w:fldCharType="separate"/>
        </w:r>
        <w:r>
          <w:rPr>
            <w:webHidden/>
          </w:rPr>
          <w:t>4</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54" w:history="1">
        <w:r w:rsidRPr="00740473">
          <w:rPr>
            <w:rStyle w:val="Hyperlink"/>
            <w:b/>
            <w:lang w:val="en-GB"/>
          </w:rPr>
          <w:t>Figure S1.</w:t>
        </w:r>
        <w:r w:rsidRPr="00740473">
          <w:rPr>
            <w:rStyle w:val="Hyperlink"/>
            <w:lang w:val="en-GB"/>
          </w:rPr>
          <w:t xml:space="preserve"> Number of papers included in the meta-analysis by year of publication</w:t>
        </w:r>
        <w:r w:rsidRPr="00740473">
          <w:rPr>
            <w:rStyle w:val="Hyperlink"/>
          </w:rPr>
          <w:t>.</w:t>
        </w:r>
        <w:r>
          <w:rPr>
            <w:webHidden/>
          </w:rPr>
          <w:tab/>
        </w:r>
        <w:r>
          <w:rPr>
            <w:webHidden/>
          </w:rPr>
          <w:fldChar w:fldCharType="begin"/>
        </w:r>
        <w:r>
          <w:rPr>
            <w:webHidden/>
          </w:rPr>
          <w:instrText xml:space="preserve"> PAGEREF _Toc435182354 \h </w:instrText>
        </w:r>
        <w:r>
          <w:rPr>
            <w:webHidden/>
          </w:rPr>
        </w:r>
        <w:r>
          <w:rPr>
            <w:webHidden/>
          </w:rPr>
          <w:fldChar w:fldCharType="separate"/>
        </w:r>
        <w:r>
          <w:rPr>
            <w:webHidden/>
          </w:rPr>
          <w:t>8</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55" w:history="1">
        <w:r w:rsidRPr="00740473">
          <w:rPr>
            <w:rStyle w:val="Hyperlink"/>
            <w:b/>
          </w:rPr>
          <w:t>Figure S2.</w:t>
        </w:r>
        <w:r w:rsidRPr="00740473">
          <w:rPr>
            <w:rStyle w:val="Hyperlink"/>
          </w:rPr>
          <w:t xml:space="preserve"> Number of papers included in the meta-analysis by location of the experiment (country).</w:t>
        </w:r>
        <w:r>
          <w:rPr>
            <w:webHidden/>
          </w:rPr>
          <w:tab/>
        </w:r>
        <w:r>
          <w:rPr>
            <w:webHidden/>
          </w:rPr>
          <w:fldChar w:fldCharType="begin"/>
        </w:r>
        <w:r>
          <w:rPr>
            <w:webHidden/>
          </w:rPr>
          <w:instrText xml:space="preserve"> PAGEREF _Toc435182355 \h </w:instrText>
        </w:r>
        <w:r>
          <w:rPr>
            <w:webHidden/>
          </w:rPr>
        </w:r>
        <w:r>
          <w:rPr>
            <w:webHidden/>
          </w:rPr>
          <w:fldChar w:fldCharType="separate"/>
        </w:r>
        <w:r>
          <w:rPr>
            <w:webHidden/>
          </w:rPr>
          <w:t>9</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56" w:history="1">
        <w:r w:rsidRPr="00740473">
          <w:rPr>
            <w:rStyle w:val="Hyperlink"/>
            <w:b/>
          </w:rPr>
          <w:t>Table S2.</w:t>
        </w:r>
        <w:r w:rsidRPr="00740473">
          <w:rPr>
            <w:rStyle w:val="Hyperlink"/>
          </w:rPr>
          <w:t xml:space="preserve"> Study type, location, species/product, animal group and fatty acids analysis method information of the comparison studies included in the meta-analysis.</w:t>
        </w:r>
        <w:r>
          <w:rPr>
            <w:webHidden/>
          </w:rPr>
          <w:tab/>
        </w:r>
        <w:r>
          <w:rPr>
            <w:webHidden/>
          </w:rPr>
          <w:fldChar w:fldCharType="begin"/>
        </w:r>
        <w:r>
          <w:rPr>
            <w:webHidden/>
          </w:rPr>
          <w:instrText xml:space="preserve"> PAGEREF _Toc435182356 \h </w:instrText>
        </w:r>
        <w:r>
          <w:rPr>
            <w:webHidden/>
          </w:rPr>
        </w:r>
        <w:r>
          <w:rPr>
            <w:webHidden/>
          </w:rPr>
          <w:fldChar w:fldCharType="separate"/>
        </w:r>
        <w:r>
          <w:rPr>
            <w:webHidden/>
          </w:rPr>
          <w:t>10</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57" w:history="1">
        <w:r w:rsidRPr="00740473">
          <w:rPr>
            <w:rStyle w:val="Hyperlink"/>
            <w:b/>
          </w:rPr>
          <w:t>Table S3.</w:t>
        </w:r>
        <w:r w:rsidRPr="00740473">
          <w:rPr>
            <w:rStyle w:val="Hyperlink"/>
          </w:rPr>
          <w:t xml:space="preserve"> Production systems information for studies with more than two systems.</w:t>
        </w:r>
        <w:r>
          <w:rPr>
            <w:webHidden/>
          </w:rPr>
          <w:tab/>
        </w:r>
        <w:r>
          <w:rPr>
            <w:webHidden/>
          </w:rPr>
          <w:fldChar w:fldCharType="begin"/>
        </w:r>
        <w:r>
          <w:rPr>
            <w:webHidden/>
          </w:rPr>
          <w:instrText xml:space="preserve"> PAGEREF _Toc435182357 \h </w:instrText>
        </w:r>
        <w:r>
          <w:rPr>
            <w:webHidden/>
          </w:rPr>
        </w:r>
        <w:r>
          <w:rPr>
            <w:webHidden/>
          </w:rPr>
          <w:fldChar w:fldCharType="separate"/>
        </w:r>
        <w:r>
          <w:rPr>
            <w:webHidden/>
          </w:rPr>
          <w:t>14</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58" w:history="1">
        <w:r w:rsidRPr="00740473">
          <w:rPr>
            <w:rStyle w:val="Hyperlink"/>
            <w:b/>
          </w:rPr>
          <w:t>Table S4.</w:t>
        </w:r>
        <w:r w:rsidRPr="00740473">
          <w:rPr>
            <w:rStyle w:val="Hyperlink"/>
          </w:rPr>
          <w:t xml:space="preserve"> Information extracted from the papers and included in the database used for meta-analysis.</w:t>
        </w:r>
        <w:r>
          <w:rPr>
            <w:webHidden/>
          </w:rPr>
          <w:tab/>
        </w:r>
        <w:r>
          <w:rPr>
            <w:webHidden/>
          </w:rPr>
          <w:fldChar w:fldCharType="begin"/>
        </w:r>
        <w:r>
          <w:rPr>
            <w:webHidden/>
          </w:rPr>
          <w:instrText xml:space="preserve"> PAGEREF _Toc435182358 \h </w:instrText>
        </w:r>
        <w:r>
          <w:rPr>
            <w:webHidden/>
          </w:rPr>
        </w:r>
        <w:r>
          <w:rPr>
            <w:webHidden/>
          </w:rPr>
          <w:fldChar w:fldCharType="separate"/>
        </w:r>
        <w:r>
          <w:rPr>
            <w:webHidden/>
          </w:rPr>
          <w:t>17</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59" w:history="1">
        <w:r w:rsidRPr="00740473">
          <w:rPr>
            <w:rStyle w:val="Hyperlink"/>
            <w:b/>
          </w:rPr>
          <w:t>Table S5.</w:t>
        </w:r>
        <w:r w:rsidRPr="00740473">
          <w:rPr>
            <w:rStyle w:val="Hyperlink"/>
          </w:rPr>
          <w:t xml:space="preserve"> Summary of inclusion criteria used in the standard and the sensitivity analyses carried out. Detailed results of the sensitivity analysis are shown in the Appendix on the Newcastle University website (</w:t>
        </w:r>
        <w:r w:rsidRPr="00740473">
          <w:rPr>
            <w:rStyle w:val="Hyperlink"/>
            <w:lang w:val="en-GB"/>
          </w:rPr>
          <w:t>http://research.ncl.ac.uk/nefg/QOF</w:t>
        </w:r>
        <w:r w:rsidRPr="00740473">
          <w:rPr>
            <w:rStyle w:val="Hyperlink"/>
          </w:rPr>
          <w:t>)</w:t>
        </w:r>
        <w:r>
          <w:rPr>
            <w:webHidden/>
          </w:rPr>
          <w:tab/>
        </w:r>
        <w:r>
          <w:rPr>
            <w:webHidden/>
          </w:rPr>
          <w:fldChar w:fldCharType="begin"/>
        </w:r>
        <w:r>
          <w:rPr>
            <w:webHidden/>
          </w:rPr>
          <w:instrText xml:space="preserve"> PAGEREF _Toc435182359 \h </w:instrText>
        </w:r>
        <w:r>
          <w:rPr>
            <w:webHidden/>
          </w:rPr>
        </w:r>
        <w:r>
          <w:rPr>
            <w:webHidden/>
          </w:rPr>
          <w:fldChar w:fldCharType="separate"/>
        </w:r>
        <w:r>
          <w:rPr>
            <w:webHidden/>
          </w:rPr>
          <w:t>17</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60" w:history="1">
        <w:r w:rsidRPr="00740473">
          <w:rPr>
            <w:rStyle w:val="Hyperlink"/>
            <w:b/>
            <w:lang w:val="en-GB"/>
          </w:rPr>
          <w:t xml:space="preserve">Table S6. </w:t>
        </w:r>
        <w:r w:rsidRPr="00740473">
          <w:rPr>
            <w:rStyle w:val="Hyperlink"/>
            <w:lang w:val="en-GB"/>
          </w:rPr>
          <w:t>List of composition parameters included in the statistical analyses.</w:t>
        </w:r>
        <w:r>
          <w:rPr>
            <w:webHidden/>
          </w:rPr>
          <w:tab/>
        </w:r>
        <w:r>
          <w:rPr>
            <w:webHidden/>
          </w:rPr>
          <w:fldChar w:fldCharType="begin"/>
        </w:r>
        <w:r>
          <w:rPr>
            <w:webHidden/>
          </w:rPr>
          <w:instrText xml:space="preserve"> PAGEREF _Toc435182360 \h </w:instrText>
        </w:r>
        <w:r>
          <w:rPr>
            <w:webHidden/>
          </w:rPr>
        </w:r>
        <w:r>
          <w:rPr>
            <w:webHidden/>
          </w:rPr>
          <w:fldChar w:fldCharType="separate"/>
        </w:r>
        <w:r>
          <w:rPr>
            <w:webHidden/>
          </w:rPr>
          <w:t>19</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61" w:history="1">
        <w:r w:rsidRPr="00740473">
          <w:rPr>
            <w:rStyle w:val="Hyperlink"/>
            <w:b/>
            <w:lang w:val="en-GB"/>
          </w:rPr>
          <w:t xml:space="preserve">Table S7. </w:t>
        </w:r>
        <w:r w:rsidRPr="00740473">
          <w:rPr>
            <w:rStyle w:val="Hyperlink"/>
            <w:lang w:val="en-GB"/>
          </w:rPr>
          <w:t>List of composition parameters excluded from the statistical analyses.</w:t>
        </w:r>
        <w:r>
          <w:rPr>
            <w:webHidden/>
          </w:rPr>
          <w:tab/>
        </w:r>
        <w:r>
          <w:rPr>
            <w:webHidden/>
          </w:rPr>
          <w:fldChar w:fldCharType="begin"/>
        </w:r>
        <w:r>
          <w:rPr>
            <w:webHidden/>
          </w:rPr>
          <w:instrText xml:space="preserve"> PAGEREF _Toc435182361 \h </w:instrText>
        </w:r>
        <w:r>
          <w:rPr>
            <w:webHidden/>
          </w:rPr>
        </w:r>
        <w:r>
          <w:rPr>
            <w:webHidden/>
          </w:rPr>
          <w:fldChar w:fldCharType="separate"/>
        </w:r>
        <w:r>
          <w:rPr>
            <w:webHidden/>
          </w:rPr>
          <w:t>20</w:t>
        </w:r>
        <w:r>
          <w:rPr>
            <w:webHidden/>
          </w:rPr>
          <w:fldChar w:fldCharType="end"/>
        </w:r>
      </w:hyperlink>
    </w:p>
    <w:p w:rsidR="00DF0F7D" w:rsidRDefault="00DF0F7D">
      <w:pPr>
        <w:pStyle w:val="TOC1"/>
        <w:rPr>
          <w:rFonts w:asciiTheme="minorHAnsi" w:eastAsiaTheme="minorEastAsia" w:hAnsiTheme="minorHAnsi" w:cstheme="minorBidi"/>
          <w:b w:val="0"/>
          <w:color w:val="auto"/>
          <w:sz w:val="22"/>
          <w:szCs w:val="22"/>
          <w:lang w:val="en-GB"/>
        </w:rPr>
      </w:pPr>
      <w:hyperlink w:anchor="_Toc435182362" w:history="1">
        <w:r w:rsidRPr="00740473">
          <w:rPr>
            <w:rStyle w:val="Hyperlink"/>
            <w:lang w:val="en-GB"/>
          </w:rPr>
          <w:t>2. ADDITIONAL METHODS</w:t>
        </w:r>
        <w:r>
          <w:rPr>
            <w:webHidden/>
          </w:rPr>
          <w:tab/>
        </w:r>
        <w:r>
          <w:rPr>
            <w:webHidden/>
          </w:rPr>
          <w:fldChar w:fldCharType="begin"/>
        </w:r>
        <w:r>
          <w:rPr>
            <w:webHidden/>
          </w:rPr>
          <w:instrText xml:space="preserve"> PAGEREF _Toc435182362 \h </w:instrText>
        </w:r>
        <w:r>
          <w:rPr>
            <w:webHidden/>
          </w:rPr>
        </w:r>
        <w:r>
          <w:rPr>
            <w:webHidden/>
          </w:rPr>
          <w:fldChar w:fldCharType="separate"/>
        </w:r>
        <w:r>
          <w:rPr>
            <w:webHidden/>
          </w:rPr>
          <w:t>22</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63" w:history="1">
        <w:r w:rsidRPr="00740473">
          <w:rPr>
            <w:rStyle w:val="Hyperlink"/>
            <w:b/>
          </w:rPr>
          <w:t>2.1.</w:t>
        </w:r>
        <w:r w:rsidRPr="00740473">
          <w:rPr>
            <w:rStyle w:val="Hyperlink"/>
          </w:rPr>
          <w:t xml:space="preserve"> Calculations used for weighted meta-analyses</w:t>
        </w:r>
        <w:r>
          <w:rPr>
            <w:webHidden/>
          </w:rPr>
          <w:tab/>
        </w:r>
        <w:r>
          <w:rPr>
            <w:webHidden/>
          </w:rPr>
          <w:fldChar w:fldCharType="begin"/>
        </w:r>
        <w:r>
          <w:rPr>
            <w:webHidden/>
          </w:rPr>
          <w:instrText xml:space="preserve"> PAGEREF _Toc435182363 \h </w:instrText>
        </w:r>
        <w:r>
          <w:rPr>
            <w:webHidden/>
          </w:rPr>
        </w:r>
        <w:r>
          <w:rPr>
            <w:webHidden/>
          </w:rPr>
          <w:fldChar w:fldCharType="separate"/>
        </w:r>
        <w:r>
          <w:rPr>
            <w:webHidden/>
          </w:rPr>
          <w:t>22</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64" w:history="1">
        <w:r w:rsidRPr="00740473">
          <w:rPr>
            <w:rStyle w:val="Hyperlink"/>
            <w:b/>
          </w:rPr>
          <w:t>2.2.</w:t>
        </w:r>
        <w:r w:rsidRPr="00740473">
          <w:rPr>
            <w:rStyle w:val="Hyperlink"/>
          </w:rPr>
          <w:t xml:space="preserve"> Calculations used for percentage mean differences (MPDs)</w:t>
        </w:r>
        <w:r>
          <w:rPr>
            <w:webHidden/>
          </w:rPr>
          <w:tab/>
        </w:r>
        <w:r>
          <w:rPr>
            <w:webHidden/>
          </w:rPr>
          <w:fldChar w:fldCharType="begin"/>
        </w:r>
        <w:r>
          <w:rPr>
            <w:webHidden/>
          </w:rPr>
          <w:instrText xml:space="preserve"> PAGEREF _Toc435182364 \h </w:instrText>
        </w:r>
        <w:r>
          <w:rPr>
            <w:webHidden/>
          </w:rPr>
        </w:r>
        <w:r>
          <w:rPr>
            <w:webHidden/>
          </w:rPr>
          <w:fldChar w:fldCharType="separate"/>
        </w:r>
        <w:r>
          <w:rPr>
            <w:webHidden/>
          </w:rPr>
          <w:t>22</w:t>
        </w:r>
        <w:r>
          <w:rPr>
            <w:webHidden/>
          </w:rPr>
          <w:fldChar w:fldCharType="end"/>
        </w:r>
      </w:hyperlink>
    </w:p>
    <w:p w:rsidR="00DF0F7D" w:rsidRDefault="00DF0F7D">
      <w:pPr>
        <w:pStyle w:val="TOC1"/>
        <w:rPr>
          <w:rFonts w:asciiTheme="minorHAnsi" w:eastAsiaTheme="minorEastAsia" w:hAnsiTheme="minorHAnsi" w:cstheme="minorBidi"/>
          <w:b w:val="0"/>
          <w:color w:val="auto"/>
          <w:sz w:val="22"/>
          <w:szCs w:val="22"/>
          <w:lang w:val="en-GB"/>
        </w:rPr>
      </w:pPr>
      <w:hyperlink w:anchor="_Toc435182365" w:history="1">
        <w:r w:rsidRPr="00740473">
          <w:rPr>
            <w:rStyle w:val="Hyperlink"/>
          </w:rPr>
          <w:t>3. ADDITIONAL RESULTS</w:t>
        </w:r>
        <w:r>
          <w:rPr>
            <w:webHidden/>
          </w:rPr>
          <w:tab/>
        </w:r>
        <w:r>
          <w:rPr>
            <w:webHidden/>
          </w:rPr>
          <w:fldChar w:fldCharType="begin"/>
        </w:r>
        <w:r>
          <w:rPr>
            <w:webHidden/>
          </w:rPr>
          <w:instrText xml:space="preserve"> PAGEREF _Toc435182365 \h </w:instrText>
        </w:r>
        <w:r>
          <w:rPr>
            <w:webHidden/>
          </w:rPr>
        </w:r>
        <w:r>
          <w:rPr>
            <w:webHidden/>
          </w:rPr>
          <w:fldChar w:fldCharType="separate"/>
        </w:r>
        <w:r>
          <w:rPr>
            <w:webHidden/>
          </w:rPr>
          <w:t>23</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66" w:history="1">
        <w:r w:rsidRPr="00740473">
          <w:rPr>
            <w:rStyle w:val="Hyperlink"/>
            <w:b/>
          </w:rPr>
          <w:t>Table S8.</w:t>
        </w:r>
        <w:r w:rsidRPr="00740473">
          <w:rPr>
            <w:rStyle w:val="Hyperlink"/>
          </w:rPr>
          <w:t xml:space="preserve"> Basic information/statistics on the publications/data used for meta-analyses of composition parameters included in Fig. 2 in the main paper.</w:t>
        </w:r>
        <w:r>
          <w:rPr>
            <w:webHidden/>
          </w:rPr>
          <w:tab/>
        </w:r>
        <w:r>
          <w:rPr>
            <w:webHidden/>
          </w:rPr>
          <w:fldChar w:fldCharType="begin"/>
        </w:r>
        <w:r>
          <w:rPr>
            <w:webHidden/>
          </w:rPr>
          <w:instrText xml:space="preserve"> PAGEREF _Toc435182366 \h </w:instrText>
        </w:r>
        <w:r>
          <w:rPr>
            <w:webHidden/>
          </w:rPr>
        </w:r>
        <w:r>
          <w:rPr>
            <w:webHidden/>
          </w:rPr>
          <w:fldChar w:fldCharType="separate"/>
        </w:r>
        <w:r>
          <w:rPr>
            <w:webHidden/>
          </w:rPr>
          <w:t>24</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67" w:history="1">
        <w:r w:rsidRPr="00740473">
          <w:rPr>
            <w:rStyle w:val="Hyperlink"/>
            <w:b/>
          </w:rPr>
          <w:t>Table S9.</w:t>
        </w:r>
        <w:r w:rsidRPr="00740473">
          <w:rPr>
            <w:rStyle w:val="Hyperlink"/>
          </w:rPr>
          <w:t xml:space="preserve"> Mean percentage differences (MPD) and confidence intervals (CI) calculated using the data included in standard meta-analyses and sensitivity meta-analysis 1 of composition parameters shown in Fig. 2 of the main paper (MPDs are also shown as symbols in Fig. 2).</w:t>
        </w:r>
        <w:r>
          <w:rPr>
            <w:webHidden/>
          </w:rPr>
          <w:tab/>
        </w:r>
        <w:r>
          <w:rPr>
            <w:webHidden/>
          </w:rPr>
          <w:fldChar w:fldCharType="begin"/>
        </w:r>
        <w:r>
          <w:rPr>
            <w:webHidden/>
          </w:rPr>
          <w:instrText xml:space="preserve"> PAGEREF _Toc435182367 \h </w:instrText>
        </w:r>
        <w:r>
          <w:rPr>
            <w:webHidden/>
          </w:rPr>
        </w:r>
        <w:r>
          <w:rPr>
            <w:webHidden/>
          </w:rPr>
          <w:fldChar w:fldCharType="separate"/>
        </w:r>
        <w:r>
          <w:rPr>
            <w:webHidden/>
          </w:rPr>
          <w:t>25</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68" w:history="1">
        <w:r w:rsidRPr="00740473">
          <w:rPr>
            <w:rStyle w:val="Hyperlink"/>
            <w:b/>
          </w:rPr>
          <w:t>Table S10.</w:t>
        </w:r>
        <w:r w:rsidRPr="00740473">
          <w:rPr>
            <w:rStyle w:val="Hyperlink"/>
          </w:rPr>
          <w:t xml:space="preserve"> Mean percentage differences (MPD) and confidence intervals (CI) calculated using the data included in standard meta-analyses and sensitivity meta-analysis 1 of composition parameters shown in Fig. 3 and 4 of the main paper (MPDs are also shown as symbols in Fig. 3 and 4).</w:t>
        </w:r>
        <w:r>
          <w:rPr>
            <w:webHidden/>
          </w:rPr>
          <w:tab/>
        </w:r>
        <w:r>
          <w:rPr>
            <w:webHidden/>
          </w:rPr>
          <w:fldChar w:fldCharType="begin"/>
        </w:r>
        <w:r>
          <w:rPr>
            <w:webHidden/>
          </w:rPr>
          <w:instrText xml:space="preserve"> PAGEREF _Toc435182368 \h </w:instrText>
        </w:r>
        <w:r>
          <w:rPr>
            <w:webHidden/>
          </w:rPr>
        </w:r>
        <w:r>
          <w:rPr>
            <w:webHidden/>
          </w:rPr>
          <w:fldChar w:fldCharType="separate"/>
        </w:r>
        <w:r>
          <w:rPr>
            <w:webHidden/>
          </w:rPr>
          <w:t>26</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69" w:history="1">
        <w:r w:rsidRPr="00740473">
          <w:rPr>
            <w:rStyle w:val="Hyperlink"/>
            <w:b/>
            <w:lang w:bidi="en-US"/>
          </w:rPr>
          <w:t xml:space="preserve">Table S11. </w:t>
        </w:r>
        <w:r w:rsidRPr="00740473">
          <w:rPr>
            <w:rStyle w:val="Hyperlink"/>
            <w:lang w:bidi="en-US"/>
          </w:rPr>
          <w:t>Meta-analysis results for additional composition parameters (protein, 20:0 (arachidic acid), 14:1, 16:1 (palmitoleic acid), 17:1 (heptadecenoic acid), CLA (cis-9-trans-11-18:2), PUFA/SFA ratio, n-3/n-6 ratio, EPA+DHA, atherogenicity index, thrombogenicity index, cholesterol, lipid oxidation (TBARS), Cu, Fe) for which significant differences were detected by the standard and sensitivity meta-analysis 1 protocols.</w:t>
        </w:r>
        <w:r>
          <w:rPr>
            <w:webHidden/>
          </w:rPr>
          <w:tab/>
        </w:r>
        <w:r>
          <w:rPr>
            <w:webHidden/>
          </w:rPr>
          <w:fldChar w:fldCharType="begin"/>
        </w:r>
        <w:r>
          <w:rPr>
            <w:webHidden/>
          </w:rPr>
          <w:instrText xml:space="preserve"> PAGEREF _Toc435182369 \h </w:instrText>
        </w:r>
        <w:r>
          <w:rPr>
            <w:webHidden/>
          </w:rPr>
        </w:r>
        <w:r>
          <w:rPr>
            <w:webHidden/>
          </w:rPr>
          <w:fldChar w:fldCharType="separate"/>
        </w:r>
        <w:r>
          <w:rPr>
            <w:webHidden/>
          </w:rPr>
          <w:t>29</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70" w:history="1">
        <w:r w:rsidRPr="00740473">
          <w:rPr>
            <w:rStyle w:val="Hyperlink"/>
            <w:b/>
            <w:lang w:val="en-GB"/>
          </w:rPr>
          <w:t>Figure S3.</w:t>
        </w:r>
        <w:r w:rsidRPr="00740473">
          <w:rPr>
            <w:rStyle w:val="Hyperlink"/>
            <w:lang w:val="en-GB"/>
          </w:rPr>
          <w:t xml:space="preserve"> Results of the standard meta-analyses and sensitivity meta-analysis 1 for different study types for fat composition in meat.</w:t>
        </w:r>
        <w:r>
          <w:rPr>
            <w:webHidden/>
          </w:rPr>
          <w:tab/>
        </w:r>
        <w:r>
          <w:rPr>
            <w:webHidden/>
          </w:rPr>
          <w:fldChar w:fldCharType="begin"/>
        </w:r>
        <w:r>
          <w:rPr>
            <w:webHidden/>
          </w:rPr>
          <w:instrText xml:space="preserve"> PAGEREF _Toc435182370 \h </w:instrText>
        </w:r>
        <w:r>
          <w:rPr>
            <w:webHidden/>
          </w:rPr>
        </w:r>
        <w:r>
          <w:rPr>
            <w:webHidden/>
          </w:rPr>
          <w:fldChar w:fldCharType="separate"/>
        </w:r>
        <w:r>
          <w:rPr>
            <w:webHidden/>
          </w:rPr>
          <w:t>30</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71" w:history="1">
        <w:r w:rsidRPr="00740473">
          <w:rPr>
            <w:rStyle w:val="Hyperlink"/>
            <w:b/>
            <w:lang w:val="en-GB"/>
          </w:rPr>
          <w:t>Figure S4.</w:t>
        </w:r>
        <w:r w:rsidRPr="00740473">
          <w:rPr>
            <w:rStyle w:val="Hyperlink"/>
            <w:lang w:val="en-GB"/>
          </w:rPr>
          <w:t xml:space="preserve"> Results of the standard meta-analyses and sensitivity meta-analysis 1 for different study types for fat composition in meat.</w:t>
        </w:r>
        <w:r>
          <w:rPr>
            <w:webHidden/>
          </w:rPr>
          <w:tab/>
        </w:r>
        <w:r>
          <w:rPr>
            <w:webHidden/>
          </w:rPr>
          <w:fldChar w:fldCharType="begin"/>
        </w:r>
        <w:r>
          <w:rPr>
            <w:webHidden/>
          </w:rPr>
          <w:instrText xml:space="preserve"> PAGEREF _Toc435182371 \h </w:instrText>
        </w:r>
        <w:r>
          <w:rPr>
            <w:webHidden/>
          </w:rPr>
        </w:r>
        <w:r>
          <w:rPr>
            <w:webHidden/>
          </w:rPr>
          <w:fldChar w:fldCharType="separate"/>
        </w:r>
        <w:r>
          <w:rPr>
            <w:webHidden/>
          </w:rPr>
          <w:t>31</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72" w:history="1">
        <w:r w:rsidRPr="00740473">
          <w:rPr>
            <w:rStyle w:val="Hyperlink"/>
            <w:b/>
            <w:lang w:val="en-GB"/>
          </w:rPr>
          <w:t>Figure S5.</w:t>
        </w:r>
        <w:r w:rsidRPr="00740473">
          <w:rPr>
            <w:rStyle w:val="Hyperlink"/>
            <w:lang w:val="en-GB"/>
          </w:rPr>
          <w:t xml:space="preserve"> Results of the standard meta-analyses and sensitivity meta-analysis 1 for different study types for fat composition in meat.</w:t>
        </w:r>
        <w:r>
          <w:rPr>
            <w:webHidden/>
          </w:rPr>
          <w:tab/>
        </w:r>
        <w:r>
          <w:rPr>
            <w:webHidden/>
          </w:rPr>
          <w:fldChar w:fldCharType="begin"/>
        </w:r>
        <w:r>
          <w:rPr>
            <w:webHidden/>
          </w:rPr>
          <w:instrText xml:space="preserve"> PAGEREF _Toc435182372 \h </w:instrText>
        </w:r>
        <w:r>
          <w:rPr>
            <w:webHidden/>
          </w:rPr>
        </w:r>
        <w:r>
          <w:rPr>
            <w:webHidden/>
          </w:rPr>
          <w:fldChar w:fldCharType="separate"/>
        </w:r>
        <w:r>
          <w:rPr>
            <w:webHidden/>
          </w:rPr>
          <w:t>32</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73" w:history="1">
        <w:r w:rsidRPr="00740473">
          <w:rPr>
            <w:rStyle w:val="Hyperlink"/>
            <w:b/>
            <w:lang w:val="en-GB"/>
          </w:rPr>
          <w:t>Figure S6.</w:t>
        </w:r>
        <w:r w:rsidRPr="00740473">
          <w:rPr>
            <w:rStyle w:val="Hyperlink"/>
            <w:lang w:val="en-GB"/>
          </w:rPr>
          <w:t xml:space="preserve"> Forest plot showing the results of the comparison of fat content</w:t>
        </w:r>
        <w:r>
          <w:rPr>
            <w:webHidden/>
          </w:rPr>
          <w:tab/>
        </w:r>
        <w:r>
          <w:rPr>
            <w:webHidden/>
          </w:rPr>
          <w:fldChar w:fldCharType="begin"/>
        </w:r>
        <w:r>
          <w:rPr>
            <w:webHidden/>
          </w:rPr>
          <w:instrText xml:space="preserve"> PAGEREF _Toc435182373 \h </w:instrText>
        </w:r>
        <w:r>
          <w:rPr>
            <w:webHidden/>
          </w:rPr>
        </w:r>
        <w:r>
          <w:rPr>
            <w:webHidden/>
          </w:rPr>
          <w:fldChar w:fldCharType="separate"/>
        </w:r>
        <w:r>
          <w:rPr>
            <w:webHidden/>
          </w:rPr>
          <w:t>33</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74" w:history="1">
        <w:r w:rsidRPr="00740473">
          <w:rPr>
            <w:rStyle w:val="Hyperlink"/>
            <w:b/>
            <w:lang w:val="en-GB"/>
          </w:rPr>
          <w:t>Figure S7.</w:t>
        </w:r>
        <w:r w:rsidRPr="00740473">
          <w:rPr>
            <w:rStyle w:val="Hyperlink"/>
            <w:lang w:val="en-GB"/>
          </w:rPr>
          <w:t xml:space="preserve"> Forest plot showing the results of the comparison of intramuscular fat content</w:t>
        </w:r>
        <w:r>
          <w:rPr>
            <w:webHidden/>
          </w:rPr>
          <w:tab/>
        </w:r>
        <w:r>
          <w:rPr>
            <w:webHidden/>
          </w:rPr>
          <w:fldChar w:fldCharType="begin"/>
        </w:r>
        <w:r>
          <w:rPr>
            <w:webHidden/>
          </w:rPr>
          <w:instrText xml:space="preserve"> PAGEREF _Toc435182374 \h </w:instrText>
        </w:r>
        <w:r>
          <w:rPr>
            <w:webHidden/>
          </w:rPr>
        </w:r>
        <w:r>
          <w:rPr>
            <w:webHidden/>
          </w:rPr>
          <w:fldChar w:fldCharType="separate"/>
        </w:r>
        <w:r>
          <w:rPr>
            <w:webHidden/>
          </w:rPr>
          <w:t>34</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75" w:history="1">
        <w:r w:rsidRPr="00740473">
          <w:rPr>
            <w:rStyle w:val="Hyperlink"/>
            <w:b/>
            <w:lang w:val="en-GB"/>
          </w:rPr>
          <w:t>Figure S8.</w:t>
        </w:r>
        <w:r w:rsidRPr="00740473">
          <w:rPr>
            <w:rStyle w:val="Hyperlink"/>
            <w:lang w:val="en-GB"/>
          </w:rPr>
          <w:t xml:space="preserve"> Forest plot showing the results of the comparison of protein content</w:t>
        </w:r>
        <w:r>
          <w:rPr>
            <w:webHidden/>
          </w:rPr>
          <w:tab/>
        </w:r>
        <w:r>
          <w:rPr>
            <w:webHidden/>
          </w:rPr>
          <w:fldChar w:fldCharType="begin"/>
        </w:r>
        <w:r>
          <w:rPr>
            <w:webHidden/>
          </w:rPr>
          <w:instrText xml:space="preserve"> PAGEREF _Toc435182375 \h </w:instrText>
        </w:r>
        <w:r>
          <w:rPr>
            <w:webHidden/>
          </w:rPr>
        </w:r>
        <w:r>
          <w:rPr>
            <w:webHidden/>
          </w:rPr>
          <w:fldChar w:fldCharType="separate"/>
        </w:r>
        <w:r>
          <w:rPr>
            <w:webHidden/>
          </w:rPr>
          <w:t>35</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76" w:history="1">
        <w:r w:rsidRPr="00740473">
          <w:rPr>
            <w:rStyle w:val="Hyperlink"/>
            <w:b/>
            <w:lang w:val="en-GB"/>
          </w:rPr>
          <w:t>Figure S9.</w:t>
        </w:r>
        <w:r w:rsidRPr="00740473">
          <w:rPr>
            <w:rStyle w:val="Hyperlink"/>
            <w:lang w:val="en-GB"/>
          </w:rPr>
          <w:t xml:space="preserve"> Forest plot showing the results of the comparison of saturated fatty acids (SFA) content</w:t>
        </w:r>
        <w:r>
          <w:rPr>
            <w:webHidden/>
          </w:rPr>
          <w:tab/>
        </w:r>
        <w:r>
          <w:rPr>
            <w:webHidden/>
          </w:rPr>
          <w:fldChar w:fldCharType="begin"/>
        </w:r>
        <w:r>
          <w:rPr>
            <w:webHidden/>
          </w:rPr>
          <w:instrText xml:space="preserve"> PAGEREF _Toc435182376 \h </w:instrText>
        </w:r>
        <w:r>
          <w:rPr>
            <w:webHidden/>
          </w:rPr>
        </w:r>
        <w:r>
          <w:rPr>
            <w:webHidden/>
          </w:rPr>
          <w:fldChar w:fldCharType="separate"/>
        </w:r>
        <w:r>
          <w:rPr>
            <w:webHidden/>
          </w:rPr>
          <w:t>36</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77" w:history="1">
        <w:r w:rsidRPr="00740473">
          <w:rPr>
            <w:rStyle w:val="Hyperlink"/>
            <w:b/>
            <w:lang w:val="en-GB"/>
          </w:rPr>
          <w:t>Figure S10.</w:t>
        </w:r>
        <w:r w:rsidRPr="00740473">
          <w:rPr>
            <w:rStyle w:val="Hyperlink"/>
            <w:lang w:val="en-GB"/>
          </w:rPr>
          <w:t xml:space="preserve"> Forest plot showing the results of the comparison of 12:0 (lauric acid) content</w:t>
        </w:r>
        <w:r>
          <w:rPr>
            <w:webHidden/>
          </w:rPr>
          <w:tab/>
        </w:r>
        <w:r>
          <w:rPr>
            <w:webHidden/>
          </w:rPr>
          <w:fldChar w:fldCharType="begin"/>
        </w:r>
        <w:r>
          <w:rPr>
            <w:webHidden/>
          </w:rPr>
          <w:instrText xml:space="preserve"> PAGEREF _Toc435182377 \h </w:instrText>
        </w:r>
        <w:r>
          <w:rPr>
            <w:webHidden/>
          </w:rPr>
        </w:r>
        <w:r>
          <w:rPr>
            <w:webHidden/>
          </w:rPr>
          <w:fldChar w:fldCharType="separate"/>
        </w:r>
        <w:r>
          <w:rPr>
            <w:webHidden/>
          </w:rPr>
          <w:t>37</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78" w:history="1">
        <w:r w:rsidRPr="00740473">
          <w:rPr>
            <w:rStyle w:val="Hyperlink"/>
            <w:b/>
            <w:lang w:val="en-GB"/>
          </w:rPr>
          <w:t>Figure S11.</w:t>
        </w:r>
        <w:r w:rsidRPr="00740473">
          <w:rPr>
            <w:rStyle w:val="Hyperlink"/>
            <w:lang w:val="en-GB"/>
          </w:rPr>
          <w:t xml:space="preserve"> Forest plot showing the results of the comparison of 14:0 (myristic acid) content</w:t>
        </w:r>
        <w:r>
          <w:rPr>
            <w:webHidden/>
          </w:rPr>
          <w:tab/>
        </w:r>
        <w:r>
          <w:rPr>
            <w:webHidden/>
          </w:rPr>
          <w:fldChar w:fldCharType="begin"/>
        </w:r>
        <w:r>
          <w:rPr>
            <w:webHidden/>
          </w:rPr>
          <w:instrText xml:space="preserve"> PAGEREF _Toc435182378 \h </w:instrText>
        </w:r>
        <w:r>
          <w:rPr>
            <w:webHidden/>
          </w:rPr>
        </w:r>
        <w:r>
          <w:rPr>
            <w:webHidden/>
          </w:rPr>
          <w:fldChar w:fldCharType="separate"/>
        </w:r>
        <w:r>
          <w:rPr>
            <w:webHidden/>
          </w:rPr>
          <w:t>38</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79" w:history="1">
        <w:r w:rsidRPr="00740473">
          <w:rPr>
            <w:rStyle w:val="Hyperlink"/>
            <w:b/>
            <w:lang w:val="en-GB"/>
          </w:rPr>
          <w:t>Figure S12.</w:t>
        </w:r>
        <w:r w:rsidRPr="00740473">
          <w:rPr>
            <w:rStyle w:val="Hyperlink"/>
            <w:lang w:val="en-GB"/>
          </w:rPr>
          <w:t xml:space="preserve"> Forest plot showing the results of the comparison of 16:0 (palmitic acid) content</w:t>
        </w:r>
        <w:r>
          <w:rPr>
            <w:webHidden/>
          </w:rPr>
          <w:tab/>
        </w:r>
        <w:r>
          <w:rPr>
            <w:webHidden/>
          </w:rPr>
          <w:fldChar w:fldCharType="begin"/>
        </w:r>
        <w:r>
          <w:rPr>
            <w:webHidden/>
          </w:rPr>
          <w:instrText xml:space="preserve"> PAGEREF _Toc435182379 \h </w:instrText>
        </w:r>
        <w:r>
          <w:rPr>
            <w:webHidden/>
          </w:rPr>
        </w:r>
        <w:r>
          <w:rPr>
            <w:webHidden/>
          </w:rPr>
          <w:fldChar w:fldCharType="separate"/>
        </w:r>
        <w:r>
          <w:rPr>
            <w:webHidden/>
          </w:rPr>
          <w:t>39</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80" w:history="1">
        <w:r w:rsidRPr="00740473">
          <w:rPr>
            <w:rStyle w:val="Hyperlink"/>
            <w:b/>
            <w:lang w:val="en-GB"/>
          </w:rPr>
          <w:t>Figure S13.</w:t>
        </w:r>
        <w:r w:rsidRPr="00740473">
          <w:rPr>
            <w:rStyle w:val="Hyperlink"/>
            <w:lang w:val="en-GB"/>
          </w:rPr>
          <w:t xml:space="preserve"> Forest plot showing the results of the comparison of 20:0 (arachidic acid) content</w:t>
        </w:r>
        <w:r>
          <w:rPr>
            <w:webHidden/>
          </w:rPr>
          <w:tab/>
        </w:r>
        <w:r>
          <w:rPr>
            <w:webHidden/>
          </w:rPr>
          <w:fldChar w:fldCharType="begin"/>
        </w:r>
        <w:r>
          <w:rPr>
            <w:webHidden/>
          </w:rPr>
          <w:instrText xml:space="preserve"> PAGEREF _Toc435182380 \h </w:instrText>
        </w:r>
        <w:r>
          <w:rPr>
            <w:webHidden/>
          </w:rPr>
        </w:r>
        <w:r>
          <w:rPr>
            <w:webHidden/>
          </w:rPr>
          <w:fldChar w:fldCharType="separate"/>
        </w:r>
        <w:r>
          <w:rPr>
            <w:webHidden/>
          </w:rPr>
          <w:t>40</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81" w:history="1">
        <w:r w:rsidRPr="00740473">
          <w:rPr>
            <w:rStyle w:val="Hyperlink"/>
            <w:b/>
            <w:lang w:val="en-GB"/>
          </w:rPr>
          <w:t>Figure S14.</w:t>
        </w:r>
        <w:r w:rsidRPr="00740473">
          <w:rPr>
            <w:rStyle w:val="Hyperlink"/>
            <w:lang w:val="en-GB"/>
          </w:rPr>
          <w:t xml:space="preserve"> Forest plot showing the results of the comparison of monounsaturated fatty acids (MUFA) content</w:t>
        </w:r>
        <w:r>
          <w:rPr>
            <w:webHidden/>
          </w:rPr>
          <w:tab/>
        </w:r>
        <w:r>
          <w:rPr>
            <w:webHidden/>
          </w:rPr>
          <w:fldChar w:fldCharType="begin"/>
        </w:r>
        <w:r>
          <w:rPr>
            <w:webHidden/>
          </w:rPr>
          <w:instrText xml:space="preserve"> PAGEREF _Toc435182381 \h </w:instrText>
        </w:r>
        <w:r>
          <w:rPr>
            <w:webHidden/>
          </w:rPr>
        </w:r>
        <w:r>
          <w:rPr>
            <w:webHidden/>
          </w:rPr>
          <w:fldChar w:fldCharType="separate"/>
        </w:r>
        <w:r>
          <w:rPr>
            <w:webHidden/>
          </w:rPr>
          <w:t>41</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82" w:history="1">
        <w:r w:rsidRPr="00740473">
          <w:rPr>
            <w:rStyle w:val="Hyperlink"/>
            <w:b/>
            <w:lang w:val="en-GB"/>
          </w:rPr>
          <w:t>Figure S15.</w:t>
        </w:r>
        <w:r w:rsidRPr="00740473">
          <w:rPr>
            <w:rStyle w:val="Hyperlink"/>
            <w:lang w:val="en-GB"/>
          </w:rPr>
          <w:t xml:space="preserve"> Forest plot showing the results of the comparison of 14:1 fatty acid content</w:t>
        </w:r>
        <w:r>
          <w:rPr>
            <w:webHidden/>
          </w:rPr>
          <w:tab/>
        </w:r>
        <w:r>
          <w:rPr>
            <w:webHidden/>
          </w:rPr>
          <w:fldChar w:fldCharType="begin"/>
        </w:r>
        <w:r>
          <w:rPr>
            <w:webHidden/>
          </w:rPr>
          <w:instrText xml:space="preserve"> PAGEREF _Toc435182382 \h </w:instrText>
        </w:r>
        <w:r>
          <w:rPr>
            <w:webHidden/>
          </w:rPr>
        </w:r>
        <w:r>
          <w:rPr>
            <w:webHidden/>
          </w:rPr>
          <w:fldChar w:fldCharType="separate"/>
        </w:r>
        <w:r>
          <w:rPr>
            <w:webHidden/>
          </w:rPr>
          <w:t>42</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83" w:history="1">
        <w:r w:rsidRPr="00740473">
          <w:rPr>
            <w:rStyle w:val="Hyperlink"/>
            <w:b/>
            <w:lang w:val="en-GB"/>
          </w:rPr>
          <w:t>Figure S16.</w:t>
        </w:r>
        <w:r w:rsidRPr="00740473">
          <w:rPr>
            <w:rStyle w:val="Hyperlink"/>
            <w:lang w:val="en-GB"/>
          </w:rPr>
          <w:t xml:space="preserve"> Forest plot showing the results of the comparison of 16:1 (palmitoleic acid) content</w:t>
        </w:r>
        <w:r>
          <w:rPr>
            <w:webHidden/>
          </w:rPr>
          <w:tab/>
        </w:r>
        <w:r>
          <w:rPr>
            <w:webHidden/>
          </w:rPr>
          <w:fldChar w:fldCharType="begin"/>
        </w:r>
        <w:r>
          <w:rPr>
            <w:webHidden/>
          </w:rPr>
          <w:instrText xml:space="preserve"> PAGEREF _Toc435182383 \h </w:instrText>
        </w:r>
        <w:r>
          <w:rPr>
            <w:webHidden/>
          </w:rPr>
        </w:r>
        <w:r>
          <w:rPr>
            <w:webHidden/>
          </w:rPr>
          <w:fldChar w:fldCharType="separate"/>
        </w:r>
        <w:r>
          <w:rPr>
            <w:webHidden/>
          </w:rPr>
          <w:t>43</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84" w:history="1">
        <w:r w:rsidRPr="00740473">
          <w:rPr>
            <w:rStyle w:val="Hyperlink"/>
            <w:b/>
            <w:lang w:val="en-GB"/>
          </w:rPr>
          <w:t>Figure S17.</w:t>
        </w:r>
        <w:r w:rsidRPr="00740473">
          <w:rPr>
            <w:rStyle w:val="Hyperlink"/>
            <w:lang w:val="en-GB"/>
          </w:rPr>
          <w:t xml:space="preserve"> Forest plot showing the results of the comparison of 17:1 (heptadecenoic acid) content</w:t>
        </w:r>
        <w:r>
          <w:rPr>
            <w:webHidden/>
          </w:rPr>
          <w:tab/>
        </w:r>
        <w:r>
          <w:rPr>
            <w:webHidden/>
          </w:rPr>
          <w:fldChar w:fldCharType="begin"/>
        </w:r>
        <w:r>
          <w:rPr>
            <w:webHidden/>
          </w:rPr>
          <w:instrText xml:space="preserve"> PAGEREF _Toc435182384 \h </w:instrText>
        </w:r>
        <w:r>
          <w:rPr>
            <w:webHidden/>
          </w:rPr>
        </w:r>
        <w:r>
          <w:rPr>
            <w:webHidden/>
          </w:rPr>
          <w:fldChar w:fldCharType="separate"/>
        </w:r>
        <w:r>
          <w:rPr>
            <w:webHidden/>
          </w:rPr>
          <w:t>44</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85" w:history="1">
        <w:r w:rsidRPr="00740473">
          <w:rPr>
            <w:rStyle w:val="Hyperlink"/>
            <w:b/>
            <w:lang w:val="en-GB"/>
          </w:rPr>
          <w:t>Figure S18.</w:t>
        </w:r>
        <w:r w:rsidRPr="00740473">
          <w:rPr>
            <w:rStyle w:val="Hyperlink"/>
            <w:lang w:val="en-GB"/>
          </w:rPr>
          <w:t xml:space="preserve"> Forest plot showing the results of the comparison of oleic acid (OA, cis-9-18:1) content</w:t>
        </w:r>
        <w:r>
          <w:rPr>
            <w:webHidden/>
          </w:rPr>
          <w:tab/>
        </w:r>
        <w:r>
          <w:rPr>
            <w:webHidden/>
          </w:rPr>
          <w:fldChar w:fldCharType="begin"/>
        </w:r>
        <w:r>
          <w:rPr>
            <w:webHidden/>
          </w:rPr>
          <w:instrText xml:space="preserve"> PAGEREF _Toc435182385 \h </w:instrText>
        </w:r>
        <w:r>
          <w:rPr>
            <w:webHidden/>
          </w:rPr>
        </w:r>
        <w:r>
          <w:rPr>
            <w:webHidden/>
          </w:rPr>
          <w:fldChar w:fldCharType="separate"/>
        </w:r>
        <w:r>
          <w:rPr>
            <w:webHidden/>
          </w:rPr>
          <w:t>45</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86" w:history="1">
        <w:r w:rsidRPr="00740473">
          <w:rPr>
            <w:rStyle w:val="Hyperlink"/>
            <w:b/>
            <w:lang w:val="en-GB"/>
          </w:rPr>
          <w:t>Figure S19.</w:t>
        </w:r>
        <w:r w:rsidRPr="00740473">
          <w:rPr>
            <w:rStyle w:val="Hyperlink"/>
            <w:lang w:val="en-GB"/>
          </w:rPr>
          <w:t xml:space="preserve"> Forest plot showing the results of the comparison of polyunsaturated fatty acids (PUFA) content</w:t>
        </w:r>
        <w:r>
          <w:rPr>
            <w:webHidden/>
          </w:rPr>
          <w:tab/>
        </w:r>
        <w:r>
          <w:rPr>
            <w:webHidden/>
          </w:rPr>
          <w:fldChar w:fldCharType="begin"/>
        </w:r>
        <w:r>
          <w:rPr>
            <w:webHidden/>
          </w:rPr>
          <w:instrText xml:space="preserve"> PAGEREF _Toc435182386 \h </w:instrText>
        </w:r>
        <w:r>
          <w:rPr>
            <w:webHidden/>
          </w:rPr>
        </w:r>
        <w:r>
          <w:rPr>
            <w:webHidden/>
          </w:rPr>
          <w:fldChar w:fldCharType="separate"/>
        </w:r>
        <w:r>
          <w:rPr>
            <w:webHidden/>
          </w:rPr>
          <w:t>46</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87" w:history="1">
        <w:r w:rsidRPr="00740473">
          <w:rPr>
            <w:rStyle w:val="Hyperlink"/>
            <w:b/>
            <w:lang w:val="en-GB"/>
          </w:rPr>
          <w:t>Figure S20.</w:t>
        </w:r>
        <w:r w:rsidRPr="00740473">
          <w:rPr>
            <w:rStyle w:val="Hyperlink"/>
            <w:lang w:val="en-GB"/>
          </w:rPr>
          <w:t xml:space="preserve"> Forest plot showing the results of the comparison of n-3 fatty acids content</w:t>
        </w:r>
        <w:r>
          <w:rPr>
            <w:webHidden/>
          </w:rPr>
          <w:tab/>
        </w:r>
        <w:r>
          <w:rPr>
            <w:webHidden/>
          </w:rPr>
          <w:fldChar w:fldCharType="begin"/>
        </w:r>
        <w:r>
          <w:rPr>
            <w:webHidden/>
          </w:rPr>
          <w:instrText xml:space="preserve"> PAGEREF _Toc435182387 \h </w:instrText>
        </w:r>
        <w:r>
          <w:rPr>
            <w:webHidden/>
          </w:rPr>
        </w:r>
        <w:r>
          <w:rPr>
            <w:webHidden/>
          </w:rPr>
          <w:fldChar w:fldCharType="separate"/>
        </w:r>
        <w:r>
          <w:rPr>
            <w:webHidden/>
          </w:rPr>
          <w:t>47</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88" w:history="1">
        <w:r w:rsidRPr="00740473">
          <w:rPr>
            <w:rStyle w:val="Hyperlink"/>
            <w:b/>
            <w:lang w:val="en-GB"/>
          </w:rPr>
          <w:t>Figure S21.</w:t>
        </w:r>
        <w:r w:rsidRPr="00740473">
          <w:rPr>
            <w:rStyle w:val="Hyperlink"/>
            <w:lang w:val="en-GB"/>
          </w:rPr>
          <w:t xml:space="preserve"> Forest plot showing the results of the comparison of α-linolenic acid (ALA, cis-9,12,15-18:3) content</w:t>
        </w:r>
        <w:r>
          <w:rPr>
            <w:webHidden/>
          </w:rPr>
          <w:tab/>
        </w:r>
        <w:r>
          <w:rPr>
            <w:webHidden/>
          </w:rPr>
          <w:fldChar w:fldCharType="begin"/>
        </w:r>
        <w:r>
          <w:rPr>
            <w:webHidden/>
          </w:rPr>
          <w:instrText xml:space="preserve"> PAGEREF _Toc435182388 \h </w:instrText>
        </w:r>
        <w:r>
          <w:rPr>
            <w:webHidden/>
          </w:rPr>
        </w:r>
        <w:r>
          <w:rPr>
            <w:webHidden/>
          </w:rPr>
          <w:fldChar w:fldCharType="separate"/>
        </w:r>
        <w:r>
          <w:rPr>
            <w:webHidden/>
          </w:rPr>
          <w:t>48</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89" w:history="1">
        <w:r w:rsidRPr="00740473">
          <w:rPr>
            <w:rStyle w:val="Hyperlink"/>
            <w:b/>
            <w:lang w:val="en-GB"/>
          </w:rPr>
          <w:t>Figure S22.</w:t>
        </w:r>
        <w:r w:rsidRPr="00740473">
          <w:rPr>
            <w:rStyle w:val="Hyperlink"/>
            <w:lang w:val="en-GB"/>
          </w:rPr>
          <w:t xml:space="preserve"> Forest plot showing the results of the comparison of eicosapentaenoic acid (EPA, cis-5,8,11,14,17-20:5) content</w:t>
        </w:r>
        <w:r>
          <w:rPr>
            <w:webHidden/>
          </w:rPr>
          <w:tab/>
        </w:r>
        <w:r>
          <w:rPr>
            <w:webHidden/>
          </w:rPr>
          <w:fldChar w:fldCharType="begin"/>
        </w:r>
        <w:r>
          <w:rPr>
            <w:webHidden/>
          </w:rPr>
          <w:instrText xml:space="preserve"> PAGEREF _Toc435182389 \h </w:instrText>
        </w:r>
        <w:r>
          <w:rPr>
            <w:webHidden/>
          </w:rPr>
        </w:r>
        <w:r>
          <w:rPr>
            <w:webHidden/>
          </w:rPr>
          <w:fldChar w:fldCharType="separate"/>
        </w:r>
        <w:r>
          <w:rPr>
            <w:webHidden/>
          </w:rPr>
          <w:t>49</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90" w:history="1">
        <w:r w:rsidRPr="00740473">
          <w:rPr>
            <w:rStyle w:val="Hyperlink"/>
            <w:b/>
            <w:lang w:val="en-GB"/>
          </w:rPr>
          <w:t>Figure S23.</w:t>
        </w:r>
        <w:r w:rsidRPr="00740473">
          <w:rPr>
            <w:rStyle w:val="Hyperlink"/>
            <w:lang w:val="en-GB"/>
          </w:rPr>
          <w:t xml:space="preserve"> Forest plot showing the results of the comparison of docosapentaenoic acid (DPA, cis-7,10,13,16,19-22:5) content</w:t>
        </w:r>
        <w:r>
          <w:rPr>
            <w:webHidden/>
          </w:rPr>
          <w:tab/>
        </w:r>
        <w:r>
          <w:rPr>
            <w:webHidden/>
          </w:rPr>
          <w:fldChar w:fldCharType="begin"/>
        </w:r>
        <w:r>
          <w:rPr>
            <w:webHidden/>
          </w:rPr>
          <w:instrText xml:space="preserve"> PAGEREF _Toc435182390 \h </w:instrText>
        </w:r>
        <w:r>
          <w:rPr>
            <w:webHidden/>
          </w:rPr>
        </w:r>
        <w:r>
          <w:rPr>
            <w:webHidden/>
          </w:rPr>
          <w:fldChar w:fldCharType="separate"/>
        </w:r>
        <w:r>
          <w:rPr>
            <w:webHidden/>
          </w:rPr>
          <w:t>50</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91" w:history="1">
        <w:r w:rsidRPr="00740473">
          <w:rPr>
            <w:rStyle w:val="Hyperlink"/>
            <w:b/>
            <w:lang w:val="en-GB"/>
          </w:rPr>
          <w:t>Figure S24.</w:t>
        </w:r>
        <w:r w:rsidRPr="00740473">
          <w:rPr>
            <w:rStyle w:val="Hyperlink"/>
            <w:lang w:val="en-GB"/>
          </w:rPr>
          <w:t xml:space="preserve"> Forest plot showing the results of the comparison of docosahexaenoic acid (DHA, cis-4,7,10,13,16,19-22:6) content</w:t>
        </w:r>
        <w:r>
          <w:rPr>
            <w:webHidden/>
          </w:rPr>
          <w:tab/>
        </w:r>
        <w:r>
          <w:rPr>
            <w:webHidden/>
          </w:rPr>
          <w:fldChar w:fldCharType="begin"/>
        </w:r>
        <w:r>
          <w:rPr>
            <w:webHidden/>
          </w:rPr>
          <w:instrText xml:space="preserve"> PAGEREF _Toc435182391 \h </w:instrText>
        </w:r>
        <w:r>
          <w:rPr>
            <w:webHidden/>
          </w:rPr>
        </w:r>
        <w:r>
          <w:rPr>
            <w:webHidden/>
          </w:rPr>
          <w:fldChar w:fldCharType="separate"/>
        </w:r>
        <w:r>
          <w:rPr>
            <w:webHidden/>
          </w:rPr>
          <w:t>51</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92" w:history="1">
        <w:r w:rsidRPr="00740473">
          <w:rPr>
            <w:rStyle w:val="Hyperlink"/>
            <w:b/>
            <w:lang w:val="en-GB"/>
          </w:rPr>
          <w:t>Figure S25.</w:t>
        </w:r>
        <w:r w:rsidRPr="00740473">
          <w:rPr>
            <w:rStyle w:val="Hyperlink"/>
            <w:lang w:val="en-GB"/>
          </w:rPr>
          <w:t xml:space="preserve"> Forest plot showing the results of the comparison of n-6 fatty acid content</w:t>
        </w:r>
        <w:r>
          <w:rPr>
            <w:webHidden/>
          </w:rPr>
          <w:tab/>
        </w:r>
        <w:r>
          <w:rPr>
            <w:webHidden/>
          </w:rPr>
          <w:fldChar w:fldCharType="begin"/>
        </w:r>
        <w:r>
          <w:rPr>
            <w:webHidden/>
          </w:rPr>
          <w:instrText xml:space="preserve"> PAGEREF _Toc435182392 \h </w:instrText>
        </w:r>
        <w:r>
          <w:rPr>
            <w:webHidden/>
          </w:rPr>
        </w:r>
        <w:r>
          <w:rPr>
            <w:webHidden/>
          </w:rPr>
          <w:fldChar w:fldCharType="separate"/>
        </w:r>
        <w:r>
          <w:rPr>
            <w:webHidden/>
          </w:rPr>
          <w:t>52</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93" w:history="1">
        <w:r w:rsidRPr="00740473">
          <w:rPr>
            <w:rStyle w:val="Hyperlink"/>
            <w:b/>
            <w:lang w:val="en-GB"/>
          </w:rPr>
          <w:t>Figure S26.</w:t>
        </w:r>
        <w:r w:rsidRPr="00740473">
          <w:rPr>
            <w:rStyle w:val="Hyperlink"/>
            <w:lang w:val="en-GB"/>
          </w:rPr>
          <w:t xml:space="preserve"> Forest plot showing the results of the comparison of linoleic acid (LA, cis-9,12-18:2) content</w:t>
        </w:r>
        <w:r>
          <w:rPr>
            <w:webHidden/>
          </w:rPr>
          <w:tab/>
        </w:r>
        <w:r>
          <w:rPr>
            <w:webHidden/>
          </w:rPr>
          <w:fldChar w:fldCharType="begin"/>
        </w:r>
        <w:r>
          <w:rPr>
            <w:webHidden/>
          </w:rPr>
          <w:instrText xml:space="preserve"> PAGEREF _Toc435182393 \h </w:instrText>
        </w:r>
        <w:r>
          <w:rPr>
            <w:webHidden/>
          </w:rPr>
        </w:r>
        <w:r>
          <w:rPr>
            <w:webHidden/>
          </w:rPr>
          <w:fldChar w:fldCharType="separate"/>
        </w:r>
        <w:r>
          <w:rPr>
            <w:webHidden/>
          </w:rPr>
          <w:t>53</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94" w:history="1">
        <w:r w:rsidRPr="00740473">
          <w:rPr>
            <w:rStyle w:val="Hyperlink"/>
            <w:b/>
            <w:lang w:val="en-GB"/>
          </w:rPr>
          <w:t>Figure S27.</w:t>
        </w:r>
        <w:r w:rsidRPr="00740473">
          <w:rPr>
            <w:rStyle w:val="Hyperlink"/>
            <w:lang w:val="en-GB"/>
          </w:rPr>
          <w:t xml:space="preserve"> Forest plot showing the results of the comparison of conjugated linoleic acid (CLA, cis-9-trans-11-18:2) content</w:t>
        </w:r>
        <w:r>
          <w:rPr>
            <w:webHidden/>
          </w:rPr>
          <w:tab/>
        </w:r>
        <w:r>
          <w:rPr>
            <w:webHidden/>
          </w:rPr>
          <w:fldChar w:fldCharType="begin"/>
        </w:r>
        <w:r>
          <w:rPr>
            <w:webHidden/>
          </w:rPr>
          <w:instrText xml:space="preserve"> PAGEREF _Toc435182394 \h </w:instrText>
        </w:r>
        <w:r>
          <w:rPr>
            <w:webHidden/>
          </w:rPr>
        </w:r>
        <w:r>
          <w:rPr>
            <w:webHidden/>
          </w:rPr>
          <w:fldChar w:fldCharType="separate"/>
        </w:r>
        <w:r>
          <w:rPr>
            <w:webHidden/>
          </w:rPr>
          <w:t>54</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95" w:history="1">
        <w:r w:rsidRPr="00740473">
          <w:rPr>
            <w:rStyle w:val="Hyperlink"/>
            <w:b/>
            <w:lang w:val="en-GB"/>
          </w:rPr>
          <w:t>Figure S28.</w:t>
        </w:r>
        <w:r w:rsidRPr="00740473">
          <w:rPr>
            <w:rStyle w:val="Hyperlink"/>
            <w:lang w:val="en-GB"/>
          </w:rPr>
          <w:t xml:space="preserve"> Forest plot showing the results of the comparison of arachidonic acid (AA, cis-5,8,11,14-20:4) content</w:t>
        </w:r>
        <w:r>
          <w:rPr>
            <w:webHidden/>
          </w:rPr>
          <w:tab/>
        </w:r>
        <w:r>
          <w:rPr>
            <w:webHidden/>
          </w:rPr>
          <w:fldChar w:fldCharType="begin"/>
        </w:r>
        <w:r>
          <w:rPr>
            <w:webHidden/>
          </w:rPr>
          <w:instrText xml:space="preserve"> PAGEREF _Toc435182395 \h </w:instrText>
        </w:r>
        <w:r>
          <w:rPr>
            <w:webHidden/>
          </w:rPr>
        </w:r>
        <w:r>
          <w:rPr>
            <w:webHidden/>
          </w:rPr>
          <w:fldChar w:fldCharType="separate"/>
        </w:r>
        <w:r>
          <w:rPr>
            <w:webHidden/>
          </w:rPr>
          <w:t>55</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96" w:history="1">
        <w:r w:rsidRPr="00740473">
          <w:rPr>
            <w:rStyle w:val="Hyperlink"/>
            <w:b/>
            <w:lang w:val="en-GB"/>
          </w:rPr>
          <w:t>Figure S29.</w:t>
        </w:r>
        <w:r w:rsidRPr="00740473">
          <w:rPr>
            <w:rStyle w:val="Hyperlink"/>
            <w:lang w:val="en-GB"/>
          </w:rPr>
          <w:t xml:space="preserve"> Forest plot showing the results of the comparison of n-6/-3 ratio</w:t>
        </w:r>
        <w:r>
          <w:rPr>
            <w:webHidden/>
          </w:rPr>
          <w:tab/>
        </w:r>
        <w:r>
          <w:rPr>
            <w:webHidden/>
          </w:rPr>
          <w:fldChar w:fldCharType="begin"/>
        </w:r>
        <w:r>
          <w:rPr>
            <w:webHidden/>
          </w:rPr>
          <w:instrText xml:space="preserve"> PAGEREF _Toc435182396 \h </w:instrText>
        </w:r>
        <w:r>
          <w:rPr>
            <w:webHidden/>
          </w:rPr>
        </w:r>
        <w:r>
          <w:rPr>
            <w:webHidden/>
          </w:rPr>
          <w:fldChar w:fldCharType="separate"/>
        </w:r>
        <w:r>
          <w:rPr>
            <w:webHidden/>
          </w:rPr>
          <w:t>56</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97" w:history="1">
        <w:r w:rsidRPr="00740473">
          <w:rPr>
            <w:rStyle w:val="Hyperlink"/>
            <w:b/>
            <w:lang w:val="en-GB"/>
          </w:rPr>
          <w:t>Figure S30.</w:t>
        </w:r>
        <w:r w:rsidRPr="00740473">
          <w:rPr>
            <w:rStyle w:val="Hyperlink"/>
            <w:lang w:val="en-GB"/>
          </w:rPr>
          <w:t xml:space="preserve"> Forest plot showing the results of the comparison of polyunsaturated to saturated fatty acids (PUFA/SFA) ratio</w:t>
        </w:r>
        <w:r>
          <w:rPr>
            <w:webHidden/>
          </w:rPr>
          <w:tab/>
        </w:r>
        <w:r>
          <w:rPr>
            <w:webHidden/>
          </w:rPr>
          <w:fldChar w:fldCharType="begin"/>
        </w:r>
        <w:r>
          <w:rPr>
            <w:webHidden/>
          </w:rPr>
          <w:instrText xml:space="preserve"> PAGEREF _Toc435182397 \h </w:instrText>
        </w:r>
        <w:r>
          <w:rPr>
            <w:webHidden/>
          </w:rPr>
        </w:r>
        <w:r>
          <w:rPr>
            <w:webHidden/>
          </w:rPr>
          <w:fldChar w:fldCharType="separate"/>
        </w:r>
        <w:r>
          <w:rPr>
            <w:webHidden/>
          </w:rPr>
          <w:t>57</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98" w:history="1">
        <w:r w:rsidRPr="00740473">
          <w:rPr>
            <w:rStyle w:val="Hyperlink"/>
            <w:b/>
            <w:lang w:val="en-GB"/>
          </w:rPr>
          <w:t>Figure S31.</w:t>
        </w:r>
        <w:r w:rsidRPr="00740473">
          <w:rPr>
            <w:rStyle w:val="Hyperlink"/>
            <w:lang w:val="en-GB"/>
          </w:rPr>
          <w:t xml:space="preserve"> Forest plot showing the results of the comparison of copper (Cu) content</w:t>
        </w:r>
        <w:r>
          <w:rPr>
            <w:webHidden/>
          </w:rPr>
          <w:tab/>
        </w:r>
        <w:r>
          <w:rPr>
            <w:webHidden/>
          </w:rPr>
          <w:fldChar w:fldCharType="begin"/>
        </w:r>
        <w:r>
          <w:rPr>
            <w:webHidden/>
          </w:rPr>
          <w:instrText xml:space="preserve"> PAGEREF _Toc435182398 \h </w:instrText>
        </w:r>
        <w:r>
          <w:rPr>
            <w:webHidden/>
          </w:rPr>
        </w:r>
        <w:r>
          <w:rPr>
            <w:webHidden/>
          </w:rPr>
          <w:fldChar w:fldCharType="separate"/>
        </w:r>
        <w:r>
          <w:rPr>
            <w:webHidden/>
          </w:rPr>
          <w:t>57</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399" w:history="1">
        <w:r w:rsidRPr="00740473">
          <w:rPr>
            <w:rStyle w:val="Hyperlink"/>
            <w:b/>
            <w:lang w:val="en-GB"/>
          </w:rPr>
          <w:t>Figure S32.</w:t>
        </w:r>
        <w:r w:rsidRPr="00740473">
          <w:rPr>
            <w:rStyle w:val="Hyperlink"/>
            <w:lang w:val="en-GB"/>
          </w:rPr>
          <w:t xml:space="preserve"> Forest plot showing the results of the comparison of iron (Fe) content</w:t>
        </w:r>
        <w:r>
          <w:rPr>
            <w:webHidden/>
          </w:rPr>
          <w:tab/>
        </w:r>
        <w:r>
          <w:rPr>
            <w:webHidden/>
          </w:rPr>
          <w:fldChar w:fldCharType="begin"/>
        </w:r>
        <w:r>
          <w:rPr>
            <w:webHidden/>
          </w:rPr>
          <w:instrText xml:space="preserve"> PAGEREF _Toc435182399 \h </w:instrText>
        </w:r>
        <w:r>
          <w:rPr>
            <w:webHidden/>
          </w:rPr>
        </w:r>
        <w:r>
          <w:rPr>
            <w:webHidden/>
          </w:rPr>
          <w:fldChar w:fldCharType="separate"/>
        </w:r>
        <w:r>
          <w:rPr>
            <w:webHidden/>
          </w:rPr>
          <w:t>58</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400" w:history="1">
        <w:r w:rsidRPr="00740473">
          <w:rPr>
            <w:rStyle w:val="Hyperlink"/>
            <w:b/>
            <w:lang w:val="en-GB"/>
          </w:rPr>
          <w:t>Figure S33.</w:t>
        </w:r>
        <w:r w:rsidRPr="00740473">
          <w:rPr>
            <w:rStyle w:val="Hyperlink"/>
            <w:lang w:val="en-GB"/>
          </w:rPr>
          <w:t xml:space="preserve"> Forest plot showing the results of the comparison of lipid oxidation (TBARS)</w:t>
        </w:r>
        <w:r>
          <w:rPr>
            <w:webHidden/>
          </w:rPr>
          <w:tab/>
        </w:r>
        <w:r>
          <w:rPr>
            <w:webHidden/>
          </w:rPr>
          <w:fldChar w:fldCharType="begin"/>
        </w:r>
        <w:r>
          <w:rPr>
            <w:webHidden/>
          </w:rPr>
          <w:instrText xml:space="preserve"> PAGEREF _Toc435182400 \h </w:instrText>
        </w:r>
        <w:r>
          <w:rPr>
            <w:webHidden/>
          </w:rPr>
        </w:r>
        <w:r>
          <w:rPr>
            <w:webHidden/>
          </w:rPr>
          <w:fldChar w:fldCharType="separate"/>
        </w:r>
        <w:r>
          <w:rPr>
            <w:webHidden/>
          </w:rPr>
          <w:t>58</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401" w:history="1">
        <w:r w:rsidRPr="00740473">
          <w:rPr>
            <w:rStyle w:val="Hyperlink"/>
            <w:b/>
            <w:lang w:val="en-GB"/>
          </w:rPr>
          <w:t>Figure S34.</w:t>
        </w:r>
        <w:r w:rsidRPr="00740473">
          <w:rPr>
            <w:rStyle w:val="Hyperlink"/>
            <w:lang w:val="en-GB"/>
          </w:rPr>
          <w:t xml:space="preserve"> Forest plot showing the results of the comparison of atherogenicity index</w:t>
        </w:r>
        <w:r>
          <w:rPr>
            <w:webHidden/>
          </w:rPr>
          <w:tab/>
        </w:r>
        <w:r>
          <w:rPr>
            <w:webHidden/>
          </w:rPr>
          <w:fldChar w:fldCharType="begin"/>
        </w:r>
        <w:r>
          <w:rPr>
            <w:webHidden/>
          </w:rPr>
          <w:instrText xml:space="preserve"> PAGEREF _Toc435182401 \h </w:instrText>
        </w:r>
        <w:r>
          <w:rPr>
            <w:webHidden/>
          </w:rPr>
        </w:r>
        <w:r>
          <w:rPr>
            <w:webHidden/>
          </w:rPr>
          <w:fldChar w:fldCharType="separate"/>
        </w:r>
        <w:r>
          <w:rPr>
            <w:webHidden/>
          </w:rPr>
          <w:t>59</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402" w:history="1">
        <w:r w:rsidRPr="00740473">
          <w:rPr>
            <w:rStyle w:val="Hyperlink"/>
            <w:b/>
            <w:lang w:val="en-GB"/>
          </w:rPr>
          <w:t>Figure S35.</w:t>
        </w:r>
        <w:r w:rsidRPr="00740473">
          <w:rPr>
            <w:rStyle w:val="Hyperlink"/>
            <w:lang w:val="en-GB"/>
          </w:rPr>
          <w:t xml:space="preserve"> Forest plot showing the results of the comparison of thrombogenicity index</w:t>
        </w:r>
        <w:r>
          <w:rPr>
            <w:webHidden/>
          </w:rPr>
          <w:tab/>
        </w:r>
        <w:r>
          <w:rPr>
            <w:webHidden/>
          </w:rPr>
          <w:fldChar w:fldCharType="begin"/>
        </w:r>
        <w:r>
          <w:rPr>
            <w:webHidden/>
          </w:rPr>
          <w:instrText xml:space="preserve"> PAGEREF _Toc435182402 \h </w:instrText>
        </w:r>
        <w:r>
          <w:rPr>
            <w:webHidden/>
          </w:rPr>
        </w:r>
        <w:r>
          <w:rPr>
            <w:webHidden/>
          </w:rPr>
          <w:fldChar w:fldCharType="separate"/>
        </w:r>
        <w:r>
          <w:rPr>
            <w:webHidden/>
          </w:rPr>
          <w:t>59</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403" w:history="1">
        <w:r w:rsidRPr="00740473">
          <w:rPr>
            <w:rStyle w:val="Hyperlink"/>
            <w:b/>
            <w:lang w:bidi="en-US"/>
          </w:rPr>
          <w:t>Table S12.</w:t>
        </w:r>
        <w:r w:rsidRPr="00740473">
          <w:rPr>
            <w:rStyle w:val="Hyperlink"/>
            <w:lang w:bidi="en-US"/>
          </w:rPr>
          <w:t xml:space="preserve"> Results of the standard meta-analysis and sensitivity meta-analysis 1 for parameters where none of the meta-analyses protocols detected significant differences between organic and conventional meat.</w:t>
        </w:r>
        <w:r>
          <w:rPr>
            <w:webHidden/>
          </w:rPr>
          <w:tab/>
        </w:r>
        <w:r>
          <w:rPr>
            <w:webHidden/>
          </w:rPr>
          <w:fldChar w:fldCharType="begin"/>
        </w:r>
        <w:r>
          <w:rPr>
            <w:webHidden/>
          </w:rPr>
          <w:instrText xml:space="preserve"> PAGEREF _Toc435182403 \h </w:instrText>
        </w:r>
        <w:r>
          <w:rPr>
            <w:webHidden/>
          </w:rPr>
        </w:r>
        <w:r>
          <w:rPr>
            <w:webHidden/>
          </w:rPr>
          <w:fldChar w:fldCharType="separate"/>
        </w:r>
        <w:r>
          <w:rPr>
            <w:webHidden/>
          </w:rPr>
          <w:t>60</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404" w:history="1">
        <w:r w:rsidRPr="00740473">
          <w:rPr>
            <w:rStyle w:val="Hyperlink"/>
            <w:b/>
          </w:rPr>
          <w:t>Table S13.</w:t>
        </w:r>
        <w:r w:rsidRPr="00740473">
          <w:rPr>
            <w:rStyle w:val="Hyperlink"/>
          </w:rPr>
          <w:t xml:space="preserve"> Results of the statistical test for publication bias reported in Table 1 of the main paper.</w:t>
        </w:r>
        <w:r>
          <w:rPr>
            <w:webHidden/>
          </w:rPr>
          <w:tab/>
        </w:r>
        <w:r>
          <w:rPr>
            <w:webHidden/>
          </w:rPr>
          <w:fldChar w:fldCharType="begin"/>
        </w:r>
        <w:r>
          <w:rPr>
            <w:webHidden/>
          </w:rPr>
          <w:instrText xml:space="preserve"> PAGEREF _Toc435182404 \h </w:instrText>
        </w:r>
        <w:r>
          <w:rPr>
            <w:webHidden/>
          </w:rPr>
        </w:r>
        <w:r>
          <w:rPr>
            <w:webHidden/>
          </w:rPr>
          <w:fldChar w:fldCharType="separate"/>
        </w:r>
        <w:r>
          <w:rPr>
            <w:webHidden/>
          </w:rPr>
          <w:t>64</w:t>
        </w:r>
        <w:r>
          <w:rPr>
            <w:webHidden/>
          </w:rPr>
          <w:fldChar w:fldCharType="end"/>
        </w:r>
      </w:hyperlink>
    </w:p>
    <w:p w:rsidR="00DF0F7D" w:rsidRDefault="00DF0F7D">
      <w:pPr>
        <w:pStyle w:val="TOC1"/>
        <w:rPr>
          <w:rFonts w:asciiTheme="minorHAnsi" w:eastAsiaTheme="minorEastAsia" w:hAnsiTheme="minorHAnsi" w:cstheme="minorBidi"/>
          <w:b w:val="0"/>
          <w:color w:val="auto"/>
          <w:sz w:val="22"/>
          <w:szCs w:val="22"/>
          <w:lang w:val="en-GB"/>
        </w:rPr>
      </w:pPr>
      <w:hyperlink w:anchor="_Toc435182405" w:history="1">
        <w:r w:rsidRPr="00740473">
          <w:rPr>
            <w:rStyle w:val="Hyperlink"/>
          </w:rPr>
          <w:t>4. ADDITIONAL DISCUSSION</w:t>
        </w:r>
        <w:r>
          <w:rPr>
            <w:webHidden/>
          </w:rPr>
          <w:tab/>
        </w:r>
        <w:r>
          <w:rPr>
            <w:webHidden/>
          </w:rPr>
          <w:fldChar w:fldCharType="begin"/>
        </w:r>
        <w:r>
          <w:rPr>
            <w:webHidden/>
          </w:rPr>
          <w:instrText xml:space="preserve"> PAGEREF _Toc435182405 \h </w:instrText>
        </w:r>
        <w:r>
          <w:rPr>
            <w:webHidden/>
          </w:rPr>
        </w:r>
        <w:r>
          <w:rPr>
            <w:webHidden/>
          </w:rPr>
          <w:fldChar w:fldCharType="separate"/>
        </w:r>
        <w:r>
          <w:rPr>
            <w:webHidden/>
          </w:rPr>
          <w:t>65</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406" w:history="1">
        <w:r w:rsidRPr="00740473">
          <w:rPr>
            <w:rStyle w:val="Hyperlink"/>
            <w:b/>
          </w:rPr>
          <w:t>4.1.</w:t>
        </w:r>
        <w:r w:rsidRPr="00740473">
          <w:rPr>
            <w:rStyle w:val="Hyperlink"/>
          </w:rPr>
          <w:t xml:space="preserve"> The need to identify alternative approaches to increase VLC n-3 PUFA intake</w:t>
        </w:r>
        <w:r>
          <w:rPr>
            <w:webHidden/>
          </w:rPr>
          <w:tab/>
        </w:r>
        <w:r>
          <w:rPr>
            <w:webHidden/>
          </w:rPr>
          <w:fldChar w:fldCharType="begin"/>
        </w:r>
        <w:r>
          <w:rPr>
            <w:webHidden/>
          </w:rPr>
          <w:instrText xml:space="preserve"> PAGEREF _Toc435182406 \h </w:instrText>
        </w:r>
        <w:r>
          <w:rPr>
            <w:webHidden/>
          </w:rPr>
        </w:r>
        <w:r>
          <w:rPr>
            <w:webHidden/>
          </w:rPr>
          <w:fldChar w:fldCharType="separate"/>
        </w:r>
        <w:r>
          <w:rPr>
            <w:webHidden/>
          </w:rPr>
          <w:t>65</w:t>
        </w:r>
        <w:r>
          <w:rPr>
            <w:webHidden/>
          </w:rPr>
          <w:fldChar w:fldCharType="end"/>
        </w:r>
      </w:hyperlink>
    </w:p>
    <w:p w:rsidR="00DF0F7D" w:rsidRDefault="00DF0F7D">
      <w:pPr>
        <w:pStyle w:val="TOC2"/>
        <w:rPr>
          <w:rFonts w:asciiTheme="minorHAnsi" w:hAnsiTheme="minorHAnsi"/>
          <w:i w:val="0"/>
          <w:color w:val="auto"/>
          <w:sz w:val="22"/>
          <w:lang w:val="en-GB"/>
        </w:rPr>
      </w:pPr>
      <w:hyperlink w:anchor="_Toc435182407" w:history="1">
        <w:r w:rsidRPr="00740473">
          <w:rPr>
            <w:rStyle w:val="Hyperlink"/>
            <w:b/>
          </w:rPr>
          <w:t>4.2.</w:t>
        </w:r>
        <w:r w:rsidRPr="00740473">
          <w:rPr>
            <w:rStyle w:val="Hyperlink"/>
          </w:rPr>
          <w:t xml:space="preserve"> The need to carry out additional studies comparing the mineral composition of meat from organic and conventional production</w:t>
        </w:r>
        <w:r>
          <w:rPr>
            <w:webHidden/>
          </w:rPr>
          <w:tab/>
        </w:r>
        <w:r>
          <w:rPr>
            <w:webHidden/>
          </w:rPr>
          <w:fldChar w:fldCharType="begin"/>
        </w:r>
        <w:r>
          <w:rPr>
            <w:webHidden/>
          </w:rPr>
          <w:instrText xml:space="preserve"> PAGEREF _Toc435182407 \h </w:instrText>
        </w:r>
        <w:r>
          <w:rPr>
            <w:webHidden/>
          </w:rPr>
        </w:r>
        <w:r>
          <w:rPr>
            <w:webHidden/>
          </w:rPr>
          <w:fldChar w:fldCharType="separate"/>
        </w:r>
        <w:r>
          <w:rPr>
            <w:webHidden/>
          </w:rPr>
          <w:t>65</w:t>
        </w:r>
        <w:r>
          <w:rPr>
            <w:webHidden/>
          </w:rPr>
          <w:fldChar w:fldCharType="end"/>
        </w:r>
      </w:hyperlink>
    </w:p>
    <w:p w:rsidR="00DF0F7D" w:rsidRDefault="00DF0F7D">
      <w:pPr>
        <w:pStyle w:val="TOC1"/>
        <w:rPr>
          <w:rFonts w:asciiTheme="minorHAnsi" w:eastAsiaTheme="minorEastAsia" w:hAnsiTheme="minorHAnsi" w:cstheme="minorBidi"/>
          <w:b w:val="0"/>
          <w:color w:val="auto"/>
          <w:sz w:val="22"/>
          <w:szCs w:val="22"/>
          <w:lang w:val="en-GB"/>
        </w:rPr>
      </w:pPr>
      <w:hyperlink w:anchor="_Toc435182408" w:history="1">
        <w:r w:rsidRPr="00740473">
          <w:rPr>
            <w:rStyle w:val="Hyperlink"/>
          </w:rPr>
          <w:t>5. ADDITIONAL REFERENCES</w:t>
        </w:r>
        <w:r>
          <w:rPr>
            <w:webHidden/>
          </w:rPr>
          <w:tab/>
        </w:r>
        <w:r>
          <w:rPr>
            <w:webHidden/>
          </w:rPr>
          <w:fldChar w:fldCharType="begin"/>
        </w:r>
        <w:r>
          <w:rPr>
            <w:webHidden/>
          </w:rPr>
          <w:instrText xml:space="preserve"> PAGEREF _Toc435182408 \h </w:instrText>
        </w:r>
        <w:r>
          <w:rPr>
            <w:webHidden/>
          </w:rPr>
        </w:r>
        <w:r>
          <w:rPr>
            <w:webHidden/>
          </w:rPr>
          <w:fldChar w:fldCharType="separate"/>
        </w:r>
        <w:r>
          <w:rPr>
            <w:webHidden/>
          </w:rPr>
          <w:t>66</w:t>
        </w:r>
        <w:r>
          <w:rPr>
            <w:webHidden/>
          </w:rPr>
          <w:fldChar w:fldCharType="end"/>
        </w:r>
      </w:hyperlink>
    </w:p>
    <w:p w:rsidR="00256E36" w:rsidRPr="00B60068" w:rsidRDefault="00381292" w:rsidP="00A252FF">
      <w:pPr>
        <w:pStyle w:val="TOC2"/>
        <w:rPr>
          <w:rFonts w:ascii="Times New Roman" w:hAnsi="Times New Roman" w:cs="Times New Roman"/>
          <w:noProof w:val="0"/>
          <w:color w:val="auto"/>
          <w:lang w:val="en-GB"/>
        </w:rPr>
      </w:pPr>
      <w:r w:rsidRPr="00B60068">
        <w:rPr>
          <w:rFonts w:ascii="Times New Roman" w:eastAsia="MS Mincho" w:hAnsi="Times New Roman" w:cs="Times New Roman"/>
          <w:noProof w:val="0"/>
          <w:color w:val="auto"/>
          <w:lang w:val="en-GB"/>
        </w:rPr>
        <w:fldChar w:fldCharType="end"/>
      </w:r>
      <w:r w:rsidR="00256E36" w:rsidRPr="00B60068">
        <w:rPr>
          <w:rFonts w:ascii="Times New Roman" w:hAnsi="Times New Roman" w:cs="Times New Roman"/>
          <w:noProof w:val="0"/>
          <w:color w:val="auto"/>
          <w:lang w:val="en-GB"/>
        </w:rPr>
        <w:br w:type="page"/>
      </w:r>
    </w:p>
    <w:p w:rsidR="00346A52" w:rsidRPr="00B60068" w:rsidRDefault="00346A52" w:rsidP="00E410B7">
      <w:pPr>
        <w:pStyle w:val="Heading1"/>
        <w:rPr>
          <w:lang w:val="en-GB"/>
        </w:rPr>
      </w:pPr>
      <w:bookmarkStart w:id="2" w:name="_Toc435182352"/>
      <w:r w:rsidRPr="00B60068">
        <w:rPr>
          <w:lang w:val="en-GB"/>
        </w:rPr>
        <w:lastRenderedPageBreak/>
        <w:t>1</w:t>
      </w:r>
      <w:r w:rsidR="008C5ECE" w:rsidRPr="00B60068">
        <w:rPr>
          <w:lang w:val="en-GB"/>
        </w:rPr>
        <w:t>.</w:t>
      </w:r>
      <w:r w:rsidRPr="00B60068">
        <w:rPr>
          <w:lang w:val="en-GB"/>
        </w:rPr>
        <w:t xml:space="preserve"> LITERATURE REVIEW</w:t>
      </w:r>
      <w:bookmarkEnd w:id="2"/>
    </w:p>
    <w:p w:rsidR="00361D78" w:rsidRPr="00B60068" w:rsidRDefault="0004124D" w:rsidP="00A257BF">
      <w:r w:rsidRPr="00B60068">
        <w:t xml:space="preserve">Supplementary Tables </w:t>
      </w:r>
      <w:r w:rsidR="00D1381D" w:rsidRPr="00B60068">
        <w:t>S</w:t>
      </w:r>
      <w:r w:rsidRPr="00B60068">
        <w:t xml:space="preserve">1 to </w:t>
      </w:r>
      <w:r w:rsidR="00D1381D" w:rsidRPr="00B60068">
        <w:t>S</w:t>
      </w:r>
      <w:r w:rsidR="00F51565" w:rsidRPr="00B60068">
        <w:t>7</w:t>
      </w:r>
      <w:r w:rsidRPr="00B60068">
        <w:t xml:space="preserve"> and Supplementary Figures </w:t>
      </w:r>
      <w:r w:rsidR="00D1381D" w:rsidRPr="00B60068">
        <w:t>S</w:t>
      </w:r>
      <w:r w:rsidRPr="00B60068">
        <w:t xml:space="preserve">1 </w:t>
      </w:r>
      <w:r w:rsidR="00801BC5" w:rsidRPr="00B60068">
        <w:t>to</w:t>
      </w:r>
      <w:r w:rsidRPr="00B60068">
        <w:t xml:space="preserve"> </w:t>
      </w:r>
      <w:r w:rsidR="00D1381D" w:rsidRPr="00B60068">
        <w:t>S</w:t>
      </w:r>
      <w:r w:rsidR="00844512" w:rsidRPr="00B60068">
        <w:t>2</w:t>
      </w:r>
      <w:r w:rsidR="00EF7531" w:rsidRPr="00B60068">
        <w:t xml:space="preserve"> </w:t>
      </w:r>
      <w:r w:rsidRPr="00B60068">
        <w:t xml:space="preserve">provide detailed information on the </w:t>
      </w:r>
      <w:r w:rsidR="00F44DFB" w:rsidRPr="00B60068">
        <w:t>comparison studies</w:t>
      </w:r>
      <w:r w:rsidRPr="00B60068">
        <w:t>, types of data extracted</w:t>
      </w:r>
      <w:r w:rsidR="00EF7531" w:rsidRPr="00B60068">
        <w:t>,</w:t>
      </w:r>
      <w:r w:rsidRPr="00B60068">
        <w:t xml:space="preserve"> data sources and characteristics.</w:t>
      </w:r>
    </w:p>
    <w:p w:rsidR="00FA63F7" w:rsidRPr="00B60068" w:rsidRDefault="00FA63F7" w:rsidP="00612194"/>
    <w:p w:rsidR="00E973F8" w:rsidRPr="00B60068" w:rsidRDefault="00E973F8" w:rsidP="00612194"/>
    <w:tbl>
      <w:tblPr>
        <w:tblW w:w="9639" w:type="dxa"/>
        <w:jc w:val="center"/>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B60068" w:rsidRPr="00B60068" w:rsidTr="0067176F">
        <w:trPr>
          <w:trHeight w:val="208"/>
          <w:jc w:val="center"/>
        </w:trPr>
        <w:tc>
          <w:tcPr>
            <w:tcW w:w="9639" w:type="dxa"/>
            <w:gridSpan w:val="3"/>
            <w:tcBorders>
              <w:top w:val="nil"/>
            </w:tcBorders>
            <w:shd w:val="clear" w:color="auto" w:fill="auto"/>
            <w:vAlign w:val="bottom"/>
          </w:tcPr>
          <w:p w:rsidR="00FA63F7" w:rsidRPr="00B60068" w:rsidRDefault="00EF2C45" w:rsidP="002142A5">
            <w:pPr>
              <w:pStyle w:val="Heading2"/>
              <w:rPr>
                <w:szCs w:val="18"/>
              </w:rPr>
            </w:pPr>
            <w:bookmarkStart w:id="3" w:name="_Toc365988700"/>
            <w:bookmarkStart w:id="4" w:name="_Toc435182353"/>
            <w:r w:rsidRPr="00B60068">
              <w:rPr>
                <w:b/>
              </w:rPr>
              <w:t xml:space="preserve">Table </w:t>
            </w:r>
            <w:r w:rsidR="006E49E4" w:rsidRPr="00B60068">
              <w:rPr>
                <w:b/>
              </w:rPr>
              <w:t>S</w:t>
            </w:r>
            <w:r w:rsidRPr="00B60068">
              <w:rPr>
                <w:b/>
              </w:rPr>
              <w:t>1</w:t>
            </w:r>
            <w:r w:rsidR="00FA63F7" w:rsidRPr="00B60068">
              <w:rPr>
                <w:b/>
              </w:rPr>
              <w:t>.</w:t>
            </w:r>
            <w:r w:rsidR="00FA63F7" w:rsidRPr="00B60068">
              <w:t xml:space="preserve"> List of comparison studies included in the meta-analys</w:t>
            </w:r>
            <w:r w:rsidR="003E02BB" w:rsidRPr="00B60068">
              <w:t>i</w:t>
            </w:r>
            <w:r w:rsidR="00FA63F7" w:rsidRPr="00B60068">
              <w:t>s.</w:t>
            </w:r>
            <w:bookmarkEnd w:id="3"/>
            <w:bookmarkEnd w:id="4"/>
          </w:p>
        </w:tc>
      </w:tr>
      <w:tr w:rsidR="00B60068" w:rsidRPr="00B60068" w:rsidTr="0067176F">
        <w:trPr>
          <w:trHeight w:val="283"/>
          <w:jc w:val="center"/>
        </w:trPr>
        <w:tc>
          <w:tcPr>
            <w:tcW w:w="658" w:type="dxa"/>
            <w:shd w:val="clear" w:color="auto" w:fill="auto"/>
            <w:vAlign w:val="center"/>
          </w:tcPr>
          <w:p w:rsidR="00FA63F7" w:rsidRPr="00B60068" w:rsidRDefault="00FA63F7" w:rsidP="000B2C5F">
            <w:pPr>
              <w:pStyle w:val="Tabletext"/>
              <w:jc w:val="center"/>
              <w:rPr>
                <w:b/>
                <w:color w:val="auto"/>
                <w:szCs w:val="18"/>
                <w:lang w:val="en-GB"/>
              </w:rPr>
            </w:pPr>
            <w:r w:rsidRPr="00B60068">
              <w:rPr>
                <w:b/>
                <w:color w:val="auto"/>
                <w:szCs w:val="18"/>
                <w:lang w:val="en-GB"/>
              </w:rPr>
              <w:t>ID</w:t>
            </w:r>
          </w:p>
        </w:tc>
        <w:tc>
          <w:tcPr>
            <w:tcW w:w="8568" w:type="dxa"/>
            <w:shd w:val="clear" w:color="auto" w:fill="auto"/>
            <w:vAlign w:val="center"/>
          </w:tcPr>
          <w:p w:rsidR="00FA63F7" w:rsidRPr="00B60068" w:rsidRDefault="00FA63F7" w:rsidP="00C7062D">
            <w:pPr>
              <w:pStyle w:val="Tabletext"/>
              <w:jc w:val="left"/>
              <w:rPr>
                <w:b/>
                <w:color w:val="auto"/>
                <w:szCs w:val="18"/>
                <w:lang w:val="en-GB"/>
              </w:rPr>
            </w:pPr>
            <w:r w:rsidRPr="00B60068">
              <w:rPr>
                <w:b/>
                <w:color w:val="auto"/>
                <w:szCs w:val="18"/>
                <w:lang w:val="en-GB"/>
              </w:rPr>
              <w:t>Reference</w:t>
            </w:r>
          </w:p>
        </w:tc>
        <w:tc>
          <w:tcPr>
            <w:tcW w:w="413" w:type="dxa"/>
            <w:shd w:val="clear" w:color="auto" w:fill="auto"/>
            <w:noWrap/>
            <w:vAlign w:val="center"/>
          </w:tcPr>
          <w:p w:rsidR="00FA63F7" w:rsidRPr="00B60068" w:rsidRDefault="00FA63F7" w:rsidP="000B2C5F">
            <w:pPr>
              <w:pStyle w:val="Tabletext"/>
              <w:jc w:val="center"/>
              <w:rPr>
                <w:b/>
                <w:color w:val="auto"/>
                <w:szCs w:val="18"/>
                <w:lang w:val="en-GB"/>
              </w:rPr>
            </w:pPr>
            <w:r w:rsidRPr="00B60068">
              <w:rPr>
                <w:b/>
                <w:color w:val="auto"/>
                <w:szCs w:val="18"/>
                <w:lang w:val="en-GB"/>
              </w:rPr>
              <w:t>SA</w:t>
            </w:r>
            <w:r w:rsidR="00E613DD" w:rsidRPr="00B60068">
              <w:rPr>
                <w:b/>
                <w:color w:val="auto"/>
                <w:szCs w:val="18"/>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105</w:t>
            </w:r>
          </w:p>
        </w:tc>
        <w:tc>
          <w:tcPr>
            <w:tcW w:w="8568" w:type="dxa"/>
            <w:shd w:val="clear" w:color="auto" w:fill="auto"/>
            <w:vAlign w:val="center"/>
          </w:tcPr>
          <w:p w:rsidR="009E0CFC" w:rsidRPr="00B60068" w:rsidRDefault="009E0CFC" w:rsidP="009E0CFC">
            <w:pPr>
              <w:pStyle w:val="Tabletext"/>
              <w:jc w:val="left"/>
              <w:rPr>
                <w:color w:val="auto"/>
                <w:lang w:val="en-GB"/>
              </w:rPr>
            </w:pPr>
            <w:bookmarkStart w:id="5" w:name="RANGE!C2:C71"/>
            <w:proofErr w:type="spellStart"/>
            <w:r w:rsidRPr="00B60068">
              <w:rPr>
                <w:color w:val="auto"/>
                <w:lang w:val="en-GB"/>
              </w:rPr>
              <w:t>Angood</w:t>
            </w:r>
            <w:proofErr w:type="spellEnd"/>
            <w:r w:rsidRPr="00B60068">
              <w:rPr>
                <w:color w:val="auto"/>
                <w:lang w:val="en-GB"/>
              </w:rPr>
              <w:t xml:space="preserve"> KM, Wood JD, </w:t>
            </w:r>
            <w:proofErr w:type="spellStart"/>
            <w:r w:rsidRPr="00B60068">
              <w:rPr>
                <w:color w:val="auto"/>
                <w:lang w:val="en-GB"/>
              </w:rPr>
              <w:t>Nute</w:t>
            </w:r>
            <w:proofErr w:type="spellEnd"/>
            <w:r w:rsidRPr="00B60068">
              <w:rPr>
                <w:color w:val="auto"/>
                <w:lang w:val="en-GB"/>
              </w:rPr>
              <w:t xml:space="preserve"> GR et al. (2008) A comparison of organic and conventionally-produced lamb purchased from three major UK supermarkets: Price, eating quality and fatty acid composition. Meat Science 78, 176-184.</w:t>
            </w:r>
            <w:bookmarkEnd w:id="5"/>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578</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Barbieri G, </w:t>
            </w:r>
            <w:proofErr w:type="spellStart"/>
            <w:r w:rsidRPr="00B60068">
              <w:rPr>
                <w:color w:val="auto"/>
                <w:lang w:val="en-GB"/>
              </w:rPr>
              <w:t>Macchiavelli</w:t>
            </w:r>
            <w:proofErr w:type="spellEnd"/>
            <w:r w:rsidRPr="00B60068">
              <w:rPr>
                <w:color w:val="auto"/>
                <w:lang w:val="en-GB"/>
              </w:rPr>
              <w:t xml:space="preserve"> L &amp; </w:t>
            </w:r>
            <w:proofErr w:type="spellStart"/>
            <w:r w:rsidRPr="00B60068">
              <w:rPr>
                <w:color w:val="auto"/>
                <w:lang w:val="en-GB"/>
              </w:rPr>
              <w:t>Rivaldi</w:t>
            </w:r>
            <w:proofErr w:type="spellEnd"/>
            <w:r w:rsidRPr="00B60068">
              <w:rPr>
                <w:color w:val="auto"/>
                <w:lang w:val="en-GB"/>
              </w:rPr>
              <w:t xml:space="preserve"> P (2008) Protein quality and content of nitrite, nitrate and metals in commercial samples of organic and conventional cold meats. In Proceedings of the 2nd Conference of the International Society of Organic Agriculture Research ISOFAR, Modena, Italy, June 18-20, 2008: Cultivating the Future Based on Science.</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658</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Bjorklund</w:t>
            </w:r>
            <w:proofErr w:type="spellEnd"/>
            <w:r w:rsidRPr="00B60068">
              <w:rPr>
                <w:color w:val="auto"/>
                <w:lang w:val="en-GB"/>
              </w:rPr>
              <w:t xml:space="preserve"> EA, </w:t>
            </w:r>
            <w:proofErr w:type="spellStart"/>
            <w:r w:rsidRPr="00B60068">
              <w:rPr>
                <w:color w:val="auto"/>
                <w:lang w:val="en-GB"/>
              </w:rPr>
              <w:t>Heins</w:t>
            </w:r>
            <w:proofErr w:type="spellEnd"/>
            <w:r w:rsidRPr="00B60068">
              <w:rPr>
                <w:color w:val="auto"/>
                <w:lang w:val="en-GB"/>
              </w:rPr>
              <w:t xml:space="preserve"> BJ, </w:t>
            </w:r>
            <w:proofErr w:type="spellStart"/>
            <w:r w:rsidRPr="00B60068">
              <w:rPr>
                <w:color w:val="auto"/>
                <w:lang w:val="en-GB"/>
              </w:rPr>
              <w:t>DiCostanzo</w:t>
            </w:r>
            <w:proofErr w:type="spellEnd"/>
            <w:r w:rsidRPr="00B60068">
              <w:rPr>
                <w:color w:val="auto"/>
                <w:lang w:val="en-GB"/>
              </w:rPr>
              <w:t xml:space="preserve"> A et al. (2014) Fatty acid profiles, meat quality, and sensory attributes of organic versus conventional dairy beef steers. Journal of Dairy Science 97, 1828-1834.</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485</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Blanco-</w:t>
            </w:r>
            <w:proofErr w:type="spellStart"/>
            <w:r w:rsidRPr="00B60068">
              <w:rPr>
                <w:color w:val="auto"/>
                <w:lang w:val="en-GB"/>
              </w:rPr>
              <w:t>Penedo</w:t>
            </w:r>
            <w:proofErr w:type="spellEnd"/>
            <w:r w:rsidRPr="00B60068">
              <w:rPr>
                <w:color w:val="auto"/>
                <w:lang w:val="en-GB"/>
              </w:rPr>
              <w:t xml:space="preserve"> I, Lopez-Alonso M, Miranda M et al. (2010) Non-essential and essential trace element concentrations in meat from cattle reared under organic, intensive or conventional production systems. Food Additives &amp; Contaminants, Part A: Chemistry, Analysis, Control 27, 36-42.</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469</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Blanco-</w:t>
            </w:r>
            <w:proofErr w:type="spellStart"/>
            <w:r w:rsidRPr="00B60068">
              <w:rPr>
                <w:color w:val="auto"/>
                <w:lang w:val="en-GB"/>
              </w:rPr>
              <w:t>Penedo</w:t>
            </w:r>
            <w:proofErr w:type="spellEnd"/>
            <w:r w:rsidRPr="00B60068">
              <w:rPr>
                <w:color w:val="auto"/>
                <w:lang w:val="en-GB"/>
              </w:rPr>
              <w:t xml:space="preserve"> I, Shore RF, Miranda M et al. (2009) Factors affecting trace element status in calves in NW Spain. Livestock Science 123, 198-208.</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568</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Brown SN, </w:t>
            </w:r>
            <w:proofErr w:type="spellStart"/>
            <w:r w:rsidRPr="00B60068">
              <w:rPr>
                <w:color w:val="auto"/>
                <w:lang w:val="en-GB"/>
              </w:rPr>
              <w:t>Nute</w:t>
            </w:r>
            <w:proofErr w:type="spellEnd"/>
            <w:r w:rsidRPr="00B60068">
              <w:rPr>
                <w:color w:val="auto"/>
                <w:lang w:val="en-GB"/>
              </w:rPr>
              <w:t xml:space="preserve"> GR, Baker A et al. (2008) Aspects of meat and eating quality of broiler chickens reared under standard, maize-fed, free-range or organic systems. British Poultry Science 49, 118-124.</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159</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Castellini</w:t>
            </w:r>
            <w:proofErr w:type="spellEnd"/>
            <w:r w:rsidRPr="00B60068">
              <w:rPr>
                <w:color w:val="auto"/>
                <w:lang w:val="en-GB"/>
              </w:rPr>
              <w:t xml:space="preserve"> C, Mugnai C &amp; Dal Bosco A (2002) Effect of organic production system on broiler carcass and meat quality. Meat Science 60, 219-225.</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646</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Cozzi</w:t>
            </w:r>
            <w:proofErr w:type="spellEnd"/>
            <w:r w:rsidRPr="00B60068">
              <w:rPr>
                <w:color w:val="auto"/>
                <w:lang w:val="en-GB"/>
              </w:rPr>
              <w:t xml:space="preserve"> G, </w:t>
            </w:r>
            <w:proofErr w:type="spellStart"/>
            <w:r w:rsidRPr="00B60068">
              <w:rPr>
                <w:color w:val="auto"/>
                <w:lang w:val="en-GB"/>
              </w:rPr>
              <w:t>Preciso</w:t>
            </w:r>
            <w:proofErr w:type="spellEnd"/>
            <w:r w:rsidRPr="00B60068">
              <w:rPr>
                <w:color w:val="auto"/>
                <w:lang w:val="en-GB"/>
              </w:rPr>
              <w:t xml:space="preserve"> SF, Gottardo F et al. (2001) Organic rearing as an alternative to intensive beef production systems. </w:t>
            </w:r>
            <w:proofErr w:type="spellStart"/>
            <w:r w:rsidRPr="00B60068">
              <w:rPr>
                <w:color w:val="auto"/>
                <w:lang w:val="en-GB"/>
              </w:rPr>
              <w:t>L'Informatore</w:t>
            </w:r>
            <w:proofErr w:type="spellEnd"/>
            <w:r w:rsidRPr="00B60068">
              <w:rPr>
                <w:color w:val="auto"/>
                <w:lang w:val="en-GB"/>
              </w:rPr>
              <w:t xml:space="preserve"> </w:t>
            </w:r>
            <w:proofErr w:type="spellStart"/>
            <w:r w:rsidRPr="00B60068">
              <w:rPr>
                <w:color w:val="auto"/>
                <w:lang w:val="en-GB"/>
              </w:rPr>
              <w:t>Agrario</w:t>
            </w:r>
            <w:proofErr w:type="spellEnd"/>
            <w:r w:rsidRPr="00B60068">
              <w:rPr>
                <w:color w:val="auto"/>
                <w:lang w:val="en-GB"/>
              </w:rPr>
              <w:t xml:space="preserve"> 57, 101-107.</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645</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de la Torre CA, Conte Junior CA, da Cruz Silva Canto ACV et al. (2012) Biochemical changes in alternative poultry meat during refrigerated storage. </w:t>
            </w:r>
            <w:proofErr w:type="spellStart"/>
            <w:r w:rsidRPr="00B60068">
              <w:rPr>
                <w:color w:val="auto"/>
                <w:lang w:val="en-GB"/>
              </w:rPr>
              <w:t>Revista</w:t>
            </w:r>
            <w:proofErr w:type="spellEnd"/>
            <w:r w:rsidRPr="00B60068">
              <w:rPr>
                <w:color w:val="auto"/>
                <w:lang w:val="en-GB"/>
              </w:rPr>
              <w:t xml:space="preserve"> </w:t>
            </w:r>
            <w:proofErr w:type="spellStart"/>
            <w:r w:rsidRPr="00B60068">
              <w:rPr>
                <w:color w:val="auto"/>
                <w:lang w:val="en-GB"/>
              </w:rPr>
              <w:t>Brasileira</w:t>
            </w:r>
            <w:proofErr w:type="spellEnd"/>
            <w:r w:rsidRPr="00B60068">
              <w:rPr>
                <w:color w:val="auto"/>
                <w:lang w:val="en-GB"/>
              </w:rPr>
              <w:t xml:space="preserve"> de </w:t>
            </w:r>
            <w:proofErr w:type="spellStart"/>
            <w:r w:rsidRPr="00B60068">
              <w:rPr>
                <w:color w:val="auto"/>
                <w:lang w:val="en-GB"/>
              </w:rPr>
              <w:t>Ciencia</w:t>
            </w:r>
            <w:proofErr w:type="spellEnd"/>
            <w:r w:rsidRPr="00B60068">
              <w:rPr>
                <w:color w:val="auto"/>
                <w:lang w:val="en-GB"/>
              </w:rPr>
              <w:t xml:space="preserve"> </w:t>
            </w:r>
            <w:proofErr w:type="spellStart"/>
            <w:r w:rsidRPr="00B60068">
              <w:rPr>
                <w:color w:val="auto"/>
                <w:lang w:val="en-GB"/>
              </w:rPr>
              <w:t>Veterinaria</w:t>
            </w:r>
            <w:proofErr w:type="spellEnd"/>
            <w:r w:rsidRPr="00B60068">
              <w:rPr>
                <w:color w:val="auto"/>
                <w:lang w:val="en-GB"/>
              </w:rPr>
              <w:t xml:space="preserve"> 19, 195-200.</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633</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de-la-Vega F, Guzman JL, Delgado-</w:t>
            </w:r>
            <w:proofErr w:type="spellStart"/>
            <w:r w:rsidRPr="00B60068">
              <w:rPr>
                <w:color w:val="auto"/>
                <w:lang w:val="en-GB"/>
              </w:rPr>
              <w:t>Pertinez</w:t>
            </w:r>
            <w:proofErr w:type="spellEnd"/>
            <w:r w:rsidRPr="00B60068">
              <w:rPr>
                <w:color w:val="auto"/>
                <w:lang w:val="en-GB"/>
              </w:rPr>
              <w:t xml:space="preserve"> M et al. (2013) Fatty acid composition of muscle and adipose tissues of organic and conventional Blanca </w:t>
            </w:r>
            <w:proofErr w:type="spellStart"/>
            <w:r w:rsidRPr="00B60068">
              <w:rPr>
                <w:color w:val="auto"/>
                <w:lang w:val="en-GB"/>
              </w:rPr>
              <w:t>Andaluza</w:t>
            </w:r>
            <w:proofErr w:type="spellEnd"/>
            <w:r w:rsidRPr="00B60068">
              <w:rPr>
                <w:color w:val="auto"/>
                <w:lang w:val="en-GB"/>
              </w:rPr>
              <w:t xml:space="preserve"> suckling kids. Spanish Journal of Agricultural Research 11, 770-779.</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634</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de-la-Vega F, Guzman JL, Delgado-</w:t>
            </w:r>
            <w:proofErr w:type="spellStart"/>
            <w:r w:rsidRPr="00B60068">
              <w:rPr>
                <w:color w:val="auto"/>
                <w:lang w:val="en-GB"/>
              </w:rPr>
              <w:t>Pertinez</w:t>
            </w:r>
            <w:proofErr w:type="spellEnd"/>
            <w:r w:rsidRPr="00B60068">
              <w:rPr>
                <w:color w:val="auto"/>
                <w:lang w:val="en-GB"/>
              </w:rPr>
              <w:t xml:space="preserve"> M et al. (2013) Fatty acid composition of muscle and internal fat depots of organic and conventional </w:t>
            </w:r>
            <w:proofErr w:type="spellStart"/>
            <w:r w:rsidRPr="00B60068">
              <w:rPr>
                <w:color w:val="auto"/>
                <w:lang w:val="en-GB"/>
              </w:rPr>
              <w:t>Payoya</w:t>
            </w:r>
            <w:proofErr w:type="spellEnd"/>
            <w:r w:rsidRPr="00B60068">
              <w:rPr>
                <w:color w:val="auto"/>
                <w:lang w:val="en-GB"/>
              </w:rPr>
              <w:t xml:space="preserve"> goat kids. Spanish Journal of Agricultural Research 11, 759-769.</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529</w:t>
            </w:r>
          </w:p>
        </w:tc>
        <w:tc>
          <w:tcPr>
            <w:tcW w:w="8568" w:type="dxa"/>
            <w:shd w:val="clear" w:color="auto" w:fill="auto"/>
            <w:vAlign w:val="center"/>
          </w:tcPr>
          <w:p w:rsidR="009E0CFC" w:rsidRPr="00B60068" w:rsidRDefault="009E0CFC" w:rsidP="009E0CFC">
            <w:pPr>
              <w:pStyle w:val="Tabletext"/>
              <w:jc w:val="left"/>
              <w:rPr>
                <w:color w:val="auto"/>
                <w:lang w:val="en-GB"/>
              </w:rPr>
            </w:pPr>
            <w:proofErr w:type="gramStart"/>
            <w:r w:rsidRPr="00B60068">
              <w:rPr>
                <w:color w:val="auto"/>
                <w:lang w:val="en-GB"/>
              </w:rPr>
              <w:t>dos</w:t>
            </w:r>
            <w:proofErr w:type="gramEnd"/>
            <w:r w:rsidRPr="00B60068">
              <w:rPr>
                <w:color w:val="auto"/>
                <w:lang w:val="en-GB"/>
              </w:rPr>
              <w:t xml:space="preserve"> Santos </w:t>
            </w:r>
            <w:proofErr w:type="spellStart"/>
            <w:r w:rsidRPr="00B60068">
              <w:rPr>
                <w:color w:val="auto"/>
                <w:lang w:val="en-GB"/>
              </w:rPr>
              <w:t>Pinho</w:t>
            </w:r>
            <w:proofErr w:type="spellEnd"/>
            <w:r w:rsidRPr="00B60068">
              <w:rPr>
                <w:color w:val="auto"/>
                <w:lang w:val="en-GB"/>
              </w:rPr>
              <w:t xml:space="preserve"> AP, </w:t>
            </w:r>
            <w:proofErr w:type="spellStart"/>
            <w:r w:rsidRPr="00B60068">
              <w:rPr>
                <w:color w:val="auto"/>
                <w:lang w:val="en-GB"/>
              </w:rPr>
              <w:t>Jardim</w:t>
            </w:r>
            <w:proofErr w:type="spellEnd"/>
            <w:r w:rsidRPr="00B60068">
              <w:rPr>
                <w:color w:val="auto"/>
                <w:lang w:val="en-GB"/>
              </w:rPr>
              <w:t xml:space="preserve"> </w:t>
            </w:r>
            <w:proofErr w:type="spellStart"/>
            <w:r w:rsidRPr="00B60068">
              <w:rPr>
                <w:color w:val="auto"/>
                <w:lang w:val="en-GB"/>
              </w:rPr>
              <w:t>Barcellos</w:t>
            </w:r>
            <w:proofErr w:type="spellEnd"/>
            <w:r w:rsidRPr="00B60068">
              <w:rPr>
                <w:color w:val="auto"/>
                <w:lang w:val="en-GB"/>
              </w:rPr>
              <w:t xml:space="preserve"> JO, </w:t>
            </w:r>
            <w:proofErr w:type="spellStart"/>
            <w:r w:rsidRPr="00B60068">
              <w:rPr>
                <w:color w:val="auto"/>
                <w:lang w:val="en-GB"/>
              </w:rPr>
              <w:t>Peripolli</w:t>
            </w:r>
            <w:proofErr w:type="spellEnd"/>
            <w:r w:rsidRPr="00B60068">
              <w:rPr>
                <w:color w:val="auto"/>
                <w:lang w:val="en-GB"/>
              </w:rPr>
              <w:t xml:space="preserve"> V et al. (2011) Lipid profile of intramuscular fat in meat cattle cuts of commercial brands. </w:t>
            </w:r>
            <w:proofErr w:type="spellStart"/>
            <w:r w:rsidRPr="00B60068">
              <w:rPr>
                <w:color w:val="auto"/>
                <w:lang w:val="en-GB"/>
              </w:rPr>
              <w:t>Revista</w:t>
            </w:r>
            <w:proofErr w:type="spellEnd"/>
            <w:r w:rsidRPr="00B60068">
              <w:rPr>
                <w:color w:val="auto"/>
                <w:lang w:val="en-GB"/>
              </w:rPr>
              <w:t xml:space="preserve"> </w:t>
            </w:r>
            <w:proofErr w:type="spellStart"/>
            <w:r w:rsidRPr="00B60068">
              <w:rPr>
                <w:color w:val="auto"/>
                <w:lang w:val="en-GB"/>
              </w:rPr>
              <w:t>Brasileira</w:t>
            </w:r>
            <w:proofErr w:type="spellEnd"/>
            <w:r w:rsidRPr="00B60068">
              <w:rPr>
                <w:color w:val="auto"/>
                <w:lang w:val="en-GB"/>
              </w:rPr>
              <w:t xml:space="preserve"> de </w:t>
            </w:r>
            <w:proofErr w:type="spellStart"/>
            <w:r w:rsidRPr="00B60068">
              <w:rPr>
                <w:color w:val="auto"/>
                <w:lang w:val="en-GB"/>
              </w:rPr>
              <w:t>Zootecnia</w:t>
            </w:r>
            <w:proofErr w:type="spellEnd"/>
            <w:r w:rsidRPr="00B60068">
              <w:rPr>
                <w:color w:val="auto"/>
                <w:lang w:val="en-GB"/>
              </w:rPr>
              <w:t xml:space="preserve"> 40, 1134-1142.</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466</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Esterhuizen</w:t>
            </w:r>
            <w:proofErr w:type="spellEnd"/>
            <w:r w:rsidRPr="00B60068">
              <w:rPr>
                <w:color w:val="auto"/>
                <w:lang w:val="en-GB"/>
              </w:rPr>
              <w:t xml:space="preserve"> J, Groenewald IB, </w:t>
            </w:r>
            <w:proofErr w:type="spellStart"/>
            <w:r w:rsidRPr="00B60068">
              <w:rPr>
                <w:color w:val="auto"/>
                <w:lang w:val="en-GB"/>
              </w:rPr>
              <w:t>Strydom</w:t>
            </w:r>
            <w:proofErr w:type="spellEnd"/>
            <w:r w:rsidRPr="00B60068">
              <w:rPr>
                <w:color w:val="auto"/>
                <w:lang w:val="en-GB"/>
              </w:rPr>
              <w:t xml:space="preserve"> PE et al. (2008) The performance and meat quality of </w:t>
            </w:r>
            <w:proofErr w:type="spellStart"/>
            <w:r w:rsidRPr="00B60068">
              <w:rPr>
                <w:color w:val="auto"/>
                <w:lang w:val="en-GB"/>
              </w:rPr>
              <w:t>Bonsmara</w:t>
            </w:r>
            <w:proofErr w:type="spellEnd"/>
            <w:r w:rsidRPr="00B60068">
              <w:rPr>
                <w:color w:val="auto"/>
                <w:lang w:val="en-GB"/>
              </w:rPr>
              <w:t xml:space="preserve"> steers raised in a feedlot, on conventional pastures or on organic pastures. South African Journal of Animal Science 38, 303-314.</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661</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Feng C, Yang S, </w:t>
            </w:r>
            <w:proofErr w:type="spellStart"/>
            <w:r w:rsidRPr="00B60068">
              <w:rPr>
                <w:color w:val="auto"/>
                <w:lang w:val="en-GB"/>
              </w:rPr>
              <w:t>Shiu</w:t>
            </w:r>
            <w:proofErr w:type="spellEnd"/>
            <w:r w:rsidRPr="00B60068">
              <w:rPr>
                <w:color w:val="auto"/>
                <w:lang w:val="en-GB"/>
              </w:rPr>
              <w:t xml:space="preserve"> J et al. (2011) Effects of organic ration on the carcass characteristics and meat quality of castrated Taiwan native black goat. Journal of Taiwan Livestock Research 44, 213-224.</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4F5421" w:rsidRPr="00B60068" w:rsidRDefault="004F5421" w:rsidP="000B2C5F">
            <w:pPr>
              <w:pStyle w:val="Tabletext"/>
              <w:jc w:val="center"/>
              <w:rPr>
                <w:color w:val="auto"/>
                <w:lang w:val="en-GB"/>
              </w:rPr>
            </w:pPr>
            <w:r w:rsidRPr="00B60068">
              <w:rPr>
                <w:color w:val="auto"/>
                <w:lang w:val="en-GB"/>
              </w:rPr>
              <w:t>647</w:t>
            </w:r>
          </w:p>
        </w:tc>
        <w:tc>
          <w:tcPr>
            <w:tcW w:w="8568" w:type="dxa"/>
            <w:shd w:val="clear" w:color="auto" w:fill="auto"/>
            <w:vAlign w:val="center"/>
          </w:tcPr>
          <w:p w:rsidR="004F5421" w:rsidRPr="00B60068" w:rsidRDefault="004F5421" w:rsidP="00F51565">
            <w:pPr>
              <w:pStyle w:val="Tabletext"/>
              <w:jc w:val="left"/>
              <w:rPr>
                <w:color w:val="auto"/>
                <w:lang w:val="en-GB"/>
              </w:rPr>
            </w:pPr>
            <w:r w:rsidRPr="00B60068">
              <w:rPr>
                <w:color w:val="auto"/>
                <w:lang w:val="en-GB"/>
              </w:rPr>
              <w:t xml:space="preserve">Fischer K (2002) Does the feeding of an organic diet to pigs result in better pork quality? </w:t>
            </w:r>
            <w:proofErr w:type="spellStart"/>
            <w:r w:rsidRPr="00B60068">
              <w:rPr>
                <w:color w:val="auto"/>
                <w:lang w:val="en-GB"/>
              </w:rPr>
              <w:t>Forschungs</w:t>
            </w:r>
            <w:proofErr w:type="spellEnd"/>
            <w:r w:rsidRPr="00B60068">
              <w:rPr>
                <w:color w:val="auto"/>
                <w:lang w:val="en-GB"/>
              </w:rPr>
              <w:t>-Report 1, 20-23.</w:t>
            </w:r>
          </w:p>
        </w:tc>
        <w:tc>
          <w:tcPr>
            <w:tcW w:w="413" w:type="dxa"/>
            <w:shd w:val="clear" w:color="auto" w:fill="auto"/>
            <w:noWrap/>
            <w:vAlign w:val="center"/>
          </w:tcPr>
          <w:p w:rsidR="004F5421" w:rsidRPr="00B60068" w:rsidRDefault="004F5421" w:rsidP="000B2C5F">
            <w:pPr>
              <w:pStyle w:val="Tabletext"/>
              <w:jc w:val="center"/>
              <w:rPr>
                <w:color w:val="auto"/>
                <w:lang w:val="en-GB"/>
              </w:rPr>
            </w:pPr>
          </w:p>
        </w:tc>
      </w:tr>
      <w:tr w:rsidR="004F5421" w:rsidRPr="00B60068" w:rsidTr="0067176F">
        <w:trPr>
          <w:trHeight w:val="283"/>
          <w:jc w:val="center"/>
        </w:trPr>
        <w:tc>
          <w:tcPr>
            <w:tcW w:w="9639" w:type="dxa"/>
            <w:gridSpan w:val="3"/>
            <w:tcBorders>
              <w:bottom w:val="nil"/>
            </w:tcBorders>
            <w:shd w:val="clear" w:color="auto" w:fill="auto"/>
            <w:vAlign w:val="center"/>
          </w:tcPr>
          <w:p w:rsidR="004F5421" w:rsidRPr="00B60068" w:rsidRDefault="004F5421" w:rsidP="003B1885">
            <w:pPr>
              <w:pStyle w:val="Tabletext"/>
              <w:jc w:val="left"/>
              <w:rPr>
                <w:color w:val="auto"/>
                <w:sz w:val="18"/>
                <w:szCs w:val="18"/>
                <w:lang w:val="en-GB"/>
              </w:rPr>
            </w:pPr>
            <w:r w:rsidRPr="00B60068">
              <w:rPr>
                <w:color w:val="auto"/>
                <w:sz w:val="18"/>
                <w:szCs w:val="16"/>
                <w:lang w:val="en-GB" w:eastAsia="pl-PL"/>
              </w:rPr>
              <w:t>ID, Paper unique identification number. *Papers included in standard meta-analysis: +.</w:t>
            </w:r>
          </w:p>
        </w:tc>
      </w:tr>
    </w:tbl>
    <w:p w:rsidR="004F5421" w:rsidRPr="00B60068" w:rsidRDefault="004F5421"/>
    <w:p w:rsidR="004F5421" w:rsidRPr="00B60068" w:rsidRDefault="004F5421" w:rsidP="004F5421">
      <w:r w:rsidRPr="00B60068">
        <w:br w:type="page"/>
      </w:r>
    </w:p>
    <w:p w:rsidR="004F5421" w:rsidRPr="00B60068" w:rsidRDefault="004F5421"/>
    <w:tbl>
      <w:tblPr>
        <w:tblW w:w="9639" w:type="dxa"/>
        <w:jc w:val="center"/>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B60068" w:rsidRPr="00B60068" w:rsidTr="0067176F">
        <w:trPr>
          <w:trHeight w:val="208"/>
          <w:jc w:val="center"/>
        </w:trPr>
        <w:tc>
          <w:tcPr>
            <w:tcW w:w="9639" w:type="dxa"/>
            <w:gridSpan w:val="3"/>
            <w:tcBorders>
              <w:top w:val="nil"/>
            </w:tcBorders>
            <w:shd w:val="clear" w:color="auto" w:fill="auto"/>
            <w:vAlign w:val="bottom"/>
          </w:tcPr>
          <w:p w:rsidR="004F5421" w:rsidRPr="00B60068" w:rsidRDefault="004F5421" w:rsidP="004F5421">
            <w:pPr>
              <w:pStyle w:val="TableFiguretitle"/>
              <w:rPr>
                <w:color w:val="auto"/>
                <w:szCs w:val="18"/>
                <w:lang w:val="en-GB"/>
              </w:rPr>
            </w:pPr>
            <w:r w:rsidRPr="00B60068">
              <w:rPr>
                <w:b/>
                <w:color w:val="auto"/>
                <w:lang w:val="en-GB"/>
              </w:rPr>
              <w:t xml:space="preserve">Table </w:t>
            </w:r>
            <w:r w:rsidR="006E49E4" w:rsidRPr="00B60068">
              <w:rPr>
                <w:b/>
                <w:color w:val="auto"/>
                <w:lang w:val="en-GB"/>
              </w:rPr>
              <w:t>S</w:t>
            </w:r>
            <w:r w:rsidRPr="00B60068">
              <w:rPr>
                <w:b/>
                <w:color w:val="auto"/>
                <w:lang w:val="en-GB"/>
              </w:rPr>
              <w:t>1 cont.</w:t>
            </w:r>
            <w:r w:rsidRPr="00B60068">
              <w:rPr>
                <w:color w:val="auto"/>
                <w:lang w:val="en-GB"/>
              </w:rPr>
              <w:t xml:space="preserve"> List of comparison studies included in the meta-analysis.</w:t>
            </w:r>
          </w:p>
        </w:tc>
      </w:tr>
      <w:tr w:rsidR="00B60068" w:rsidRPr="00B60068" w:rsidTr="0067176F">
        <w:trPr>
          <w:trHeight w:val="283"/>
          <w:jc w:val="center"/>
        </w:trPr>
        <w:tc>
          <w:tcPr>
            <w:tcW w:w="658" w:type="dxa"/>
            <w:shd w:val="clear" w:color="auto" w:fill="auto"/>
            <w:vAlign w:val="center"/>
          </w:tcPr>
          <w:p w:rsidR="000B2C5F" w:rsidRPr="00B60068" w:rsidRDefault="000B2C5F" w:rsidP="000B2C5F">
            <w:pPr>
              <w:pStyle w:val="Tabletext"/>
              <w:jc w:val="center"/>
              <w:rPr>
                <w:b/>
                <w:color w:val="auto"/>
                <w:szCs w:val="18"/>
                <w:lang w:val="en-GB"/>
              </w:rPr>
            </w:pPr>
            <w:r w:rsidRPr="00B60068">
              <w:rPr>
                <w:b/>
                <w:color w:val="auto"/>
                <w:szCs w:val="18"/>
                <w:lang w:val="en-GB"/>
              </w:rPr>
              <w:t>ID</w:t>
            </w:r>
          </w:p>
        </w:tc>
        <w:tc>
          <w:tcPr>
            <w:tcW w:w="8568" w:type="dxa"/>
            <w:shd w:val="clear" w:color="auto" w:fill="auto"/>
            <w:vAlign w:val="center"/>
          </w:tcPr>
          <w:p w:rsidR="000B2C5F" w:rsidRPr="00B60068" w:rsidRDefault="000B2C5F" w:rsidP="00C7062D">
            <w:pPr>
              <w:pStyle w:val="Tabletext"/>
              <w:jc w:val="left"/>
              <w:rPr>
                <w:b/>
                <w:color w:val="auto"/>
                <w:szCs w:val="18"/>
                <w:lang w:val="en-GB"/>
              </w:rPr>
            </w:pPr>
            <w:r w:rsidRPr="00B60068">
              <w:rPr>
                <w:b/>
                <w:color w:val="auto"/>
                <w:szCs w:val="18"/>
                <w:lang w:val="en-GB"/>
              </w:rPr>
              <w:t>Reference</w:t>
            </w:r>
          </w:p>
        </w:tc>
        <w:tc>
          <w:tcPr>
            <w:tcW w:w="413" w:type="dxa"/>
            <w:shd w:val="clear" w:color="auto" w:fill="auto"/>
            <w:noWrap/>
            <w:vAlign w:val="center"/>
          </w:tcPr>
          <w:p w:rsidR="000B2C5F" w:rsidRPr="00B60068" w:rsidRDefault="000B2C5F" w:rsidP="000B2C5F">
            <w:pPr>
              <w:pStyle w:val="Tabletext"/>
              <w:jc w:val="center"/>
              <w:rPr>
                <w:b/>
                <w:color w:val="auto"/>
                <w:szCs w:val="18"/>
                <w:lang w:val="en-GB"/>
              </w:rPr>
            </w:pPr>
            <w:r w:rsidRPr="00B60068">
              <w:rPr>
                <w:b/>
                <w:color w:val="auto"/>
                <w:szCs w:val="18"/>
                <w:lang w:val="en-GB"/>
              </w:rPr>
              <w:t>SA*</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657</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Garcia-Torres S, </w:t>
            </w:r>
            <w:proofErr w:type="spellStart"/>
            <w:r w:rsidRPr="00B60068">
              <w:rPr>
                <w:color w:val="auto"/>
                <w:lang w:val="en-GB"/>
              </w:rPr>
              <w:t>Curbelo</w:t>
            </w:r>
            <w:proofErr w:type="spellEnd"/>
            <w:r w:rsidRPr="00B60068">
              <w:rPr>
                <w:color w:val="auto"/>
                <w:lang w:val="en-GB"/>
              </w:rPr>
              <w:t xml:space="preserve"> P, Osorio C et al. (2011) Effect of organic and conventional systems on lipid composition of Longissimus </w:t>
            </w:r>
            <w:proofErr w:type="spellStart"/>
            <w:r w:rsidRPr="00B60068">
              <w:rPr>
                <w:color w:val="auto"/>
                <w:lang w:val="en-GB"/>
              </w:rPr>
              <w:t>dorsi</w:t>
            </w:r>
            <w:proofErr w:type="spellEnd"/>
            <w:r w:rsidRPr="00B60068">
              <w:rPr>
                <w:color w:val="auto"/>
                <w:lang w:val="en-GB"/>
              </w:rPr>
              <w:t xml:space="preserve"> of beef cattle. In Proceedings of the XIV </w:t>
            </w:r>
            <w:proofErr w:type="spellStart"/>
            <w:r w:rsidRPr="00B60068">
              <w:rPr>
                <w:color w:val="auto"/>
                <w:lang w:val="en-GB"/>
              </w:rPr>
              <w:t>Jordanas</w:t>
            </w:r>
            <w:proofErr w:type="spellEnd"/>
            <w:r w:rsidRPr="00B60068">
              <w:rPr>
                <w:color w:val="auto"/>
                <w:lang w:val="en-GB"/>
              </w:rPr>
              <w:t xml:space="preserve"> </w:t>
            </w:r>
            <w:proofErr w:type="spellStart"/>
            <w:r w:rsidRPr="00B60068">
              <w:rPr>
                <w:color w:val="auto"/>
                <w:lang w:val="en-GB"/>
              </w:rPr>
              <w:t>Sobre</w:t>
            </w:r>
            <w:proofErr w:type="spellEnd"/>
            <w:r w:rsidRPr="00B60068">
              <w:rPr>
                <w:color w:val="auto"/>
                <w:lang w:val="en-GB"/>
              </w:rPr>
              <w:t xml:space="preserve"> </w:t>
            </w:r>
            <w:proofErr w:type="spellStart"/>
            <w:r w:rsidRPr="00B60068">
              <w:rPr>
                <w:color w:val="auto"/>
                <w:lang w:val="en-GB"/>
              </w:rPr>
              <w:t>Produccion</w:t>
            </w:r>
            <w:proofErr w:type="spellEnd"/>
            <w:r w:rsidRPr="00B60068">
              <w:rPr>
                <w:color w:val="auto"/>
                <w:lang w:val="en-GB"/>
              </w:rPr>
              <w:t xml:space="preserve"> Animal, Zaragoza, Spain, May 17-18, 2011., pp. 592-594. Spain.</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235</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Ghidini</w:t>
            </w:r>
            <w:proofErr w:type="spellEnd"/>
            <w:r w:rsidRPr="00B60068">
              <w:rPr>
                <w:color w:val="auto"/>
                <w:lang w:val="en-GB"/>
              </w:rPr>
              <w:t xml:space="preserve"> S, </w:t>
            </w:r>
            <w:proofErr w:type="spellStart"/>
            <w:r w:rsidRPr="00B60068">
              <w:rPr>
                <w:color w:val="auto"/>
                <w:lang w:val="en-GB"/>
              </w:rPr>
              <w:t>Zanardi</w:t>
            </w:r>
            <w:proofErr w:type="spellEnd"/>
            <w:r w:rsidRPr="00B60068">
              <w:rPr>
                <w:color w:val="auto"/>
                <w:lang w:val="en-GB"/>
              </w:rPr>
              <w:t xml:space="preserve"> E, </w:t>
            </w:r>
            <w:proofErr w:type="spellStart"/>
            <w:r w:rsidRPr="00B60068">
              <w:rPr>
                <w:color w:val="auto"/>
                <w:lang w:val="en-GB"/>
              </w:rPr>
              <w:t>Battaglia</w:t>
            </w:r>
            <w:proofErr w:type="spellEnd"/>
            <w:r w:rsidRPr="00B60068">
              <w:rPr>
                <w:color w:val="auto"/>
                <w:lang w:val="en-GB"/>
              </w:rPr>
              <w:t xml:space="preserve"> A et al. (2005) Comparison of contaminant and residue levels in organic and conventional milk and meat products from northern Italy. Food Additives &amp; Contaminants, Part A: Chemistry, Analysis, Control 22, 9-14.</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635</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Gibbs RA, </w:t>
            </w:r>
            <w:proofErr w:type="spellStart"/>
            <w:r w:rsidRPr="00B60068">
              <w:rPr>
                <w:color w:val="auto"/>
                <w:lang w:val="en-GB"/>
              </w:rPr>
              <w:t>Rymer</w:t>
            </w:r>
            <w:proofErr w:type="spellEnd"/>
            <w:r w:rsidRPr="00B60068">
              <w:rPr>
                <w:color w:val="auto"/>
                <w:lang w:val="en-GB"/>
              </w:rPr>
              <w:t xml:space="preserve"> C &amp; Givens DI (2013) Fatty acid composition of cooked chicken meat and chicken meat products as influenced by price range at retail. Food Chemistry 138, 1749-1756.</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563</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Grela</w:t>
            </w:r>
            <w:proofErr w:type="spellEnd"/>
            <w:r w:rsidRPr="00B60068">
              <w:rPr>
                <w:color w:val="auto"/>
                <w:lang w:val="en-GB"/>
              </w:rPr>
              <w:t xml:space="preserve"> ER &amp; </w:t>
            </w:r>
            <w:proofErr w:type="spellStart"/>
            <w:r w:rsidRPr="00B60068">
              <w:rPr>
                <w:color w:val="auto"/>
                <w:lang w:val="en-GB"/>
              </w:rPr>
              <w:t>Kowalczuk</w:t>
            </w:r>
            <w:proofErr w:type="spellEnd"/>
            <w:r w:rsidRPr="00B60068">
              <w:rPr>
                <w:color w:val="auto"/>
                <w:lang w:val="en-GB"/>
              </w:rPr>
              <w:t xml:space="preserve"> E (2009) Content of nutrients and fatty acid composition in meat and pork-butcher's meat from organic pig production. </w:t>
            </w:r>
            <w:proofErr w:type="spellStart"/>
            <w:r w:rsidRPr="00B60068">
              <w:rPr>
                <w:color w:val="auto"/>
                <w:lang w:val="en-GB"/>
              </w:rPr>
              <w:t>Zywnosc</w:t>
            </w:r>
            <w:proofErr w:type="spellEnd"/>
            <w:r w:rsidRPr="00B60068">
              <w:rPr>
                <w:color w:val="auto"/>
                <w:lang w:val="en-GB"/>
              </w:rPr>
              <w:t xml:space="preserve">. </w:t>
            </w:r>
            <w:proofErr w:type="spellStart"/>
            <w:r w:rsidRPr="00B60068">
              <w:rPr>
                <w:color w:val="auto"/>
                <w:lang w:val="en-GB"/>
              </w:rPr>
              <w:t>Nauka</w:t>
            </w:r>
            <w:proofErr w:type="spellEnd"/>
            <w:r w:rsidRPr="00B60068">
              <w:rPr>
                <w:color w:val="auto"/>
                <w:lang w:val="en-GB"/>
              </w:rPr>
              <w:t xml:space="preserve">. </w:t>
            </w:r>
            <w:proofErr w:type="spellStart"/>
            <w:r w:rsidRPr="00B60068">
              <w:rPr>
                <w:color w:val="auto"/>
                <w:lang w:val="en-GB"/>
              </w:rPr>
              <w:t>Technologia</w:t>
            </w:r>
            <w:proofErr w:type="spellEnd"/>
            <w:r w:rsidRPr="00B60068">
              <w:rPr>
                <w:color w:val="auto"/>
                <w:lang w:val="en-GB"/>
              </w:rPr>
              <w:t xml:space="preserve">. </w:t>
            </w:r>
            <w:proofErr w:type="spellStart"/>
            <w:r w:rsidRPr="00B60068">
              <w:rPr>
                <w:color w:val="auto"/>
                <w:lang w:val="en-GB"/>
              </w:rPr>
              <w:t>Jakosc</w:t>
            </w:r>
            <w:proofErr w:type="spellEnd"/>
            <w:r w:rsidRPr="00B60068">
              <w:rPr>
                <w:color w:val="auto"/>
                <w:lang w:val="en-GB"/>
              </w:rPr>
              <w:t>. 4, 34-40.</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167</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de-DE"/>
              </w:rPr>
              <w:t xml:space="preserve">Hansen LL, Claudi-Magnussen C, Jensen SK et al. </w:t>
            </w:r>
            <w:r w:rsidRPr="00B60068">
              <w:rPr>
                <w:color w:val="auto"/>
                <w:lang w:val="en-GB"/>
              </w:rPr>
              <w:t>(2006) Effect of organic pig production systems on performance and meat quality. Meat Science 74, 605-615.</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636</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Hardy B, Crilly N, Pendleton S et al. (2013) Impact of Rearing Conditions on the Microbiological Quality of Raw Retail Poultry Meat. Journal of Food Science 78, M1232-M1235.</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564</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Hoegberg</w:t>
            </w:r>
            <w:proofErr w:type="spellEnd"/>
            <w:r w:rsidRPr="00B60068">
              <w:rPr>
                <w:color w:val="auto"/>
                <w:lang w:val="en-GB"/>
              </w:rPr>
              <w:t xml:space="preserve"> A, </w:t>
            </w:r>
            <w:proofErr w:type="spellStart"/>
            <w:r w:rsidRPr="00B60068">
              <w:rPr>
                <w:color w:val="auto"/>
                <w:lang w:val="en-GB"/>
              </w:rPr>
              <w:t>Pickova</w:t>
            </w:r>
            <w:proofErr w:type="spellEnd"/>
            <w:r w:rsidRPr="00B60068">
              <w:rPr>
                <w:color w:val="auto"/>
                <w:lang w:val="en-GB"/>
              </w:rPr>
              <w:t xml:space="preserve"> J, </w:t>
            </w:r>
            <w:proofErr w:type="spellStart"/>
            <w:r w:rsidRPr="00B60068">
              <w:rPr>
                <w:color w:val="auto"/>
                <w:lang w:val="en-GB"/>
              </w:rPr>
              <w:t>Andersson</w:t>
            </w:r>
            <w:proofErr w:type="spellEnd"/>
            <w:r w:rsidRPr="00B60068">
              <w:rPr>
                <w:color w:val="auto"/>
                <w:lang w:val="en-GB"/>
              </w:rPr>
              <w:t xml:space="preserve"> K et al. (2003) Fatty acid composition and tocopherol content of muscle in pigs fed organic and conventional feed with different n6/n3 ratios, respectively. Food Chemistry 80, 177-186.</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199</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Husak</w:t>
            </w:r>
            <w:proofErr w:type="spellEnd"/>
            <w:r w:rsidRPr="00B60068">
              <w:rPr>
                <w:color w:val="auto"/>
                <w:lang w:val="en-GB"/>
              </w:rPr>
              <w:t xml:space="preserve"> RL, </w:t>
            </w:r>
            <w:proofErr w:type="spellStart"/>
            <w:r w:rsidRPr="00B60068">
              <w:rPr>
                <w:color w:val="auto"/>
                <w:lang w:val="en-GB"/>
              </w:rPr>
              <w:t>Sebranek</w:t>
            </w:r>
            <w:proofErr w:type="spellEnd"/>
            <w:r w:rsidRPr="00B60068">
              <w:rPr>
                <w:color w:val="auto"/>
                <w:lang w:val="en-GB"/>
              </w:rPr>
              <w:t xml:space="preserve"> JG &amp; </w:t>
            </w:r>
            <w:proofErr w:type="spellStart"/>
            <w:r w:rsidRPr="00B60068">
              <w:rPr>
                <w:color w:val="auto"/>
                <w:lang w:val="en-GB"/>
              </w:rPr>
              <w:t>Bregendahl</w:t>
            </w:r>
            <w:proofErr w:type="spellEnd"/>
            <w:r w:rsidRPr="00B60068">
              <w:rPr>
                <w:color w:val="auto"/>
                <w:lang w:val="en-GB"/>
              </w:rPr>
              <w:t xml:space="preserve"> K (2008) A survey of commercially available broilers marketed as organic, free-range, and conventional broilers for cooked meat yields, meat composition, and relative value. Poultry Science 87, 2367-2376.</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135</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Jahan K &amp; Paterson A (2007) Lipid composition of retailed organic, free-range and </w:t>
            </w:r>
            <w:proofErr w:type="spellStart"/>
            <w:r w:rsidRPr="00B60068">
              <w:rPr>
                <w:color w:val="auto"/>
                <w:lang w:val="en-GB"/>
              </w:rPr>
              <w:t>coventional</w:t>
            </w:r>
            <w:proofErr w:type="spellEnd"/>
            <w:r w:rsidRPr="00B60068">
              <w:rPr>
                <w:color w:val="auto"/>
                <w:lang w:val="en-GB"/>
              </w:rPr>
              <w:t xml:space="preserve"> chicken breasts. International Journal of Food Science and Technology 42, 251-262.</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138</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Jahan K, Paterson A &amp; </w:t>
            </w:r>
            <w:proofErr w:type="spellStart"/>
            <w:r w:rsidRPr="00B60068">
              <w:rPr>
                <w:color w:val="auto"/>
                <w:lang w:val="en-GB"/>
              </w:rPr>
              <w:t>Spickett</w:t>
            </w:r>
            <w:proofErr w:type="spellEnd"/>
            <w:r w:rsidRPr="00B60068">
              <w:rPr>
                <w:color w:val="auto"/>
                <w:lang w:val="en-GB"/>
              </w:rPr>
              <w:t xml:space="preserve"> CM (2004) Fatty acid composition, antioxidants and lipid oxidation in chicken breasts from different production regimes. International Journal of Food Science and Technology 39, 443-453.</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659</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Jahan K, Paterson A, Piggott J et al. (2005) </w:t>
            </w:r>
            <w:proofErr w:type="spellStart"/>
            <w:r w:rsidRPr="00B60068">
              <w:rPr>
                <w:color w:val="auto"/>
                <w:lang w:val="en-GB"/>
              </w:rPr>
              <w:t>Chemometric</w:t>
            </w:r>
            <w:proofErr w:type="spellEnd"/>
            <w:r w:rsidRPr="00B60068">
              <w:rPr>
                <w:color w:val="auto"/>
                <w:lang w:val="en-GB"/>
              </w:rPr>
              <w:t xml:space="preserve"> </w:t>
            </w:r>
            <w:proofErr w:type="spellStart"/>
            <w:r w:rsidRPr="00B60068">
              <w:rPr>
                <w:color w:val="auto"/>
                <w:lang w:val="en-GB"/>
              </w:rPr>
              <w:t>modeling</w:t>
            </w:r>
            <w:proofErr w:type="spellEnd"/>
            <w:r w:rsidRPr="00B60068">
              <w:rPr>
                <w:color w:val="auto"/>
                <w:lang w:val="en-GB"/>
              </w:rPr>
              <w:t xml:space="preserve"> to relate antioxidants, neutral lipid fatty acids, and </w:t>
            </w:r>
            <w:proofErr w:type="spellStart"/>
            <w:r w:rsidRPr="00B60068">
              <w:rPr>
                <w:color w:val="auto"/>
                <w:lang w:val="en-GB"/>
              </w:rPr>
              <w:t>flavor</w:t>
            </w:r>
            <w:proofErr w:type="spellEnd"/>
            <w:r w:rsidRPr="00B60068">
              <w:rPr>
                <w:color w:val="auto"/>
                <w:lang w:val="en-GB"/>
              </w:rPr>
              <w:t xml:space="preserve"> components in chicken breasts. Poultry Science 84, 158-166.</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573</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Kamihiro</w:t>
            </w:r>
            <w:proofErr w:type="spellEnd"/>
            <w:r w:rsidRPr="00B60068">
              <w:rPr>
                <w:color w:val="auto"/>
                <w:lang w:val="en-GB"/>
              </w:rPr>
              <w:t xml:space="preserve"> S (2011) Meat quality and fatty acid composition of retail organic and non-organic beef in UK. MSc thesis, Newcastle University.</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637</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Karwowska</w:t>
            </w:r>
            <w:proofErr w:type="spellEnd"/>
            <w:r w:rsidRPr="00B60068">
              <w:rPr>
                <w:color w:val="auto"/>
                <w:lang w:val="en-GB"/>
              </w:rPr>
              <w:t xml:space="preserve"> M &amp; </w:t>
            </w:r>
            <w:proofErr w:type="spellStart"/>
            <w:r w:rsidRPr="00B60068">
              <w:rPr>
                <w:color w:val="auto"/>
                <w:lang w:val="en-GB"/>
              </w:rPr>
              <w:t>Dolatowski</w:t>
            </w:r>
            <w:proofErr w:type="spellEnd"/>
            <w:r w:rsidRPr="00B60068">
              <w:rPr>
                <w:color w:val="auto"/>
                <w:lang w:val="en-GB"/>
              </w:rPr>
              <w:t xml:space="preserve"> ZJ (2013) Comparison of lipid and protein oxidation, total iron content and fatty acid profile of conventional and organic pork. International Journal of Food Science and Technology 48, 2200-2206.</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641</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pl-PL"/>
              </w:rPr>
              <w:t xml:space="preserve">Kim DH, Cho SH, Kim JH et al. </w:t>
            </w:r>
            <w:r w:rsidRPr="00B60068">
              <w:rPr>
                <w:color w:val="auto"/>
                <w:lang w:val="en-GB"/>
              </w:rPr>
              <w:t>(2009) Comparison of the quality of the chicken breasts from organically and conventionally reared chickens. Korean Journal for Food Science of Animal Resources 29, 409-414.</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200</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Kim DH, </w:t>
            </w:r>
            <w:proofErr w:type="spellStart"/>
            <w:r w:rsidRPr="00B60068">
              <w:rPr>
                <w:color w:val="auto"/>
                <w:lang w:val="en-GB"/>
              </w:rPr>
              <w:t>Seong</w:t>
            </w:r>
            <w:proofErr w:type="spellEnd"/>
            <w:r w:rsidRPr="00B60068">
              <w:rPr>
                <w:color w:val="auto"/>
                <w:lang w:val="en-GB"/>
              </w:rPr>
              <w:t xml:space="preserve"> PN, Cho SH et al. (2009) Fatty acid composition and meat quality traits of organically reared Korean native black pigs. Livestock Science 120, 96-102.</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648</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Kucukylmaz</w:t>
            </w:r>
            <w:proofErr w:type="spellEnd"/>
            <w:r w:rsidRPr="00B60068">
              <w:rPr>
                <w:color w:val="auto"/>
                <w:lang w:val="en-GB"/>
              </w:rPr>
              <w:t xml:space="preserve"> K, Bozkurt M, </w:t>
            </w:r>
            <w:proofErr w:type="spellStart"/>
            <w:r w:rsidRPr="00B60068">
              <w:rPr>
                <w:color w:val="auto"/>
                <w:lang w:val="en-GB"/>
              </w:rPr>
              <w:t>Catl</w:t>
            </w:r>
            <w:proofErr w:type="spellEnd"/>
            <w:r w:rsidRPr="00B60068">
              <w:rPr>
                <w:color w:val="auto"/>
                <w:lang w:val="en-GB"/>
              </w:rPr>
              <w:t xml:space="preserve"> AU et al. (2012) Chemical composition, fatty acid profile and colour of broiler meat as affected by organic and conventional rearing systems. South African Journal of Animal Science 42, 360-368.</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569</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Lawlor JB, Sheehan EM, </w:t>
            </w:r>
            <w:proofErr w:type="spellStart"/>
            <w:r w:rsidRPr="00B60068">
              <w:rPr>
                <w:color w:val="auto"/>
                <w:lang w:val="en-GB"/>
              </w:rPr>
              <w:t>Delahunty</w:t>
            </w:r>
            <w:proofErr w:type="spellEnd"/>
            <w:r w:rsidRPr="00B60068">
              <w:rPr>
                <w:color w:val="auto"/>
                <w:lang w:val="en-GB"/>
              </w:rPr>
              <w:t xml:space="preserve"> CM et al. (2003) Oxidative stability of cooked chicken breast burgers obtained from organic, free-range and conventionally reared animals. International Journal of Poultry Science 2, 398-403.</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349</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Linden A, </w:t>
            </w:r>
            <w:proofErr w:type="spellStart"/>
            <w:r w:rsidRPr="00B60068">
              <w:rPr>
                <w:color w:val="auto"/>
                <w:lang w:val="en-GB"/>
              </w:rPr>
              <w:t>Andersson</w:t>
            </w:r>
            <w:proofErr w:type="spellEnd"/>
            <w:r w:rsidRPr="00B60068">
              <w:rPr>
                <w:color w:val="auto"/>
                <w:lang w:val="en-GB"/>
              </w:rPr>
              <w:t xml:space="preserve"> K &amp; </w:t>
            </w:r>
            <w:proofErr w:type="spellStart"/>
            <w:r w:rsidRPr="00B60068">
              <w:rPr>
                <w:color w:val="auto"/>
                <w:lang w:val="en-GB"/>
              </w:rPr>
              <w:t>Oskarsson</w:t>
            </w:r>
            <w:proofErr w:type="spellEnd"/>
            <w:r w:rsidRPr="00B60068">
              <w:rPr>
                <w:color w:val="auto"/>
                <w:lang w:val="en-GB"/>
              </w:rPr>
              <w:t xml:space="preserve"> A (2001) Cadmium in Organic and Conventional Pig Production. Archives of Environmental Contamination and Toxicology 40, 425-431.</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604</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pl-PL"/>
              </w:rPr>
              <w:t xml:space="preserve">Lozicki A, Dymnicka M, Arkuszewska E et al. </w:t>
            </w:r>
            <w:r w:rsidRPr="00B60068">
              <w:rPr>
                <w:color w:val="auto"/>
                <w:lang w:val="en-GB"/>
              </w:rPr>
              <w:t>(2012) Effect of pasture or maize silage feeding on the nutritional value of beef. Annals of Animal Science 12, 81-93.</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83"/>
          <w:jc w:val="center"/>
        </w:trPr>
        <w:tc>
          <w:tcPr>
            <w:tcW w:w="9639" w:type="dxa"/>
            <w:gridSpan w:val="3"/>
            <w:tcBorders>
              <w:bottom w:val="nil"/>
            </w:tcBorders>
            <w:shd w:val="clear" w:color="auto" w:fill="auto"/>
            <w:vAlign w:val="center"/>
          </w:tcPr>
          <w:p w:rsidR="004F5421" w:rsidRPr="00B60068" w:rsidRDefault="004F5421" w:rsidP="003B1885">
            <w:pPr>
              <w:pStyle w:val="Tabletext"/>
              <w:jc w:val="left"/>
              <w:rPr>
                <w:color w:val="auto"/>
                <w:sz w:val="18"/>
                <w:szCs w:val="18"/>
                <w:lang w:val="en-GB"/>
              </w:rPr>
            </w:pPr>
            <w:r w:rsidRPr="00B60068">
              <w:rPr>
                <w:color w:val="auto"/>
                <w:sz w:val="18"/>
                <w:szCs w:val="16"/>
                <w:lang w:val="en-GB" w:eastAsia="pl-PL"/>
              </w:rPr>
              <w:t>ID, Paper unique identification number. *Papers included in standard meta-analysis: +.</w:t>
            </w:r>
          </w:p>
        </w:tc>
      </w:tr>
    </w:tbl>
    <w:p w:rsidR="004F5421" w:rsidRPr="00B60068" w:rsidRDefault="004F5421">
      <w:pPr>
        <w:spacing w:after="200" w:line="276" w:lineRule="auto"/>
        <w:ind w:firstLine="0"/>
        <w:jc w:val="left"/>
      </w:pPr>
      <w:r w:rsidRPr="00B60068">
        <w:br w:type="page"/>
      </w:r>
    </w:p>
    <w:p w:rsidR="004F5421" w:rsidRPr="00B60068" w:rsidRDefault="004F5421"/>
    <w:tbl>
      <w:tblPr>
        <w:tblW w:w="9639" w:type="dxa"/>
        <w:jc w:val="center"/>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B60068" w:rsidRPr="00B60068" w:rsidTr="0067176F">
        <w:trPr>
          <w:trHeight w:val="208"/>
          <w:jc w:val="center"/>
        </w:trPr>
        <w:tc>
          <w:tcPr>
            <w:tcW w:w="9639" w:type="dxa"/>
            <w:gridSpan w:val="3"/>
            <w:tcBorders>
              <w:top w:val="nil"/>
            </w:tcBorders>
            <w:shd w:val="clear" w:color="auto" w:fill="auto"/>
            <w:vAlign w:val="bottom"/>
          </w:tcPr>
          <w:p w:rsidR="004F5421" w:rsidRPr="00B60068" w:rsidRDefault="004F5421" w:rsidP="00F51565">
            <w:pPr>
              <w:pStyle w:val="TableFiguretitle"/>
              <w:rPr>
                <w:color w:val="auto"/>
                <w:szCs w:val="18"/>
                <w:lang w:val="en-GB"/>
              </w:rPr>
            </w:pPr>
            <w:r w:rsidRPr="00B60068">
              <w:rPr>
                <w:b/>
                <w:color w:val="auto"/>
                <w:lang w:val="en-GB"/>
              </w:rPr>
              <w:t xml:space="preserve">Table </w:t>
            </w:r>
            <w:r w:rsidR="006E49E4" w:rsidRPr="00B60068">
              <w:rPr>
                <w:b/>
                <w:color w:val="auto"/>
                <w:lang w:val="en-GB"/>
              </w:rPr>
              <w:t>S</w:t>
            </w:r>
            <w:r w:rsidRPr="00B60068">
              <w:rPr>
                <w:b/>
                <w:color w:val="auto"/>
                <w:lang w:val="en-GB"/>
              </w:rPr>
              <w:t>1 cont.</w:t>
            </w:r>
            <w:r w:rsidRPr="00B60068">
              <w:rPr>
                <w:color w:val="auto"/>
                <w:lang w:val="en-GB"/>
              </w:rPr>
              <w:t xml:space="preserve"> List of comparison studies included in the meta-analysis.</w:t>
            </w:r>
          </w:p>
        </w:tc>
      </w:tr>
      <w:tr w:rsidR="00B60068" w:rsidRPr="00B60068" w:rsidTr="0067176F">
        <w:trPr>
          <w:trHeight w:val="283"/>
          <w:jc w:val="center"/>
        </w:trPr>
        <w:tc>
          <w:tcPr>
            <w:tcW w:w="658" w:type="dxa"/>
            <w:shd w:val="clear" w:color="auto" w:fill="auto"/>
            <w:vAlign w:val="center"/>
          </w:tcPr>
          <w:p w:rsidR="000B2C5F" w:rsidRPr="00B60068" w:rsidRDefault="000B2C5F" w:rsidP="000B2C5F">
            <w:pPr>
              <w:pStyle w:val="Tabletext"/>
              <w:jc w:val="center"/>
              <w:rPr>
                <w:b/>
                <w:color w:val="auto"/>
                <w:szCs w:val="18"/>
                <w:lang w:val="en-GB"/>
              </w:rPr>
            </w:pPr>
            <w:r w:rsidRPr="00B60068">
              <w:rPr>
                <w:b/>
                <w:color w:val="auto"/>
                <w:szCs w:val="18"/>
                <w:lang w:val="en-GB"/>
              </w:rPr>
              <w:t>ID</w:t>
            </w:r>
          </w:p>
        </w:tc>
        <w:tc>
          <w:tcPr>
            <w:tcW w:w="8568" w:type="dxa"/>
            <w:shd w:val="clear" w:color="auto" w:fill="auto"/>
            <w:vAlign w:val="center"/>
          </w:tcPr>
          <w:p w:rsidR="000B2C5F" w:rsidRPr="00B60068" w:rsidRDefault="000B2C5F" w:rsidP="00C7062D">
            <w:pPr>
              <w:pStyle w:val="Tabletext"/>
              <w:jc w:val="left"/>
              <w:rPr>
                <w:b/>
                <w:color w:val="auto"/>
                <w:szCs w:val="18"/>
                <w:lang w:val="en-GB"/>
              </w:rPr>
            </w:pPr>
            <w:r w:rsidRPr="00B60068">
              <w:rPr>
                <w:b/>
                <w:color w:val="auto"/>
                <w:szCs w:val="18"/>
                <w:lang w:val="en-GB"/>
              </w:rPr>
              <w:t>Reference</w:t>
            </w:r>
          </w:p>
        </w:tc>
        <w:tc>
          <w:tcPr>
            <w:tcW w:w="413" w:type="dxa"/>
            <w:shd w:val="clear" w:color="auto" w:fill="auto"/>
            <w:noWrap/>
            <w:vAlign w:val="center"/>
          </w:tcPr>
          <w:p w:rsidR="000B2C5F" w:rsidRPr="00B60068" w:rsidRDefault="000B2C5F" w:rsidP="000B2C5F">
            <w:pPr>
              <w:pStyle w:val="Tabletext"/>
              <w:jc w:val="center"/>
              <w:rPr>
                <w:b/>
                <w:color w:val="auto"/>
                <w:szCs w:val="18"/>
                <w:lang w:val="en-GB"/>
              </w:rPr>
            </w:pPr>
            <w:r w:rsidRPr="00B60068">
              <w:rPr>
                <w:b/>
                <w:color w:val="auto"/>
                <w:szCs w:val="18"/>
                <w:lang w:val="en-GB"/>
              </w:rPr>
              <w:t>SA*</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280</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Millet S, Hesta M, </w:t>
            </w:r>
            <w:proofErr w:type="spellStart"/>
            <w:r w:rsidRPr="00B60068">
              <w:rPr>
                <w:color w:val="auto"/>
                <w:lang w:val="en-GB"/>
              </w:rPr>
              <w:t>Seynaeve</w:t>
            </w:r>
            <w:proofErr w:type="spellEnd"/>
            <w:r w:rsidRPr="00B60068">
              <w:rPr>
                <w:color w:val="auto"/>
                <w:lang w:val="en-GB"/>
              </w:rPr>
              <w:t xml:space="preserve"> M et al. (2004) Performance, meat and carcass traits of fattening pigs with organic versus conventional housing and nutrition. Livestock Production Science 87, 109-119.</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561</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Millet S, </w:t>
            </w:r>
            <w:proofErr w:type="spellStart"/>
            <w:r w:rsidRPr="00B60068">
              <w:rPr>
                <w:color w:val="auto"/>
                <w:lang w:val="en-GB"/>
              </w:rPr>
              <w:t>Raes</w:t>
            </w:r>
            <w:proofErr w:type="spellEnd"/>
            <w:r w:rsidRPr="00B60068">
              <w:rPr>
                <w:color w:val="auto"/>
                <w:lang w:val="en-GB"/>
              </w:rPr>
              <w:t xml:space="preserve"> K, Van den </w:t>
            </w:r>
            <w:proofErr w:type="spellStart"/>
            <w:r w:rsidRPr="00B60068">
              <w:rPr>
                <w:color w:val="auto"/>
                <w:lang w:val="en-GB"/>
              </w:rPr>
              <w:t>Broeck</w:t>
            </w:r>
            <w:proofErr w:type="spellEnd"/>
            <w:r w:rsidRPr="00B60068">
              <w:rPr>
                <w:color w:val="auto"/>
                <w:lang w:val="en-GB"/>
              </w:rPr>
              <w:t xml:space="preserve"> W et al. (2005) Performance and meat quality of organically versus conventionally fed and housed pigs from weaning till slaughtering. Meat Science 69, 335-341.</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407</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Miotello</w:t>
            </w:r>
            <w:proofErr w:type="spellEnd"/>
            <w:r w:rsidRPr="00B60068">
              <w:rPr>
                <w:color w:val="auto"/>
                <w:lang w:val="en-GB"/>
              </w:rPr>
              <w:t xml:space="preserve"> S (2009) Meat quality of calves obtained from organic and conventional farming. Italian Journal of Animal Science 8, 213-215.</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560</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Morbidini</w:t>
            </w:r>
            <w:proofErr w:type="spellEnd"/>
            <w:r w:rsidRPr="00B60068">
              <w:rPr>
                <w:color w:val="auto"/>
                <w:lang w:val="en-GB"/>
              </w:rPr>
              <w:t xml:space="preserve"> L, </w:t>
            </w:r>
            <w:proofErr w:type="spellStart"/>
            <w:r w:rsidRPr="00B60068">
              <w:rPr>
                <w:color w:val="auto"/>
                <w:lang w:val="en-GB"/>
              </w:rPr>
              <w:t>Sarti</w:t>
            </w:r>
            <w:proofErr w:type="spellEnd"/>
            <w:r w:rsidRPr="00B60068">
              <w:rPr>
                <w:color w:val="auto"/>
                <w:lang w:val="en-GB"/>
              </w:rPr>
              <w:t xml:space="preserve"> DM, </w:t>
            </w:r>
            <w:proofErr w:type="spellStart"/>
            <w:r w:rsidRPr="00B60068">
              <w:rPr>
                <w:color w:val="auto"/>
                <w:lang w:val="en-GB"/>
              </w:rPr>
              <w:t>Pollidori</w:t>
            </w:r>
            <w:proofErr w:type="spellEnd"/>
            <w:r w:rsidRPr="00B60068">
              <w:rPr>
                <w:color w:val="auto"/>
                <w:lang w:val="en-GB"/>
              </w:rPr>
              <w:t xml:space="preserve"> P et al. (2001) Carcass, meat and fat quality in Italian Merino derived lambs obtained with 'organic' farming systems. In Proceedings of the Meeting of the Sub-Network on Production Systems of the FAO-CIHEAM Inter-Regional Cooperative Research and Development Network on Sheep and Goats (</w:t>
            </w:r>
            <w:proofErr w:type="spellStart"/>
            <w:r w:rsidRPr="00B60068">
              <w:rPr>
                <w:color w:val="auto"/>
                <w:lang w:val="en-GB"/>
              </w:rPr>
              <w:t>Rubino</w:t>
            </w:r>
            <w:proofErr w:type="spellEnd"/>
            <w:r w:rsidRPr="00B60068">
              <w:rPr>
                <w:color w:val="auto"/>
                <w:lang w:val="en-GB"/>
              </w:rPr>
              <w:t xml:space="preserve"> R. (ed.), </w:t>
            </w:r>
            <w:proofErr w:type="spellStart"/>
            <w:r w:rsidRPr="00B60068">
              <w:rPr>
                <w:color w:val="auto"/>
                <w:lang w:val="en-GB"/>
              </w:rPr>
              <w:t>Morand</w:t>
            </w:r>
            <w:proofErr w:type="spellEnd"/>
            <w:r w:rsidRPr="00B60068">
              <w:rPr>
                <w:color w:val="auto"/>
                <w:lang w:val="en-GB"/>
              </w:rPr>
              <w:t>-Fehr P. (ed.)) pp. 29-34.</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649</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de-DE"/>
              </w:rPr>
              <w:t xml:space="preserve">Morgante M, Piasentier E, Bonanno A et al. </w:t>
            </w:r>
            <w:r w:rsidRPr="00B60068">
              <w:rPr>
                <w:color w:val="auto"/>
                <w:lang w:val="en-GB"/>
              </w:rPr>
              <w:t>(2007) Effect of the dam's feeding regimen on the meat quality of light suckling lambs. Italian Journal of Animal Science 6, 570-572.</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642</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de-DE"/>
              </w:rPr>
              <w:t xml:space="preserve">Nachman KE, Baron PA, Raber G et al. </w:t>
            </w:r>
            <w:r w:rsidRPr="00B60068">
              <w:rPr>
                <w:color w:val="auto"/>
                <w:lang w:val="en-GB"/>
              </w:rPr>
              <w:t xml:space="preserve">(2013) </w:t>
            </w:r>
            <w:proofErr w:type="spellStart"/>
            <w:r w:rsidRPr="00B60068">
              <w:rPr>
                <w:color w:val="auto"/>
                <w:lang w:val="en-GB"/>
              </w:rPr>
              <w:t>Roxarsone</w:t>
            </w:r>
            <w:proofErr w:type="spellEnd"/>
            <w:r w:rsidRPr="00B60068">
              <w:rPr>
                <w:color w:val="auto"/>
                <w:lang w:val="en-GB"/>
              </w:rPr>
              <w:t>, inorganic arsenic, and other arsenic species in chicken: A U.S.-based market basket sample. Environmental Health Perspectives 121, 818-824.</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567</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de-DE"/>
              </w:rPr>
              <w:t xml:space="preserve">Nurnberg K, Zupp W, Grumbach S et al. </w:t>
            </w:r>
            <w:r w:rsidRPr="00B60068">
              <w:rPr>
                <w:color w:val="auto"/>
                <w:lang w:val="en-GB"/>
              </w:rPr>
              <w:t xml:space="preserve">(2006) Does feeding under organic farming conditions affect the meat and fat quality of finishing lambs? </w:t>
            </w:r>
            <w:proofErr w:type="spellStart"/>
            <w:r w:rsidRPr="00B60068">
              <w:rPr>
                <w:color w:val="auto"/>
                <w:lang w:val="en-GB"/>
              </w:rPr>
              <w:t>Fleischwirtschaft</w:t>
            </w:r>
            <w:proofErr w:type="spellEnd"/>
            <w:r w:rsidRPr="00B60068">
              <w:rPr>
                <w:color w:val="auto"/>
                <w:lang w:val="en-GB"/>
              </w:rPr>
              <w:t xml:space="preserve"> 86, 103-107.</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397</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Olivan</w:t>
            </w:r>
            <w:proofErr w:type="spellEnd"/>
            <w:r w:rsidRPr="00B60068">
              <w:rPr>
                <w:color w:val="auto"/>
                <w:lang w:val="en-GB"/>
              </w:rPr>
              <w:t xml:space="preserve"> M, Sierra V, Castro P et al. (2009) Carcass and meat quality from yearling bulls managed under organic or conventional systems. In Proceedings of the 60th Annual Meeting of the European Federation of Animal Science (EAAP), August 24-27, 2009.</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197</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Olsson IM, </w:t>
            </w:r>
            <w:proofErr w:type="spellStart"/>
            <w:r w:rsidRPr="00B60068">
              <w:rPr>
                <w:color w:val="auto"/>
                <w:lang w:val="en-GB"/>
              </w:rPr>
              <w:t>Jonsson</w:t>
            </w:r>
            <w:proofErr w:type="spellEnd"/>
            <w:r w:rsidRPr="00B60068">
              <w:rPr>
                <w:color w:val="auto"/>
                <w:lang w:val="en-GB"/>
              </w:rPr>
              <w:t xml:space="preserve"> S &amp; </w:t>
            </w:r>
            <w:proofErr w:type="spellStart"/>
            <w:r w:rsidRPr="00B60068">
              <w:rPr>
                <w:color w:val="auto"/>
                <w:lang w:val="en-GB"/>
              </w:rPr>
              <w:t>Oskarsson</w:t>
            </w:r>
            <w:proofErr w:type="spellEnd"/>
            <w:r w:rsidRPr="00B60068">
              <w:rPr>
                <w:color w:val="auto"/>
                <w:lang w:val="en-GB"/>
              </w:rPr>
              <w:t xml:space="preserve"> A (2001) Cadmium and zinc in kidney, liver, muscle and mammary tissue from dairy cows in conventional and organic farming. Journal of Environmental Monitoring 3, 531-538.</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188</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Olsson V, </w:t>
            </w:r>
            <w:proofErr w:type="spellStart"/>
            <w:r w:rsidRPr="00B60068">
              <w:rPr>
                <w:color w:val="auto"/>
                <w:lang w:val="en-GB"/>
              </w:rPr>
              <w:t>Andersson</w:t>
            </w:r>
            <w:proofErr w:type="spellEnd"/>
            <w:r w:rsidRPr="00B60068">
              <w:rPr>
                <w:color w:val="auto"/>
                <w:lang w:val="en-GB"/>
              </w:rPr>
              <w:t xml:space="preserve"> K, Hansson I et al. (2003) Differences in meat quality between organically and conventionally produced pigs. Meat Science 64, 287-297.</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644</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Olsson V, </w:t>
            </w:r>
            <w:proofErr w:type="spellStart"/>
            <w:r w:rsidRPr="00B60068">
              <w:rPr>
                <w:color w:val="auto"/>
                <w:lang w:val="en-GB"/>
              </w:rPr>
              <w:t>Solyakov</w:t>
            </w:r>
            <w:proofErr w:type="spellEnd"/>
            <w:r w:rsidRPr="00B60068">
              <w:rPr>
                <w:color w:val="auto"/>
                <w:lang w:val="en-GB"/>
              </w:rPr>
              <w:t xml:space="preserve"> A, Skog K et al. (2002) Natural variations of precursors in pig meat affect the yield of heterocyclic amines - Effects of RN genotype, feeding regime, and sex. Journal of Agricultural and Food Chemistry 50, 2962-2969.</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209</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Pla</w:t>
            </w:r>
            <w:proofErr w:type="spellEnd"/>
            <w:r w:rsidRPr="00B60068">
              <w:rPr>
                <w:color w:val="auto"/>
                <w:lang w:val="en-GB"/>
              </w:rPr>
              <w:t xml:space="preserve"> M (2008) A comparison of the carcass traits and meat quality of conventionally and organically produced rabbits. Livestock Science 115, 1-12.</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355</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Pla</w:t>
            </w:r>
            <w:proofErr w:type="spellEnd"/>
            <w:r w:rsidRPr="00B60068">
              <w:rPr>
                <w:color w:val="auto"/>
                <w:lang w:val="en-GB"/>
              </w:rPr>
              <w:t xml:space="preserve"> M, Hernandez P, </w:t>
            </w:r>
            <w:proofErr w:type="spellStart"/>
            <w:r w:rsidRPr="00B60068">
              <w:rPr>
                <w:color w:val="auto"/>
                <w:lang w:val="en-GB"/>
              </w:rPr>
              <w:t>Arino</w:t>
            </w:r>
            <w:proofErr w:type="spellEnd"/>
            <w:r w:rsidRPr="00B60068">
              <w:rPr>
                <w:color w:val="auto"/>
                <w:lang w:val="en-GB"/>
              </w:rPr>
              <w:t xml:space="preserve"> B et al. (2007) Prediction of fatty acid content in rabbit meat and discrimination between conventional and organic production systems by NIRS methodology. Food Chemistry 100, 165-170.</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650</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pl-PL"/>
              </w:rPr>
              <w:t xml:space="preserve">Polat U, Oruc HH, Hanoglu H et al. </w:t>
            </w:r>
            <w:r w:rsidRPr="00B60068">
              <w:rPr>
                <w:color w:val="auto"/>
                <w:lang w:val="en-GB"/>
              </w:rPr>
              <w:t xml:space="preserve">(2009) Comparative evaluation of biochemical components of blood serum and toxicological parameters of </w:t>
            </w:r>
            <w:proofErr w:type="spellStart"/>
            <w:r w:rsidRPr="00B60068">
              <w:rPr>
                <w:color w:val="auto"/>
                <w:lang w:val="en-GB"/>
              </w:rPr>
              <w:t>kivircik</w:t>
            </w:r>
            <w:proofErr w:type="spellEnd"/>
            <w:r w:rsidRPr="00B60068">
              <w:rPr>
                <w:color w:val="auto"/>
                <w:lang w:val="en-GB"/>
              </w:rPr>
              <w:t xml:space="preserve"> lambs fed on conventional and organic fodder. Pakistan Journal of Zoology 41, 109-115.</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574</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Prache</w:t>
            </w:r>
            <w:proofErr w:type="spellEnd"/>
            <w:r w:rsidRPr="00B60068">
              <w:rPr>
                <w:color w:val="auto"/>
                <w:lang w:val="en-GB"/>
              </w:rPr>
              <w:t xml:space="preserve"> S, </w:t>
            </w:r>
            <w:proofErr w:type="spellStart"/>
            <w:r w:rsidRPr="00B60068">
              <w:rPr>
                <w:color w:val="auto"/>
                <w:lang w:val="en-GB"/>
              </w:rPr>
              <w:t>Gatellier</w:t>
            </w:r>
            <w:proofErr w:type="spellEnd"/>
            <w:r w:rsidRPr="00B60068">
              <w:rPr>
                <w:color w:val="auto"/>
                <w:lang w:val="en-GB"/>
              </w:rPr>
              <w:t xml:space="preserve"> P, Thomas A et al. (2011) Comparison of meat and carcass quality in organically reared and conventionally reared pasture-fed lambs. Animal 5, 2001-2009.</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516</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Prevolnik</w:t>
            </w:r>
            <w:proofErr w:type="spellEnd"/>
            <w:r w:rsidRPr="00B60068">
              <w:rPr>
                <w:color w:val="auto"/>
                <w:lang w:val="en-GB"/>
              </w:rPr>
              <w:t xml:space="preserve"> M, </w:t>
            </w:r>
            <w:proofErr w:type="spellStart"/>
            <w:r w:rsidRPr="00B60068">
              <w:rPr>
                <w:color w:val="auto"/>
                <w:lang w:val="en-GB"/>
              </w:rPr>
              <w:t>Ocepek</w:t>
            </w:r>
            <w:proofErr w:type="spellEnd"/>
            <w:r w:rsidRPr="00B60068">
              <w:rPr>
                <w:color w:val="auto"/>
                <w:lang w:val="en-GB"/>
              </w:rPr>
              <w:t xml:space="preserve"> M, </w:t>
            </w:r>
            <w:proofErr w:type="spellStart"/>
            <w:r w:rsidRPr="00B60068">
              <w:rPr>
                <w:color w:val="auto"/>
                <w:lang w:val="en-GB"/>
              </w:rPr>
              <w:t>Candek-Potokar</w:t>
            </w:r>
            <w:proofErr w:type="spellEnd"/>
            <w:r w:rsidRPr="00B60068">
              <w:rPr>
                <w:color w:val="auto"/>
                <w:lang w:val="en-GB"/>
              </w:rPr>
              <w:t xml:space="preserve"> M et al. (2011) Growth, Carcass and Meat Quality Traits of Pigs Raised under Organic or Conventional Rearing Systems Using Commercially Available Feed Mixtures. Slovenian Veterinary Research 48, 15-26.</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651</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Razminowicz</w:t>
            </w:r>
            <w:proofErr w:type="spellEnd"/>
            <w:r w:rsidRPr="00B60068">
              <w:rPr>
                <w:color w:val="auto"/>
                <w:lang w:val="en-GB"/>
              </w:rPr>
              <w:t xml:space="preserve"> RH, </w:t>
            </w:r>
            <w:proofErr w:type="spellStart"/>
            <w:r w:rsidRPr="00B60068">
              <w:rPr>
                <w:color w:val="auto"/>
                <w:lang w:val="en-GB"/>
              </w:rPr>
              <w:t>Kreuzer</w:t>
            </w:r>
            <w:proofErr w:type="spellEnd"/>
            <w:r w:rsidRPr="00B60068">
              <w:rPr>
                <w:color w:val="auto"/>
                <w:lang w:val="en-GB"/>
              </w:rPr>
              <w:t xml:space="preserve"> M &amp; </w:t>
            </w:r>
            <w:proofErr w:type="spellStart"/>
            <w:r w:rsidRPr="00B60068">
              <w:rPr>
                <w:color w:val="auto"/>
                <w:lang w:val="en-GB"/>
              </w:rPr>
              <w:t>Scheeder</w:t>
            </w:r>
            <w:proofErr w:type="spellEnd"/>
            <w:r w:rsidRPr="00B60068">
              <w:rPr>
                <w:color w:val="auto"/>
                <w:lang w:val="en-GB"/>
              </w:rPr>
              <w:t xml:space="preserve"> MRL (2006) Quality of retail beef from two grass-based production systems in comparison with conventional beef. Meat Science 73, 351-361.</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4F5421" w:rsidRPr="00B60068" w:rsidRDefault="004F5421" w:rsidP="000B2C5F">
            <w:pPr>
              <w:pStyle w:val="Tabletext"/>
              <w:jc w:val="center"/>
              <w:rPr>
                <w:color w:val="auto"/>
                <w:lang w:val="en-GB"/>
              </w:rPr>
            </w:pPr>
            <w:r w:rsidRPr="00B60068">
              <w:rPr>
                <w:color w:val="auto"/>
                <w:lang w:val="en-GB"/>
              </w:rPr>
              <w:t>652</w:t>
            </w:r>
          </w:p>
        </w:tc>
        <w:tc>
          <w:tcPr>
            <w:tcW w:w="8568" w:type="dxa"/>
            <w:shd w:val="clear" w:color="auto" w:fill="auto"/>
            <w:vAlign w:val="center"/>
          </w:tcPr>
          <w:p w:rsidR="004F5421" w:rsidRPr="00B60068" w:rsidRDefault="004F5421" w:rsidP="00F51565">
            <w:pPr>
              <w:pStyle w:val="Tabletext"/>
              <w:jc w:val="left"/>
              <w:rPr>
                <w:color w:val="auto"/>
                <w:lang w:val="en-GB"/>
              </w:rPr>
            </w:pPr>
            <w:r w:rsidRPr="00B60068">
              <w:rPr>
                <w:color w:val="auto"/>
                <w:lang w:val="en-GB"/>
              </w:rPr>
              <w:t xml:space="preserve">Revilla I, </w:t>
            </w:r>
            <w:proofErr w:type="spellStart"/>
            <w:r w:rsidRPr="00B60068">
              <w:rPr>
                <w:color w:val="auto"/>
                <w:lang w:val="en-GB"/>
              </w:rPr>
              <w:t>Vivar</w:t>
            </w:r>
            <w:proofErr w:type="spellEnd"/>
            <w:r w:rsidRPr="00B60068">
              <w:rPr>
                <w:color w:val="auto"/>
                <w:lang w:val="en-GB"/>
              </w:rPr>
              <w:t xml:space="preserve">-Quintana AM, </w:t>
            </w:r>
            <w:proofErr w:type="spellStart"/>
            <w:r w:rsidRPr="00B60068">
              <w:rPr>
                <w:color w:val="auto"/>
                <w:lang w:val="en-GB"/>
              </w:rPr>
              <w:t>Luruena</w:t>
            </w:r>
            <w:proofErr w:type="spellEnd"/>
            <w:r w:rsidRPr="00B60068">
              <w:rPr>
                <w:color w:val="auto"/>
                <w:lang w:val="en-GB"/>
              </w:rPr>
              <w:t>-Martinez MA et al. (2008) Organic vs conventional suckling lamb production: product quality and consumer acceptance. In Proceedings of the 16th IFOAM Organic World Congress, Modena, Italy, June 16-20, 2008.</w:t>
            </w:r>
          </w:p>
        </w:tc>
        <w:tc>
          <w:tcPr>
            <w:tcW w:w="413" w:type="dxa"/>
            <w:shd w:val="clear" w:color="auto" w:fill="auto"/>
            <w:noWrap/>
            <w:vAlign w:val="center"/>
          </w:tcPr>
          <w:p w:rsidR="004F5421" w:rsidRPr="00B60068" w:rsidRDefault="004F5421" w:rsidP="000B2C5F">
            <w:pPr>
              <w:pStyle w:val="Tabletext"/>
              <w:jc w:val="center"/>
              <w:rPr>
                <w:color w:val="auto"/>
                <w:lang w:val="en-GB"/>
              </w:rPr>
            </w:pPr>
          </w:p>
        </w:tc>
      </w:tr>
      <w:tr w:rsidR="00B60068" w:rsidRPr="00B60068" w:rsidTr="0067176F">
        <w:trPr>
          <w:trHeight w:val="283"/>
          <w:jc w:val="center"/>
        </w:trPr>
        <w:tc>
          <w:tcPr>
            <w:tcW w:w="9639" w:type="dxa"/>
            <w:gridSpan w:val="3"/>
            <w:tcBorders>
              <w:bottom w:val="nil"/>
            </w:tcBorders>
            <w:shd w:val="clear" w:color="auto" w:fill="auto"/>
            <w:vAlign w:val="center"/>
          </w:tcPr>
          <w:p w:rsidR="004F5421" w:rsidRPr="00B60068" w:rsidRDefault="004F5421" w:rsidP="003B1885">
            <w:pPr>
              <w:pStyle w:val="Tabletext"/>
              <w:jc w:val="left"/>
              <w:rPr>
                <w:color w:val="auto"/>
                <w:sz w:val="18"/>
                <w:szCs w:val="18"/>
                <w:lang w:val="en-GB"/>
              </w:rPr>
            </w:pPr>
            <w:r w:rsidRPr="00B60068">
              <w:rPr>
                <w:color w:val="auto"/>
                <w:sz w:val="18"/>
                <w:szCs w:val="16"/>
                <w:lang w:val="en-GB" w:eastAsia="pl-PL"/>
              </w:rPr>
              <w:t>ID, Paper unique identification number. *Papers included in standard meta-analysis: +.</w:t>
            </w:r>
          </w:p>
        </w:tc>
      </w:tr>
    </w:tbl>
    <w:p w:rsidR="004F5421" w:rsidRPr="00B60068" w:rsidRDefault="004F5421">
      <w:pPr>
        <w:spacing w:after="200" w:line="276" w:lineRule="auto"/>
        <w:ind w:firstLine="0"/>
        <w:jc w:val="left"/>
      </w:pPr>
      <w:r w:rsidRPr="00B60068">
        <w:br w:type="page"/>
      </w:r>
    </w:p>
    <w:p w:rsidR="004F5421" w:rsidRPr="00B60068" w:rsidRDefault="004F5421"/>
    <w:tbl>
      <w:tblPr>
        <w:tblW w:w="9639" w:type="dxa"/>
        <w:jc w:val="center"/>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B60068" w:rsidRPr="00B60068" w:rsidTr="0067176F">
        <w:trPr>
          <w:trHeight w:val="208"/>
          <w:jc w:val="center"/>
        </w:trPr>
        <w:tc>
          <w:tcPr>
            <w:tcW w:w="9639" w:type="dxa"/>
            <w:gridSpan w:val="3"/>
            <w:tcBorders>
              <w:top w:val="nil"/>
            </w:tcBorders>
            <w:shd w:val="clear" w:color="auto" w:fill="auto"/>
            <w:vAlign w:val="bottom"/>
          </w:tcPr>
          <w:p w:rsidR="004F5421" w:rsidRPr="00B60068" w:rsidRDefault="004F5421" w:rsidP="00F51565">
            <w:pPr>
              <w:pStyle w:val="TableFiguretitle"/>
              <w:rPr>
                <w:color w:val="auto"/>
                <w:szCs w:val="18"/>
                <w:lang w:val="en-GB"/>
              </w:rPr>
            </w:pPr>
            <w:r w:rsidRPr="00B60068">
              <w:rPr>
                <w:b/>
                <w:color w:val="auto"/>
                <w:lang w:val="en-GB"/>
              </w:rPr>
              <w:t xml:space="preserve">Table </w:t>
            </w:r>
            <w:r w:rsidR="006E49E4" w:rsidRPr="00B60068">
              <w:rPr>
                <w:b/>
                <w:color w:val="auto"/>
                <w:lang w:val="en-GB"/>
              </w:rPr>
              <w:t>S</w:t>
            </w:r>
            <w:r w:rsidRPr="00B60068">
              <w:rPr>
                <w:b/>
                <w:color w:val="auto"/>
                <w:lang w:val="en-GB"/>
              </w:rPr>
              <w:t>1 cont.</w:t>
            </w:r>
            <w:r w:rsidRPr="00B60068">
              <w:rPr>
                <w:color w:val="auto"/>
                <w:lang w:val="en-GB"/>
              </w:rPr>
              <w:t xml:space="preserve"> List of comparison studies included in the meta-analysis.</w:t>
            </w:r>
          </w:p>
        </w:tc>
      </w:tr>
      <w:tr w:rsidR="00B60068" w:rsidRPr="00B60068" w:rsidTr="0067176F">
        <w:trPr>
          <w:trHeight w:val="283"/>
          <w:jc w:val="center"/>
        </w:trPr>
        <w:tc>
          <w:tcPr>
            <w:tcW w:w="658" w:type="dxa"/>
            <w:shd w:val="clear" w:color="auto" w:fill="auto"/>
            <w:vAlign w:val="center"/>
          </w:tcPr>
          <w:p w:rsidR="000B2C5F" w:rsidRPr="00B60068" w:rsidRDefault="000B2C5F" w:rsidP="00C7062D">
            <w:pPr>
              <w:pStyle w:val="Tabletext"/>
              <w:jc w:val="center"/>
              <w:rPr>
                <w:b/>
                <w:color w:val="auto"/>
                <w:szCs w:val="18"/>
                <w:lang w:val="en-GB"/>
              </w:rPr>
            </w:pPr>
            <w:r w:rsidRPr="00B60068">
              <w:rPr>
                <w:b/>
                <w:color w:val="auto"/>
                <w:szCs w:val="18"/>
                <w:lang w:val="en-GB"/>
              </w:rPr>
              <w:t>ID</w:t>
            </w:r>
          </w:p>
        </w:tc>
        <w:tc>
          <w:tcPr>
            <w:tcW w:w="8568" w:type="dxa"/>
            <w:shd w:val="clear" w:color="auto" w:fill="auto"/>
            <w:vAlign w:val="center"/>
          </w:tcPr>
          <w:p w:rsidR="000B2C5F" w:rsidRPr="00B60068" w:rsidRDefault="000B2C5F" w:rsidP="00C7062D">
            <w:pPr>
              <w:pStyle w:val="Tabletext"/>
              <w:jc w:val="left"/>
              <w:rPr>
                <w:b/>
                <w:color w:val="auto"/>
                <w:szCs w:val="18"/>
                <w:lang w:val="en-GB"/>
              </w:rPr>
            </w:pPr>
            <w:r w:rsidRPr="00B60068">
              <w:rPr>
                <w:b/>
                <w:color w:val="auto"/>
                <w:szCs w:val="18"/>
                <w:lang w:val="en-GB"/>
              </w:rPr>
              <w:t>Reference</w:t>
            </w:r>
          </w:p>
        </w:tc>
        <w:tc>
          <w:tcPr>
            <w:tcW w:w="413" w:type="dxa"/>
            <w:shd w:val="clear" w:color="auto" w:fill="auto"/>
            <w:noWrap/>
            <w:vAlign w:val="center"/>
          </w:tcPr>
          <w:p w:rsidR="000B2C5F" w:rsidRPr="00B60068" w:rsidRDefault="000B2C5F" w:rsidP="00C7062D">
            <w:pPr>
              <w:pStyle w:val="Tabletext"/>
              <w:jc w:val="center"/>
              <w:rPr>
                <w:b/>
                <w:color w:val="auto"/>
                <w:szCs w:val="18"/>
                <w:lang w:val="en-GB"/>
              </w:rPr>
            </w:pPr>
            <w:r w:rsidRPr="00B60068">
              <w:rPr>
                <w:b/>
                <w:color w:val="auto"/>
                <w:szCs w:val="18"/>
                <w:lang w:val="en-GB"/>
              </w:rPr>
              <w:t>SA*</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566</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Revilla I, </w:t>
            </w:r>
            <w:proofErr w:type="spellStart"/>
            <w:r w:rsidRPr="00B60068">
              <w:rPr>
                <w:color w:val="auto"/>
                <w:lang w:val="en-GB"/>
              </w:rPr>
              <w:t>Vivar</w:t>
            </w:r>
            <w:proofErr w:type="spellEnd"/>
            <w:r w:rsidRPr="00B60068">
              <w:rPr>
                <w:color w:val="auto"/>
                <w:lang w:val="en-GB"/>
              </w:rPr>
              <w:t xml:space="preserve">-Quintana AM, </w:t>
            </w:r>
            <w:proofErr w:type="spellStart"/>
            <w:r w:rsidRPr="00B60068">
              <w:rPr>
                <w:color w:val="auto"/>
                <w:lang w:val="en-GB"/>
              </w:rPr>
              <w:t>Luruena</w:t>
            </w:r>
            <w:proofErr w:type="spellEnd"/>
            <w:r w:rsidRPr="00B60068">
              <w:rPr>
                <w:color w:val="auto"/>
                <w:lang w:val="en-GB"/>
              </w:rPr>
              <w:t xml:space="preserve">-Martinez MA et al. (2009) Volatile compounds analysis of suckling lamb meat of conventional and organic production systems. In Proceedings of the XXXIX </w:t>
            </w:r>
            <w:proofErr w:type="spellStart"/>
            <w:r w:rsidRPr="00B60068">
              <w:rPr>
                <w:color w:val="auto"/>
                <w:lang w:val="en-GB"/>
              </w:rPr>
              <w:t>Jornadas</w:t>
            </w:r>
            <w:proofErr w:type="spellEnd"/>
            <w:r w:rsidRPr="00B60068">
              <w:rPr>
                <w:color w:val="auto"/>
                <w:lang w:val="en-GB"/>
              </w:rPr>
              <w:t xml:space="preserve"> de </w:t>
            </w:r>
            <w:proofErr w:type="spellStart"/>
            <w:r w:rsidRPr="00B60068">
              <w:rPr>
                <w:color w:val="auto"/>
                <w:lang w:val="en-GB"/>
              </w:rPr>
              <w:t>Estudio</w:t>
            </w:r>
            <w:proofErr w:type="spellEnd"/>
            <w:r w:rsidRPr="00B60068">
              <w:rPr>
                <w:color w:val="auto"/>
                <w:lang w:val="en-GB"/>
              </w:rPr>
              <w:t xml:space="preserve">, XIII </w:t>
            </w:r>
            <w:proofErr w:type="spellStart"/>
            <w:r w:rsidRPr="00B60068">
              <w:rPr>
                <w:color w:val="auto"/>
                <w:lang w:val="en-GB"/>
              </w:rPr>
              <w:t>Jornadas</w:t>
            </w:r>
            <w:proofErr w:type="spellEnd"/>
            <w:r w:rsidRPr="00B60068">
              <w:rPr>
                <w:color w:val="auto"/>
                <w:lang w:val="en-GB"/>
              </w:rPr>
              <w:t xml:space="preserve"> </w:t>
            </w:r>
            <w:proofErr w:type="spellStart"/>
            <w:r w:rsidRPr="00B60068">
              <w:rPr>
                <w:color w:val="auto"/>
                <w:lang w:val="en-GB"/>
              </w:rPr>
              <w:t>sobre</w:t>
            </w:r>
            <w:proofErr w:type="spellEnd"/>
            <w:r w:rsidRPr="00B60068">
              <w:rPr>
                <w:color w:val="auto"/>
                <w:lang w:val="en-GB"/>
              </w:rPr>
              <w:t xml:space="preserve"> </w:t>
            </w:r>
            <w:proofErr w:type="spellStart"/>
            <w:r w:rsidRPr="00B60068">
              <w:rPr>
                <w:color w:val="auto"/>
                <w:lang w:val="en-GB"/>
              </w:rPr>
              <w:t>Produccion</w:t>
            </w:r>
            <w:proofErr w:type="spellEnd"/>
            <w:r w:rsidRPr="00B60068">
              <w:rPr>
                <w:color w:val="auto"/>
                <w:lang w:val="en-GB"/>
              </w:rPr>
              <w:t xml:space="preserve"> Animal, Zaragoza, Spain, May 12-13, 2009, pp. 523-525.</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268</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de-DE"/>
              </w:rPr>
              <w:t xml:space="preserve">Ristic M, Freudenreich P, Damme K et al. </w:t>
            </w:r>
            <w:r w:rsidRPr="00B60068">
              <w:rPr>
                <w:color w:val="auto"/>
                <w:lang w:val="en-GB"/>
              </w:rPr>
              <w:t xml:space="preserve">(2007) Meat quality of broilers: a comparison between conventional and organic production. </w:t>
            </w:r>
            <w:proofErr w:type="spellStart"/>
            <w:r w:rsidRPr="00B60068">
              <w:rPr>
                <w:color w:val="auto"/>
                <w:lang w:val="en-GB"/>
              </w:rPr>
              <w:t>Fleischwirtschaft</w:t>
            </w:r>
            <w:proofErr w:type="spellEnd"/>
            <w:r w:rsidRPr="00B60068">
              <w:rPr>
                <w:color w:val="auto"/>
                <w:lang w:val="en-GB"/>
              </w:rPr>
              <w:t xml:space="preserve"> 87, 114-116.</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638</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Rosenquist</w:t>
            </w:r>
            <w:proofErr w:type="spellEnd"/>
            <w:r w:rsidRPr="00B60068">
              <w:rPr>
                <w:color w:val="auto"/>
                <w:lang w:val="en-GB"/>
              </w:rPr>
              <w:t xml:space="preserve"> H, </w:t>
            </w:r>
            <w:proofErr w:type="spellStart"/>
            <w:r w:rsidRPr="00B60068">
              <w:rPr>
                <w:color w:val="auto"/>
                <w:lang w:val="en-GB"/>
              </w:rPr>
              <w:t>Boysen</w:t>
            </w:r>
            <w:proofErr w:type="spellEnd"/>
            <w:r w:rsidRPr="00B60068">
              <w:rPr>
                <w:color w:val="auto"/>
                <w:lang w:val="en-GB"/>
              </w:rPr>
              <w:t xml:space="preserve"> L, Krogh AL et al. (2013) Campylobacter contamination and the relative risk of illness from organic broiler meat in comparison with conventional broiler meat. International Journal of Food Microbiology 162, 226-230.</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654</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Sanchez Iglesias MJ, Vaquero Martin M, Rubio Hernando B et al. (2012) Study of the characteristics of conventional cooked hams and organic cooked hams. In Proceedings of the 7th International Symposium on the Mediterranean Pig, Cordoba, Spain, October 14-16, 2010., 101 ed., pp. 483-486 [EJ de Pedro and AB </w:t>
            </w:r>
            <w:proofErr w:type="spellStart"/>
            <w:r w:rsidRPr="00B60068">
              <w:rPr>
                <w:color w:val="auto"/>
                <w:lang w:val="en-GB"/>
              </w:rPr>
              <w:t>Cabezas</w:t>
            </w:r>
            <w:proofErr w:type="spellEnd"/>
            <w:r w:rsidRPr="00B60068">
              <w:rPr>
                <w:color w:val="auto"/>
                <w:lang w:val="en-GB"/>
              </w:rPr>
              <w:t>, editors].</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640</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Schiavone</w:t>
            </w:r>
            <w:proofErr w:type="spellEnd"/>
            <w:r w:rsidRPr="00B60068">
              <w:rPr>
                <w:color w:val="auto"/>
                <w:lang w:val="en-GB"/>
              </w:rPr>
              <w:t xml:space="preserve"> A, </w:t>
            </w:r>
            <w:proofErr w:type="spellStart"/>
            <w:r w:rsidRPr="00B60068">
              <w:rPr>
                <w:color w:val="auto"/>
                <w:lang w:val="en-GB"/>
              </w:rPr>
              <w:t>Peiretti</w:t>
            </w:r>
            <w:proofErr w:type="spellEnd"/>
            <w:r w:rsidRPr="00B60068">
              <w:rPr>
                <w:color w:val="auto"/>
                <w:lang w:val="en-GB"/>
              </w:rPr>
              <w:t xml:space="preserve"> PG, Angulo FMA et al. (2013) Effect of rearing system and genotype on performance, carcass characteristics and meat quality of slow growing rabbits. Large Animal Review 19, 83-87.</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660</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de-DE"/>
              </w:rPr>
              <w:t xml:space="preserve">Sencic D, Kalic G, Steiner Z et al. </w:t>
            </w:r>
            <w:r w:rsidRPr="00B60068">
              <w:rPr>
                <w:color w:val="auto"/>
                <w:lang w:val="en-GB"/>
              </w:rPr>
              <w:t>(2012) Slaughterhouse quality of chicken from organic and conventional housing system. In Proceedings of the 22nd International Scientific-Expert Conference of Agriculture and Food Industry, Sarajevo, Bosnia and Herzegovina, September 28 - October 1, 2011., pp. 56-58.</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662</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pl-PL"/>
              </w:rPr>
              <w:t xml:space="preserve">Sencic, Samac D, Antunovic Z et al. </w:t>
            </w:r>
            <w:r w:rsidRPr="00B60068">
              <w:rPr>
                <w:color w:val="auto"/>
                <w:lang w:val="en-GB"/>
              </w:rPr>
              <w:t xml:space="preserve">(2009) Quality of chicken meat from organic and conventional fattening. </w:t>
            </w:r>
            <w:proofErr w:type="spellStart"/>
            <w:r w:rsidRPr="00B60068">
              <w:rPr>
                <w:color w:val="auto"/>
                <w:lang w:val="en-GB"/>
              </w:rPr>
              <w:t>Meso</w:t>
            </w:r>
            <w:proofErr w:type="spellEnd"/>
            <w:r w:rsidRPr="00B60068">
              <w:rPr>
                <w:color w:val="auto"/>
                <w:lang w:val="en-GB"/>
              </w:rPr>
              <w:t xml:space="preserve"> 11, 110-113.</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562</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en-GB"/>
              </w:rPr>
              <w:t xml:space="preserve">Smith GC, Heaton KL, </w:t>
            </w:r>
            <w:proofErr w:type="spellStart"/>
            <w:r w:rsidRPr="00B60068">
              <w:rPr>
                <w:color w:val="auto"/>
                <w:lang w:val="en-GB"/>
              </w:rPr>
              <w:t>Sofos</w:t>
            </w:r>
            <w:proofErr w:type="spellEnd"/>
            <w:r w:rsidRPr="00B60068">
              <w:rPr>
                <w:color w:val="auto"/>
                <w:lang w:val="en-GB"/>
              </w:rPr>
              <w:t xml:space="preserve"> JN et al. (1997) Residues of antibiotics, hormones and pesticides in conventional, natural and organic beef. Journal of Muscle Foods 8, 157-172.</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521</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Soysal</w:t>
            </w:r>
            <w:proofErr w:type="spellEnd"/>
            <w:r w:rsidRPr="00B60068">
              <w:rPr>
                <w:color w:val="auto"/>
                <w:lang w:val="en-GB"/>
              </w:rPr>
              <w:t xml:space="preserve"> D, </w:t>
            </w:r>
            <w:proofErr w:type="spellStart"/>
            <w:r w:rsidRPr="00B60068">
              <w:rPr>
                <w:color w:val="auto"/>
                <w:lang w:val="en-GB"/>
              </w:rPr>
              <w:t>Cibik</w:t>
            </w:r>
            <w:proofErr w:type="spellEnd"/>
            <w:r w:rsidRPr="00B60068">
              <w:rPr>
                <w:color w:val="auto"/>
                <w:lang w:val="en-GB"/>
              </w:rPr>
              <w:t xml:space="preserve"> R, Aydin C et al. (2011) Comparison of conventional and organic management conditions on growth performance, carcass characteristics and haematological parameters in </w:t>
            </w:r>
            <w:proofErr w:type="spellStart"/>
            <w:r w:rsidRPr="00B60068">
              <w:rPr>
                <w:color w:val="auto"/>
                <w:lang w:val="en-GB"/>
              </w:rPr>
              <w:t>Karacabey</w:t>
            </w:r>
            <w:proofErr w:type="spellEnd"/>
            <w:r w:rsidRPr="00B60068">
              <w:rPr>
                <w:color w:val="auto"/>
                <w:lang w:val="en-GB"/>
              </w:rPr>
              <w:t xml:space="preserve"> Merino and </w:t>
            </w:r>
            <w:proofErr w:type="spellStart"/>
            <w:r w:rsidRPr="00B60068">
              <w:rPr>
                <w:color w:val="auto"/>
                <w:lang w:val="en-GB"/>
              </w:rPr>
              <w:t>Kivircik</w:t>
            </w:r>
            <w:proofErr w:type="spellEnd"/>
            <w:r w:rsidRPr="00B60068">
              <w:rPr>
                <w:color w:val="auto"/>
                <w:lang w:val="en-GB"/>
              </w:rPr>
              <w:t xml:space="preserve"> breeds. Tropical Animal Health and Production 43, 817-823.</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570</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Urbanczyk</w:t>
            </w:r>
            <w:proofErr w:type="spellEnd"/>
            <w:r w:rsidRPr="00B60068">
              <w:rPr>
                <w:color w:val="auto"/>
                <w:lang w:val="en-GB"/>
              </w:rPr>
              <w:t xml:space="preserve"> J, </w:t>
            </w:r>
            <w:proofErr w:type="spellStart"/>
            <w:r w:rsidRPr="00B60068">
              <w:rPr>
                <w:color w:val="auto"/>
                <w:lang w:val="en-GB"/>
              </w:rPr>
              <w:t>Hanczakowska</w:t>
            </w:r>
            <w:proofErr w:type="spellEnd"/>
            <w:r w:rsidRPr="00B60068">
              <w:rPr>
                <w:color w:val="auto"/>
                <w:lang w:val="en-GB"/>
              </w:rPr>
              <w:t xml:space="preserve"> E &amp; </w:t>
            </w:r>
            <w:proofErr w:type="spellStart"/>
            <w:r w:rsidRPr="00B60068">
              <w:rPr>
                <w:color w:val="auto"/>
                <w:lang w:val="en-GB"/>
              </w:rPr>
              <w:t>Swiatkiewicz</w:t>
            </w:r>
            <w:proofErr w:type="spellEnd"/>
            <w:r w:rsidRPr="00B60068">
              <w:rPr>
                <w:color w:val="auto"/>
                <w:lang w:val="en-GB"/>
              </w:rPr>
              <w:t xml:space="preserve"> M (2005) The effect of organic feeding on carcass and meat quality of fattening pigs. Journal of Animal and Feed Sciences 14, 409-412.</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183</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Walshe</w:t>
            </w:r>
            <w:proofErr w:type="spellEnd"/>
            <w:r w:rsidRPr="00B60068">
              <w:rPr>
                <w:color w:val="auto"/>
                <w:lang w:val="en-GB"/>
              </w:rPr>
              <w:t xml:space="preserve"> BE, Sheehan EM, </w:t>
            </w:r>
            <w:proofErr w:type="spellStart"/>
            <w:r w:rsidRPr="00B60068">
              <w:rPr>
                <w:color w:val="auto"/>
                <w:lang w:val="en-GB"/>
              </w:rPr>
              <w:t>Delahunty</w:t>
            </w:r>
            <w:proofErr w:type="spellEnd"/>
            <w:r w:rsidRPr="00B60068">
              <w:rPr>
                <w:color w:val="auto"/>
                <w:lang w:val="en-GB"/>
              </w:rPr>
              <w:t xml:space="preserve"> CM et al. (2006) Composition, sensory and shelf life stability analyses of Longissimus </w:t>
            </w:r>
            <w:proofErr w:type="spellStart"/>
            <w:r w:rsidRPr="00B60068">
              <w:rPr>
                <w:color w:val="auto"/>
                <w:lang w:val="en-GB"/>
              </w:rPr>
              <w:t>dorsi</w:t>
            </w:r>
            <w:proofErr w:type="spellEnd"/>
            <w:r w:rsidRPr="00B60068">
              <w:rPr>
                <w:color w:val="auto"/>
                <w:lang w:val="en-GB"/>
              </w:rPr>
              <w:t xml:space="preserve"> muscle from steers reared under organic and conventional production systems. Meat Science 73, 319-325.</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603</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Wilches</w:t>
            </w:r>
            <w:proofErr w:type="spellEnd"/>
            <w:r w:rsidRPr="00B60068">
              <w:rPr>
                <w:color w:val="auto"/>
                <w:lang w:val="en-GB"/>
              </w:rPr>
              <w:t xml:space="preserve"> D, </w:t>
            </w:r>
            <w:proofErr w:type="spellStart"/>
            <w:r w:rsidRPr="00B60068">
              <w:rPr>
                <w:color w:val="auto"/>
                <w:lang w:val="en-GB"/>
              </w:rPr>
              <w:t>Rovira</w:t>
            </w:r>
            <w:proofErr w:type="spellEnd"/>
            <w:r w:rsidRPr="00B60068">
              <w:rPr>
                <w:color w:val="auto"/>
                <w:lang w:val="en-GB"/>
              </w:rPr>
              <w:t xml:space="preserve"> J, Jaime I et al. (2011) Evaluation of the effect of a maternal rearing system on the odour profile of meat from suckling lamb. Meat science 88, 415-423.</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655</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Zeola</w:t>
            </w:r>
            <w:proofErr w:type="spellEnd"/>
            <w:r w:rsidRPr="00B60068">
              <w:rPr>
                <w:color w:val="auto"/>
                <w:lang w:val="en-GB"/>
              </w:rPr>
              <w:t xml:space="preserve"> NMBL, da Silva </w:t>
            </w:r>
            <w:proofErr w:type="spellStart"/>
            <w:r w:rsidRPr="00B60068">
              <w:rPr>
                <w:color w:val="auto"/>
                <w:lang w:val="en-GB"/>
              </w:rPr>
              <w:t>Sobrinho</w:t>
            </w:r>
            <w:proofErr w:type="spellEnd"/>
            <w:r w:rsidRPr="00B60068">
              <w:rPr>
                <w:color w:val="auto"/>
                <w:lang w:val="en-GB"/>
              </w:rPr>
              <w:t xml:space="preserve"> AG &amp; </w:t>
            </w:r>
            <w:proofErr w:type="spellStart"/>
            <w:r w:rsidRPr="00B60068">
              <w:rPr>
                <w:color w:val="auto"/>
                <w:lang w:val="en-GB"/>
              </w:rPr>
              <w:t>Manzi</w:t>
            </w:r>
            <w:proofErr w:type="spellEnd"/>
            <w:r w:rsidRPr="00B60068">
              <w:rPr>
                <w:color w:val="auto"/>
                <w:lang w:val="en-GB"/>
              </w:rPr>
              <w:t xml:space="preserve"> GM (2011) Qualitative parameters of lamb meat submitted to organic and conventional production models. Brazilian Journal of Veterinary Research and Animal Science 48, 107-115.</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606</w:t>
            </w:r>
          </w:p>
        </w:tc>
        <w:tc>
          <w:tcPr>
            <w:tcW w:w="8568" w:type="dxa"/>
            <w:shd w:val="clear" w:color="auto" w:fill="auto"/>
            <w:vAlign w:val="center"/>
          </w:tcPr>
          <w:p w:rsidR="009E0CFC" w:rsidRPr="00B60068" w:rsidRDefault="009E0CFC" w:rsidP="009E0CFC">
            <w:pPr>
              <w:pStyle w:val="Tabletext"/>
              <w:jc w:val="left"/>
              <w:rPr>
                <w:color w:val="auto"/>
                <w:lang w:val="en-GB"/>
              </w:rPr>
            </w:pPr>
            <w:proofErr w:type="spellStart"/>
            <w:r w:rsidRPr="00B60068">
              <w:rPr>
                <w:color w:val="auto"/>
                <w:lang w:val="en-GB"/>
              </w:rPr>
              <w:t>Zeola</w:t>
            </w:r>
            <w:proofErr w:type="spellEnd"/>
            <w:r w:rsidRPr="00B60068">
              <w:rPr>
                <w:color w:val="auto"/>
                <w:lang w:val="en-GB"/>
              </w:rPr>
              <w:t xml:space="preserve"> NMBL, da Silva </w:t>
            </w:r>
            <w:proofErr w:type="spellStart"/>
            <w:r w:rsidRPr="00B60068">
              <w:rPr>
                <w:color w:val="auto"/>
                <w:lang w:val="en-GB"/>
              </w:rPr>
              <w:t>Sobrinho</w:t>
            </w:r>
            <w:proofErr w:type="spellEnd"/>
            <w:r w:rsidRPr="00B60068">
              <w:rPr>
                <w:color w:val="auto"/>
                <w:lang w:val="en-GB"/>
              </w:rPr>
              <w:t xml:space="preserve"> AG &amp; </w:t>
            </w:r>
            <w:proofErr w:type="spellStart"/>
            <w:r w:rsidRPr="00B60068">
              <w:rPr>
                <w:color w:val="auto"/>
                <w:lang w:val="en-GB"/>
              </w:rPr>
              <w:t>Manzi</w:t>
            </w:r>
            <w:proofErr w:type="spellEnd"/>
            <w:r w:rsidRPr="00B60068">
              <w:rPr>
                <w:color w:val="auto"/>
                <w:lang w:val="en-GB"/>
              </w:rPr>
              <w:t xml:space="preserve"> GM (2011) Regional and centesimal composition of carcass of lambs raised under conventional and organic production models. </w:t>
            </w:r>
            <w:proofErr w:type="spellStart"/>
            <w:r w:rsidRPr="00B60068">
              <w:rPr>
                <w:color w:val="auto"/>
                <w:lang w:val="en-GB"/>
              </w:rPr>
              <w:t>Revista</w:t>
            </w:r>
            <w:proofErr w:type="spellEnd"/>
            <w:r w:rsidRPr="00B60068">
              <w:rPr>
                <w:color w:val="auto"/>
                <w:lang w:val="en-GB"/>
              </w:rPr>
              <w:t xml:space="preserve"> </w:t>
            </w:r>
            <w:proofErr w:type="spellStart"/>
            <w:r w:rsidRPr="00B60068">
              <w:rPr>
                <w:color w:val="auto"/>
                <w:lang w:val="en-GB"/>
              </w:rPr>
              <w:t>Brasileira</w:t>
            </w:r>
            <w:proofErr w:type="spellEnd"/>
            <w:r w:rsidRPr="00B60068">
              <w:rPr>
                <w:color w:val="auto"/>
                <w:lang w:val="en-GB"/>
              </w:rPr>
              <w:t xml:space="preserve"> de </w:t>
            </w:r>
            <w:proofErr w:type="spellStart"/>
            <w:r w:rsidRPr="00B60068">
              <w:rPr>
                <w:color w:val="auto"/>
                <w:lang w:val="en-GB"/>
              </w:rPr>
              <w:t>Zootecnia</w:t>
            </w:r>
            <w:proofErr w:type="spellEnd"/>
            <w:r w:rsidRPr="00B60068">
              <w:rPr>
                <w:color w:val="auto"/>
                <w:lang w:val="en-GB"/>
              </w:rPr>
              <w:t xml:space="preserve"> 40, 2963-2970.</w:t>
            </w:r>
          </w:p>
        </w:tc>
        <w:tc>
          <w:tcPr>
            <w:tcW w:w="413" w:type="dxa"/>
            <w:shd w:val="clear" w:color="auto" w:fill="auto"/>
            <w:noWrap/>
            <w:vAlign w:val="center"/>
          </w:tcPr>
          <w:p w:rsidR="009E0CFC" w:rsidRPr="00B60068" w:rsidRDefault="009E0CFC" w:rsidP="000B2C5F">
            <w:pPr>
              <w:pStyle w:val="Tabletext"/>
              <w:jc w:val="center"/>
              <w:rPr>
                <w:color w:val="auto"/>
                <w:lang w:val="en-GB"/>
              </w:rPr>
            </w:pPr>
            <w:r w:rsidRPr="00B60068">
              <w:rPr>
                <w:color w:val="auto"/>
                <w:lang w:val="en-GB"/>
              </w:rPr>
              <w:t>+</w:t>
            </w:r>
          </w:p>
        </w:tc>
      </w:tr>
      <w:tr w:rsidR="00B60068" w:rsidRPr="00B60068" w:rsidTr="0067176F">
        <w:trPr>
          <w:trHeight w:val="20"/>
          <w:jc w:val="center"/>
        </w:trPr>
        <w:tc>
          <w:tcPr>
            <w:tcW w:w="658" w:type="dxa"/>
            <w:shd w:val="clear" w:color="auto" w:fill="auto"/>
            <w:vAlign w:val="center"/>
          </w:tcPr>
          <w:p w:rsidR="009E0CFC" w:rsidRPr="00B60068" w:rsidRDefault="009E0CFC" w:rsidP="000B2C5F">
            <w:pPr>
              <w:pStyle w:val="Tabletext"/>
              <w:jc w:val="center"/>
              <w:rPr>
                <w:color w:val="auto"/>
                <w:lang w:val="en-GB"/>
              </w:rPr>
            </w:pPr>
            <w:r w:rsidRPr="00B60068">
              <w:rPr>
                <w:color w:val="auto"/>
                <w:lang w:val="en-GB"/>
              </w:rPr>
              <w:t>605</w:t>
            </w:r>
          </w:p>
        </w:tc>
        <w:tc>
          <w:tcPr>
            <w:tcW w:w="8568" w:type="dxa"/>
            <w:shd w:val="clear" w:color="auto" w:fill="auto"/>
            <w:vAlign w:val="center"/>
          </w:tcPr>
          <w:p w:rsidR="009E0CFC" w:rsidRPr="00B60068" w:rsidRDefault="009E0CFC" w:rsidP="009E0CFC">
            <w:pPr>
              <w:pStyle w:val="Tabletext"/>
              <w:jc w:val="left"/>
              <w:rPr>
                <w:color w:val="auto"/>
                <w:lang w:val="en-GB"/>
              </w:rPr>
            </w:pPr>
            <w:r w:rsidRPr="00B60068">
              <w:rPr>
                <w:color w:val="auto"/>
                <w:lang w:val="de-DE"/>
              </w:rPr>
              <w:t xml:space="preserve">Zeola NMBL, da Silva Sobrinho AG, Borba H et al. </w:t>
            </w:r>
            <w:r w:rsidRPr="00B60068">
              <w:rPr>
                <w:color w:val="auto"/>
                <w:lang w:val="en-GB"/>
              </w:rPr>
              <w:t xml:space="preserve">(2012) Evaluation of the production model and fat inclusion in qualitative and sensorial parameters of the sheep hamburgers. </w:t>
            </w:r>
            <w:proofErr w:type="spellStart"/>
            <w:r w:rsidRPr="00B60068">
              <w:rPr>
                <w:color w:val="auto"/>
                <w:lang w:val="en-GB"/>
              </w:rPr>
              <w:t>Arquivo</w:t>
            </w:r>
            <w:proofErr w:type="spellEnd"/>
            <w:r w:rsidRPr="00B60068">
              <w:rPr>
                <w:color w:val="auto"/>
                <w:lang w:val="en-GB"/>
              </w:rPr>
              <w:t xml:space="preserve"> </w:t>
            </w:r>
            <w:proofErr w:type="spellStart"/>
            <w:r w:rsidRPr="00B60068">
              <w:rPr>
                <w:color w:val="auto"/>
                <w:lang w:val="en-GB"/>
              </w:rPr>
              <w:t>Brasileiro</w:t>
            </w:r>
            <w:proofErr w:type="spellEnd"/>
            <w:r w:rsidRPr="00B60068">
              <w:rPr>
                <w:color w:val="auto"/>
                <w:lang w:val="en-GB"/>
              </w:rPr>
              <w:t xml:space="preserve"> De </w:t>
            </w:r>
            <w:proofErr w:type="spellStart"/>
            <w:r w:rsidRPr="00B60068">
              <w:rPr>
                <w:color w:val="auto"/>
                <w:lang w:val="en-GB"/>
              </w:rPr>
              <w:t>Medicina</w:t>
            </w:r>
            <w:proofErr w:type="spellEnd"/>
            <w:r w:rsidRPr="00B60068">
              <w:rPr>
                <w:color w:val="auto"/>
                <w:lang w:val="en-GB"/>
              </w:rPr>
              <w:t xml:space="preserve"> </w:t>
            </w:r>
            <w:proofErr w:type="spellStart"/>
            <w:r w:rsidRPr="00B60068">
              <w:rPr>
                <w:color w:val="auto"/>
                <w:lang w:val="en-GB"/>
              </w:rPr>
              <w:t>Veterinaria</w:t>
            </w:r>
            <w:proofErr w:type="spellEnd"/>
            <w:r w:rsidRPr="00B60068">
              <w:rPr>
                <w:color w:val="auto"/>
                <w:lang w:val="en-GB"/>
              </w:rPr>
              <w:t xml:space="preserve"> E </w:t>
            </w:r>
            <w:proofErr w:type="spellStart"/>
            <w:r w:rsidRPr="00B60068">
              <w:rPr>
                <w:color w:val="auto"/>
                <w:lang w:val="en-GB"/>
              </w:rPr>
              <w:t>Zootecnia</w:t>
            </w:r>
            <w:proofErr w:type="spellEnd"/>
            <w:r w:rsidRPr="00B60068">
              <w:rPr>
                <w:color w:val="auto"/>
                <w:lang w:val="en-GB"/>
              </w:rPr>
              <w:t xml:space="preserve"> 64, 727-734.</w:t>
            </w:r>
          </w:p>
        </w:tc>
        <w:tc>
          <w:tcPr>
            <w:tcW w:w="413" w:type="dxa"/>
            <w:shd w:val="clear" w:color="auto" w:fill="auto"/>
            <w:noWrap/>
            <w:vAlign w:val="center"/>
          </w:tcPr>
          <w:p w:rsidR="009E0CFC" w:rsidRPr="00B60068" w:rsidRDefault="009E0CFC" w:rsidP="000B2C5F">
            <w:pPr>
              <w:pStyle w:val="Tabletext"/>
              <w:jc w:val="center"/>
              <w:rPr>
                <w:color w:val="auto"/>
                <w:lang w:val="en-GB"/>
              </w:rPr>
            </w:pPr>
          </w:p>
        </w:tc>
      </w:tr>
      <w:tr w:rsidR="00CC053C" w:rsidRPr="00B60068" w:rsidTr="0067176F">
        <w:trPr>
          <w:trHeight w:val="283"/>
          <w:jc w:val="center"/>
        </w:trPr>
        <w:tc>
          <w:tcPr>
            <w:tcW w:w="9639" w:type="dxa"/>
            <w:gridSpan w:val="3"/>
            <w:tcBorders>
              <w:bottom w:val="nil"/>
            </w:tcBorders>
            <w:shd w:val="clear" w:color="auto" w:fill="auto"/>
            <w:vAlign w:val="center"/>
          </w:tcPr>
          <w:p w:rsidR="00CC053C" w:rsidRPr="00B60068" w:rsidRDefault="00E613DD" w:rsidP="003B1885">
            <w:pPr>
              <w:pStyle w:val="Tabletext"/>
              <w:jc w:val="left"/>
              <w:rPr>
                <w:color w:val="auto"/>
                <w:sz w:val="18"/>
                <w:szCs w:val="18"/>
                <w:lang w:val="en-GB"/>
              </w:rPr>
            </w:pPr>
            <w:r w:rsidRPr="00B60068">
              <w:rPr>
                <w:color w:val="auto"/>
                <w:sz w:val="18"/>
                <w:szCs w:val="16"/>
                <w:lang w:val="en-GB" w:eastAsia="pl-PL"/>
              </w:rPr>
              <w:t xml:space="preserve">ID, </w:t>
            </w:r>
            <w:r w:rsidR="00CC053C" w:rsidRPr="00B60068">
              <w:rPr>
                <w:color w:val="auto"/>
                <w:sz w:val="18"/>
                <w:szCs w:val="16"/>
                <w:lang w:val="en-GB" w:eastAsia="pl-PL"/>
              </w:rPr>
              <w:t>Paper unique identification number</w:t>
            </w:r>
            <w:r w:rsidRPr="00B60068">
              <w:rPr>
                <w:color w:val="auto"/>
                <w:sz w:val="18"/>
                <w:szCs w:val="16"/>
                <w:lang w:val="en-GB" w:eastAsia="pl-PL"/>
              </w:rPr>
              <w:t>.</w:t>
            </w:r>
            <w:r w:rsidR="00CC053C" w:rsidRPr="00B60068">
              <w:rPr>
                <w:color w:val="auto"/>
                <w:sz w:val="18"/>
                <w:szCs w:val="16"/>
                <w:lang w:val="en-GB" w:eastAsia="pl-PL"/>
              </w:rPr>
              <w:t xml:space="preserve"> </w:t>
            </w:r>
            <w:r w:rsidRPr="00B60068">
              <w:rPr>
                <w:color w:val="auto"/>
                <w:sz w:val="18"/>
                <w:szCs w:val="16"/>
                <w:lang w:val="en-GB" w:eastAsia="pl-PL"/>
              </w:rPr>
              <w:t>*</w:t>
            </w:r>
            <w:r w:rsidR="00CC053C" w:rsidRPr="00B60068">
              <w:rPr>
                <w:color w:val="auto"/>
                <w:sz w:val="18"/>
                <w:szCs w:val="16"/>
                <w:lang w:val="en-GB" w:eastAsia="pl-PL"/>
              </w:rPr>
              <w:t>Papers included in standard meta-analysis: +.</w:t>
            </w:r>
          </w:p>
        </w:tc>
      </w:tr>
    </w:tbl>
    <w:p w:rsidR="00882592" w:rsidRPr="00B60068" w:rsidRDefault="00882592"/>
    <w:p w:rsidR="004F5421" w:rsidRPr="00B60068" w:rsidRDefault="004F5421">
      <w:pPr>
        <w:spacing w:after="200" w:line="276" w:lineRule="auto"/>
        <w:ind w:firstLine="0"/>
        <w:jc w:val="left"/>
      </w:pPr>
      <w:r w:rsidRPr="00B60068">
        <w:br w:type="page"/>
      </w:r>
    </w:p>
    <w:p w:rsidR="00717E52" w:rsidRPr="00B60068" w:rsidRDefault="00717E52" w:rsidP="00612194"/>
    <w:p w:rsidR="004F5421" w:rsidRPr="00B60068" w:rsidRDefault="004F5421" w:rsidP="00612194"/>
    <w:p w:rsidR="00717E52" w:rsidRPr="00B60068" w:rsidRDefault="000B2673" w:rsidP="00BE7CE7">
      <w:pPr>
        <w:ind w:firstLine="0"/>
        <w:jc w:val="center"/>
        <w:rPr>
          <w:rFonts w:cs="Arial"/>
          <w:b/>
          <w:sz w:val="20"/>
          <w:szCs w:val="20"/>
        </w:rPr>
      </w:pPr>
      <w:r w:rsidRPr="00B60068">
        <w:rPr>
          <w:rFonts w:cs="Arial"/>
          <w:b/>
          <w:noProof/>
          <w:sz w:val="20"/>
          <w:szCs w:val="20"/>
          <w:lang w:eastAsia="en-GB"/>
        </w:rPr>
        <w:drawing>
          <wp:inline distT="0" distB="0" distL="0" distR="0" wp14:anchorId="6577FAA2" wp14:editId="46D6F756">
            <wp:extent cx="6120000" cy="458711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000" cy="4587117"/>
                    </a:xfrm>
                    <a:prstGeom prst="rect">
                      <a:avLst/>
                    </a:prstGeom>
                    <a:noFill/>
                  </pic:spPr>
                </pic:pic>
              </a:graphicData>
            </a:graphic>
          </wp:inline>
        </w:drawing>
      </w:r>
    </w:p>
    <w:p w:rsidR="00F12AA9" w:rsidRPr="00B60068" w:rsidRDefault="00F12AA9" w:rsidP="002142A5">
      <w:pPr>
        <w:pStyle w:val="Heading2"/>
      </w:pPr>
      <w:bookmarkStart w:id="6" w:name="_Toc435182354"/>
      <w:r w:rsidRPr="00B60068">
        <w:rPr>
          <w:rStyle w:val="Heading2Char"/>
          <w:b/>
          <w:color w:val="auto"/>
          <w:lang w:val="en-GB"/>
        </w:rPr>
        <w:t xml:space="preserve">Figure </w:t>
      </w:r>
      <w:r w:rsidR="006E49E4" w:rsidRPr="00B60068">
        <w:rPr>
          <w:rStyle w:val="Heading2Char"/>
          <w:b/>
          <w:color w:val="auto"/>
          <w:lang w:val="en-GB"/>
        </w:rPr>
        <w:t>S</w:t>
      </w:r>
      <w:r w:rsidR="00450945" w:rsidRPr="00B60068">
        <w:rPr>
          <w:rStyle w:val="Heading2Char"/>
          <w:b/>
          <w:color w:val="auto"/>
          <w:lang w:val="en-GB"/>
        </w:rPr>
        <w:t>1</w:t>
      </w:r>
      <w:r w:rsidR="00761B24" w:rsidRPr="00B60068">
        <w:rPr>
          <w:rStyle w:val="Heading2Char"/>
          <w:b/>
          <w:color w:val="auto"/>
          <w:lang w:val="en-GB"/>
        </w:rPr>
        <w:t>.</w:t>
      </w:r>
      <w:r w:rsidRPr="00B60068">
        <w:rPr>
          <w:rStyle w:val="Heading2Char"/>
          <w:color w:val="auto"/>
          <w:lang w:val="en-GB"/>
        </w:rPr>
        <w:t xml:space="preserve"> Number of papers included in the meta-analysis by year of publication</w:t>
      </w:r>
      <w:r w:rsidRPr="00B60068">
        <w:t>.</w:t>
      </w:r>
      <w:bookmarkEnd w:id="6"/>
    </w:p>
    <w:p w:rsidR="00BE7CE7" w:rsidRPr="00B60068" w:rsidRDefault="00BE7CE7" w:rsidP="00BE7CE7">
      <w:pPr>
        <w:rPr>
          <w:lang w:eastAsia="en-GB"/>
        </w:rPr>
      </w:pPr>
    </w:p>
    <w:p w:rsidR="00BE7CE7" w:rsidRPr="00B60068" w:rsidRDefault="00BE7CE7" w:rsidP="00BE7CE7">
      <w:pPr>
        <w:rPr>
          <w:lang w:eastAsia="en-GB"/>
        </w:rPr>
      </w:pPr>
    </w:p>
    <w:p w:rsidR="00BE7CE7" w:rsidRPr="00B60068" w:rsidRDefault="00BE7CE7">
      <w:pPr>
        <w:spacing w:after="200" w:line="276" w:lineRule="auto"/>
        <w:ind w:firstLine="0"/>
        <w:jc w:val="left"/>
        <w:rPr>
          <w:rFonts w:cs="Arial"/>
          <w:b/>
          <w:sz w:val="20"/>
          <w:szCs w:val="20"/>
          <w:lang w:eastAsia="en-GB"/>
        </w:rPr>
      </w:pPr>
      <w:r w:rsidRPr="00B60068">
        <w:rPr>
          <w:rFonts w:cs="Arial"/>
          <w:b/>
          <w:sz w:val="20"/>
          <w:szCs w:val="20"/>
          <w:lang w:eastAsia="en-GB"/>
        </w:rPr>
        <w:br w:type="page"/>
      </w:r>
    </w:p>
    <w:p w:rsidR="00BE7CE7" w:rsidRPr="00B60068" w:rsidRDefault="00BE7CE7" w:rsidP="00BE7CE7">
      <w:pPr>
        <w:rPr>
          <w:lang w:eastAsia="en-GB"/>
        </w:rPr>
      </w:pPr>
    </w:p>
    <w:p w:rsidR="00BE7CE7" w:rsidRPr="00B60068" w:rsidRDefault="00BE7CE7" w:rsidP="00BE7CE7">
      <w:pPr>
        <w:rPr>
          <w:lang w:eastAsia="en-GB"/>
        </w:rPr>
      </w:pPr>
    </w:p>
    <w:p w:rsidR="00120856" w:rsidRPr="00B60068" w:rsidRDefault="000B2673" w:rsidP="00BE7CE7">
      <w:pPr>
        <w:ind w:firstLine="0"/>
        <w:jc w:val="center"/>
        <w:rPr>
          <w:rFonts w:cs="Arial"/>
          <w:b/>
          <w:sz w:val="20"/>
          <w:szCs w:val="20"/>
        </w:rPr>
      </w:pPr>
      <w:r w:rsidRPr="00B60068">
        <w:rPr>
          <w:rFonts w:cs="Arial"/>
          <w:b/>
          <w:noProof/>
          <w:sz w:val="20"/>
          <w:szCs w:val="20"/>
          <w:lang w:eastAsia="en-GB"/>
        </w:rPr>
        <w:drawing>
          <wp:inline distT="0" distB="0" distL="0" distR="0" wp14:anchorId="3FDB79F4" wp14:editId="61E26C11">
            <wp:extent cx="6120000" cy="603804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000" cy="6038043"/>
                    </a:xfrm>
                    <a:prstGeom prst="rect">
                      <a:avLst/>
                    </a:prstGeom>
                    <a:noFill/>
                  </pic:spPr>
                </pic:pic>
              </a:graphicData>
            </a:graphic>
          </wp:inline>
        </w:drawing>
      </w:r>
    </w:p>
    <w:p w:rsidR="005A723F" w:rsidRPr="00B60068" w:rsidRDefault="00915520" w:rsidP="002142A5">
      <w:pPr>
        <w:pStyle w:val="Heading2"/>
      </w:pPr>
      <w:bookmarkStart w:id="7" w:name="_Toc435182355"/>
      <w:r w:rsidRPr="00B60068">
        <w:rPr>
          <w:b/>
        </w:rPr>
        <w:t xml:space="preserve">Figure </w:t>
      </w:r>
      <w:r w:rsidR="006E49E4" w:rsidRPr="00B60068">
        <w:rPr>
          <w:b/>
        </w:rPr>
        <w:t>S</w:t>
      </w:r>
      <w:r w:rsidRPr="00B60068">
        <w:rPr>
          <w:b/>
        </w:rPr>
        <w:t>2</w:t>
      </w:r>
      <w:r w:rsidR="00761B24" w:rsidRPr="00B60068">
        <w:rPr>
          <w:b/>
        </w:rPr>
        <w:t>.</w:t>
      </w:r>
      <w:r w:rsidR="00F12AA9" w:rsidRPr="00B60068">
        <w:t xml:space="preserve"> Number of papers included in the meta-analysis by location of the experiment (country).</w:t>
      </w:r>
      <w:bookmarkEnd w:id="7"/>
    </w:p>
    <w:p w:rsidR="004F5421" w:rsidRPr="00B60068" w:rsidRDefault="004F5421">
      <w:pPr>
        <w:spacing w:after="200" w:line="276" w:lineRule="auto"/>
        <w:jc w:val="left"/>
      </w:pPr>
    </w:p>
    <w:p w:rsidR="004F5421" w:rsidRPr="00B60068" w:rsidRDefault="004F5421">
      <w:pPr>
        <w:spacing w:after="200" w:line="276" w:lineRule="auto"/>
        <w:jc w:val="left"/>
      </w:pPr>
    </w:p>
    <w:p w:rsidR="00CF7A04" w:rsidRPr="00B60068" w:rsidRDefault="005A723F">
      <w:pPr>
        <w:spacing w:after="200" w:line="276" w:lineRule="auto"/>
        <w:jc w:val="left"/>
      </w:pPr>
      <w:r w:rsidRPr="00B60068">
        <w:br w:type="page"/>
      </w:r>
    </w:p>
    <w:p w:rsidR="00B64018" w:rsidRPr="00B60068" w:rsidRDefault="00B64018" w:rsidP="00B64018">
      <w:pPr>
        <w:spacing w:after="200" w:line="276" w:lineRule="auto"/>
        <w:jc w:val="left"/>
      </w:pPr>
    </w:p>
    <w:tbl>
      <w:tblPr>
        <w:tblW w:w="9639" w:type="dxa"/>
        <w:jc w:val="center"/>
        <w:tblCellMar>
          <w:top w:w="28" w:type="dxa"/>
          <w:left w:w="28" w:type="dxa"/>
          <w:bottom w:w="28" w:type="dxa"/>
          <w:right w:w="28" w:type="dxa"/>
        </w:tblCellMar>
        <w:tblLook w:val="04A0" w:firstRow="1" w:lastRow="0" w:firstColumn="1" w:lastColumn="0" w:noHBand="0" w:noVBand="1"/>
      </w:tblPr>
      <w:tblGrid>
        <w:gridCol w:w="568"/>
        <w:gridCol w:w="588"/>
        <w:gridCol w:w="1690"/>
        <w:gridCol w:w="4084"/>
        <w:gridCol w:w="2001"/>
        <w:gridCol w:w="708"/>
      </w:tblGrid>
      <w:tr w:rsidR="00B60068" w:rsidRPr="00B60068" w:rsidTr="00CA2DDF">
        <w:trPr>
          <w:trHeight w:val="170"/>
          <w:jc w:val="center"/>
        </w:trPr>
        <w:tc>
          <w:tcPr>
            <w:tcW w:w="9639" w:type="dxa"/>
            <w:gridSpan w:val="6"/>
            <w:tcBorders>
              <w:top w:val="nil"/>
              <w:left w:val="nil"/>
              <w:bottom w:val="single" w:sz="4" w:space="0" w:color="auto"/>
              <w:right w:val="nil"/>
            </w:tcBorders>
            <w:shd w:val="clear" w:color="auto" w:fill="auto"/>
            <w:noWrap/>
            <w:vAlign w:val="bottom"/>
          </w:tcPr>
          <w:p w:rsidR="00892EBF" w:rsidRPr="00B60068" w:rsidRDefault="00892EBF" w:rsidP="002142A5">
            <w:pPr>
              <w:pStyle w:val="Heading2"/>
              <w:rPr>
                <w:b/>
              </w:rPr>
            </w:pPr>
            <w:bookmarkStart w:id="8" w:name="_Toc435182356"/>
            <w:r w:rsidRPr="00B60068">
              <w:rPr>
                <w:b/>
              </w:rPr>
              <w:t>Table S2.</w:t>
            </w:r>
            <w:r w:rsidRPr="00B60068">
              <w:t xml:space="preserve"> Study type</w:t>
            </w:r>
            <w:r w:rsidR="00B20C4E" w:rsidRPr="00B60068">
              <w:t xml:space="preserve">, location, species/product, </w:t>
            </w:r>
            <w:r w:rsidRPr="00B60068">
              <w:t xml:space="preserve">animal group </w:t>
            </w:r>
            <w:r w:rsidR="00B20C4E" w:rsidRPr="00B60068">
              <w:t>and fatty acids a</w:t>
            </w:r>
            <w:r w:rsidR="00FF01D3" w:rsidRPr="00B60068">
              <w:t>nalysis</w:t>
            </w:r>
            <w:r w:rsidR="00B20C4E" w:rsidRPr="00B60068">
              <w:t xml:space="preserve"> method </w:t>
            </w:r>
            <w:r w:rsidRPr="00B60068">
              <w:t>information of the comparison studies included in the meta-analysis.</w:t>
            </w:r>
            <w:bookmarkEnd w:id="8"/>
          </w:p>
        </w:tc>
      </w:tr>
      <w:tr w:rsidR="00B60068" w:rsidRPr="00B60068" w:rsidTr="00CA2DDF">
        <w:trPr>
          <w:trHeight w:val="312"/>
          <w:jc w:val="center"/>
        </w:trPr>
        <w:tc>
          <w:tcPr>
            <w:tcW w:w="568" w:type="dxa"/>
            <w:tcBorders>
              <w:top w:val="nil"/>
              <w:left w:val="nil"/>
              <w:bottom w:val="single" w:sz="4" w:space="0" w:color="auto"/>
              <w:right w:val="nil"/>
            </w:tcBorders>
            <w:shd w:val="clear" w:color="auto" w:fill="auto"/>
            <w:noWrap/>
            <w:vAlign w:val="center"/>
          </w:tcPr>
          <w:p w:rsidR="0067176F" w:rsidRPr="00B60068" w:rsidRDefault="0067176F" w:rsidP="00EC3C7E">
            <w:pPr>
              <w:pStyle w:val="Tabletext"/>
              <w:jc w:val="center"/>
              <w:rPr>
                <w:b/>
                <w:color w:val="auto"/>
                <w:szCs w:val="18"/>
                <w:lang w:val="en-GB" w:eastAsia="pl-PL"/>
              </w:rPr>
            </w:pPr>
            <w:r w:rsidRPr="00B60068">
              <w:rPr>
                <w:b/>
                <w:color w:val="auto"/>
                <w:szCs w:val="18"/>
                <w:lang w:val="en-GB" w:eastAsia="pl-PL"/>
              </w:rPr>
              <w:t>ID</w:t>
            </w:r>
          </w:p>
        </w:tc>
        <w:tc>
          <w:tcPr>
            <w:tcW w:w="588" w:type="dxa"/>
            <w:tcBorders>
              <w:top w:val="nil"/>
              <w:left w:val="nil"/>
              <w:bottom w:val="single" w:sz="4" w:space="0" w:color="auto"/>
              <w:right w:val="nil"/>
            </w:tcBorders>
            <w:shd w:val="clear" w:color="auto" w:fill="auto"/>
            <w:noWrap/>
            <w:vAlign w:val="center"/>
          </w:tcPr>
          <w:p w:rsidR="0067176F" w:rsidRPr="00B60068" w:rsidRDefault="0067176F" w:rsidP="00EC3C7E">
            <w:pPr>
              <w:pStyle w:val="Tabletext"/>
              <w:jc w:val="center"/>
              <w:rPr>
                <w:b/>
                <w:color w:val="auto"/>
                <w:szCs w:val="18"/>
                <w:lang w:val="en-GB" w:eastAsia="pl-PL"/>
              </w:rPr>
            </w:pPr>
            <w:r w:rsidRPr="00B60068">
              <w:rPr>
                <w:b/>
                <w:color w:val="auto"/>
                <w:szCs w:val="18"/>
                <w:lang w:val="en-GB" w:eastAsia="pl-PL"/>
              </w:rPr>
              <w:t>ST</w:t>
            </w:r>
          </w:p>
        </w:tc>
        <w:tc>
          <w:tcPr>
            <w:tcW w:w="1690" w:type="dxa"/>
            <w:tcBorders>
              <w:top w:val="nil"/>
              <w:left w:val="nil"/>
              <w:bottom w:val="single" w:sz="4" w:space="0" w:color="auto"/>
              <w:right w:val="nil"/>
            </w:tcBorders>
            <w:shd w:val="clear" w:color="auto" w:fill="auto"/>
            <w:noWrap/>
            <w:vAlign w:val="center"/>
          </w:tcPr>
          <w:p w:rsidR="0067176F" w:rsidRPr="00B60068" w:rsidRDefault="0067176F" w:rsidP="00C7062D">
            <w:pPr>
              <w:pStyle w:val="Tabletext"/>
              <w:jc w:val="left"/>
              <w:rPr>
                <w:b/>
                <w:color w:val="auto"/>
                <w:szCs w:val="18"/>
                <w:lang w:val="en-GB" w:eastAsia="pl-PL"/>
              </w:rPr>
            </w:pPr>
            <w:r w:rsidRPr="00B60068">
              <w:rPr>
                <w:b/>
                <w:color w:val="auto"/>
                <w:szCs w:val="18"/>
                <w:lang w:val="en-GB" w:eastAsia="pl-PL"/>
              </w:rPr>
              <w:t>Location</w:t>
            </w:r>
          </w:p>
        </w:tc>
        <w:tc>
          <w:tcPr>
            <w:tcW w:w="4084" w:type="dxa"/>
            <w:tcBorders>
              <w:top w:val="nil"/>
              <w:left w:val="nil"/>
              <w:bottom w:val="single" w:sz="4" w:space="0" w:color="auto"/>
              <w:right w:val="nil"/>
            </w:tcBorders>
            <w:shd w:val="clear" w:color="auto" w:fill="auto"/>
            <w:noWrap/>
            <w:vAlign w:val="center"/>
          </w:tcPr>
          <w:p w:rsidR="0067176F" w:rsidRPr="00B60068" w:rsidRDefault="0067176F" w:rsidP="00C7062D">
            <w:pPr>
              <w:pStyle w:val="Tabletext"/>
              <w:jc w:val="left"/>
              <w:rPr>
                <w:b/>
                <w:color w:val="auto"/>
                <w:szCs w:val="18"/>
                <w:lang w:val="en-GB" w:eastAsia="pl-PL"/>
              </w:rPr>
            </w:pPr>
            <w:r w:rsidRPr="00B60068">
              <w:rPr>
                <w:b/>
                <w:color w:val="auto"/>
                <w:szCs w:val="18"/>
                <w:lang w:val="en-GB" w:eastAsia="pl-PL"/>
              </w:rPr>
              <w:t>Product*</w:t>
            </w:r>
          </w:p>
        </w:tc>
        <w:tc>
          <w:tcPr>
            <w:tcW w:w="2001" w:type="dxa"/>
            <w:tcBorders>
              <w:top w:val="nil"/>
              <w:left w:val="nil"/>
              <w:bottom w:val="single" w:sz="4" w:space="0" w:color="auto"/>
              <w:right w:val="nil"/>
            </w:tcBorders>
            <w:shd w:val="clear" w:color="auto" w:fill="auto"/>
            <w:noWrap/>
            <w:vAlign w:val="center"/>
          </w:tcPr>
          <w:p w:rsidR="0067176F" w:rsidRPr="00B60068" w:rsidRDefault="0067176F" w:rsidP="00C7062D">
            <w:pPr>
              <w:pStyle w:val="Tabletext"/>
              <w:jc w:val="left"/>
              <w:rPr>
                <w:b/>
                <w:color w:val="auto"/>
                <w:szCs w:val="18"/>
                <w:lang w:val="en-GB" w:eastAsia="pl-PL"/>
              </w:rPr>
            </w:pPr>
            <w:r w:rsidRPr="00B60068">
              <w:rPr>
                <w:b/>
                <w:color w:val="auto"/>
                <w:szCs w:val="18"/>
                <w:lang w:val="en-GB" w:eastAsia="pl-PL"/>
              </w:rPr>
              <w:t>Animal group</w:t>
            </w:r>
          </w:p>
        </w:tc>
        <w:tc>
          <w:tcPr>
            <w:tcW w:w="708" w:type="dxa"/>
            <w:tcBorders>
              <w:top w:val="nil"/>
              <w:left w:val="nil"/>
              <w:bottom w:val="single" w:sz="4" w:space="0" w:color="auto"/>
              <w:right w:val="nil"/>
            </w:tcBorders>
            <w:vAlign w:val="center"/>
          </w:tcPr>
          <w:p w:rsidR="0067176F" w:rsidRPr="00B60068" w:rsidRDefault="00EA07FB" w:rsidP="00EA07FB">
            <w:pPr>
              <w:pStyle w:val="Tabletext"/>
              <w:jc w:val="center"/>
              <w:rPr>
                <w:b/>
                <w:color w:val="auto"/>
                <w:szCs w:val="18"/>
                <w:lang w:val="en-GB" w:eastAsia="pl-PL"/>
              </w:rPr>
            </w:pPr>
            <w:r w:rsidRPr="00B60068">
              <w:rPr>
                <w:b/>
                <w:color w:val="auto"/>
                <w:szCs w:val="18"/>
                <w:lang w:val="en-GB" w:eastAsia="pl-PL"/>
              </w:rPr>
              <w:t>AM</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105</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BS</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United Kingdom</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 xml:space="preserve">lamb (m. Longissimus </w:t>
            </w:r>
            <w:proofErr w:type="spellStart"/>
            <w:r w:rsidRPr="00B60068">
              <w:rPr>
                <w:color w:val="auto"/>
                <w:lang w:val="en-GB"/>
              </w:rPr>
              <w:t>lumborum</w:t>
            </w:r>
            <w:proofErr w:type="spellEnd"/>
            <w:r w:rsidRPr="00B60068">
              <w:rPr>
                <w:color w:val="auto"/>
                <w:lang w:val="en-GB"/>
              </w:rPr>
              <w:t>)</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Lamb and goat meat</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135</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BS</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United Kingdom</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chicken (breast, m. Pectoralis major)</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CF39B2" w:rsidP="00E22D4B">
            <w:pPr>
              <w:pStyle w:val="Tabletext"/>
              <w:jc w:val="left"/>
              <w:rPr>
                <w:color w:val="auto"/>
                <w:lang w:val="en-GB"/>
              </w:rPr>
            </w:pPr>
            <w:r w:rsidRPr="00B60068">
              <w:rPr>
                <w:color w:val="auto"/>
                <w:lang w:val="en-GB"/>
              </w:rPr>
              <w:t>Chicken meat</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138</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BS</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United Kingdom</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chicken (breast, m. Pectoralis major)</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CF39B2" w:rsidP="00E22D4B">
            <w:pPr>
              <w:pStyle w:val="Tabletext"/>
              <w:jc w:val="left"/>
              <w:rPr>
                <w:color w:val="auto"/>
                <w:lang w:val="en-GB"/>
              </w:rPr>
            </w:pPr>
            <w:r w:rsidRPr="00B60068">
              <w:rPr>
                <w:color w:val="auto"/>
                <w:lang w:val="en-GB"/>
              </w:rPr>
              <w:t>Chicken meat</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159</w:t>
            </w:r>
          </w:p>
        </w:tc>
        <w:tc>
          <w:tcPr>
            <w:tcW w:w="588" w:type="dxa"/>
            <w:tcBorders>
              <w:top w:val="single" w:sz="4" w:space="0" w:color="auto"/>
              <w:left w:val="nil"/>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EX</w:t>
            </w:r>
          </w:p>
        </w:tc>
        <w:tc>
          <w:tcPr>
            <w:tcW w:w="1690"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Italy</w:t>
            </w:r>
          </w:p>
        </w:tc>
        <w:tc>
          <w:tcPr>
            <w:tcW w:w="4084"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chicken (breast, drumstick)</w:t>
            </w:r>
          </w:p>
        </w:tc>
        <w:tc>
          <w:tcPr>
            <w:tcW w:w="2001" w:type="dxa"/>
            <w:tcBorders>
              <w:top w:val="single" w:sz="4" w:space="0" w:color="auto"/>
              <w:left w:val="nil"/>
              <w:right w:val="nil"/>
            </w:tcBorders>
            <w:shd w:val="clear" w:color="auto" w:fill="auto"/>
            <w:noWrap/>
            <w:vAlign w:val="center"/>
          </w:tcPr>
          <w:p w:rsidR="00E22D4B" w:rsidRPr="00B60068" w:rsidRDefault="00CF39B2" w:rsidP="00E22D4B">
            <w:pPr>
              <w:pStyle w:val="Tabletext"/>
              <w:jc w:val="left"/>
              <w:rPr>
                <w:color w:val="auto"/>
                <w:lang w:val="en-GB"/>
              </w:rPr>
            </w:pPr>
            <w:r w:rsidRPr="00B60068">
              <w:rPr>
                <w:color w:val="auto"/>
                <w:lang w:val="en-GB"/>
              </w:rPr>
              <w:t>Chicken meat</w:t>
            </w:r>
          </w:p>
        </w:tc>
        <w:tc>
          <w:tcPr>
            <w:tcW w:w="708" w:type="dxa"/>
            <w:tcBorders>
              <w:top w:val="single" w:sz="4" w:space="0" w:color="auto"/>
              <w:left w:val="nil"/>
              <w:right w:val="nil"/>
            </w:tcBorders>
            <w:vAlign w:val="center"/>
          </w:tcPr>
          <w:p w:rsidR="00E22D4B" w:rsidRPr="00B60068" w:rsidRDefault="00E22D4B"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588"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1690"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p>
        </w:tc>
        <w:tc>
          <w:tcPr>
            <w:tcW w:w="4084"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chicken (carcass)</w:t>
            </w:r>
          </w:p>
        </w:tc>
        <w:tc>
          <w:tcPr>
            <w:tcW w:w="2001" w:type="dxa"/>
            <w:tcBorders>
              <w:left w:val="nil"/>
              <w:bottom w:val="single" w:sz="4" w:space="0" w:color="auto"/>
              <w:right w:val="nil"/>
            </w:tcBorders>
            <w:shd w:val="clear" w:color="auto" w:fill="auto"/>
            <w:noWrap/>
            <w:vAlign w:val="center"/>
          </w:tcPr>
          <w:p w:rsidR="00E22D4B" w:rsidRPr="00B60068" w:rsidRDefault="00CF39B2" w:rsidP="00E22D4B">
            <w:pPr>
              <w:pStyle w:val="Tabletext"/>
              <w:jc w:val="left"/>
              <w:rPr>
                <w:color w:val="auto"/>
                <w:lang w:val="en-GB"/>
              </w:rPr>
            </w:pPr>
            <w:r w:rsidRPr="00B60068">
              <w:rPr>
                <w:color w:val="auto"/>
                <w:lang w:val="en-GB"/>
              </w:rPr>
              <w:t>Chicken meat</w:t>
            </w:r>
          </w:p>
        </w:tc>
        <w:tc>
          <w:tcPr>
            <w:tcW w:w="708" w:type="dxa"/>
            <w:tcBorders>
              <w:left w:val="nil"/>
              <w:bottom w:val="single" w:sz="4" w:space="0" w:color="auto"/>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167</w:t>
            </w:r>
          </w:p>
        </w:tc>
        <w:tc>
          <w:tcPr>
            <w:tcW w:w="588" w:type="dxa"/>
            <w:tcBorders>
              <w:top w:val="single" w:sz="4" w:space="0" w:color="auto"/>
              <w:left w:val="nil"/>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EX</w:t>
            </w:r>
          </w:p>
        </w:tc>
        <w:tc>
          <w:tcPr>
            <w:tcW w:w="1690"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Denmark</w:t>
            </w:r>
          </w:p>
        </w:tc>
        <w:tc>
          <w:tcPr>
            <w:tcW w:w="4084"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pig (back fat)</w:t>
            </w:r>
          </w:p>
        </w:tc>
        <w:tc>
          <w:tcPr>
            <w:tcW w:w="2001"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Pork</w:t>
            </w:r>
          </w:p>
        </w:tc>
        <w:tc>
          <w:tcPr>
            <w:tcW w:w="708" w:type="dxa"/>
            <w:tcBorders>
              <w:top w:val="single" w:sz="4" w:space="0" w:color="auto"/>
              <w:left w:val="nil"/>
              <w:right w:val="nil"/>
            </w:tcBorders>
            <w:vAlign w:val="center"/>
          </w:tcPr>
          <w:p w:rsidR="00E22D4B" w:rsidRPr="00B60068" w:rsidRDefault="00E22D4B"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left w:val="nil"/>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588" w:type="dxa"/>
            <w:tcBorders>
              <w:left w:val="nil"/>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1690" w:type="dxa"/>
            <w:tcBorders>
              <w:left w:val="nil"/>
              <w:right w:val="nil"/>
            </w:tcBorders>
            <w:shd w:val="clear" w:color="auto" w:fill="auto"/>
            <w:noWrap/>
            <w:vAlign w:val="center"/>
          </w:tcPr>
          <w:p w:rsidR="00E22D4B" w:rsidRPr="00B60068" w:rsidRDefault="00E22D4B" w:rsidP="00E22D4B">
            <w:pPr>
              <w:pStyle w:val="Tabletext"/>
              <w:jc w:val="left"/>
              <w:rPr>
                <w:color w:val="auto"/>
                <w:lang w:val="en-GB"/>
              </w:rPr>
            </w:pPr>
          </w:p>
        </w:tc>
        <w:tc>
          <w:tcPr>
            <w:tcW w:w="4084" w:type="dxa"/>
            <w:tcBorders>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pig (liver)</w:t>
            </w:r>
          </w:p>
        </w:tc>
        <w:tc>
          <w:tcPr>
            <w:tcW w:w="2001" w:type="dxa"/>
            <w:tcBorders>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Pork</w:t>
            </w:r>
          </w:p>
        </w:tc>
        <w:tc>
          <w:tcPr>
            <w:tcW w:w="708" w:type="dxa"/>
            <w:tcBorders>
              <w:left w:val="nil"/>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left w:val="nil"/>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588" w:type="dxa"/>
            <w:tcBorders>
              <w:left w:val="nil"/>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1690" w:type="dxa"/>
            <w:tcBorders>
              <w:left w:val="nil"/>
              <w:right w:val="nil"/>
            </w:tcBorders>
            <w:shd w:val="clear" w:color="auto" w:fill="auto"/>
            <w:noWrap/>
            <w:vAlign w:val="center"/>
          </w:tcPr>
          <w:p w:rsidR="00E22D4B" w:rsidRPr="00B60068" w:rsidRDefault="00E22D4B" w:rsidP="00E22D4B">
            <w:pPr>
              <w:pStyle w:val="Tabletext"/>
              <w:jc w:val="left"/>
              <w:rPr>
                <w:color w:val="auto"/>
                <w:lang w:val="en-GB"/>
              </w:rPr>
            </w:pPr>
          </w:p>
        </w:tc>
        <w:tc>
          <w:tcPr>
            <w:tcW w:w="4084" w:type="dxa"/>
            <w:tcBorders>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pork (carcass)</w:t>
            </w:r>
          </w:p>
        </w:tc>
        <w:tc>
          <w:tcPr>
            <w:tcW w:w="2001" w:type="dxa"/>
            <w:tcBorders>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Pork</w:t>
            </w:r>
          </w:p>
        </w:tc>
        <w:tc>
          <w:tcPr>
            <w:tcW w:w="708" w:type="dxa"/>
            <w:tcBorders>
              <w:left w:val="nil"/>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588"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1690"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p>
        </w:tc>
        <w:tc>
          <w:tcPr>
            <w:tcW w:w="4084"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 xml:space="preserve">pork (m. Longissimus </w:t>
            </w:r>
            <w:proofErr w:type="spellStart"/>
            <w:r w:rsidRPr="00B60068">
              <w:rPr>
                <w:color w:val="auto"/>
                <w:lang w:val="en-GB"/>
              </w:rPr>
              <w:t>dorsi</w:t>
            </w:r>
            <w:proofErr w:type="spellEnd"/>
            <w:r w:rsidRPr="00B60068">
              <w:rPr>
                <w:color w:val="auto"/>
                <w:lang w:val="en-GB"/>
              </w:rPr>
              <w:t>)</w:t>
            </w:r>
          </w:p>
        </w:tc>
        <w:tc>
          <w:tcPr>
            <w:tcW w:w="2001"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Pork</w:t>
            </w:r>
          </w:p>
        </w:tc>
        <w:tc>
          <w:tcPr>
            <w:tcW w:w="708" w:type="dxa"/>
            <w:tcBorders>
              <w:left w:val="nil"/>
              <w:bottom w:val="single" w:sz="4" w:space="0" w:color="auto"/>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183</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BS</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United Kingdom</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 xml:space="preserve">beef (m. Longissimus </w:t>
            </w:r>
            <w:proofErr w:type="spellStart"/>
            <w:r w:rsidRPr="00B60068">
              <w:rPr>
                <w:color w:val="auto"/>
                <w:lang w:val="en-GB"/>
              </w:rPr>
              <w:t>dorsi</w:t>
            </w:r>
            <w:proofErr w:type="spellEnd"/>
            <w:r w:rsidRPr="00B60068">
              <w:rPr>
                <w:color w:val="auto"/>
                <w:lang w:val="en-GB"/>
              </w:rPr>
              <w:t>)</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Beef</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188</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Sweden</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 xml:space="preserve">pork (m. Longissimus </w:t>
            </w:r>
            <w:proofErr w:type="spellStart"/>
            <w:r w:rsidRPr="00B60068">
              <w:rPr>
                <w:color w:val="auto"/>
                <w:lang w:val="en-GB"/>
              </w:rPr>
              <w:t>dorsi</w:t>
            </w:r>
            <w:proofErr w:type="spellEnd"/>
            <w:r w:rsidRPr="00B60068">
              <w:rPr>
                <w:color w:val="auto"/>
                <w:lang w:val="en-GB"/>
              </w:rPr>
              <w:t>)</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Pork</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197</w:t>
            </w:r>
          </w:p>
        </w:tc>
        <w:tc>
          <w:tcPr>
            <w:tcW w:w="588" w:type="dxa"/>
            <w:tcBorders>
              <w:top w:val="single" w:sz="4" w:space="0" w:color="auto"/>
              <w:left w:val="nil"/>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EX</w:t>
            </w:r>
          </w:p>
        </w:tc>
        <w:tc>
          <w:tcPr>
            <w:tcW w:w="1690"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Sweden</w:t>
            </w:r>
          </w:p>
        </w:tc>
        <w:tc>
          <w:tcPr>
            <w:tcW w:w="4084"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beef (forearm)</w:t>
            </w:r>
          </w:p>
        </w:tc>
        <w:tc>
          <w:tcPr>
            <w:tcW w:w="2001"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Beef</w:t>
            </w:r>
          </w:p>
        </w:tc>
        <w:tc>
          <w:tcPr>
            <w:tcW w:w="708" w:type="dxa"/>
            <w:tcBorders>
              <w:top w:val="single" w:sz="4" w:space="0" w:color="auto"/>
              <w:left w:val="nil"/>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588"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1690"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p>
        </w:tc>
        <w:tc>
          <w:tcPr>
            <w:tcW w:w="4084"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cattle (kidney, liver)</w:t>
            </w:r>
          </w:p>
        </w:tc>
        <w:tc>
          <w:tcPr>
            <w:tcW w:w="2001"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Beef</w:t>
            </w:r>
          </w:p>
        </w:tc>
        <w:tc>
          <w:tcPr>
            <w:tcW w:w="708" w:type="dxa"/>
            <w:tcBorders>
              <w:left w:val="nil"/>
              <w:bottom w:val="single" w:sz="4" w:space="0" w:color="auto"/>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199</w:t>
            </w:r>
          </w:p>
        </w:tc>
        <w:tc>
          <w:tcPr>
            <w:tcW w:w="588" w:type="dxa"/>
            <w:tcBorders>
              <w:top w:val="single" w:sz="4" w:space="0" w:color="auto"/>
              <w:left w:val="nil"/>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BS</w:t>
            </w:r>
          </w:p>
        </w:tc>
        <w:tc>
          <w:tcPr>
            <w:tcW w:w="1690"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USA</w:t>
            </w:r>
          </w:p>
        </w:tc>
        <w:tc>
          <w:tcPr>
            <w:tcW w:w="4084"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chicken (breast, thigh)</w:t>
            </w:r>
          </w:p>
        </w:tc>
        <w:tc>
          <w:tcPr>
            <w:tcW w:w="2001" w:type="dxa"/>
            <w:tcBorders>
              <w:top w:val="single" w:sz="4" w:space="0" w:color="auto"/>
              <w:left w:val="nil"/>
              <w:right w:val="nil"/>
            </w:tcBorders>
            <w:shd w:val="clear" w:color="auto" w:fill="auto"/>
            <w:noWrap/>
            <w:vAlign w:val="center"/>
          </w:tcPr>
          <w:p w:rsidR="00E22D4B" w:rsidRPr="00B60068" w:rsidRDefault="00CF39B2" w:rsidP="00E22D4B">
            <w:pPr>
              <w:pStyle w:val="Tabletext"/>
              <w:jc w:val="left"/>
              <w:rPr>
                <w:color w:val="auto"/>
                <w:lang w:val="en-GB"/>
              </w:rPr>
            </w:pPr>
            <w:r w:rsidRPr="00B60068">
              <w:rPr>
                <w:color w:val="auto"/>
                <w:lang w:val="en-GB"/>
              </w:rPr>
              <w:t>Chicken meat</w:t>
            </w:r>
          </w:p>
        </w:tc>
        <w:tc>
          <w:tcPr>
            <w:tcW w:w="708" w:type="dxa"/>
            <w:tcBorders>
              <w:top w:val="single" w:sz="4" w:space="0" w:color="auto"/>
              <w:left w:val="nil"/>
              <w:right w:val="nil"/>
            </w:tcBorders>
            <w:vAlign w:val="center"/>
          </w:tcPr>
          <w:p w:rsidR="00E22D4B" w:rsidRPr="00B60068" w:rsidRDefault="00E22D4B"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588"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1690"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p>
        </w:tc>
        <w:tc>
          <w:tcPr>
            <w:tcW w:w="4084"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chicken (breast, thigh, skin) raw</w:t>
            </w:r>
          </w:p>
        </w:tc>
        <w:tc>
          <w:tcPr>
            <w:tcW w:w="2001" w:type="dxa"/>
            <w:tcBorders>
              <w:left w:val="nil"/>
              <w:bottom w:val="single" w:sz="4" w:space="0" w:color="auto"/>
              <w:right w:val="nil"/>
            </w:tcBorders>
            <w:shd w:val="clear" w:color="auto" w:fill="auto"/>
            <w:noWrap/>
            <w:vAlign w:val="center"/>
          </w:tcPr>
          <w:p w:rsidR="00E22D4B" w:rsidRPr="00B60068" w:rsidRDefault="00CF39B2" w:rsidP="00E22D4B">
            <w:pPr>
              <w:pStyle w:val="Tabletext"/>
              <w:jc w:val="left"/>
              <w:rPr>
                <w:color w:val="auto"/>
                <w:lang w:val="en-GB"/>
              </w:rPr>
            </w:pPr>
            <w:r w:rsidRPr="00B60068">
              <w:rPr>
                <w:color w:val="auto"/>
                <w:lang w:val="en-GB"/>
              </w:rPr>
              <w:t>Chicken meat</w:t>
            </w:r>
          </w:p>
        </w:tc>
        <w:tc>
          <w:tcPr>
            <w:tcW w:w="708" w:type="dxa"/>
            <w:tcBorders>
              <w:left w:val="nil"/>
              <w:bottom w:val="single" w:sz="4" w:space="0" w:color="auto"/>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200</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Republic of Korea</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 xml:space="preserve">pork (m. Longissimus </w:t>
            </w:r>
            <w:proofErr w:type="spellStart"/>
            <w:r w:rsidRPr="00B60068">
              <w:rPr>
                <w:color w:val="auto"/>
                <w:lang w:val="en-GB"/>
              </w:rPr>
              <w:t>dorsi</w:t>
            </w:r>
            <w:proofErr w:type="spellEnd"/>
            <w:r w:rsidRPr="00B60068">
              <w:rPr>
                <w:color w:val="auto"/>
                <w:lang w:val="en-GB"/>
              </w:rPr>
              <w:t>)</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Pork</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209</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Spain</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rabbit meat (hind leg)</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Rabbit meat</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r w:rsidRPr="00B60068">
              <w:rPr>
                <w:color w:val="auto"/>
              </w:rPr>
              <w:t>NIRS</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235</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BS</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Italy</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 xml:space="preserve">beef (m. Longissimus </w:t>
            </w:r>
            <w:proofErr w:type="spellStart"/>
            <w:r w:rsidRPr="00B60068">
              <w:rPr>
                <w:color w:val="auto"/>
                <w:lang w:val="en-GB"/>
              </w:rPr>
              <w:t>dorsi</w:t>
            </w:r>
            <w:proofErr w:type="spellEnd"/>
            <w:r w:rsidRPr="00B60068">
              <w:rPr>
                <w:color w:val="auto"/>
                <w:lang w:val="en-GB"/>
              </w:rPr>
              <w:t>)</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Beef</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268</w:t>
            </w:r>
          </w:p>
        </w:tc>
        <w:tc>
          <w:tcPr>
            <w:tcW w:w="588" w:type="dxa"/>
            <w:tcBorders>
              <w:top w:val="single" w:sz="4" w:space="0" w:color="auto"/>
              <w:left w:val="nil"/>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EX</w:t>
            </w:r>
          </w:p>
        </w:tc>
        <w:tc>
          <w:tcPr>
            <w:tcW w:w="1690"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Germany</w:t>
            </w:r>
          </w:p>
        </w:tc>
        <w:tc>
          <w:tcPr>
            <w:tcW w:w="4084"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chicken (breast, thigh)</w:t>
            </w:r>
          </w:p>
        </w:tc>
        <w:tc>
          <w:tcPr>
            <w:tcW w:w="2001" w:type="dxa"/>
            <w:tcBorders>
              <w:top w:val="single" w:sz="4" w:space="0" w:color="auto"/>
              <w:left w:val="nil"/>
              <w:right w:val="nil"/>
            </w:tcBorders>
            <w:shd w:val="clear" w:color="auto" w:fill="auto"/>
            <w:noWrap/>
            <w:vAlign w:val="center"/>
          </w:tcPr>
          <w:p w:rsidR="00E22D4B" w:rsidRPr="00B60068" w:rsidRDefault="00CF39B2" w:rsidP="00E22D4B">
            <w:pPr>
              <w:pStyle w:val="Tabletext"/>
              <w:jc w:val="left"/>
              <w:rPr>
                <w:color w:val="auto"/>
                <w:lang w:val="en-GB"/>
              </w:rPr>
            </w:pPr>
            <w:r w:rsidRPr="00B60068">
              <w:rPr>
                <w:color w:val="auto"/>
                <w:lang w:val="en-GB"/>
              </w:rPr>
              <w:t>Chicken meat</w:t>
            </w:r>
          </w:p>
        </w:tc>
        <w:tc>
          <w:tcPr>
            <w:tcW w:w="708" w:type="dxa"/>
            <w:tcBorders>
              <w:top w:val="single" w:sz="4" w:space="0" w:color="auto"/>
              <w:left w:val="nil"/>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588"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1690"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p>
        </w:tc>
        <w:tc>
          <w:tcPr>
            <w:tcW w:w="4084"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chicken (carcass)</w:t>
            </w:r>
          </w:p>
        </w:tc>
        <w:tc>
          <w:tcPr>
            <w:tcW w:w="2001" w:type="dxa"/>
            <w:tcBorders>
              <w:left w:val="nil"/>
              <w:bottom w:val="single" w:sz="4" w:space="0" w:color="auto"/>
              <w:right w:val="nil"/>
            </w:tcBorders>
            <w:shd w:val="clear" w:color="auto" w:fill="auto"/>
            <w:noWrap/>
            <w:vAlign w:val="center"/>
          </w:tcPr>
          <w:p w:rsidR="00E22D4B" w:rsidRPr="00B60068" w:rsidRDefault="00CF39B2" w:rsidP="00E22D4B">
            <w:pPr>
              <w:pStyle w:val="Tabletext"/>
              <w:jc w:val="left"/>
              <w:rPr>
                <w:color w:val="auto"/>
                <w:lang w:val="en-GB"/>
              </w:rPr>
            </w:pPr>
            <w:r w:rsidRPr="00B60068">
              <w:rPr>
                <w:color w:val="auto"/>
                <w:lang w:val="en-GB"/>
              </w:rPr>
              <w:t>Chicken meat</w:t>
            </w:r>
          </w:p>
        </w:tc>
        <w:tc>
          <w:tcPr>
            <w:tcW w:w="708" w:type="dxa"/>
            <w:tcBorders>
              <w:left w:val="nil"/>
              <w:bottom w:val="single" w:sz="4" w:space="0" w:color="auto"/>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280</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Belgium</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 xml:space="preserve">pork (m. Longissimus </w:t>
            </w:r>
            <w:proofErr w:type="spellStart"/>
            <w:r w:rsidRPr="00B60068">
              <w:rPr>
                <w:color w:val="auto"/>
                <w:lang w:val="en-GB"/>
              </w:rPr>
              <w:t>dorsi</w:t>
            </w:r>
            <w:proofErr w:type="spellEnd"/>
            <w:r w:rsidRPr="00B60068">
              <w:rPr>
                <w:color w:val="auto"/>
                <w:lang w:val="en-GB"/>
              </w:rPr>
              <w:t>)</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Pork</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349</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Sweden</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pig (kidney, liver)</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Pork</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355</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Spain</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rabbit meat (hind leg)</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Rabbit meat</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r w:rsidRPr="00B60068">
              <w:rPr>
                <w:color w:val="auto"/>
              </w:rPr>
              <w:t>NIRS</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397</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Spain</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beef (meat)</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Beef</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407</w:t>
            </w:r>
          </w:p>
        </w:tc>
        <w:tc>
          <w:tcPr>
            <w:tcW w:w="588" w:type="dxa"/>
            <w:tcBorders>
              <w:top w:val="single" w:sz="4" w:space="0" w:color="auto"/>
              <w:left w:val="nil"/>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CF</w:t>
            </w:r>
          </w:p>
        </w:tc>
        <w:tc>
          <w:tcPr>
            <w:tcW w:w="1690"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Italy</w:t>
            </w:r>
          </w:p>
        </w:tc>
        <w:tc>
          <w:tcPr>
            <w:tcW w:w="4084"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beef (8th rib)</w:t>
            </w:r>
          </w:p>
        </w:tc>
        <w:tc>
          <w:tcPr>
            <w:tcW w:w="2001" w:type="dxa"/>
            <w:tcBorders>
              <w:top w:val="single" w:sz="4" w:space="0" w:color="auto"/>
              <w:left w:val="nil"/>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Beef</w:t>
            </w:r>
          </w:p>
        </w:tc>
        <w:tc>
          <w:tcPr>
            <w:tcW w:w="708" w:type="dxa"/>
            <w:tcBorders>
              <w:top w:val="single" w:sz="4" w:space="0" w:color="auto"/>
              <w:left w:val="nil"/>
              <w:right w:val="nil"/>
            </w:tcBorders>
            <w:vAlign w:val="center"/>
          </w:tcPr>
          <w:p w:rsidR="00E22D4B" w:rsidRPr="00B60068" w:rsidRDefault="00E22D4B"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588"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p>
        </w:tc>
        <w:tc>
          <w:tcPr>
            <w:tcW w:w="1690"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p>
        </w:tc>
        <w:tc>
          <w:tcPr>
            <w:tcW w:w="4084"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 xml:space="preserve">beef (m. Longissimus </w:t>
            </w:r>
            <w:proofErr w:type="spellStart"/>
            <w:r w:rsidRPr="00B60068">
              <w:rPr>
                <w:color w:val="auto"/>
                <w:lang w:val="en-GB"/>
              </w:rPr>
              <w:t>thoracis</w:t>
            </w:r>
            <w:proofErr w:type="spellEnd"/>
            <w:r w:rsidRPr="00B60068">
              <w:rPr>
                <w:color w:val="auto"/>
                <w:lang w:val="en-GB"/>
              </w:rPr>
              <w:t>)</w:t>
            </w:r>
          </w:p>
        </w:tc>
        <w:tc>
          <w:tcPr>
            <w:tcW w:w="2001" w:type="dxa"/>
            <w:tcBorders>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Beef</w:t>
            </w:r>
          </w:p>
        </w:tc>
        <w:tc>
          <w:tcPr>
            <w:tcW w:w="708" w:type="dxa"/>
            <w:tcBorders>
              <w:left w:val="nil"/>
              <w:bottom w:val="single" w:sz="4" w:space="0" w:color="auto"/>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466</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South Africa</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 xml:space="preserve">beef (m. Longissimus </w:t>
            </w:r>
            <w:proofErr w:type="spellStart"/>
            <w:r w:rsidRPr="00B60068">
              <w:rPr>
                <w:color w:val="auto"/>
                <w:lang w:val="en-GB"/>
              </w:rPr>
              <w:t>thoracis</w:t>
            </w:r>
            <w:proofErr w:type="spellEnd"/>
            <w:r w:rsidRPr="00B60068">
              <w:rPr>
                <w:color w:val="auto"/>
                <w:lang w:val="en-GB"/>
              </w:rPr>
              <w:t>)</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Beef</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469</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CF</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Spain</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cattle (kidney, liver)</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Beef</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485</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CF</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Spain</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beef (diaphragm)</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Beef</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516</w:t>
            </w:r>
          </w:p>
        </w:tc>
        <w:tc>
          <w:tcPr>
            <w:tcW w:w="588"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Slovenia</w:t>
            </w:r>
          </w:p>
        </w:tc>
        <w:tc>
          <w:tcPr>
            <w:tcW w:w="4084"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 xml:space="preserve">pork (m. Longissimus </w:t>
            </w:r>
            <w:proofErr w:type="spellStart"/>
            <w:r w:rsidRPr="00B60068">
              <w:rPr>
                <w:color w:val="auto"/>
                <w:lang w:val="en-GB"/>
              </w:rPr>
              <w:t>dorsi</w:t>
            </w:r>
            <w:proofErr w:type="spellEnd"/>
            <w:r w:rsidRPr="00B60068">
              <w:rPr>
                <w:color w:val="auto"/>
                <w:lang w:val="en-GB"/>
              </w:rPr>
              <w:t>)</w:t>
            </w:r>
          </w:p>
        </w:tc>
        <w:tc>
          <w:tcPr>
            <w:tcW w:w="2001" w:type="dxa"/>
            <w:tcBorders>
              <w:top w:val="single" w:sz="4" w:space="0" w:color="auto"/>
              <w:left w:val="nil"/>
              <w:bottom w:val="single" w:sz="4" w:space="0" w:color="auto"/>
              <w:right w:val="nil"/>
            </w:tcBorders>
            <w:shd w:val="clear" w:color="auto" w:fill="auto"/>
            <w:noWrap/>
            <w:vAlign w:val="center"/>
          </w:tcPr>
          <w:p w:rsidR="00E22D4B" w:rsidRPr="00B60068" w:rsidRDefault="00E22D4B" w:rsidP="00E22D4B">
            <w:pPr>
              <w:pStyle w:val="Tabletext"/>
              <w:jc w:val="left"/>
              <w:rPr>
                <w:color w:val="auto"/>
                <w:lang w:val="en-GB"/>
              </w:rPr>
            </w:pPr>
            <w:r w:rsidRPr="00B60068">
              <w:rPr>
                <w:color w:val="auto"/>
                <w:lang w:val="en-GB"/>
              </w:rPr>
              <w:t>Pork</w:t>
            </w:r>
          </w:p>
        </w:tc>
        <w:tc>
          <w:tcPr>
            <w:tcW w:w="708" w:type="dxa"/>
            <w:tcBorders>
              <w:top w:val="single" w:sz="4" w:space="0" w:color="auto"/>
              <w:left w:val="nil"/>
              <w:bottom w:val="single" w:sz="4" w:space="0" w:color="auto"/>
              <w:right w:val="nil"/>
            </w:tcBorders>
            <w:vAlign w:val="center"/>
          </w:tcPr>
          <w:p w:rsidR="00E22D4B" w:rsidRPr="00B60068" w:rsidRDefault="00E22D4B" w:rsidP="001F4F79">
            <w:pPr>
              <w:pStyle w:val="Tabletext"/>
              <w:jc w:val="center"/>
              <w:rPr>
                <w:color w:val="auto"/>
              </w:rPr>
            </w:pPr>
            <w:r w:rsidRPr="00B60068">
              <w:rPr>
                <w:color w:val="auto"/>
              </w:rPr>
              <w:t>GC</w:t>
            </w:r>
          </w:p>
        </w:tc>
      </w:tr>
      <w:tr w:rsidR="00892EBF" w:rsidRPr="00B60068" w:rsidTr="001F4F79">
        <w:trPr>
          <w:trHeight w:val="1134"/>
          <w:jc w:val="center"/>
        </w:trPr>
        <w:tc>
          <w:tcPr>
            <w:tcW w:w="9639" w:type="dxa"/>
            <w:gridSpan w:val="6"/>
            <w:tcBorders>
              <w:top w:val="single" w:sz="4" w:space="0" w:color="auto"/>
              <w:left w:val="nil"/>
              <w:right w:val="nil"/>
            </w:tcBorders>
            <w:shd w:val="clear" w:color="auto" w:fill="auto"/>
            <w:noWrap/>
            <w:vAlign w:val="center"/>
          </w:tcPr>
          <w:p w:rsidR="00892EBF" w:rsidRPr="00B60068" w:rsidRDefault="00892EBF" w:rsidP="00CA2DDF">
            <w:pPr>
              <w:pStyle w:val="Tabletext"/>
              <w:rPr>
                <w:color w:val="auto"/>
                <w:sz w:val="18"/>
                <w:lang w:val="en-GB" w:eastAsia="pl-PL"/>
              </w:rPr>
            </w:pPr>
            <w:r w:rsidRPr="00B60068">
              <w:rPr>
                <w:color w:val="auto"/>
                <w:sz w:val="18"/>
                <w:lang w:val="en-GB" w:eastAsia="pl-PL"/>
              </w:rPr>
              <w:t>ID, Paper unique identification number (see Table S1 for references); ST, Study type (CF – Comparison of Farms, BS – Basket Study, EX – Controlled Experiment)</w:t>
            </w:r>
            <w:r w:rsidR="00EA07FB" w:rsidRPr="00B60068">
              <w:rPr>
                <w:color w:val="auto"/>
                <w:sz w:val="18"/>
                <w:lang w:val="en-GB" w:eastAsia="pl-PL"/>
              </w:rPr>
              <w:t>; AM, analytical method</w:t>
            </w:r>
            <w:r w:rsidR="00E22D4B" w:rsidRPr="00B60068">
              <w:rPr>
                <w:color w:val="auto"/>
                <w:sz w:val="18"/>
                <w:lang w:val="en-GB" w:eastAsia="pl-PL"/>
              </w:rPr>
              <w:t xml:space="preserve"> of fatty acids</w:t>
            </w:r>
            <w:r w:rsidR="00EA07FB" w:rsidRPr="00B60068">
              <w:rPr>
                <w:color w:val="auto"/>
                <w:sz w:val="18"/>
                <w:lang w:val="en-GB" w:eastAsia="pl-PL"/>
              </w:rPr>
              <w:t xml:space="preserve"> </w:t>
            </w:r>
            <w:r w:rsidR="00E22D4B" w:rsidRPr="00B60068">
              <w:rPr>
                <w:color w:val="auto"/>
                <w:sz w:val="18"/>
                <w:lang w:val="en-GB" w:eastAsia="pl-PL"/>
              </w:rPr>
              <w:t xml:space="preserve">assessment </w:t>
            </w:r>
            <w:r w:rsidR="00EA07FB" w:rsidRPr="00B60068">
              <w:rPr>
                <w:color w:val="auto"/>
                <w:sz w:val="18"/>
                <w:lang w:val="en-GB" w:eastAsia="pl-PL"/>
              </w:rPr>
              <w:t>(GC – gas chromatography based, NIRS – NIR-spectroscopy calibrated with GC-data)</w:t>
            </w:r>
            <w:r w:rsidRPr="00B60068">
              <w:rPr>
                <w:color w:val="auto"/>
                <w:sz w:val="18"/>
                <w:szCs w:val="16"/>
                <w:lang w:val="en-GB" w:eastAsia="pl-PL"/>
              </w:rPr>
              <w:t>. *Information provided by author, co</w:t>
            </w:r>
            <w:r w:rsidR="00CA2DDF" w:rsidRPr="00B60068">
              <w:rPr>
                <w:color w:val="auto"/>
                <w:sz w:val="18"/>
                <w:szCs w:val="16"/>
                <w:lang w:val="en-GB" w:eastAsia="pl-PL"/>
              </w:rPr>
              <w:t xml:space="preserve">nsidered as separate </w:t>
            </w:r>
            <w:proofErr w:type="spellStart"/>
            <w:r w:rsidR="00CA2DDF" w:rsidRPr="00B60068">
              <w:rPr>
                <w:color w:val="auto"/>
                <w:sz w:val="18"/>
                <w:szCs w:val="16"/>
                <w:lang w:val="en-GB" w:eastAsia="pl-PL"/>
              </w:rPr>
              <w:t>datapoints</w:t>
            </w:r>
            <w:proofErr w:type="spellEnd"/>
            <w:r w:rsidR="00CA2DDF" w:rsidRPr="00B60068">
              <w:rPr>
                <w:color w:val="auto"/>
                <w:sz w:val="18"/>
                <w:szCs w:val="16"/>
                <w:lang w:val="en-GB" w:eastAsia="pl-PL"/>
              </w:rPr>
              <w:t xml:space="preserve">; </w:t>
            </w:r>
            <w:r w:rsidR="00CA2DDF" w:rsidRPr="00B60068">
              <w:rPr>
                <w:rFonts w:cs="Arial"/>
                <w:color w:val="auto"/>
                <w:sz w:val="18"/>
                <w:szCs w:val="16"/>
                <w:lang w:val="en-GB" w:eastAsia="pl-PL"/>
              </w:rPr>
              <w:t>†Studies which provided only brief descriptions of the methods used</w:t>
            </w:r>
            <w:r w:rsidR="001F4F79" w:rsidRPr="00B60068">
              <w:rPr>
                <w:rFonts w:cs="Arial"/>
                <w:color w:val="auto"/>
                <w:sz w:val="18"/>
                <w:szCs w:val="16"/>
                <w:lang w:val="en-GB" w:eastAsia="pl-PL"/>
              </w:rPr>
              <w:t xml:space="preserve"> to assess fatty acids composition</w:t>
            </w:r>
            <w:r w:rsidR="00CA2DDF" w:rsidRPr="00B60068">
              <w:rPr>
                <w:rFonts w:cs="Arial"/>
                <w:color w:val="auto"/>
                <w:sz w:val="18"/>
                <w:szCs w:val="16"/>
                <w:lang w:val="en-GB" w:eastAsia="pl-PL"/>
              </w:rPr>
              <w:t>.</w:t>
            </w:r>
          </w:p>
        </w:tc>
      </w:tr>
    </w:tbl>
    <w:p w:rsidR="00EC3C7E" w:rsidRPr="00B60068" w:rsidRDefault="00EC3C7E" w:rsidP="00EC3C7E">
      <w:r w:rsidRPr="00B60068">
        <w:br w:type="page"/>
      </w:r>
    </w:p>
    <w:p w:rsidR="00CA2DDF" w:rsidRPr="00B60068" w:rsidRDefault="00CA2DDF" w:rsidP="00EC3C7E"/>
    <w:tbl>
      <w:tblPr>
        <w:tblW w:w="9639" w:type="dxa"/>
        <w:jc w:val="center"/>
        <w:tblCellMar>
          <w:top w:w="28" w:type="dxa"/>
          <w:left w:w="28" w:type="dxa"/>
          <w:bottom w:w="28" w:type="dxa"/>
          <w:right w:w="28" w:type="dxa"/>
        </w:tblCellMar>
        <w:tblLook w:val="04A0" w:firstRow="1" w:lastRow="0" w:firstColumn="1" w:lastColumn="0" w:noHBand="0" w:noVBand="1"/>
      </w:tblPr>
      <w:tblGrid>
        <w:gridCol w:w="568"/>
        <w:gridCol w:w="588"/>
        <w:gridCol w:w="1690"/>
        <w:gridCol w:w="4084"/>
        <w:gridCol w:w="2029"/>
        <w:gridCol w:w="680"/>
      </w:tblGrid>
      <w:tr w:rsidR="00B60068" w:rsidRPr="00B60068" w:rsidTr="001F4F79">
        <w:trPr>
          <w:trHeight w:val="227"/>
          <w:jc w:val="center"/>
        </w:trPr>
        <w:tc>
          <w:tcPr>
            <w:tcW w:w="9639" w:type="dxa"/>
            <w:gridSpan w:val="6"/>
            <w:tcBorders>
              <w:top w:val="nil"/>
              <w:left w:val="nil"/>
              <w:bottom w:val="single" w:sz="4" w:space="0" w:color="auto"/>
              <w:right w:val="nil"/>
            </w:tcBorders>
            <w:shd w:val="clear" w:color="auto" w:fill="auto"/>
            <w:noWrap/>
            <w:vAlign w:val="bottom"/>
          </w:tcPr>
          <w:p w:rsidR="00892EBF" w:rsidRPr="00B60068" w:rsidRDefault="00892EBF" w:rsidP="00EC3C7E">
            <w:pPr>
              <w:pStyle w:val="TableFiguretitle"/>
              <w:rPr>
                <w:b/>
                <w:color w:val="auto"/>
                <w:lang w:val="en-GB"/>
              </w:rPr>
            </w:pPr>
            <w:r w:rsidRPr="00B60068">
              <w:rPr>
                <w:b/>
                <w:color w:val="auto"/>
                <w:lang w:val="en-GB"/>
              </w:rPr>
              <w:t>Table S2 cont.</w:t>
            </w:r>
            <w:r w:rsidRPr="00B60068">
              <w:rPr>
                <w:color w:val="auto"/>
                <w:lang w:val="en-GB"/>
              </w:rPr>
              <w:t xml:space="preserve"> Study type, location, species/product</w:t>
            </w:r>
            <w:r w:rsidR="00B20C4E" w:rsidRPr="00B60068">
              <w:rPr>
                <w:color w:val="auto"/>
              </w:rPr>
              <w:t xml:space="preserve">, animal group and fatty acids </w:t>
            </w:r>
            <w:r w:rsidR="003A628B" w:rsidRPr="00B60068">
              <w:rPr>
                <w:color w:val="auto"/>
              </w:rPr>
              <w:t xml:space="preserve">analysis </w:t>
            </w:r>
            <w:r w:rsidR="00B20C4E" w:rsidRPr="00B60068">
              <w:rPr>
                <w:color w:val="auto"/>
              </w:rPr>
              <w:t>method</w:t>
            </w:r>
            <w:r w:rsidRPr="00B60068">
              <w:rPr>
                <w:color w:val="auto"/>
                <w:lang w:val="en-GB"/>
              </w:rPr>
              <w:t xml:space="preserve"> information of the comparison studies included in the meta-analysis.</w:t>
            </w:r>
          </w:p>
        </w:tc>
      </w:tr>
      <w:tr w:rsidR="00B60068" w:rsidRPr="00B60068" w:rsidTr="001F4F79">
        <w:trPr>
          <w:trHeight w:val="312"/>
          <w:jc w:val="center"/>
        </w:trPr>
        <w:tc>
          <w:tcPr>
            <w:tcW w:w="568" w:type="dxa"/>
            <w:tcBorders>
              <w:top w:val="nil"/>
              <w:left w:val="nil"/>
              <w:bottom w:val="single" w:sz="4" w:space="0" w:color="auto"/>
              <w:right w:val="nil"/>
            </w:tcBorders>
            <w:shd w:val="clear" w:color="auto" w:fill="auto"/>
            <w:noWrap/>
            <w:vAlign w:val="center"/>
          </w:tcPr>
          <w:p w:rsidR="00892EBF" w:rsidRPr="00B60068" w:rsidRDefault="00892EBF" w:rsidP="00EC3C7E">
            <w:pPr>
              <w:pStyle w:val="Tabletext"/>
              <w:jc w:val="center"/>
              <w:rPr>
                <w:b/>
                <w:color w:val="auto"/>
                <w:szCs w:val="18"/>
                <w:lang w:val="en-GB" w:eastAsia="pl-PL"/>
              </w:rPr>
            </w:pPr>
            <w:r w:rsidRPr="00B60068">
              <w:rPr>
                <w:b/>
                <w:color w:val="auto"/>
                <w:szCs w:val="18"/>
                <w:lang w:val="en-GB" w:eastAsia="pl-PL"/>
              </w:rPr>
              <w:t>ID</w:t>
            </w:r>
          </w:p>
        </w:tc>
        <w:tc>
          <w:tcPr>
            <w:tcW w:w="588" w:type="dxa"/>
            <w:tcBorders>
              <w:top w:val="nil"/>
              <w:left w:val="nil"/>
              <w:bottom w:val="single" w:sz="4" w:space="0" w:color="auto"/>
              <w:right w:val="nil"/>
            </w:tcBorders>
            <w:shd w:val="clear" w:color="auto" w:fill="auto"/>
            <w:noWrap/>
            <w:vAlign w:val="center"/>
          </w:tcPr>
          <w:p w:rsidR="00892EBF" w:rsidRPr="00B60068" w:rsidRDefault="00892EBF" w:rsidP="00EC3C7E">
            <w:pPr>
              <w:pStyle w:val="Tabletext"/>
              <w:jc w:val="center"/>
              <w:rPr>
                <w:b/>
                <w:color w:val="auto"/>
                <w:szCs w:val="18"/>
                <w:lang w:val="en-GB" w:eastAsia="pl-PL"/>
              </w:rPr>
            </w:pPr>
            <w:r w:rsidRPr="00B60068">
              <w:rPr>
                <w:b/>
                <w:color w:val="auto"/>
                <w:szCs w:val="18"/>
                <w:lang w:val="en-GB" w:eastAsia="pl-PL"/>
              </w:rPr>
              <w:t>ST</w:t>
            </w:r>
          </w:p>
        </w:tc>
        <w:tc>
          <w:tcPr>
            <w:tcW w:w="1690" w:type="dxa"/>
            <w:tcBorders>
              <w:top w:val="nil"/>
              <w:left w:val="nil"/>
              <w:bottom w:val="single" w:sz="4" w:space="0" w:color="auto"/>
              <w:right w:val="nil"/>
            </w:tcBorders>
            <w:shd w:val="clear" w:color="auto" w:fill="auto"/>
            <w:noWrap/>
            <w:vAlign w:val="center"/>
          </w:tcPr>
          <w:p w:rsidR="00892EBF" w:rsidRPr="00B60068" w:rsidRDefault="00892EBF" w:rsidP="00F51565">
            <w:pPr>
              <w:pStyle w:val="Tabletext"/>
              <w:jc w:val="left"/>
              <w:rPr>
                <w:b/>
                <w:color w:val="auto"/>
                <w:szCs w:val="18"/>
                <w:lang w:val="en-GB" w:eastAsia="pl-PL"/>
              </w:rPr>
            </w:pPr>
            <w:r w:rsidRPr="00B60068">
              <w:rPr>
                <w:b/>
                <w:color w:val="auto"/>
                <w:szCs w:val="18"/>
                <w:lang w:val="en-GB" w:eastAsia="pl-PL"/>
              </w:rPr>
              <w:t>Location</w:t>
            </w:r>
          </w:p>
        </w:tc>
        <w:tc>
          <w:tcPr>
            <w:tcW w:w="4084" w:type="dxa"/>
            <w:tcBorders>
              <w:top w:val="nil"/>
              <w:left w:val="nil"/>
              <w:bottom w:val="single" w:sz="4" w:space="0" w:color="auto"/>
              <w:right w:val="nil"/>
            </w:tcBorders>
            <w:shd w:val="clear" w:color="auto" w:fill="auto"/>
            <w:noWrap/>
            <w:vAlign w:val="center"/>
          </w:tcPr>
          <w:p w:rsidR="00892EBF" w:rsidRPr="00B60068" w:rsidRDefault="00892EBF" w:rsidP="00F51565">
            <w:pPr>
              <w:pStyle w:val="Tabletext"/>
              <w:jc w:val="left"/>
              <w:rPr>
                <w:b/>
                <w:color w:val="auto"/>
                <w:szCs w:val="18"/>
                <w:lang w:val="en-GB" w:eastAsia="pl-PL"/>
              </w:rPr>
            </w:pPr>
            <w:r w:rsidRPr="00B60068">
              <w:rPr>
                <w:b/>
                <w:color w:val="auto"/>
                <w:szCs w:val="18"/>
                <w:lang w:val="en-GB" w:eastAsia="pl-PL"/>
              </w:rPr>
              <w:t>Product*</w:t>
            </w:r>
          </w:p>
        </w:tc>
        <w:tc>
          <w:tcPr>
            <w:tcW w:w="2029" w:type="dxa"/>
            <w:tcBorders>
              <w:top w:val="nil"/>
              <w:left w:val="nil"/>
              <w:bottom w:val="single" w:sz="4" w:space="0" w:color="auto"/>
              <w:right w:val="nil"/>
            </w:tcBorders>
            <w:shd w:val="clear" w:color="auto" w:fill="auto"/>
            <w:noWrap/>
            <w:vAlign w:val="center"/>
          </w:tcPr>
          <w:p w:rsidR="00892EBF" w:rsidRPr="00B60068" w:rsidRDefault="00892EBF" w:rsidP="00F51565">
            <w:pPr>
              <w:pStyle w:val="Tabletext"/>
              <w:jc w:val="left"/>
              <w:rPr>
                <w:b/>
                <w:color w:val="auto"/>
                <w:szCs w:val="18"/>
                <w:lang w:val="en-GB" w:eastAsia="pl-PL"/>
              </w:rPr>
            </w:pPr>
            <w:r w:rsidRPr="00B60068">
              <w:rPr>
                <w:b/>
                <w:color w:val="auto"/>
                <w:szCs w:val="18"/>
                <w:lang w:val="en-GB" w:eastAsia="pl-PL"/>
              </w:rPr>
              <w:t>Animal group</w:t>
            </w:r>
          </w:p>
        </w:tc>
        <w:tc>
          <w:tcPr>
            <w:tcW w:w="680" w:type="dxa"/>
            <w:tcBorders>
              <w:top w:val="nil"/>
              <w:left w:val="nil"/>
              <w:bottom w:val="single" w:sz="4" w:space="0" w:color="auto"/>
              <w:right w:val="nil"/>
            </w:tcBorders>
            <w:vAlign w:val="center"/>
          </w:tcPr>
          <w:p w:rsidR="00892EBF" w:rsidRPr="00B60068" w:rsidRDefault="001F4F79" w:rsidP="00EA07FB">
            <w:pPr>
              <w:pStyle w:val="Tabletext"/>
              <w:jc w:val="center"/>
              <w:rPr>
                <w:b/>
                <w:color w:val="auto"/>
                <w:szCs w:val="18"/>
                <w:lang w:val="en-GB" w:eastAsia="pl-PL"/>
              </w:rPr>
            </w:pPr>
            <w:r w:rsidRPr="00B60068">
              <w:rPr>
                <w:b/>
                <w:color w:val="auto"/>
                <w:szCs w:val="18"/>
                <w:lang w:val="en-GB" w:eastAsia="pl-PL"/>
              </w:rPr>
              <w:t>AM</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521</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Turkey</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lamb (m. Longissimus </w:t>
            </w:r>
            <w:proofErr w:type="spellStart"/>
            <w:r w:rsidRPr="00B60068">
              <w:rPr>
                <w:color w:val="auto"/>
                <w:lang w:val="en-GB"/>
              </w:rPr>
              <w:t>dorsi</w:t>
            </w:r>
            <w:proofErr w:type="spellEnd"/>
            <w:r w:rsidRPr="00B60068">
              <w:rPr>
                <w:color w:val="auto"/>
                <w:lang w:val="en-GB"/>
              </w:rPr>
              <w:t>)</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529</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BS</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Uruguay</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beef (short loin, rump loin, rib)</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Beef</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560</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Italy</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lamb (m. Longissimus </w:t>
            </w:r>
            <w:proofErr w:type="spellStart"/>
            <w:r w:rsidRPr="00B60068">
              <w:rPr>
                <w:color w:val="auto"/>
                <w:lang w:val="en-GB"/>
              </w:rPr>
              <w:t>dorsi</w:t>
            </w:r>
            <w:proofErr w:type="spellEnd"/>
            <w:r w:rsidRPr="00B60068">
              <w:rPr>
                <w:color w:val="auto"/>
                <w:lang w:val="en-GB"/>
              </w:rPr>
              <w:t>)</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561</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Belgium</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pork (m. Longissimus </w:t>
            </w:r>
            <w:proofErr w:type="spellStart"/>
            <w:r w:rsidRPr="00B60068">
              <w:rPr>
                <w:color w:val="auto"/>
                <w:lang w:val="en-GB"/>
              </w:rPr>
              <w:t>thoracis</w:t>
            </w:r>
            <w:proofErr w:type="spellEnd"/>
            <w:r w:rsidRPr="00B60068">
              <w:rPr>
                <w:color w:val="auto"/>
                <w:lang w:val="en-GB"/>
              </w:rPr>
              <w:t>)</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Pork</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562</w:t>
            </w:r>
          </w:p>
        </w:tc>
        <w:tc>
          <w:tcPr>
            <w:tcW w:w="588" w:type="dxa"/>
            <w:tcBorders>
              <w:top w:val="single" w:sz="4" w:space="0" w:color="auto"/>
              <w:left w:val="nil"/>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BS</w:t>
            </w:r>
          </w:p>
        </w:tc>
        <w:tc>
          <w:tcPr>
            <w:tcW w:w="1690"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USA</w:t>
            </w:r>
          </w:p>
        </w:tc>
        <w:tc>
          <w:tcPr>
            <w:tcW w:w="4084"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beef (meat)</w:t>
            </w:r>
          </w:p>
        </w:tc>
        <w:tc>
          <w:tcPr>
            <w:tcW w:w="2029"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Beef</w:t>
            </w:r>
          </w:p>
        </w:tc>
        <w:tc>
          <w:tcPr>
            <w:tcW w:w="680" w:type="dxa"/>
            <w:tcBorders>
              <w:top w:val="single" w:sz="4" w:space="0" w:color="auto"/>
              <w:left w:val="nil"/>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312"/>
          <w:jc w:val="center"/>
        </w:trPr>
        <w:tc>
          <w:tcPr>
            <w:tcW w:w="568" w:type="dxa"/>
            <w:tcBorders>
              <w:left w:val="nil"/>
              <w:right w:val="nil"/>
            </w:tcBorders>
            <w:shd w:val="clear" w:color="auto" w:fill="auto"/>
            <w:noWrap/>
            <w:vAlign w:val="center"/>
          </w:tcPr>
          <w:p w:rsidR="001F4F79" w:rsidRPr="00B60068" w:rsidRDefault="001F4F79" w:rsidP="001F4F79">
            <w:pPr>
              <w:pStyle w:val="Tabletext"/>
              <w:jc w:val="center"/>
              <w:rPr>
                <w:color w:val="auto"/>
                <w:lang w:val="en-GB"/>
              </w:rPr>
            </w:pPr>
          </w:p>
        </w:tc>
        <w:tc>
          <w:tcPr>
            <w:tcW w:w="588" w:type="dxa"/>
            <w:tcBorders>
              <w:left w:val="nil"/>
              <w:right w:val="nil"/>
            </w:tcBorders>
            <w:shd w:val="clear" w:color="auto" w:fill="auto"/>
            <w:noWrap/>
            <w:vAlign w:val="center"/>
          </w:tcPr>
          <w:p w:rsidR="001F4F79" w:rsidRPr="00B60068" w:rsidRDefault="001F4F79" w:rsidP="001F4F79">
            <w:pPr>
              <w:pStyle w:val="Tabletext"/>
              <w:jc w:val="center"/>
              <w:rPr>
                <w:color w:val="auto"/>
                <w:lang w:val="en-GB"/>
              </w:rPr>
            </w:pPr>
          </w:p>
        </w:tc>
        <w:tc>
          <w:tcPr>
            <w:tcW w:w="1690" w:type="dxa"/>
            <w:tcBorders>
              <w:left w:val="nil"/>
              <w:right w:val="nil"/>
            </w:tcBorders>
            <w:shd w:val="clear" w:color="auto" w:fill="auto"/>
            <w:noWrap/>
            <w:vAlign w:val="center"/>
          </w:tcPr>
          <w:p w:rsidR="001F4F79" w:rsidRPr="00B60068" w:rsidRDefault="001F4F79" w:rsidP="001F4F79">
            <w:pPr>
              <w:pStyle w:val="Tabletext"/>
              <w:jc w:val="left"/>
              <w:rPr>
                <w:color w:val="auto"/>
                <w:lang w:val="en-GB"/>
              </w:rPr>
            </w:pPr>
          </w:p>
        </w:tc>
        <w:tc>
          <w:tcPr>
            <w:tcW w:w="4084" w:type="dxa"/>
            <w:tcBorders>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cattle (fat)</w:t>
            </w:r>
          </w:p>
        </w:tc>
        <w:tc>
          <w:tcPr>
            <w:tcW w:w="2029" w:type="dxa"/>
            <w:tcBorders>
              <w:left w:val="nil"/>
              <w:right w:val="nil"/>
            </w:tcBorders>
            <w:shd w:val="clear" w:color="auto" w:fill="auto"/>
            <w:noWrap/>
            <w:vAlign w:val="center"/>
          </w:tcPr>
          <w:p w:rsidR="001F4F79" w:rsidRPr="00B60068" w:rsidRDefault="001F4F79" w:rsidP="001F4F79">
            <w:pPr>
              <w:pStyle w:val="Tabletext"/>
              <w:rPr>
                <w:color w:val="auto"/>
              </w:rPr>
            </w:pPr>
            <w:r w:rsidRPr="00B60068">
              <w:rPr>
                <w:color w:val="auto"/>
                <w:lang w:val="en-GB"/>
              </w:rPr>
              <w:t>Beef</w:t>
            </w:r>
          </w:p>
        </w:tc>
        <w:tc>
          <w:tcPr>
            <w:tcW w:w="680" w:type="dxa"/>
            <w:tcBorders>
              <w:left w:val="nil"/>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312"/>
          <w:jc w:val="center"/>
        </w:trPr>
        <w:tc>
          <w:tcPr>
            <w:tcW w:w="568"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p>
        </w:tc>
        <w:tc>
          <w:tcPr>
            <w:tcW w:w="588"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p>
        </w:tc>
        <w:tc>
          <w:tcPr>
            <w:tcW w:w="1690"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p>
        </w:tc>
        <w:tc>
          <w:tcPr>
            <w:tcW w:w="4084"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cattle (kidney, liver)</w:t>
            </w:r>
          </w:p>
        </w:tc>
        <w:tc>
          <w:tcPr>
            <w:tcW w:w="2029"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Beef</w:t>
            </w:r>
          </w:p>
        </w:tc>
        <w:tc>
          <w:tcPr>
            <w:tcW w:w="680" w:type="dxa"/>
            <w:tcBorders>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563</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Poland</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pork (m. Adductor, m. Longissimus </w:t>
            </w:r>
            <w:proofErr w:type="spellStart"/>
            <w:r w:rsidRPr="00B60068">
              <w:rPr>
                <w:color w:val="auto"/>
                <w:lang w:val="en-GB"/>
              </w:rPr>
              <w:t>dorsi</w:t>
            </w:r>
            <w:proofErr w:type="spellEnd"/>
            <w:r w:rsidRPr="00B60068">
              <w:rPr>
                <w:color w:val="auto"/>
                <w:lang w:val="en-GB"/>
              </w:rPr>
              <w:t>)</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Pork</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564</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Sweden</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pork (m. Longissimus </w:t>
            </w:r>
            <w:proofErr w:type="spellStart"/>
            <w:r w:rsidRPr="00B60068">
              <w:rPr>
                <w:color w:val="auto"/>
                <w:lang w:val="en-GB"/>
              </w:rPr>
              <w:t>dorsi</w:t>
            </w:r>
            <w:proofErr w:type="spellEnd"/>
            <w:r w:rsidRPr="00B60068">
              <w:rPr>
                <w:color w:val="auto"/>
                <w:lang w:val="en-GB"/>
              </w:rPr>
              <w:t>)</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Pork</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566</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Spain</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lamb (m. Longissimus </w:t>
            </w:r>
            <w:proofErr w:type="spellStart"/>
            <w:r w:rsidRPr="00B60068">
              <w:rPr>
                <w:color w:val="auto"/>
                <w:lang w:val="en-GB"/>
              </w:rPr>
              <w:t>dorsi</w:t>
            </w:r>
            <w:proofErr w:type="spellEnd"/>
            <w:r w:rsidRPr="00B60068">
              <w:rPr>
                <w:color w:val="auto"/>
                <w:lang w:val="en-GB"/>
              </w:rPr>
              <w:t>)</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567</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Germany</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lamb (m. Longissimus </w:t>
            </w:r>
            <w:proofErr w:type="spellStart"/>
            <w:r w:rsidRPr="00B60068">
              <w:rPr>
                <w:color w:val="auto"/>
                <w:lang w:val="en-GB"/>
              </w:rPr>
              <w:t>dorsi</w:t>
            </w:r>
            <w:proofErr w:type="spellEnd"/>
            <w:r w:rsidRPr="00B60068">
              <w:rPr>
                <w:color w:val="auto"/>
                <w:lang w:val="en-GB"/>
              </w:rPr>
              <w:t>)</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568</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BS</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United Kingdom</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chicken (breast, m. Pectoralis major)</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CF39B2" w:rsidP="001F4F79">
            <w:pPr>
              <w:pStyle w:val="Tabletext"/>
              <w:jc w:val="left"/>
              <w:rPr>
                <w:color w:val="auto"/>
                <w:lang w:val="en-GB"/>
              </w:rPr>
            </w:pPr>
            <w:r w:rsidRPr="00B60068">
              <w:rPr>
                <w:color w:val="auto"/>
                <w:lang w:val="en-GB"/>
              </w:rPr>
              <w:t>Chicken meat</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569</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BS</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United Kingdom</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chicken (breast) raw</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CF39B2" w:rsidP="001F4F79">
            <w:pPr>
              <w:pStyle w:val="Tabletext"/>
              <w:jc w:val="left"/>
              <w:rPr>
                <w:color w:val="auto"/>
                <w:lang w:val="en-GB"/>
              </w:rPr>
            </w:pPr>
            <w:r w:rsidRPr="00B60068">
              <w:rPr>
                <w:color w:val="auto"/>
                <w:lang w:val="en-GB"/>
              </w:rPr>
              <w:t>Chicken meat</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570</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Poland</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pig (back fat)</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Pork</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573</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BS</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United Kingdom</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beef (m. Longissimus </w:t>
            </w:r>
            <w:proofErr w:type="spellStart"/>
            <w:r w:rsidRPr="00B60068">
              <w:rPr>
                <w:color w:val="auto"/>
                <w:lang w:val="en-GB"/>
              </w:rPr>
              <w:t>dorsi</w:t>
            </w:r>
            <w:proofErr w:type="spellEnd"/>
            <w:r w:rsidRPr="00B60068">
              <w:rPr>
                <w:color w:val="auto"/>
                <w:lang w:val="en-GB"/>
              </w:rPr>
              <w:t>)</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Beef</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574</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France</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lamb (m. Longissimus </w:t>
            </w:r>
            <w:proofErr w:type="spellStart"/>
            <w:r w:rsidRPr="00B60068">
              <w:rPr>
                <w:color w:val="auto"/>
                <w:lang w:val="en-GB"/>
              </w:rPr>
              <w:t>thoracis</w:t>
            </w:r>
            <w:proofErr w:type="spellEnd"/>
            <w:r w:rsidRPr="00B60068">
              <w:rPr>
                <w:color w:val="auto"/>
                <w:lang w:val="en-GB"/>
              </w:rPr>
              <w:t xml:space="preserve"> et </w:t>
            </w:r>
            <w:proofErr w:type="spellStart"/>
            <w:r w:rsidRPr="00B60068">
              <w:rPr>
                <w:color w:val="auto"/>
                <w:lang w:val="en-GB"/>
              </w:rPr>
              <w:t>lumborum</w:t>
            </w:r>
            <w:proofErr w:type="spellEnd"/>
            <w:r w:rsidRPr="00B60068">
              <w:rPr>
                <w:color w:val="auto"/>
                <w:lang w:val="en-GB"/>
              </w:rPr>
              <w:t>)</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578</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BS</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Italy</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cold meat (salami, dry ham, cooked ham)</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Not specified</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603</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Spain</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lamb (m. Longissimus </w:t>
            </w:r>
            <w:proofErr w:type="spellStart"/>
            <w:r w:rsidRPr="00B60068">
              <w:rPr>
                <w:color w:val="auto"/>
                <w:lang w:val="en-GB"/>
              </w:rPr>
              <w:t>lumborum</w:t>
            </w:r>
            <w:proofErr w:type="spellEnd"/>
            <w:r w:rsidRPr="00B60068">
              <w:rPr>
                <w:color w:val="auto"/>
                <w:lang w:val="en-GB"/>
              </w:rPr>
              <w:t>)</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604</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CF</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Poland</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beef (m. Longissimus </w:t>
            </w:r>
            <w:proofErr w:type="spellStart"/>
            <w:r w:rsidRPr="00B60068">
              <w:rPr>
                <w:color w:val="auto"/>
                <w:lang w:val="en-GB"/>
              </w:rPr>
              <w:t>thoracis</w:t>
            </w:r>
            <w:proofErr w:type="spellEnd"/>
            <w:r w:rsidRPr="00B60068">
              <w:rPr>
                <w:color w:val="auto"/>
                <w:lang w:val="en-GB"/>
              </w:rPr>
              <w:t>)</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Beef</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605</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Brazil</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(hamburger)</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606</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Brazil</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lamb (m. Longissimus </w:t>
            </w:r>
            <w:proofErr w:type="spellStart"/>
            <w:r w:rsidRPr="00B60068">
              <w:rPr>
                <w:color w:val="auto"/>
                <w:lang w:val="en-GB"/>
              </w:rPr>
              <w:t>dorsi</w:t>
            </w:r>
            <w:proofErr w:type="spellEnd"/>
            <w:r w:rsidRPr="00B60068">
              <w:rPr>
                <w:color w:val="auto"/>
                <w:lang w:val="en-GB"/>
              </w:rPr>
              <w:t>)</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633</w:t>
            </w:r>
          </w:p>
        </w:tc>
        <w:tc>
          <w:tcPr>
            <w:tcW w:w="588" w:type="dxa"/>
            <w:tcBorders>
              <w:top w:val="single" w:sz="4" w:space="0" w:color="auto"/>
              <w:left w:val="nil"/>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90"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Spain</w:t>
            </w:r>
          </w:p>
        </w:tc>
        <w:tc>
          <w:tcPr>
            <w:tcW w:w="4084"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goat meat (m. Longissimus </w:t>
            </w:r>
            <w:proofErr w:type="spellStart"/>
            <w:r w:rsidRPr="00B60068">
              <w:rPr>
                <w:color w:val="auto"/>
                <w:lang w:val="en-GB"/>
              </w:rPr>
              <w:t>thoracis</w:t>
            </w:r>
            <w:proofErr w:type="spellEnd"/>
            <w:r w:rsidRPr="00B60068">
              <w:rPr>
                <w:color w:val="auto"/>
                <w:lang w:val="en-GB"/>
              </w:rPr>
              <w:t>)</w:t>
            </w:r>
          </w:p>
        </w:tc>
        <w:tc>
          <w:tcPr>
            <w:tcW w:w="2029"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680" w:type="dxa"/>
            <w:tcBorders>
              <w:top w:val="single" w:sz="4" w:space="0" w:color="auto"/>
              <w:left w:val="nil"/>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p>
        </w:tc>
        <w:tc>
          <w:tcPr>
            <w:tcW w:w="588"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p>
        </w:tc>
        <w:tc>
          <w:tcPr>
            <w:tcW w:w="1690"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p>
        </w:tc>
        <w:tc>
          <w:tcPr>
            <w:tcW w:w="4084"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goat (pelvic and kidney fat)</w:t>
            </w:r>
          </w:p>
        </w:tc>
        <w:tc>
          <w:tcPr>
            <w:tcW w:w="2029"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680" w:type="dxa"/>
            <w:tcBorders>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634</w:t>
            </w:r>
          </w:p>
        </w:tc>
        <w:tc>
          <w:tcPr>
            <w:tcW w:w="588" w:type="dxa"/>
            <w:tcBorders>
              <w:top w:val="single" w:sz="4" w:space="0" w:color="auto"/>
              <w:left w:val="nil"/>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90"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Spain</w:t>
            </w:r>
          </w:p>
        </w:tc>
        <w:tc>
          <w:tcPr>
            <w:tcW w:w="4084"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goat meat (m. Longissimus </w:t>
            </w:r>
            <w:proofErr w:type="spellStart"/>
            <w:r w:rsidRPr="00B60068">
              <w:rPr>
                <w:color w:val="auto"/>
                <w:lang w:val="en-GB"/>
              </w:rPr>
              <w:t>thoracis</w:t>
            </w:r>
            <w:proofErr w:type="spellEnd"/>
            <w:r w:rsidRPr="00B60068">
              <w:rPr>
                <w:color w:val="auto"/>
                <w:lang w:val="en-GB"/>
              </w:rPr>
              <w:t>)</w:t>
            </w:r>
          </w:p>
        </w:tc>
        <w:tc>
          <w:tcPr>
            <w:tcW w:w="2029"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680" w:type="dxa"/>
            <w:tcBorders>
              <w:top w:val="single" w:sz="4" w:space="0" w:color="auto"/>
              <w:left w:val="nil"/>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312"/>
          <w:jc w:val="center"/>
        </w:trPr>
        <w:tc>
          <w:tcPr>
            <w:tcW w:w="568"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p>
        </w:tc>
        <w:tc>
          <w:tcPr>
            <w:tcW w:w="588"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p>
        </w:tc>
        <w:tc>
          <w:tcPr>
            <w:tcW w:w="1690"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p>
        </w:tc>
        <w:tc>
          <w:tcPr>
            <w:tcW w:w="4084"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goat (pelvic and kidney fat)</w:t>
            </w:r>
          </w:p>
        </w:tc>
        <w:tc>
          <w:tcPr>
            <w:tcW w:w="2029"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680" w:type="dxa"/>
            <w:tcBorders>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635</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BS</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United Kingdom</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chicken (breast, leg) cooked</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CF39B2" w:rsidP="001F4F79">
            <w:pPr>
              <w:pStyle w:val="Tabletext"/>
              <w:jc w:val="left"/>
              <w:rPr>
                <w:color w:val="auto"/>
                <w:lang w:val="en-GB"/>
              </w:rPr>
            </w:pPr>
            <w:r w:rsidRPr="00B60068">
              <w:rPr>
                <w:color w:val="auto"/>
                <w:lang w:val="en-GB"/>
              </w:rPr>
              <w:t>Chicken meat</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636</w:t>
            </w:r>
          </w:p>
        </w:tc>
        <w:tc>
          <w:tcPr>
            <w:tcW w:w="588" w:type="dxa"/>
            <w:tcBorders>
              <w:top w:val="single" w:sz="4" w:space="0" w:color="auto"/>
              <w:left w:val="nil"/>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BS</w:t>
            </w:r>
          </w:p>
        </w:tc>
        <w:tc>
          <w:tcPr>
            <w:tcW w:w="1690"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USA</w:t>
            </w:r>
          </w:p>
        </w:tc>
        <w:tc>
          <w:tcPr>
            <w:tcW w:w="4084"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chicken (breast) raw</w:t>
            </w:r>
          </w:p>
        </w:tc>
        <w:tc>
          <w:tcPr>
            <w:tcW w:w="2029" w:type="dxa"/>
            <w:tcBorders>
              <w:top w:val="single" w:sz="4" w:space="0" w:color="auto"/>
              <w:left w:val="nil"/>
              <w:right w:val="nil"/>
            </w:tcBorders>
            <w:shd w:val="clear" w:color="auto" w:fill="auto"/>
            <w:noWrap/>
            <w:vAlign w:val="center"/>
          </w:tcPr>
          <w:p w:rsidR="001F4F79" w:rsidRPr="00B60068" w:rsidRDefault="00CF39B2" w:rsidP="001F4F79">
            <w:pPr>
              <w:pStyle w:val="Tabletext"/>
              <w:jc w:val="left"/>
              <w:rPr>
                <w:color w:val="auto"/>
                <w:lang w:val="en-GB"/>
              </w:rPr>
            </w:pPr>
            <w:r w:rsidRPr="00B60068">
              <w:rPr>
                <w:color w:val="auto"/>
                <w:lang w:val="en-GB"/>
              </w:rPr>
              <w:t>Chicken meat</w:t>
            </w:r>
          </w:p>
        </w:tc>
        <w:tc>
          <w:tcPr>
            <w:tcW w:w="680" w:type="dxa"/>
            <w:tcBorders>
              <w:top w:val="single" w:sz="4" w:space="0" w:color="auto"/>
              <w:left w:val="nil"/>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312"/>
          <w:jc w:val="center"/>
        </w:trPr>
        <w:tc>
          <w:tcPr>
            <w:tcW w:w="568"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p>
        </w:tc>
        <w:tc>
          <w:tcPr>
            <w:tcW w:w="588"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p>
        </w:tc>
        <w:tc>
          <w:tcPr>
            <w:tcW w:w="1690"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p>
        </w:tc>
        <w:tc>
          <w:tcPr>
            <w:tcW w:w="4084"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turkey (breast) raw</w:t>
            </w:r>
          </w:p>
        </w:tc>
        <w:tc>
          <w:tcPr>
            <w:tcW w:w="2029" w:type="dxa"/>
            <w:tcBorders>
              <w:left w:val="nil"/>
              <w:bottom w:val="single" w:sz="4" w:space="0" w:color="auto"/>
              <w:right w:val="nil"/>
            </w:tcBorders>
            <w:shd w:val="clear" w:color="auto" w:fill="auto"/>
            <w:noWrap/>
            <w:vAlign w:val="center"/>
          </w:tcPr>
          <w:p w:rsidR="001F4F79" w:rsidRPr="00B60068" w:rsidRDefault="003F2676" w:rsidP="001F4F79">
            <w:pPr>
              <w:pStyle w:val="Tabletext"/>
              <w:jc w:val="left"/>
              <w:rPr>
                <w:color w:val="auto"/>
                <w:lang w:val="en-GB"/>
              </w:rPr>
            </w:pPr>
            <w:r w:rsidRPr="00B60068">
              <w:rPr>
                <w:color w:val="auto"/>
                <w:lang w:val="en-GB"/>
              </w:rPr>
              <w:t>Turkey</w:t>
            </w:r>
            <w:r w:rsidR="00CF39B2" w:rsidRPr="00B60068">
              <w:rPr>
                <w:color w:val="auto"/>
                <w:lang w:val="en-GB"/>
              </w:rPr>
              <w:t xml:space="preserve"> meat</w:t>
            </w:r>
          </w:p>
        </w:tc>
        <w:tc>
          <w:tcPr>
            <w:tcW w:w="680" w:type="dxa"/>
            <w:tcBorders>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637</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BS</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Poland</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pork (m. Longissimus </w:t>
            </w:r>
            <w:proofErr w:type="spellStart"/>
            <w:r w:rsidRPr="00B60068">
              <w:rPr>
                <w:color w:val="auto"/>
                <w:lang w:val="en-GB"/>
              </w:rPr>
              <w:t>dorsi</w:t>
            </w:r>
            <w:proofErr w:type="spellEnd"/>
            <w:r w:rsidRPr="00B60068">
              <w:rPr>
                <w:color w:val="auto"/>
                <w:lang w:val="en-GB"/>
              </w:rPr>
              <w:t>)</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Pork</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1F4F79">
        <w:trPr>
          <w:trHeight w:val="312"/>
          <w:jc w:val="center"/>
        </w:trPr>
        <w:tc>
          <w:tcPr>
            <w:tcW w:w="56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638</w:t>
            </w:r>
          </w:p>
        </w:tc>
        <w:tc>
          <w:tcPr>
            <w:tcW w:w="588"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CF</w:t>
            </w:r>
          </w:p>
        </w:tc>
        <w:tc>
          <w:tcPr>
            <w:tcW w:w="169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Denmark</w:t>
            </w:r>
          </w:p>
        </w:tc>
        <w:tc>
          <w:tcPr>
            <w:tcW w:w="408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chicken (breast) raw</w:t>
            </w:r>
          </w:p>
        </w:tc>
        <w:tc>
          <w:tcPr>
            <w:tcW w:w="2029" w:type="dxa"/>
            <w:tcBorders>
              <w:top w:val="single" w:sz="4" w:space="0" w:color="auto"/>
              <w:left w:val="nil"/>
              <w:bottom w:val="single" w:sz="4" w:space="0" w:color="auto"/>
              <w:right w:val="nil"/>
            </w:tcBorders>
            <w:shd w:val="clear" w:color="auto" w:fill="auto"/>
            <w:noWrap/>
            <w:vAlign w:val="center"/>
          </w:tcPr>
          <w:p w:rsidR="001F4F79" w:rsidRPr="00B60068" w:rsidRDefault="00CF39B2" w:rsidP="001F4F79">
            <w:pPr>
              <w:pStyle w:val="Tabletext"/>
              <w:jc w:val="left"/>
              <w:rPr>
                <w:color w:val="auto"/>
                <w:lang w:val="en-GB"/>
              </w:rPr>
            </w:pPr>
            <w:r w:rsidRPr="00B60068">
              <w:rPr>
                <w:color w:val="auto"/>
                <w:lang w:val="en-GB"/>
              </w:rPr>
              <w:t>Chicken meat</w:t>
            </w:r>
          </w:p>
        </w:tc>
        <w:tc>
          <w:tcPr>
            <w:tcW w:w="680"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1F4F79">
        <w:trPr>
          <w:trHeight w:val="1134"/>
          <w:jc w:val="center"/>
        </w:trPr>
        <w:tc>
          <w:tcPr>
            <w:tcW w:w="9639" w:type="dxa"/>
            <w:gridSpan w:val="6"/>
            <w:tcBorders>
              <w:top w:val="single" w:sz="4" w:space="0" w:color="auto"/>
              <w:left w:val="nil"/>
              <w:right w:val="nil"/>
            </w:tcBorders>
            <w:shd w:val="clear" w:color="auto" w:fill="auto"/>
            <w:noWrap/>
            <w:vAlign w:val="center"/>
          </w:tcPr>
          <w:p w:rsidR="00E22D4B" w:rsidRPr="00B60068" w:rsidRDefault="00E22D4B" w:rsidP="005A4FAF">
            <w:pPr>
              <w:pStyle w:val="Tabletext"/>
              <w:rPr>
                <w:color w:val="auto"/>
                <w:sz w:val="18"/>
                <w:lang w:val="en-GB" w:eastAsia="pl-PL"/>
              </w:rPr>
            </w:pPr>
            <w:r w:rsidRPr="00B60068">
              <w:rPr>
                <w:color w:val="auto"/>
                <w:sz w:val="18"/>
                <w:lang w:val="en-GB" w:eastAsia="pl-PL"/>
              </w:rPr>
              <w:t>ID, Paper unique identification number (see Table S1 for references); ST, Study type (CF – Comparison of Farms, BS – Basket Study, EX – Controlled Experiment); AM, analytical method of fatty acids assessment (GC – gas chromatography based, NIRS – NIR-spectroscopy calibrated with GC-data)</w:t>
            </w:r>
            <w:r w:rsidRPr="00B60068">
              <w:rPr>
                <w:color w:val="auto"/>
                <w:sz w:val="18"/>
                <w:szCs w:val="16"/>
                <w:lang w:val="en-GB" w:eastAsia="pl-PL"/>
              </w:rPr>
              <w:t xml:space="preserve">. *Information provided by author, considered as separate </w:t>
            </w:r>
            <w:proofErr w:type="spellStart"/>
            <w:r w:rsidRPr="00B60068">
              <w:rPr>
                <w:color w:val="auto"/>
                <w:sz w:val="18"/>
                <w:szCs w:val="16"/>
                <w:lang w:val="en-GB" w:eastAsia="pl-PL"/>
              </w:rPr>
              <w:t>datapoints</w:t>
            </w:r>
            <w:proofErr w:type="spellEnd"/>
            <w:r w:rsidRPr="00B60068">
              <w:rPr>
                <w:color w:val="auto"/>
                <w:sz w:val="18"/>
                <w:szCs w:val="16"/>
                <w:lang w:val="en-GB" w:eastAsia="pl-PL"/>
              </w:rPr>
              <w:t xml:space="preserve">; </w:t>
            </w:r>
            <w:r w:rsidRPr="00B60068">
              <w:rPr>
                <w:rFonts w:cs="Arial"/>
                <w:color w:val="auto"/>
                <w:sz w:val="18"/>
                <w:szCs w:val="16"/>
                <w:lang w:val="en-GB" w:eastAsia="pl-PL"/>
              </w:rPr>
              <w:t>†Studies which provided only brief descriptions of the methods used</w:t>
            </w:r>
            <w:r w:rsidR="001F4F79" w:rsidRPr="00B60068">
              <w:rPr>
                <w:rFonts w:cs="Arial"/>
                <w:color w:val="auto"/>
                <w:sz w:val="18"/>
                <w:szCs w:val="16"/>
                <w:lang w:val="en-GB" w:eastAsia="pl-PL"/>
              </w:rPr>
              <w:t xml:space="preserve"> to assess fatty acids composition</w:t>
            </w:r>
            <w:r w:rsidRPr="00B60068">
              <w:rPr>
                <w:rFonts w:cs="Arial"/>
                <w:color w:val="auto"/>
                <w:sz w:val="18"/>
                <w:szCs w:val="16"/>
                <w:lang w:val="en-GB" w:eastAsia="pl-PL"/>
              </w:rPr>
              <w:t>.</w:t>
            </w:r>
          </w:p>
        </w:tc>
      </w:tr>
    </w:tbl>
    <w:p w:rsidR="00EC3C7E" w:rsidRPr="00B60068" w:rsidRDefault="00EC3C7E" w:rsidP="00EC3C7E">
      <w:r w:rsidRPr="00B60068">
        <w:br w:type="page"/>
      </w:r>
    </w:p>
    <w:p w:rsidR="00E22D4B" w:rsidRPr="00B60068" w:rsidRDefault="00E22D4B" w:rsidP="00EC3C7E"/>
    <w:tbl>
      <w:tblPr>
        <w:tblW w:w="9639" w:type="dxa"/>
        <w:jc w:val="center"/>
        <w:tblCellMar>
          <w:top w:w="28" w:type="dxa"/>
          <w:left w:w="28" w:type="dxa"/>
          <w:bottom w:w="28" w:type="dxa"/>
          <w:right w:w="28" w:type="dxa"/>
        </w:tblCellMar>
        <w:tblLook w:val="04A0" w:firstRow="1" w:lastRow="0" w:firstColumn="1" w:lastColumn="0" w:noHBand="0" w:noVBand="1"/>
      </w:tblPr>
      <w:tblGrid>
        <w:gridCol w:w="568"/>
        <w:gridCol w:w="6"/>
        <w:gridCol w:w="582"/>
        <w:gridCol w:w="12"/>
        <w:gridCol w:w="1679"/>
        <w:gridCol w:w="4070"/>
        <w:gridCol w:w="2014"/>
        <w:gridCol w:w="708"/>
      </w:tblGrid>
      <w:tr w:rsidR="00B60068" w:rsidRPr="00B60068" w:rsidTr="001F4F79">
        <w:trPr>
          <w:trHeight w:val="227"/>
          <w:jc w:val="center"/>
        </w:trPr>
        <w:tc>
          <w:tcPr>
            <w:tcW w:w="9639" w:type="dxa"/>
            <w:gridSpan w:val="8"/>
            <w:tcBorders>
              <w:top w:val="nil"/>
              <w:left w:val="nil"/>
              <w:bottom w:val="single" w:sz="4" w:space="0" w:color="auto"/>
              <w:right w:val="nil"/>
            </w:tcBorders>
            <w:shd w:val="clear" w:color="auto" w:fill="auto"/>
            <w:noWrap/>
            <w:vAlign w:val="bottom"/>
          </w:tcPr>
          <w:p w:rsidR="00892EBF" w:rsidRPr="00B60068" w:rsidRDefault="00892EBF" w:rsidP="00EC3C7E">
            <w:pPr>
              <w:pStyle w:val="TableFiguretitle"/>
              <w:rPr>
                <w:b/>
                <w:color w:val="auto"/>
                <w:lang w:val="en-GB"/>
              </w:rPr>
            </w:pPr>
            <w:r w:rsidRPr="00B60068">
              <w:rPr>
                <w:b/>
                <w:color w:val="auto"/>
                <w:lang w:val="en-GB"/>
              </w:rPr>
              <w:t>Table S2 cont.</w:t>
            </w:r>
            <w:r w:rsidRPr="00B60068">
              <w:rPr>
                <w:color w:val="auto"/>
                <w:lang w:val="en-GB"/>
              </w:rPr>
              <w:t xml:space="preserve"> Study type, location, species/product</w:t>
            </w:r>
            <w:r w:rsidR="00B20C4E" w:rsidRPr="00B60068">
              <w:rPr>
                <w:color w:val="auto"/>
              </w:rPr>
              <w:t xml:space="preserve">, animal group and fatty acids </w:t>
            </w:r>
            <w:r w:rsidR="003A628B" w:rsidRPr="00B60068">
              <w:rPr>
                <w:color w:val="auto"/>
              </w:rPr>
              <w:t xml:space="preserve">analysis </w:t>
            </w:r>
            <w:r w:rsidR="00B20C4E" w:rsidRPr="00B60068">
              <w:rPr>
                <w:color w:val="auto"/>
              </w:rPr>
              <w:t>method</w:t>
            </w:r>
            <w:r w:rsidRPr="00B60068">
              <w:rPr>
                <w:color w:val="auto"/>
                <w:lang w:val="en-GB"/>
              </w:rPr>
              <w:t xml:space="preserve"> information of the comparison studies included in the meta-analysis.</w:t>
            </w:r>
          </w:p>
        </w:tc>
      </w:tr>
      <w:tr w:rsidR="00B60068" w:rsidRPr="00B60068" w:rsidTr="000E1BE1">
        <w:trPr>
          <w:trHeight w:val="312"/>
          <w:jc w:val="center"/>
        </w:trPr>
        <w:tc>
          <w:tcPr>
            <w:tcW w:w="574" w:type="dxa"/>
            <w:gridSpan w:val="2"/>
            <w:tcBorders>
              <w:top w:val="nil"/>
              <w:left w:val="nil"/>
              <w:bottom w:val="single" w:sz="4" w:space="0" w:color="auto"/>
              <w:right w:val="nil"/>
            </w:tcBorders>
            <w:shd w:val="clear" w:color="auto" w:fill="auto"/>
            <w:noWrap/>
            <w:vAlign w:val="center"/>
          </w:tcPr>
          <w:p w:rsidR="00892EBF" w:rsidRPr="00B60068" w:rsidRDefault="00892EBF" w:rsidP="00EC3C7E">
            <w:pPr>
              <w:pStyle w:val="Tabletext"/>
              <w:jc w:val="center"/>
              <w:rPr>
                <w:b/>
                <w:color w:val="auto"/>
                <w:szCs w:val="18"/>
                <w:lang w:val="en-GB" w:eastAsia="pl-PL"/>
              </w:rPr>
            </w:pPr>
            <w:r w:rsidRPr="00B60068">
              <w:rPr>
                <w:b/>
                <w:color w:val="auto"/>
                <w:szCs w:val="18"/>
                <w:lang w:val="en-GB" w:eastAsia="pl-PL"/>
              </w:rPr>
              <w:t>ID</w:t>
            </w:r>
          </w:p>
        </w:tc>
        <w:tc>
          <w:tcPr>
            <w:tcW w:w="594" w:type="dxa"/>
            <w:gridSpan w:val="2"/>
            <w:tcBorders>
              <w:top w:val="nil"/>
              <w:left w:val="nil"/>
              <w:bottom w:val="single" w:sz="4" w:space="0" w:color="auto"/>
              <w:right w:val="nil"/>
            </w:tcBorders>
            <w:shd w:val="clear" w:color="auto" w:fill="auto"/>
            <w:noWrap/>
            <w:vAlign w:val="center"/>
          </w:tcPr>
          <w:p w:rsidR="00892EBF" w:rsidRPr="00B60068" w:rsidRDefault="00892EBF" w:rsidP="00EC3C7E">
            <w:pPr>
              <w:pStyle w:val="Tabletext"/>
              <w:jc w:val="center"/>
              <w:rPr>
                <w:b/>
                <w:color w:val="auto"/>
                <w:szCs w:val="18"/>
                <w:lang w:val="en-GB" w:eastAsia="pl-PL"/>
              </w:rPr>
            </w:pPr>
            <w:r w:rsidRPr="00B60068">
              <w:rPr>
                <w:b/>
                <w:color w:val="auto"/>
                <w:szCs w:val="18"/>
                <w:lang w:val="en-GB" w:eastAsia="pl-PL"/>
              </w:rPr>
              <w:t>ST</w:t>
            </w:r>
          </w:p>
        </w:tc>
        <w:tc>
          <w:tcPr>
            <w:tcW w:w="1679" w:type="dxa"/>
            <w:tcBorders>
              <w:top w:val="nil"/>
              <w:left w:val="nil"/>
              <w:bottom w:val="single" w:sz="4" w:space="0" w:color="auto"/>
              <w:right w:val="nil"/>
            </w:tcBorders>
            <w:shd w:val="clear" w:color="auto" w:fill="auto"/>
            <w:noWrap/>
            <w:vAlign w:val="center"/>
          </w:tcPr>
          <w:p w:rsidR="00892EBF" w:rsidRPr="00B60068" w:rsidRDefault="00892EBF" w:rsidP="00F51565">
            <w:pPr>
              <w:pStyle w:val="Tabletext"/>
              <w:jc w:val="left"/>
              <w:rPr>
                <w:b/>
                <w:color w:val="auto"/>
                <w:szCs w:val="18"/>
                <w:lang w:val="en-GB" w:eastAsia="pl-PL"/>
              </w:rPr>
            </w:pPr>
            <w:r w:rsidRPr="00B60068">
              <w:rPr>
                <w:b/>
                <w:color w:val="auto"/>
                <w:szCs w:val="18"/>
                <w:lang w:val="en-GB" w:eastAsia="pl-PL"/>
              </w:rPr>
              <w:t>Location</w:t>
            </w:r>
          </w:p>
        </w:tc>
        <w:tc>
          <w:tcPr>
            <w:tcW w:w="4070" w:type="dxa"/>
            <w:tcBorders>
              <w:top w:val="nil"/>
              <w:left w:val="nil"/>
              <w:bottom w:val="single" w:sz="4" w:space="0" w:color="auto"/>
              <w:right w:val="nil"/>
            </w:tcBorders>
            <w:shd w:val="clear" w:color="auto" w:fill="auto"/>
            <w:noWrap/>
            <w:vAlign w:val="center"/>
          </w:tcPr>
          <w:p w:rsidR="00892EBF" w:rsidRPr="00B60068" w:rsidRDefault="00892EBF" w:rsidP="00F51565">
            <w:pPr>
              <w:pStyle w:val="Tabletext"/>
              <w:jc w:val="left"/>
              <w:rPr>
                <w:b/>
                <w:color w:val="auto"/>
                <w:szCs w:val="18"/>
                <w:lang w:val="en-GB" w:eastAsia="pl-PL"/>
              </w:rPr>
            </w:pPr>
            <w:r w:rsidRPr="00B60068">
              <w:rPr>
                <w:b/>
                <w:color w:val="auto"/>
                <w:szCs w:val="18"/>
                <w:lang w:val="en-GB" w:eastAsia="pl-PL"/>
              </w:rPr>
              <w:t>Product*</w:t>
            </w:r>
          </w:p>
        </w:tc>
        <w:tc>
          <w:tcPr>
            <w:tcW w:w="2014" w:type="dxa"/>
            <w:tcBorders>
              <w:top w:val="nil"/>
              <w:left w:val="nil"/>
              <w:bottom w:val="single" w:sz="4" w:space="0" w:color="auto"/>
              <w:right w:val="nil"/>
            </w:tcBorders>
            <w:shd w:val="clear" w:color="auto" w:fill="auto"/>
            <w:noWrap/>
            <w:vAlign w:val="center"/>
          </w:tcPr>
          <w:p w:rsidR="00892EBF" w:rsidRPr="00B60068" w:rsidRDefault="00892EBF" w:rsidP="00F51565">
            <w:pPr>
              <w:pStyle w:val="Tabletext"/>
              <w:jc w:val="left"/>
              <w:rPr>
                <w:b/>
                <w:color w:val="auto"/>
                <w:szCs w:val="18"/>
                <w:lang w:val="en-GB" w:eastAsia="pl-PL"/>
              </w:rPr>
            </w:pPr>
            <w:r w:rsidRPr="00B60068">
              <w:rPr>
                <w:b/>
                <w:color w:val="auto"/>
                <w:szCs w:val="18"/>
                <w:lang w:val="en-GB" w:eastAsia="pl-PL"/>
              </w:rPr>
              <w:t>Animal group</w:t>
            </w:r>
          </w:p>
        </w:tc>
        <w:tc>
          <w:tcPr>
            <w:tcW w:w="708" w:type="dxa"/>
            <w:tcBorders>
              <w:top w:val="nil"/>
              <w:left w:val="nil"/>
              <w:bottom w:val="single" w:sz="4" w:space="0" w:color="auto"/>
              <w:right w:val="nil"/>
            </w:tcBorders>
            <w:vAlign w:val="center"/>
          </w:tcPr>
          <w:p w:rsidR="00892EBF" w:rsidRPr="00B60068" w:rsidRDefault="001F4F79" w:rsidP="00EA07FB">
            <w:pPr>
              <w:pStyle w:val="Tabletext"/>
              <w:jc w:val="center"/>
              <w:rPr>
                <w:b/>
                <w:color w:val="auto"/>
                <w:szCs w:val="18"/>
                <w:lang w:val="en-GB" w:eastAsia="pl-PL"/>
              </w:rPr>
            </w:pPr>
            <w:r w:rsidRPr="00B60068">
              <w:rPr>
                <w:b/>
                <w:color w:val="auto"/>
                <w:szCs w:val="18"/>
                <w:lang w:val="en-GB" w:eastAsia="pl-PL"/>
              </w:rPr>
              <w:t>AM</w:t>
            </w:r>
          </w:p>
        </w:tc>
      </w:tr>
      <w:tr w:rsidR="00B60068" w:rsidRPr="00B60068" w:rsidTr="000E1BE1">
        <w:trPr>
          <w:trHeight w:val="312"/>
          <w:jc w:val="center"/>
        </w:trPr>
        <w:tc>
          <w:tcPr>
            <w:tcW w:w="568" w:type="dxa"/>
            <w:tcBorders>
              <w:top w:val="single" w:sz="4" w:space="0" w:color="auto"/>
              <w:left w:val="nil"/>
              <w:right w:val="nil"/>
            </w:tcBorders>
            <w:shd w:val="clear" w:color="auto" w:fill="auto"/>
            <w:noWrap/>
            <w:vAlign w:val="center"/>
          </w:tcPr>
          <w:p w:rsidR="001F4F79" w:rsidRPr="00B60068" w:rsidRDefault="001F4F79" w:rsidP="005A4FAF">
            <w:pPr>
              <w:pStyle w:val="Tabletext"/>
              <w:jc w:val="center"/>
              <w:rPr>
                <w:color w:val="auto"/>
                <w:lang w:val="en-GB"/>
              </w:rPr>
            </w:pPr>
            <w:r w:rsidRPr="00B60068">
              <w:rPr>
                <w:color w:val="auto"/>
                <w:lang w:val="en-GB"/>
              </w:rPr>
              <w:t>640</w:t>
            </w:r>
          </w:p>
        </w:tc>
        <w:tc>
          <w:tcPr>
            <w:tcW w:w="588" w:type="dxa"/>
            <w:gridSpan w:val="2"/>
            <w:tcBorders>
              <w:top w:val="single" w:sz="4" w:space="0" w:color="auto"/>
              <w:left w:val="nil"/>
              <w:right w:val="nil"/>
            </w:tcBorders>
            <w:shd w:val="clear" w:color="auto" w:fill="auto"/>
            <w:noWrap/>
            <w:vAlign w:val="center"/>
          </w:tcPr>
          <w:p w:rsidR="001F4F79" w:rsidRPr="00B60068" w:rsidRDefault="001F4F79" w:rsidP="005A4FAF">
            <w:pPr>
              <w:pStyle w:val="Tabletext"/>
              <w:jc w:val="center"/>
              <w:rPr>
                <w:color w:val="auto"/>
                <w:lang w:val="en-GB"/>
              </w:rPr>
            </w:pPr>
            <w:r w:rsidRPr="00B60068">
              <w:rPr>
                <w:color w:val="auto"/>
                <w:lang w:val="en-GB"/>
              </w:rPr>
              <w:t>EX</w:t>
            </w:r>
          </w:p>
        </w:tc>
        <w:tc>
          <w:tcPr>
            <w:tcW w:w="1691" w:type="dxa"/>
            <w:gridSpan w:val="2"/>
            <w:tcBorders>
              <w:top w:val="single" w:sz="4" w:space="0" w:color="auto"/>
              <w:left w:val="nil"/>
              <w:right w:val="nil"/>
            </w:tcBorders>
            <w:shd w:val="clear" w:color="auto" w:fill="auto"/>
            <w:noWrap/>
            <w:vAlign w:val="center"/>
          </w:tcPr>
          <w:p w:rsidR="001F4F79" w:rsidRPr="00B60068" w:rsidRDefault="001F4F79" w:rsidP="005A4FAF">
            <w:pPr>
              <w:pStyle w:val="Tabletext"/>
              <w:jc w:val="left"/>
              <w:rPr>
                <w:color w:val="auto"/>
                <w:lang w:val="en-GB"/>
              </w:rPr>
            </w:pPr>
            <w:r w:rsidRPr="00B60068">
              <w:rPr>
                <w:color w:val="auto"/>
                <w:lang w:val="en-GB"/>
              </w:rPr>
              <w:t>Italy</w:t>
            </w:r>
          </w:p>
        </w:tc>
        <w:tc>
          <w:tcPr>
            <w:tcW w:w="4070" w:type="dxa"/>
            <w:tcBorders>
              <w:top w:val="single" w:sz="4" w:space="0" w:color="auto"/>
              <w:left w:val="nil"/>
              <w:right w:val="nil"/>
            </w:tcBorders>
            <w:shd w:val="clear" w:color="auto" w:fill="auto"/>
            <w:noWrap/>
            <w:vAlign w:val="center"/>
          </w:tcPr>
          <w:p w:rsidR="001F4F79" w:rsidRPr="00B60068" w:rsidRDefault="001F4F79" w:rsidP="005A4FAF">
            <w:pPr>
              <w:pStyle w:val="Tabletext"/>
              <w:jc w:val="left"/>
              <w:rPr>
                <w:color w:val="auto"/>
                <w:lang w:val="en-GB"/>
              </w:rPr>
            </w:pPr>
            <w:r w:rsidRPr="00B60068">
              <w:rPr>
                <w:color w:val="auto"/>
                <w:lang w:val="en-GB"/>
              </w:rPr>
              <w:t>rabbit meat (carcass)</w:t>
            </w:r>
          </w:p>
        </w:tc>
        <w:tc>
          <w:tcPr>
            <w:tcW w:w="2014" w:type="dxa"/>
            <w:tcBorders>
              <w:top w:val="single" w:sz="4" w:space="0" w:color="auto"/>
              <w:left w:val="nil"/>
              <w:right w:val="nil"/>
            </w:tcBorders>
            <w:shd w:val="clear" w:color="auto" w:fill="auto"/>
            <w:noWrap/>
            <w:vAlign w:val="center"/>
          </w:tcPr>
          <w:p w:rsidR="001F4F79" w:rsidRPr="00B60068" w:rsidRDefault="001F4F79" w:rsidP="005A4FAF">
            <w:pPr>
              <w:pStyle w:val="Tabletext"/>
              <w:jc w:val="left"/>
              <w:rPr>
                <w:color w:val="auto"/>
                <w:lang w:val="en-GB"/>
              </w:rPr>
            </w:pPr>
            <w:r w:rsidRPr="00B60068">
              <w:rPr>
                <w:color w:val="auto"/>
                <w:lang w:val="en-GB"/>
              </w:rPr>
              <w:t>Rabbit meat</w:t>
            </w:r>
          </w:p>
        </w:tc>
        <w:tc>
          <w:tcPr>
            <w:tcW w:w="708" w:type="dxa"/>
            <w:tcBorders>
              <w:top w:val="single" w:sz="4" w:space="0" w:color="auto"/>
              <w:left w:val="nil"/>
              <w:right w:val="nil"/>
            </w:tcBorders>
            <w:vAlign w:val="center"/>
          </w:tcPr>
          <w:p w:rsidR="001F4F79" w:rsidRPr="00B60068" w:rsidRDefault="001F4F79" w:rsidP="005A4FAF">
            <w:pPr>
              <w:pStyle w:val="Tabletext"/>
              <w:jc w:val="center"/>
              <w:rPr>
                <w:color w:val="auto"/>
              </w:rPr>
            </w:pPr>
            <w:r w:rsidRPr="00B60068">
              <w:rPr>
                <w:color w:val="auto"/>
              </w:rPr>
              <w:t>GC</w:t>
            </w:r>
          </w:p>
        </w:tc>
      </w:tr>
      <w:tr w:rsidR="00B60068" w:rsidRPr="00B60068" w:rsidTr="000E1BE1">
        <w:trPr>
          <w:trHeight w:val="312"/>
          <w:jc w:val="center"/>
        </w:trPr>
        <w:tc>
          <w:tcPr>
            <w:tcW w:w="568" w:type="dxa"/>
            <w:tcBorders>
              <w:left w:val="nil"/>
              <w:bottom w:val="single" w:sz="4" w:space="0" w:color="auto"/>
              <w:right w:val="nil"/>
            </w:tcBorders>
            <w:shd w:val="clear" w:color="auto" w:fill="auto"/>
            <w:noWrap/>
            <w:vAlign w:val="center"/>
          </w:tcPr>
          <w:p w:rsidR="001F4F79" w:rsidRPr="00B60068" w:rsidRDefault="001F4F79" w:rsidP="005A4FAF">
            <w:pPr>
              <w:pStyle w:val="Tabletext"/>
              <w:jc w:val="center"/>
              <w:rPr>
                <w:color w:val="auto"/>
                <w:lang w:val="en-GB"/>
              </w:rPr>
            </w:pPr>
          </w:p>
        </w:tc>
        <w:tc>
          <w:tcPr>
            <w:tcW w:w="588" w:type="dxa"/>
            <w:gridSpan w:val="2"/>
            <w:tcBorders>
              <w:left w:val="nil"/>
              <w:bottom w:val="single" w:sz="4" w:space="0" w:color="auto"/>
              <w:right w:val="nil"/>
            </w:tcBorders>
            <w:shd w:val="clear" w:color="auto" w:fill="auto"/>
            <w:noWrap/>
            <w:vAlign w:val="center"/>
          </w:tcPr>
          <w:p w:rsidR="001F4F79" w:rsidRPr="00B60068" w:rsidRDefault="001F4F79" w:rsidP="005A4FAF">
            <w:pPr>
              <w:pStyle w:val="Tabletext"/>
              <w:jc w:val="center"/>
              <w:rPr>
                <w:color w:val="auto"/>
                <w:lang w:val="en-GB"/>
              </w:rPr>
            </w:pPr>
          </w:p>
        </w:tc>
        <w:tc>
          <w:tcPr>
            <w:tcW w:w="1691" w:type="dxa"/>
            <w:gridSpan w:val="2"/>
            <w:tcBorders>
              <w:left w:val="nil"/>
              <w:bottom w:val="single" w:sz="4" w:space="0" w:color="auto"/>
              <w:right w:val="nil"/>
            </w:tcBorders>
            <w:shd w:val="clear" w:color="auto" w:fill="auto"/>
            <w:noWrap/>
            <w:vAlign w:val="center"/>
          </w:tcPr>
          <w:p w:rsidR="001F4F79" w:rsidRPr="00B60068" w:rsidRDefault="001F4F79" w:rsidP="005A4FAF">
            <w:pPr>
              <w:pStyle w:val="Tabletext"/>
              <w:jc w:val="left"/>
              <w:rPr>
                <w:color w:val="auto"/>
                <w:lang w:val="en-GB"/>
              </w:rPr>
            </w:pPr>
          </w:p>
        </w:tc>
        <w:tc>
          <w:tcPr>
            <w:tcW w:w="4070" w:type="dxa"/>
            <w:tcBorders>
              <w:left w:val="nil"/>
              <w:bottom w:val="single" w:sz="4" w:space="0" w:color="auto"/>
              <w:right w:val="nil"/>
            </w:tcBorders>
            <w:shd w:val="clear" w:color="auto" w:fill="auto"/>
            <w:noWrap/>
            <w:vAlign w:val="center"/>
          </w:tcPr>
          <w:p w:rsidR="001F4F79" w:rsidRPr="00B60068" w:rsidRDefault="001F4F79" w:rsidP="005A4FAF">
            <w:pPr>
              <w:pStyle w:val="Tabletext"/>
              <w:jc w:val="left"/>
              <w:rPr>
                <w:color w:val="auto"/>
                <w:lang w:val="en-GB"/>
              </w:rPr>
            </w:pPr>
            <w:r w:rsidRPr="00B60068">
              <w:rPr>
                <w:color w:val="auto"/>
                <w:lang w:val="en-GB"/>
              </w:rPr>
              <w:t xml:space="preserve">rabbit meat (m. Longissimus </w:t>
            </w:r>
            <w:proofErr w:type="spellStart"/>
            <w:r w:rsidRPr="00B60068">
              <w:rPr>
                <w:color w:val="auto"/>
                <w:lang w:val="en-GB"/>
              </w:rPr>
              <w:t>lumborum</w:t>
            </w:r>
            <w:proofErr w:type="spellEnd"/>
            <w:r w:rsidRPr="00B60068">
              <w:rPr>
                <w:color w:val="auto"/>
                <w:lang w:val="en-GB"/>
              </w:rPr>
              <w:t>)</w:t>
            </w:r>
          </w:p>
        </w:tc>
        <w:tc>
          <w:tcPr>
            <w:tcW w:w="2014" w:type="dxa"/>
            <w:tcBorders>
              <w:left w:val="nil"/>
              <w:bottom w:val="single" w:sz="4" w:space="0" w:color="auto"/>
              <w:right w:val="nil"/>
            </w:tcBorders>
            <w:shd w:val="clear" w:color="auto" w:fill="auto"/>
            <w:noWrap/>
            <w:vAlign w:val="center"/>
          </w:tcPr>
          <w:p w:rsidR="001F4F79" w:rsidRPr="00B60068" w:rsidRDefault="001F4F79" w:rsidP="005A4FAF">
            <w:pPr>
              <w:pStyle w:val="Tabletext"/>
              <w:jc w:val="left"/>
              <w:rPr>
                <w:color w:val="auto"/>
                <w:lang w:val="en-GB"/>
              </w:rPr>
            </w:pPr>
            <w:r w:rsidRPr="00B60068">
              <w:rPr>
                <w:color w:val="auto"/>
                <w:lang w:val="en-GB"/>
              </w:rPr>
              <w:t>Rabbit meat</w:t>
            </w:r>
          </w:p>
        </w:tc>
        <w:tc>
          <w:tcPr>
            <w:tcW w:w="708" w:type="dxa"/>
            <w:tcBorders>
              <w:left w:val="nil"/>
              <w:bottom w:val="single" w:sz="4" w:space="0" w:color="auto"/>
              <w:right w:val="nil"/>
            </w:tcBorders>
            <w:vAlign w:val="center"/>
          </w:tcPr>
          <w:p w:rsidR="001F4F79" w:rsidRPr="00B60068" w:rsidRDefault="001F4F79" w:rsidP="005A4FAF">
            <w:pPr>
              <w:pStyle w:val="Tabletext"/>
              <w:jc w:val="center"/>
              <w:rPr>
                <w:color w:val="auto"/>
              </w:rPr>
            </w:pP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641</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Republic of Korea</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chicken (breast) raw</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CF39B2" w:rsidP="001F4F79">
            <w:pPr>
              <w:pStyle w:val="Tabletext"/>
              <w:jc w:val="left"/>
              <w:rPr>
                <w:color w:val="auto"/>
                <w:lang w:val="en-GB"/>
              </w:rPr>
            </w:pPr>
            <w:r w:rsidRPr="00B60068">
              <w:rPr>
                <w:color w:val="auto"/>
                <w:lang w:val="en-GB"/>
              </w:rPr>
              <w:t>Chicken meat</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642</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BS</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USA</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chicken (breast) cooked</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CF39B2" w:rsidP="001F4F79">
            <w:pPr>
              <w:pStyle w:val="Tabletext"/>
              <w:jc w:val="left"/>
              <w:rPr>
                <w:color w:val="auto"/>
                <w:lang w:val="en-GB"/>
              </w:rPr>
            </w:pPr>
            <w:r w:rsidRPr="00B60068">
              <w:rPr>
                <w:color w:val="auto"/>
                <w:lang w:val="en-GB"/>
              </w:rPr>
              <w:t>Chicken meat</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0E1BE1">
        <w:trPr>
          <w:trHeight w:val="312"/>
          <w:jc w:val="center"/>
        </w:trPr>
        <w:tc>
          <w:tcPr>
            <w:tcW w:w="574" w:type="dxa"/>
            <w:gridSpan w:val="2"/>
            <w:tcBorders>
              <w:top w:val="single" w:sz="4" w:space="0" w:color="auto"/>
              <w:left w:val="nil"/>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644</w:t>
            </w:r>
          </w:p>
        </w:tc>
        <w:tc>
          <w:tcPr>
            <w:tcW w:w="594" w:type="dxa"/>
            <w:gridSpan w:val="2"/>
            <w:tcBorders>
              <w:top w:val="single" w:sz="4" w:space="0" w:color="auto"/>
              <w:left w:val="nil"/>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79"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Sweden</w:t>
            </w:r>
          </w:p>
        </w:tc>
        <w:tc>
          <w:tcPr>
            <w:tcW w:w="4070"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pork (m. Longissimus </w:t>
            </w:r>
            <w:proofErr w:type="spellStart"/>
            <w:r w:rsidRPr="00B60068">
              <w:rPr>
                <w:color w:val="auto"/>
                <w:lang w:val="en-GB"/>
              </w:rPr>
              <w:t>dorsi</w:t>
            </w:r>
            <w:proofErr w:type="spellEnd"/>
            <w:r w:rsidRPr="00B60068">
              <w:rPr>
                <w:color w:val="auto"/>
                <w:lang w:val="en-GB"/>
              </w:rPr>
              <w:t>) cooked</w:t>
            </w:r>
          </w:p>
        </w:tc>
        <w:tc>
          <w:tcPr>
            <w:tcW w:w="2014"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Pork</w:t>
            </w:r>
          </w:p>
        </w:tc>
        <w:tc>
          <w:tcPr>
            <w:tcW w:w="708" w:type="dxa"/>
            <w:tcBorders>
              <w:top w:val="single" w:sz="4" w:space="0" w:color="auto"/>
              <w:left w:val="nil"/>
              <w:right w:val="nil"/>
            </w:tcBorders>
            <w:vAlign w:val="center"/>
          </w:tcPr>
          <w:p w:rsidR="001F4F79" w:rsidRPr="00B60068" w:rsidRDefault="001F4F79" w:rsidP="001F4F79">
            <w:pPr>
              <w:pStyle w:val="Tabletext"/>
              <w:jc w:val="center"/>
              <w:rPr>
                <w:color w:val="auto"/>
              </w:rPr>
            </w:pPr>
          </w:p>
        </w:tc>
      </w:tr>
      <w:tr w:rsidR="00B60068" w:rsidRPr="00B60068" w:rsidTr="000E1BE1">
        <w:trPr>
          <w:trHeight w:val="312"/>
          <w:jc w:val="center"/>
        </w:trPr>
        <w:tc>
          <w:tcPr>
            <w:tcW w:w="574" w:type="dxa"/>
            <w:gridSpan w:val="2"/>
            <w:tcBorders>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p>
        </w:tc>
        <w:tc>
          <w:tcPr>
            <w:tcW w:w="594" w:type="dxa"/>
            <w:gridSpan w:val="2"/>
            <w:tcBorders>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p>
        </w:tc>
        <w:tc>
          <w:tcPr>
            <w:tcW w:w="1679"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p>
        </w:tc>
        <w:tc>
          <w:tcPr>
            <w:tcW w:w="4070"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pork (m. Longissimus </w:t>
            </w:r>
            <w:proofErr w:type="spellStart"/>
            <w:r w:rsidRPr="00B60068">
              <w:rPr>
                <w:color w:val="auto"/>
                <w:lang w:val="en-GB"/>
              </w:rPr>
              <w:t>dorsi</w:t>
            </w:r>
            <w:proofErr w:type="spellEnd"/>
            <w:r w:rsidRPr="00B60068">
              <w:rPr>
                <w:color w:val="auto"/>
                <w:lang w:val="en-GB"/>
              </w:rPr>
              <w:t>) raw</w:t>
            </w:r>
          </w:p>
        </w:tc>
        <w:tc>
          <w:tcPr>
            <w:tcW w:w="2014"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Pork</w:t>
            </w:r>
          </w:p>
        </w:tc>
        <w:tc>
          <w:tcPr>
            <w:tcW w:w="708" w:type="dxa"/>
            <w:tcBorders>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645</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BS</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Brazil</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chicken (breast) raw</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CF39B2" w:rsidP="001F4F79">
            <w:pPr>
              <w:pStyle w:val="Tabletext"/>
              <w:jc w:val="left"/>
              <w:rPr>
                <w:color w:val="auto"/>
                <w:lang w:val="en-GB"/>
              </w:rPr>
            </w:pPr>
            <w:r w:rsidRPr="00B60068">
              <w:rPr>
                <w:color w:val="auto"/>
                <w:lang w:val="en-GB"/>
              </w:rPr>
              <w:t>Chicken meat</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646</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Italy</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beef (m. Longissimus </w:t>
            </w:r>
            <w:proofErr w:type="spellStart"/>
            <w:r w:rsidRPr="00B60068">
              <w:rPr>
                <w:color w:val="auto"/>
                <w:lang w:val="en-GB"/>
              </w:rPr>
              <w:t>thoracis</w:t>
            </w:r>
            <w:proofErr w:type="spellEnd"/>
            <w:r w:rsidRPr="00B60068">
              <w:rPr>
                <w:color w:val="auto"/>
                <w:lang w:val="en-GB"/>
              </w:rPr>
              <w:t>)</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Beef</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647</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Germany</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pork (meat)</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Pork</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648</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Turkey</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chicken (breast, thigh)</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CF39B2" w:rsidP="001F4F79">
            <w:pPr>
              <w:pStyle w:val="Tabletext"/>
              <w:jc w:val="left"/>
              <w:rPr>
                <w:color w:val="auto"/>
                <w:lang w:val="en-GB"/>
              </w:rPr>
            </w:pPr>
            <w:r w:rsidRPr="00B60068">
              <w:rPr>
                <w:color w:val="auto"/>
                <w:lang w:val="en-GB"/>
              </w:rPr>
              <w:t>Chicken meat</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649</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Italy</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lamb (m. Longissimus </w:t>
            </w:r>
            <w:proofErr w:type="spellStart"/>
            <w:r w:rsidRPr="00B60068">
              <w:rPr>
                <w:color w:val="auto"/>
                <w:lang w:val="en-GB"/>
              </w:rPr>
              <w:t>dorsi</w:t>
            </w:r>
            <w:proofErr w:type="spellEnd"/>
            <w:r w:rsidRPr="00B60068">
              <w:rPr>
                <w:color w:val="auto"/>
                <w:lang w:val="en-GB"/>
              </w:rPr>
              <w:t>)</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0E1BE1">
        <w:trPr>
          <w:trHeight w:val="312"/>
          <w:jc w:val="center"/>
        </w:trPr>
        <w:tc>
          <w:tcPr>
            <w:tcW w:w="574" w:type="dxa"/>
            <w:gridSpan w:val="2"/>
            <w:tcBorders>
              <w:top w:val="single" w:sz="4" w:space="0" w:color="auto"/>
              <w:left w:val="nil"/>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650</w:t>
            </w:r>
          </w:p>
        </w:tc>
        <w:tc>
          <w:tcPr>
            <w:tcW w:w="594" w:type="dxa"/>
            <w:gridSpan w:val="2"/>
            <w:tcBorders>
              <w:top w:val="single" w:sz="4" w:space="0" w:color="auto"/>
              <w:left w:val="nil"/>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79"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Turkey</w:t>
            </w:r>
          </w:p>
        </w:tc>
        <w:tc>
          <w:tcPr>
            <w:tcW w:w="4070"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(m. Semitendinosus)</w:t>
            </w:r>
          </w:p>
        </w:tc>
        <w:tc>
          <w:tcPr>
            <w:tcW w:w="2014" w:type="dxa"/>
            <w:tcBorders>
              <w:top w:val="single" w:sz="4" w:space="0" w:color="auto"/>
              <w:left w:val="nil"/>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708" w:type="dxa"/>
            <w:tcBorders>
              <w:top w:val="single" w:sz="4" w:space="0" w:color="auto"/>
              <w:left w:val="nil"/>
              <w:right w:val="nil"/>
            </w:tcBorders>
            <w:vAlign w:val="center"/>
          </w:tcPr>
          <w:p w:rsidR="001F4F79" w:rsidRPr="00B60068" w:rsidRDefault="001F4F79" w:rsidP="001F4F79">
            <w:pPr>
              <w:pStyle w:val="Tabletext"/>
              <w:jc w:val="center"/>
              <w:rPr>
                <w:color w:val="auto"/>
              </w:rPr>
            </w:pPr>
          </w:p>
        </w:tc>
      </w:tr>
      <w:tr w:rsidR="00B60068" w:rsidRPr="00B60068" w:rsidTr="000E1BE1">
        <w:trPr>
          <w:trHeight w:val="312"/>
          <w:jc w:val="center"/>
        </w:trPr>
        <w:tc>
          <w:tcPr>
            <w:tcW w:w="574" w:type="dxa"/>
            <w:gridSpan w:val="2"/>
            <w:tcBorders>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p>
        </w:tc>
        <w:tc>
          <w:tcPr>
            <w:tcW w:w="594" w:type="dxa"/>
            <w:gridSpan w:val="2"/>
            <w:tcBorders>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p>
        </w:tc>
        <w:tc>
          <w:tcPr>
            <w:tcW w:w="1679"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p>
        </w:tc>
        <w:tc>
          <w:tcPr>
            <w:tcW w:w="4070"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sheep (liver)</w:t>
            </w:r>
          </w:p>
        </w:tc>
        <w:tc>
          <w:tcPr>
            <w:tcW w:w="2014" w:type="dxa"/>
            <w:tcBorders>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708" w:type="dxa"/>
            <w:tcBorders>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651</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BS</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Switzerland</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beef (m. Longissimus </w:t>
            </w:r>
            <w:proofErr w:type="spellStart"/>
            <w:r w:rsidRPr="00B60068">
              <w:rPr>
                <w:color w:val="auto"/>
                <w:lang w:val="en-GB"/>
              </w:rPr>
              <w:t>dorsi</w:t>
            </w:r>
            <w:proofErr w:type="spellEnd"/>
            <w:r w:rsidRPr="00B60068">
              <w:rPr>
                <w:color w:val="auto"/>
                <w:lang w:val="en-GB"/>
              </w:rPr>
              <w:t>)</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Beef</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652</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Spain</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lamb (m. Longissimus </w:t>
            </w:r>
            <w:proofErr w:type="spellStart"/>
            <w:r w:rsidRPr="00B60068">
              <w:rPr>
                <w:color w:val="auto"/>
                <w:lang w:val="en-GB"/>
              </w:rPr>
              <w:t>dorsi</w:t>
            </w:r>
            <w:proofErr w:type="spellEnd"/>
            <w:r w:rsidRPr="00B60068">
              <w:rPr>
                <w:color w:val="auto"/>
                <w:lang w:val="en-GB"/>
              </w:rPr>
              <w:t>)</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654</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BS</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Spain</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pork (cooked ham)</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Pork</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655</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Brazil</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lamb (m. Longissimus </w:t>
            </w:r>
            <w:proofErr w:type="spellStart"/>
            <w:r w:rsidRPr="00B60068">
              <w:rPr>
                <w:color w:val="auto"/>
                <w:lang w:val="en-GB"/>
              </w:rPr>
              <w:t>dorsi</w:t>
            </w:r>
            <w:proofErr w:type="spellEnd"/>
            <w:r w:rsidRPr="00B60068">
              <w:rPr>
                <w:color w:val="auto"/>
                <w:lang w:val="en-GB"/>
              </w:rPr>
              <w:t>)</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657</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Spain</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beef (m. Longissimus </w:t>
            </w:r>
            <w:proofErr w:type="spellStart"/>
            <w:r w:rsidRPr="00B60068">
              <w:rPr>
                <w:color w:val="auto"/>
                <w:lang w:val="en-GB"/>
              </w:rPr>
              <w:t>thoracis</w:t>
            </w:r>
            <w:proofErr w:type="spellEnd"/>
            <w:r w:rsidRPr="00B60068">
              <w:rPr>
                <w:color w:val="auto"/>
                <w:lang w:val="en-GB"/>
              </w:rPr>
              <w:t>)</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Beef</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658</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USA</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cattle (back fat)</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Beef</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659</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BS</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United Kingdom</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chicken (breast)</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CF39B2" w:rsidP="001F4F79">
            <w:pPr>
              <w:pStyle w:val="Tabletext"/>
              <w:jc w:val="left"/>
              <w:rPr>
                <w:color w:val="auto"/>
                <w:lang w:val="en-GB"/>
              </w:rPr>
            </w:pPr>
            <w:r w:rsidRPr="00B60068">
              <w:rPr>
                <w:color w:val="auto"/>
                <w:lang w:val="en-GB"/>
              </w:rPr>
              <w:t>Chicken meat</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660</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Croatia</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chicken (meat)</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CF39B2" w:rsidP="001F4F79">
            <w:pPr>
              <w:pStyle w:val="Tabletext"/>
              <w:jc w:val="left"/>
              <w:rPr>
                <w:color w:val="auto"/>
                <w:lang w:val="en-GB"/>
              </w:rPr>
            </w:pPr>
            <w:r w:rsidRPr="00B60068">
              <w:rPr>
                <w:color w:val="auto"/>
                <w:lang w:val="en-GB"/>
              </w:rPr>
              <w:t>Chicken meat</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661</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Taiwan</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 xml:space="preserve">goat meat (m. Longissimus </w:t>
            </w:r>
            <w:proofErr w:type="spellStart"/>
            <w:r w:rsidRPr="00B60068">
              <w:rPr>
                <w:color w:val="auto"/>
                <w:lang w:val="en-GB"/>
              </w:rPr>
              <w:t>dorsi</w:t>
            </w:r>
            <w:proofErr w:type="spellEnd"/>
            <w:r w:rsidRPr="00B60068">
              <w:rPr>
                <w:color w:val="auto"/>
                <w:lang w:val="en-GB"/>
              </w:rPr>
              <w:t>)</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Lamb and goat meat</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r w:rsidRPr="00B60068">
              <w:rPr>
                <w:color w:val="auto"/>
              </w:rPr>
              <w:t>GC</w:t>
            </w:r>
          </w:p>
        </w:tc>
      </w:tr>
      <w:tr w:rsidR="00B60068" w:rsidRPr="00B60068" w:rsidTr="000E1BE1">
        <w:trPr>
          <w:trHeight w:val="312"/>
          <w:jc w:val="center"/>
        </w:trPr>
        <w:tc>
          <w:tcPr>
            <w:tcW w:w="57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662</w:t>
            </w:r>
          </w:p>
        </w:tc>
        <w:tc>
          <w:tcPr>
            <w:tcW w:w="594" w:type="dxa"/>
            <w:gridSpan w:val="2"/>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center"/>
              <w:rPr>
                <w:color w:val="auto"/>
                <w:lang w:val="en-GB"/>
              </w:rPr>
            </w:pPr>
            <w:r w:rsidRPr="00B60068">
              <w:rPr>
                <w:color w:val="auto"/>
                <w:lang w:val="en-GB"/>
              </w:rPr>
              <w:t>EX</w:t>
            </w:r>
          </w:p>
        </w:tc>
        <w:tc>
          <w:tcPr>
            <w:tcW w:w="1679"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Croatia</w:t>
            </w:r>
          </w:p>
        </w:tc>
        <w:tc>
          <w:tcPr>
            <w:tcW w:w="4070" w:type="dxa"/>
            <w:tcBorders>
              <w:top w:val="single" w:sz="4" w:space="0" w:color="auto"/>
              <w:left w:val="nil"/>
              <w:bottom w:val="single" w:sz="4" w:space="0" w:color="auto"/>
              <w:right w:val="nil"/>
            </w:tcBorders>
            <w:shd w:val="clear" w:color="auto" w:fill="auto"/>
            <w:noWrap/>
            <w:vAlign w:val="center"/>
          </w:tcPr>
          <w:p w:rsidR="001F4F79" w:rsidRPr="00B60068" w:rsidRDefault="001F4F79" w:rsidP="001F4F79">
            <w:pPr>
              <w:pStyle w:val="Tabletext"/>
              <w:jc w:val="left"/>
              <w:rPr>
                <w:color w:val="auto"/>
                <w:lang w:val="en-GB"/>
              </w:rPr>
            </w:pPr>
            <w:r w:rsidRPr="00B60068">
              <w:rPr>
                <w:color w:val="auto"/>
                <w:lang w:val="en-GB"/>
              </w:rPr>
              <w:t>chicken (breast)</w:t>
            </w:r>
          </w:p>
        </w:tc>
        <w:tc>
          <w:tcPr>
            <w:tcW w:w="2014" w:type="dxa"/>
            <w:tcBorders>
              <w:top w:val="single" w:sz="4" w:space="0" w:color="auto"/>
              <w:left w:val="nil"/>
              <w:bottom w:val="single" w:sz="4" w:space="0" w:color="auto"/>
              <w:right w:val="nil"/>
            </w:tcBorders>
            <w:shd w:val="clear" w:color="auto" w:fill="auto"/>
            <w:noWrap/>
            <w:vAlign w:val="center"/>
          </w:tcPr>
          <w:p w:rsidR="001F4F79" w:rsidRPr="00B60068" w:rsidRDefault="00CF39B2" w:rsidP="001F4F79">
            <w:pPr>
              <w:pStyle w:val="Tabletext"/>
              <w:jc w:val="left"/>
              <w:rPr>
                <w:color w:val="auto"/>
                <w:lang w:val="en-GB"/>
              </w:rPr>
            </w:pPr>
            <w:r w:rsidRPr="00B60068">
              <w:rPr>
                <w:color w:val="auto"/>
                <w:lang w:val="en-GB"/>
              </w:rPr>
              <w:t>Chicken meat</w:t>
            </w:r>
          </w:p>
        </w:tc>
        <w:tc>
          <w:tcPr>
            <w:tcW w:w="708" w:type="dxa"/>
            <w:tcBorders>
              <w:top w:val="single" w:sz="4" w:space="0" w:color="auto"/>
              <w:left w:val="nil"/>
              <w:bottom w:val="single" w:sz="4" w:space="0" w:color="auto"/>
              <w:right w:val="nil"/>
            </w:tcBorders>
            <w:vAlign w:val="center"/>
          </w:tcPr>
          <w:p w:rsidR="001F4F79" w:rsidRPr="00B60068" w:rsidRDefault="001F4F79" w:rsidP="001F4F79">
            <w:pPr>
              <w:pStyle w:val="Tabletext"/>
              <w:jc w:val="center"/>
              <w:rPr>
                <w:color w:val="auto"/>
              </w:rPr>
            </w:pPr>
          </w:p>
        </w:tc>
      </w:tr>
      <w:tr w:rsidR="00E22D4B" w:rsidRPr="00B60068" w:rsidTr="001F4F79">
        <w:trPr>
          <w:trHeight w:val="1134"/>
          <w:jc w:val="center"/>
        </w:trPr>
        <w:tc>
          <w:tcPr>
            <w:tcW w:w="9639" w:type="dxa"/>
            <w:gridSpan w:val="8"/>
            <w:tcBorders>
              <w:top w:val="single" w:sz="4" w:space="0" w:color="auto"/>
              <w:left w:val="nil"/>
              <w:right w:val="nil"/>
            </w:tcBorders>
            <w:shd w:val="clear" w:color="auto" w:fill="auto"/>
            <w:noWrap/>
            <w:vAlign w:val="center"/>
          </w:tcPr>
          <w:p w:rsidR="00E22D4B" w:rsidRPr="00B60068" w:rsidRDefault="00E22D4B" w:rsidP="005A4FAF">
            <w:pPr>
              <w:pStyle w:val="Tabletext"/>
              <w:rPr>
                <w:color w:val="auto"/>
                <w:sz w:val="18"/>
                <w:lang w:val="en-GB" w:eastAsia="pl-PL"/>
              </w:rPr>
            </w:pPr>
            <w:r w:rsidRPr="00B60068">
              <w:rPr>
                <w:color w:val="auto"/>
                <w:sz w:val="18"/>
                <w:lang w:val="en-GB" w:eastAsia="pl-PL"/>
              </w:rPr>
              <w:t>ID, Paper unique identification number (see Table S1 for references); ST, Study type (CF – Comparison of Farms, BS – Basket Study, EX – Controlled Experiment); AM, analytical method of fatty acids assessment (GC – gas chromatography based, NIRS – NIR-spectroscopy calibrated with GC-data)</w:t>
            </w:r>
            <w:r w:rsidRPr="00B60068">
              <w:rPr>
                <w:color w:val="auto"/>
                <w:sz w:val="18"/>
                <w:szCs w:val="16"/>
                <w:lang w:val="en-GB" w:eastAsia="pl-PL"/>
              </w:rPr>
              <w:t xml:space="preserve">. *Information provided by author, considered as separate </w:t>
            </w:r>
            <w:proofErr w:type="spellStart"/>
            <w:r w:rsidRPr="00B60068">
              <w:rPr>
                <w:color w:val="auto"/>
                <w:sz w:val="18"/>
                <w:szCs w:val="16"/>
                <w:lang w:val="en-GB" w:eastAsia="pl-PL"/>
              </w:rPr>
              <w:t>datapoints</w:t>
            </w:r>
            <w:proofErr w:type="spellEnd"/>
            <w:r w:rsidRPr="00B60068">
              <w:rPr>
                <w:color w:val="auto"/>
                <w:sz w:val="18"/>
                <w:szCs w:val="16"/>
                <w:lang w:val="en-GB" w:eastAsia="pl-PL"/>
              </w:rPr>
              <w:t xml:space="preserve">; </w:t>
            </w:r>
            <w:r w:rsidRPr="00B60068">
              <w:rPr>
                <w:rFonts w:cs="Arial"/>
                <w:color w:val="auto"/>
                <w:sz w:val="18"/>
                <w:szCs w:val="16"/>
                <w:lang w:val="en-GB" w:eastAsia="pl-PL"/>
              </w:rPr>
              <w:t>†Studies which provided only brief descriptions of the methods used</w:t>
            </w:r>
            <w:r w:rsidR="001F4F79" w:rsidRPr="00B60068">
              <w:rPr>
                <w:rFonts w:cs="Arial"/>
                <w:color w:val="auto"/>
                <w:sz w:val="18"/>
                <w:szCs w:val="16"/>
                <w:lang w:val="en-GB" w:eastAsia="pl-PL"/>
              </w:rPr>
              <w:t xml:space="preserve"> to assess fatty acids composition</w:t>
            </w:r>
            <w:r w:rsidRPr="00B60068">
              <w:rPr>
                <w:rFonts w:cs="Arial"/>
                <w:color w:val="auto"/>
                <w:sz w:val="18"/>
                <w:szCs w:val="16"/>
                <w:lang w:val="en-GB" w:eastAsia="pl-PL"/>
              </w:rPr>
              <w:t>.</w:t>
            </w:r>
          </w:p>
        </w:tc>
      </w:tr>
    </w:tbl>
    <w:p w:rsidR="00801BC5" w:rsidRPr="00B60068" w:rsidRDefault="00801BC5" w:rsidP="00612194"/>
    <w:p w:rsidR="00F63E5E" w:rsidRPr="00B60068" w:rsidRDefault="00F63E5E" w:rsidP="00F63E5E">
      <w:pPr>
        <w:spacing w:after="200" w:line="276" w:lineRule="auto"/>
        <w:jc w:val="left"/>
        <w:rPr>
          <w:b/>
        </w:rPr>
      </w:pPr>
    </w:p>
    <w:p w:rsidR="00F63E5E" w:rsidRPr="00B60068" w:rsidRDefault="00F63E5E" w:rsidP="00F63E5E">
      <w:pPr>
        <w:spacing w:after="200" w:line="276" w:lineRule="auto"/>
        <w:jc w:val="left"/>
        <w:rPr>
          <w:b/>
        </w:rPr>
        <w:sectPr w:rsidR="00F63E5E" w:rsidRPr="00B60068" w:rsidSect="00D33EB0">
          <w:footerReference w:type="default" r:id="rId9"/>
          <w:pgSz w:w="11907" w:h="16839" w:code="9"/>
          <w:pgMar w:top="794" w:right="1134" w:bottom="794" w:left="1134" w:header="709" w:footer="709" w:gutter="0"/>
          <w:cols w:space="708"/>
          <w:docGrid w:linePitch="360"/>
        </w:sectPr>
      </w:pPr>
    </w:p>
    <w:p w:rsidR="00F63E5E" w:rsidRPr="00B60068" w:rsidRDefault="00F63E5E" w:rsidP="00F63E5E">
      <w:pPr>
        <w:spacing w:after="200" w:line="276" w:lineRule="auto"/>
        <w:jc w:val="left"/>
        <w:rPr>
          <w:lang w:bidi="en-US"/>
        </w:rPr>
      </w:pPr>
    </w:p>
    <w:tbl>
      <w:tblPr>
        <w:tblStyle w:val="TableGrid"/>
        <w:tblW w:w="141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
        <w:gridCol w:w="1017"/>
        <w:gridCol w:w="622"/>
        <w:gridCol w:w="8684"/>
        <w:gridCol w:w="3229"/>
        <w:gridCol w:w="14"/>
      </w:tblGrid>
      <w:tr w:rsidR="00B60068" w:rsidRPr="00B60068" w:rsidTr="00906D69">
        <w:trPr>
          <w:gridAfter w:val="1"/>
          <w:wAfter w:w="14" w:type="dxa"/>
          <w:trHeight w:val="283"/>
          <w:jc w:val="center"/>
        </w:trPr>
        <w:tc>
          <w:tcPr>
            <w:tcW w:w="14205" w:type="dxa"/>
            <w:gridSpan w:val="5"/>
            <w:tcBorders>
              <w:bottom w:val="single" w:sz="4" w:space="0" w:color="auto"/>
            </w:tcBorders>
            <w:tcMar>
              <w:left w:w="0" w:type="dxa"/>
              <w:right w:w="0" w:type="dxa"/>
            </w:tcMar>
            <w:vAlign w:val="center"/>
          </w:tcPr>
          <w:p w:rsidR="00F63E5E" w:rsidRPr="00B60068" w:rsidRDefault="00F63E5E" w:rsidP="002142A5">
            <w:pPr>
              <w:pStyle w:val="Heading2"/>
              <w:outlineLvl w:val="1"/>
              <w:rPr>
                <w:lang w:bidi="en-US"/>
              </w:rPr>
            </w:pPr>
            <w:bookmarkStart w:id="9" w:name="_Toc435182357"/>
            <w:r w:rsidRPr="00B60068">
              <w:rPr>
                <w:b/>
              </w:rPr>
              <w:t xml:space="preserve">Table </w:t>
            </w:r>
            <w:r w:rsidR="006E49E4" w:rsidRPr="00B60068">
              <w:rPr>
                <w:b/>
              </w:rPr>
              <w:t>S</w:t>
            </w:r>
            <w:r w:rsidRPr="00B60068">
              <w:rPr>
                <w:b/>
              </w:rPr>
              <w:t>3.</w:t>
            </w:r>
            <w:r w:rsidRPr="00B60068">
              <w:t xml:space="preserve"> Production systems information for studies with more than two systems.</w:t>
            </w:r>
            <w:bookmarkEnd w:id="9"/>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F63E5E" w:rsidRPr="00B60068" w:rsidRDefault="00F63E5E" w:rsidP="005B3C25">
            <w:pPr>
              <w:pStyle w:val="Tabletext"/>
              <w:jc w:val="center"/>
              <w:rPr>
                <w:b/>
                <w:color w:val="auto"/>
                <w:lang w:val="en-GB" w:bidi="en-US"/>
              </w:rPr>
            </w:pPr>
            <w:r w:rsidRPr="00B60068">
              <w:rPr>
                <w:b/>
                <w:color w:val="auto"/>
                <w:lang w:val="en-GB" w:bidi="en-US"/>
              </w:rPr>
              <w:t>ID</w:t>
            </w:r>
          </w:p>
        </w:tc>
        <w:tc>
          <w:tcPr>
            <w:tcW w:w="1020" w:type="dxa"/>
            <w:tcBorders>
              <w:bottom w:val="single" w:sz="4" w:space="0" w:color="auto"/>
            </w:tcBorders>
            <w:noWrap/>
            <w:tcMar>
              <w:left w:w="0" w:type="dxa"/>
              <w:right w:w="0" w:type="dxa"/>
            </w:tcMar>
            <w:vAlign w:val="center"/>
          </w:tcPr>
          <w:p w:rsidR="00F63E5E" w:rsidRPr="00B60068" w:rsidRDefault="00F63E5E" w:rsidP="005B3C25">
            <w:pPr>
              <w:pStyle w:val="Tabletext"/>
              <w:jc w:val="center"/>
              <w:rPr>
                <w:b/>
                <w:color w:val="auto"/>
                <w:lang w:val="en-GB" w:bidi="en-US"/>
              </w:rPr>
            </w:pPr>
            <w:r w:rsidRPr="00B60068">
              <w:rPr>
                <w:b/>
                <w:color w:val="auto"/>
                <w:lang w:val="en-GB" w:bidi="en-US"/>
              </w:rPr>
              <w:t>Species</w:t>
            </w:r>
          </w:p>
        </w:tc>
        <w:tc>
          <w:tcPr>
            <w:tcW w:w="624" w:type="dxa"/>
            <w:tcBorders>
              <w:bottom w:val="single" w:sz="4" w:space="0" w:color="auto"/>
            </w:tcBorders>
            <w:noWrap/>
            <w:tcMar>
              <w:left w:w="0" w:type="dxa"/>
              <w:right w:w="0" w:type="dxa"/>
            </w:tcMar>
            <w:vAlign w:val="center"/>
          </w:tcPr>
          <w:p w:rsidR="00F63E5E" w:rsidRPr="00B60068" w:rsidRDefault="00F63E5E" w:rsidP="005B3C25">
            <w:pPr>
              <w:pStyle w:val="Tabletext"/>
              <w:jc w:val="center"/>
              <w:rPr>
                <w:b/>
                <w:color w:val="auto"/>
                <w:lang w:val="en-GB" w:bidi="en-US"/>
              </w:rPr>
            </w:pPr>
            <w:r w:rsidRPr="00B60068">
              <w:rPr>
                <w:b/>
                <w:color w:val="auto"/>
                <w:lang w:val="en-GB" w:bidi="en-US"/>
              </w:rPr>
              <w:t>SN</w:t>
            </w:r>
          </w:p>
        </w:tc>
        <w:tc>
          <w:tcPr>
            <w:tcW w:w="8711" w:type="dxa"/>
            <w:tcBorders>
              <w:bottom w:val="single" w:sz="4" w:space="0" w:color="auto"/>
            </w:tcBorders>
            <w:noWrap/>
            <w:tcMar>
              <w:left w:w="0" w:type="dxa"/>
              <w:right w:w="0" w:type="dxa"/>
            </w:tcMar>
            <w:vAlign w:val="center"/>
          </w:tcPr>
          <w:p w:rsidR="00F63E5E" w:rsidRPr="00B60068" w:rsidRDefault="00F63E5E" w:rsidP="00F63E5E">
            <w:pPr>
              <w:pStyle w:val="Tabletext"/>
              <w:jc w:val="left"/>
              <w:rPr>
                <w:b/>
                <w:color w:val="auto"/>
                <w:lang w:val="en-GB" w:bidi="en-US"/>
              </w:rPr>
            </w:pPr>
            <w:r w:rsidRPr="00B60068">
              <w:rPr>
                <w:b/>
                <w:color w:val="auto"/>
                <w:lang w:val="en-GB" w:bidi="en-US"/>
              </w:rPr>
              <w:t>Production system</w:t>
            </w:r>
          </w:p>
        </w:tc>
        <w:tc>
          <w:tcPr>
            <w:tcW w:w="3253" w:type="dxa"/>
            <w:gridSpan w:val="2"/>
            <w:tcBorders>
              <w:bottom w:val="single" w:sz="4" w:space="0" w:color="auto"/>
            </w:tcBorders>
            <w:tcMar>
              <w:left w:w="0" w:type="dxa"/>
              <w:right w:w="0" w:type="dxa"/>
            </w:tcMar>
            <w:vAlign w:val="center"/>
          </w:tcPr>
          <w:p w:rsidR="00F63E5E" w:rsidRPr="00B60068" w:rsidRDefault="001C5477" w:rsidP="003B1885">
            <w:pPr>
              <w:pStyle w:val="Tabletext"/>
              <w:jc w:val="left"/>
              <w:rPr>
                <w:b/>
                <w:color w:val="auto"/>
                <w:lang w:val="en-GB" w:bidi="en-US"/>
              </w:rPr>
            </w:pPr>
            <w:r w:rsidRPr="00B60068">
              <w:rPr>
                <w:b/>
                <w:color w:val="auto"/>
                <w:lang w:val="en-GB" w:bidi="en-US"/>
              </w:rPr>
              <w:t>Additional comparisons used in the s</w:t>
            </w:r>
            <w:r w:rsidR="000F51F5" w:rsidRPr="00B60068">
              <w:rPr>
                <w:b/>
                <w:color w:val="auto"/>
                <w:lang w:val="en-GB" w:bidi="en-US"/>
              </w:rPr>
              <w:t>ensitivity analys</w:t>
            </w:r>
            <w:r w:rsidRPr="00B60068">
              <w:rPr>
                <w:b/>
                <w:color w:val="auto"/>
                <w:lang w:val="en-GB" w:bidi="en-US"/>
              </w:rPr>
              <w:t>e</w:t>
            </w:r>
            <w:r w:rsidR="000F51F5" w:rsidRPr="00B60068">
              <w:rPr>
                <w:b/>
                <w:color w:val="auto"/>
                <w:lang w:val="en-GB" w:bidi="en-US"/>
              </w:rPr>
              <w:t>s</w:t>
            </w:r>
            <w:r w:rsidRPr="00B60068">
              <w:rPr>
                <w:b/>
                <w:color w:val="auto"/>
                <w:lang w:val="en-GB" w:bidi="en-US"/>
              </w:rPr>
              <w:t xml:space="preserve"> </w:t>
            </w:r>
            <w:r w:rsidR="003B1885" w:rsidRPr="00B60068">
              <w:rPr>
                <w:b/>
                <w:color w:val="auto"/>
                <w:lang w:val="en-GB" w:bidi="en-US"/>
              </w:rPr>
              <w:t>2</w:t>
            </w:r>
            <w:r w:rsidRPr="00B60068">
              <w:rPr>
                <w:b/>
                <w:color w:val="auto"/>
                <w:lang w:val="en-GB" w:bidi="en-US"/>
              </w:rPr>
              <w:t xml:space="preserve"> and </w:t>
            </w:r>
            <w:r w:rsidR="003B1885" w:rsidRPr="00B60068">
              <w:rPr>
                <w:b/>
                <w:color w:val="auto"/>
                <w:lang w:val="en-GB" w:bidi="en-US"/>
              </w:rPr>
              <w:t>3</w:t>
            </w:r>
            <w:r w:rsidR="00F63E5E" w:rsidRPr="00B60068">
              <w:rPr>
                <w:b/>
                <w:color w:val="auto"/>
                <w:lang w:val="en-GB" w:bidi="en-US"/>
              </w:rPr>
              <w:t>*</w:t>
            </w:r>
          </w:p>
        </w:tc>
      </w:tr>
      <w:tr w:rsidR="00B60068" w:rsidRPr="00B60068" w:rsidTr="00906D69">
        <w:trPr>
          <w:trHeight w:val="312"/>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167</w:t>
            </w:r>
          </w:p>
        </w:tc>
        <w:tc>
          <w:tcPr>
            <w:tcW w:w="1020"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pig</w:t>
            </w: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1</w:t>
            </w:r>
          </w:p>
        </w:tc>
        <w:tc>
          <w:tcPr>
            <w:tcW w:w="8711" w:type="dxa"/>
            <w:noWrap/>
            <w:tcMar>
              <w:left w:w="0" w:type="dxa"/>
              <w:right w:w="0" w:type="dxa"/>
            </w:tcMar>
            <w:vAlign w:val="center"/>
          </w:tcPr>
          <w:p w:rsidR="005B3C25" w:rsidRPr="00B60068" w:rsidRDefault="005B3C25" w:rsidP="00F60924">
            <w:pPr>
              <w:pStyle w:val="Tabletext"/>
              <w:jc w:val="left"/>
              <w:rPr>
                <w:color w:val="auto"/>
              </w:rPr>
            </w:pPr>
            <w:r w:rsidRPr="00B60068">
              <w:rPr>
                <w:color w:val="auto"/>
              </w:rPr>
              <w:t>organic (100% concentrate fed)</w:t>
            </w:r>
          </w:p>
        </w:tc>
        <w:tc>
          <w:tcPr>
            <w:tcW w:w="3253" w:type="dxa"/>
            <w:gridSpan w:val="2"/>
            <w:tcMar>
              <w:left w:w="0" w:type="dxa"/>
              <w:right w:w="0" w:type="dxa"/>
            </w:tcMar>
            <w:vAlign w:val="center"/>
          </w:tcPr>
          <w:p w:rsidR="005B3C25" w:rsidRPr="00B60068" w:rsidRDefault="00AC0DF0" w:rsidP="00F60924">
            <w:pPr>
              <w:pStyle w:val="Tabletext"/>
              <w:jc w:val="left"/>
              <w:rPr>
                <w:color w:val="auto"/>
              </w:rPr>
            </w:pPr>
            <w:r w:rsidRPr="00B60068">
              <w:rPr>
                <w:color w:val="auto"/>
              </w:rPr>
              <w:t>1 and 4</w:t>
            </w:r>
          </w:p>
        </w:tc>
      </w:tr>
      <w:tr w:rsidR="00B60068" w:rsidRPr="00B60068" w:rsidTr="00906D69">
        <w:trPr>
          <w:trHeight w:val="312"/>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2</w:t>
            </w:r>
          </w:p>
        </w:tc>
        <w:tc>
          <w:tcPr>
            <w:tcW w:w="8711" w:type="dxa"/>
            <w:noWrap/>
            <w:tcMar>
              <w:left w:w="0" w:type="dxa"/>
              <w:right w:w="0" w:type="dxa"/>
            </w:tcMar>
            <w:vAlign w:val="center"/>
          </w:tcPr>
          <w:p w:rsidR="005B3C25" w:rsidRPr="00B60068" w:rsidRDefault="005B3C25" w:rsidP="00F60924">
            <w:pPr>
              <w:pStyle w:val="Tabletext"/>
              <w:jc w:val="left"/>
              <w:rPr>
                <w:color w:val="auto"/>
              </w:rPr>
            </w:pPr>
            <w:r w:rsidRPr="00B60068">
              <w:rPr>
                <w:color w:val="auto"/>
              </w:rPr>
              <w:t>organic (70% concentrate + 30% barley/pea silage fed)</w:t>
            </w:r>
            <w:r w:rsidR="000F51F5" w:rsidRPr="00B60068">
              <w:rPr>
                <w:rFonts w:cs="Arial"/>
                <w:color w:val="auto"/>
              </w:rPr>
              <w:t>†</w:t>
            </w:r>
          </w:p>
        </w:tc>
        <w:tc>
          <w:tcPr>
            <w:tcW w:w="3253" w:type="dxa"/>
            <w:gridSpan w:val="2"/>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3</w:t>
            </w:r>
          </w:p>
        </w:tc>
        <w:tc>
          <w:tcPr>
            <w:tcW w:w="8711" w:type="dxa"/>
            <w:noWrap/>
            <w:tcMar>
              <w:left w:w="0" w:type="dxa"/>
              <w:right w:w="0" w:type="dxa"/>
            </w:tcMar>
            <w:vAlign w:val="center"/>
          </w:tcPr>
          <w:p w:rsidR="005B3C25" w:rsidRPr="00B60068" w:rsidRDefault="005B3C25" w:rsidP="00F60924">
            <w:pPr>
              <w:pStyle w:val="Tabletext"/>
              <w:jc w:val="left"/>
              <w:rPr>
                <w:color w:val="auto"/>
              </w:rPr>
            </w:pPr>
            <w:r w:rsidRPr="00B60068">
              <w:rPr>
                <w:color w:val="auto"/>
              </w:rPr>
              <w:t>organic (70% concentrate + 30% clover/grass silage fed)</w:t>
            </w:r>
            <w:r w:rsidR="000F51F5" w:rsidRPr="00B60068">
              <w:rPr>
                <w:rFonts w:cs="Arial"/>
                <w:color w:val="auto"/>
              </w:rPr>
              <w:t>†</w:t>
            </w:r>
          </w:p>
        </w:tc>
        <w:tc>
          <w:tcPr>
            <w:tcW w:w="3253" w:type="dxa"/>
            <w:gridSpan w:val="2"/>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4</w:t>
            </w:r>
          </w:p>
        </w:tc>
        <w:tc>
          <w:tcPr>
            <w:tcW w:w="8711" w:type="dxa"/>
            <w:tcBorders>
              <w:bottom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(100% concentrate fed)</w:t>
            </w:r>
            <w:r w:rsidR="00AC0DF0" w:rsidRPr="00B60068">
              <w:rPr>
                <w:rFonts w:cs="Arial"/>
                <w:color w:val="auto"/>
              </w:rPr>
              <w:t>‡</w:t>
            </w:r>
          </w:p>
        </w:tc>
        <w:tc>
          <w:tcPr>
            <w:tcW w:w="3253" w:type="dxa"/>
            <w:gridSpan w:val="2"/>
            <w:tcBorders>
              <w:bottom w:val="single" w:sz="4" w:space="0" w:color="auto"/>
            </w:tcBorders>
            <w:tcMar>
              <w:left w:w="0" w:type="dxa"/>
              <w:right w:w="0" w:type="dxa"/>
            </w:tcMar>
            <w:vAlign w:val="center"/>
          </w:tcPr>
          <w:p w:rsidR="005B3C25" w:rsidRPr="00B60068" w:rsidRDefault="005B3C25" w:rsidP="001C5477">
            <w:pPr>
              <w:pStyle w:val="Tabletext"/>
              <w:jc w:val="left"/>
              <w:rPr>
                <w:color w:val="auto"/>
              </w:rPr>
            </w:pPr>
          </w:p>
        </w:tc>
      </w:tr>
      <w:tr w:rsidR="00B60068" w:rsidRPr="00B60068" w:rsidTr="00906D69">
        <w:trPr>
          <w:trHeight w:val="312"/>
          <w:jc w:val="center"/>
        </w:trPr>
        <w:tc>
          <w:tcPr>
            <w:tcW w:w="611"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268</w:t>
            </w:r>
          </w:p>
        </w:tc>
        <w:tc>
          <w:tcPr>
            <w:tcW w:w="1020"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chicken</w:t>
            </w:r>
          </w:p>
        </w:tc>
        <w:tc>
          <w:tcPr>
            <w:tcW w:w="624"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organic</w:t>
            </w:r>
            <w:r w:rsidR="000F51F5" w:rsidRPr="00B60068">
              <w:rPr>
                <w:rFonts w:cs="Arial"/>
                <w:color w:val="auto"/>
              </w:rPr>
              <w:t>‡</w:t>
            </w:r>
          </w:p>
        </w:tc>
        <w:tc>
          <w:tcPr>
            <w:tcW w:w="3253" w:type="dxa"/>
            <w:gridSpan w:val="2"/>
            <w:tcBorders>
              <w:top w:val="single" w:sz="4" w:space="0" w:color="auto"/>
            </w:tcBorders>
            <w:tcMar>
              <w:left w:w="0" w:type="dxa"/>
              <w:right w:w="0" w:type="dxa"/>
            </w:tcMar>
            <w:vAlign w:val="center"/>
          </w:tcPr>
          <w:p w:rsidR="005B3C25" w:rsidRPr="00B60068" w:rsidRDefault="00AC0DF0" w:rsidP="00F60924">
            <w:pPr>
              <w:pStyle w:val="Tabletext"/>
              <w:jc w:val="left"/>
              <w:rPr>
                <w:color w:val="auto"/>
              </w:rPr>
            </w:pPr>
            <w:r w:rsidRPr="00B60068">
              <w:rPr>
                <w:color w:val="auto"/>
              </w:rPr>
              <w:t>1 and 3</w:t>
            </w:r>
          </w:p>
        </w:tc>
      </w:tr>
      <w:tr w:rsidR="00B60068" w:rsidRPr="00B60068" w:rsidTr="00906D69">
        <w:trPr>
          <w:trHeight w:val="312"/>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2</w:t>
            </w:r>
          </w:p>
        </w:tc>
        <w:tc>
          <w:tcPr>
            <w:tcW w:w="8711" w:type="dxa"/>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(intensive)</w:t>
            </w:r>
            <w:r w:rsidR="000F51F5" w:rsidRPr="00B60068">
              <w:rPr>
                <w:rFonts w:cs="Arial"/>
                <w:color w:val="auto"/>
              </w:rPr>
              <w:t>‡</w:t>
            </w:r>
          </w:p>
        </w:tc>
        <w:tc>
          <w:tcPr>
            <w:tcW w:w="3253" w:type="dxa"/>
            <w:gridSpan w:val="2"/>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3</w:t>
            </w:r>
          </w:p>
        </w:tc>
        <w:tc>
          <w:tcPr>
            <w:tcW w:w="8711" w:type="dxa"/>
            <w:tcBorders>
              <w:bottom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(free range)</w:t>
            </w:r>
          </w:p>
        </w:tc>
        <w:tc>
          <w:tcPr>
            <w:tcW w:w="3253" w:type="dxa"/>
            <w:gridSpan w:val="2"/>
            <w:tcBorders>
              <w:bottom w:val="single" w:sz="4" w:space="0" w:color="auto"/>
            </w:tcBorders>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466</w:t>
            </w:r>
          </w:p>
        </w:tc>
        <w:tc>
          <w:tcPr>
            <w:tcW w:w="1020"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cattle</w:t>
            </w:r>
          </w:p>
        </w:tc>
        <w:tc>
          <w:tcPr>
            <w:tcW w:w="624"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organic</w:t>
            </w:r>
            <w:r w:rsidR="000F51F5" w:rsidRPr="00B60068">
              <w:rPr>
                <w:rFonts w:cs="Arial"/>
                <w:color w:val="auto"/>
              </w:rPr>
              <w:t>‡</w:t>
            </w:r>
          </w:p>
        </w:tc>
        <w:tc>
          <w:tcPr>
            <w:tcW w:w="3253" w:type="dxa"/>
            <w:gridSpan w:val="2"/>
            <w:tcBorders>
              <w:top w:val="single" w:sz="4" w:space="0" w:color="auto"/>
            </w:tcBorders>
            <w:tcMar>
              <w:left w:w="0" w:type="dxa"/>
              <w:right w:w="0" w:type="dxa"/>
            </w:tcMar>
            <w:vAlign w:val="center"/>
          </w:tcPr>
          <w:p w:rsidR="005B3C25" w:rsidRPr="00B60068" w:rsidRDefault="00AC0DF0" w:rsidP="00F60924">
            <w:pPr>
              <w:pStyle w:val="Tabletext"/>
              <w:jc w:val="left"/>
              <w:rPr>
                <w:color w:val="auto"/>
              </w:rPr>
            </w:pPr>
            <w:r w:rsidRPr="00B60068">
              <w:rPr>
                <w:color w:val="auto"/>
              </w:rPr>
              <w:t>1 and 3</w:t>
            </w:r>
          </w:p>
        </w:tc>
      </w:tr>
      <w:tr w:rsidR="00B60068" w:rsidRPr="00B60068" w:rsidTr="00906D69">
        <w:trPr>
          <w:trHeight w:val="312"/>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2</w:t>
            </w:r>
          </w:p>
        </w:tc>
        <w:tc>
          <w:tcPr>
            <w:tcW w:w="8711" w:type="dxa"/>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(intensive)</w:t>
            </w:r>
            <w:r w:rsidR="000F51F5" w:rsidRPr="00B60068">
              <w:rPr>
                <w:rFonts w:cs="Arial"/>
                <w:color w:val="auto"/>
              </w:rPr>
              <w:t>‡</w:t>
            </w:r>
          </w:p>
        </w:tc>
        <w:tc>
          <w:tcPr>
            <w:tcW w:w="3253" w:type="dxa"/>
            <w:gridSpan w:val="2"/>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3</w:t>
            </w:r>
          </w:p>
        </w:tc>
        <w:tc>
          <w:tcPr>
            <w:tcW w:w="8711" w:type="dxa"/>
            <w:tcBorders>
              <w:bottom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(pasture)</w:t>
            </w:r>
          </w:p>
        </w:tc>
        <w:tc>
          <w:tcPr>
            <w:tcW w:w="3253" w:type="dxa"/>
            <w:gridSpan w:val="2"/>
            <w:tcBorders>
              <w:bottom w:val="single" w:sz="4" w:space="0" w:color="auto"/>
            </w:tcBorders>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469</w:t>
            </w:r>
          </w:p>
        </w:tc>
        <w:tc>
          <w:tcPr>
            <w:tcW w:w="1020"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cattle</w:t>
            </w:r>
          </w:p>
        </w:tc>
        <w:tc>
          <w:tcPr>
            <w:tcW w:w="624"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organic</w:t>
            </w:r>
            <w:r w:rsidR="000F51F5" w:rsidRPr="00B60068">
              <w:rPr>
                <w:rFonts w:cs="Arial"/>
                <w:color w:val="auto"/>
              </w:rPr>
              <w:t>‡</w:t>
            </w:r>
          </w:p>
        </w:tc>
        <w:tc>
          <w:tcPr>
            <w:tcW w:w="3253" w:type="dxa"/>
            <w:gridSpan w:val="2"/>
            <w:tcBorders>
              <w:top w:val="single" w:sz="4" w:space="0" w:color="auto"/>
            </w:tcBorders>
            <w:tcMar>
              <w:left w:w="0" w:type="dxa"/>
              <w:right w:w="0" w:type="dxa"/>
            </w:tcMar>
            <w:vAlign w:val="center"/>
          </w:tcPr>
          <w:p w:rsidR="005B3C25" w:rsidRPr="00B60068" w:rsidRDefault="00AC0DF0" w:rsidP="00F60924">
            <w:pPr>
              <w:pStyle w:val="Tabletext"/>
              <w:jc w:val="left"/>
              <w:rPr>
                <w:color w:val="auto"/>
              </w:rPr>
            </w:pPr>
            <w:r w:rsidRPr="00B60068">
              <w:rPr>
                <w:color w:val="auto"/>
              </w:rPr>
              <w:t>1 and 3</w:t>
            </w:r>
          </w:p>
        </w:tc>
      </w:tr>
      <w:tr w:rsidR="00B60068" w:rsidRPr="00B60068" w:rsidTr="00906D69">
        <w:trPr>
          <w:trHeight w:val="312"/>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2</w:t>
            </w:r>
          </w:p>
        </w:tc>
        <w:tc>
          <w:tcPr>
            <w:tcW w:w="8711" w:type="dxa"/>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w:t>
            </w:r>
            <w:r w:rsidR="000F51F5" w:rsidRPr="00B60068">
              <w:rPr>
                <w:rFonts w:cs="Arial"/>
                <w:color w:val="auto"/>
              </w:rPr>
              <w:t>‡</w:t>
            </w:r>
          </w:p>
        </w:tc>
        <w:tc>
          <w:tcPr>
            <w:tcW w:w="3253" w:type="dxa"/>
            <w:gridSpan w:val="2"/>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3</w:t>
            </w:r>
          </w:p>
        </w:tc>
        <w:tc>
          <w:tcPr>
            <w:tcW w:w="8711" w:type="dxa"/>
            <w:tcBorders>
              <w:bottom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(intensive)</w:t>
            </w:r>
          </w:p>
        </w:tc>
        <w:tc>
          <w:tcPr>
            <w:tcW w:w="3253" w:type="dxa"/>
            <w:gridSpan w:val="2"/>
            <w:tcBorders>
              <w:bottom w:val="single" w:sz="4" w:space="0" w:color="auto"/>
            </w:tcBorders>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485</w:t>
            </w:r>
          </w:p>
        </w:tc>
        <w:tc>
          <w:tcPr>
            <w:tcW w:w="1020"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cattle</w:t>
            </w:r>
          </w:p>
        </w:tc>
        <w:tc>
          <w:tcPr>
            <w:tcW w:w="624"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organic</w:t>
            </w:r>
            <w:r w:rsidR="000F51F5" w:rsidRPr="00B60068">
              <w:rPr>
                <w:rFonts w:cs="Arial"/>
                <w:color w:val="auto"/>
              </w:rPr>
              <w:t>‡</w:t>
            </w:r>
          </w:p>
        </w:tc>
        <w:tc>
          <w:tcPr>
            <w:tcW w:w="3253" w:type="dxa"/>
            <w:gridSpan w:val="2"/>
            <w:tcBorders>
              <w:top w:val="single" w:sz="4" w:space="0" w:color="auto"/>
            </w:tcBorders>
            <w:tcMar>
              <w:left w:w="0" w:type="dxa"/>
              <w:right w:w="0" w:type="dxa"/>
            </w:tcMar>
            <w:vAlign w:val="center"/>
          </w:tcPr>
          <w:p w:rsidR="005B3C25" w:rsidRPr="00B60068" w:rsidRDefault="00AC0DF0" w:rsidP="00F60924">
            <w:pPr>
              <w:pStyle w:val="Tabletext"/>
              <w:jc w:val="left"/>
              <w:rPr>
                <w:color w:val="auto"/>
              </w:rPr>
            </w:pPr>
            <w:r w:rsidRPr="00B60068">
              <w:rPr>
                <w:color w:val="auto"/>
              </w:rPr>
              <w:t>1 and 3</w:t>
            </w:r>
          </w:p>
        </w:tc>
      </w:tr>
      <w:tr w:rsidR="00B60068" w:rsidRPr="00B60068" w:rsidTr="00906D69">
        <w:trPr>
          <w:trHeight w:val="312"/>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2</w:t>
            </w:r>
          </w:p>
        </w:tc>
        <w:tc>
          <w:tcPr>
            <w:tcW w:w="8711" w:type="dxa"/>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w:t>
            </w:r>
            <w:r w:rsidR="000F51F5" w:rsidRPr="00B60068">
              <w:rPr>
                <w:rFonts w:cs="Arial"/>
                <w:color w:val="auto"/>
              </w:rPr>
              <w:t>‡</w:t>
            </w:r>
          </w:p>
        </w:tc>
        <w:tc>
          <w:tcPr>
            <w:tcW w:w="3253" w:type="dxa"/>
            <w:gridSpan w:val="2"/>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3</w:t>
            </w:r>
          </w:p>
        </w:tc>
        <w:tc>
          <w:tcPr>
            <w:tcW w:w="8711" w:type="dxa"/>
            <w:tcBorders>
              <w:bottom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(intensive)</w:t>
            </w:r>
          </w:p>
        </w:tc>
        <w:tc>
          <w:tcPr>
            <w:tcW w:w="3253" w:type="dxa"/>
            <w:gridSpan w:val="2"/>
            <w:tcBorders>
              <w:bottom w:val="single" w:sz="4" w:space="0" w:color="auto"/>
            </w:tcBorders>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568</w:t>
            </w:r>
          </w:p>
        </w:tc>
        <w:tc>
          <w:tcPr>
            <w:tcW w:w="1020"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chicken</w:t>
            </w:r>
          </w:p>
        </w:tc>
        <w:tc>
          <w:tcPr>
            <w:tcW w:w="624"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organic</w:t>
            </w:r>
            <w:r w:rsidR="000F51F5" w:rsidRPr="00B60068">
              <w:rPr>
                <w:rFonts w:cs="Arial"/>
                <w:color w:val="auto"/>
              </w:rPr>
              <w:t>‡</w:t>
            </w:r>
          </w:p>
        </w:tc>
        <w:tc>
          <w:tcPr>
            <w:tcW w:w="3253" w:type="dxa"/>
            <w:gridSpan w:val="2"/>
            <w:tcBorders>
              <w:top w:val="single" w:sz="4" w:space="0" w:color="auto"/>
            </w:tcBorders>
            <w:tcMar>
              <w:left w:w="0" w:type="dxa"/>
              <w:right w:w="0" w:type="dxa"/>
            </w:tcMar>
            <w:vAlign w:val="center"/>
          </w:tcPr>
          <w:p w:rsidR="005B3C25" w:rsidRPr="00B60068" w:rsidRDefault="00AC0DF0" w:rsidP="00F60924">
            <w:pPr>
              <w:pStyle w:val="Tabletext"/>
              <w:jc w:val="left"/>
              <w:rPr>
                <w:color w:val="auto"/>
              </w:rPr>
            </w:pPr>
            <w:r w:rsidRPr="00B60068">
              <w:rPr>
                <w:color w:val="auto"/>
              </w:rPr>
              <w:t>1 and 3</w:t>
            </w:r>
          </w:p>
        </w:tc>
      </w:tr>
      <w:tr w:rsidR="00B60068" w:rsidRPr="00B60068" w:rsidTr="00906D69">
        <w:trPr>
          <w:trHeight w:val="312"/>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2</w:t>
            </w:r>
          </w:p>
        </w:tc>
        <w:tc>
          <w:tcPr>
            <w:tcW w:w="8711" w:type="dxa"/>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(standard)</w:t>
            </w:r>
            <w:r w:rsidR="00FA142D" w:rsidRPr="00B60068">
              <w:rPr>
                <w:rFonts w:cs="Arial"/>
                <w:color w:val="auto"/>
              </w:rPr>
              <w:t>‡</w:t>
            </w:r>
          </w:p>
        </w:tc>
        <w:tc>
          <w:tcPr>
            <w:tcW w:w="3253" w:type="dxa"/>
            <w:gridSpan w:val="2"/>
            <w:tcMar>
              <w:left w:w="0" w:type="dxa"/>
              <w:right w:w="0" w:type="dxa"/>
            </w:tcMar>
            <w:vAlign w:val="center"/>
          </w:tcPr>
          <w:p w:rsidR="005B3C25" w:rsidRPr="00B60068" w:rsidRDefault="00AC0DF0" w:rsidP="00F60924">
            <w:pPr>
              <w:pStyle w:val="Tabletext"/>
              <w:jc w:val="left"/>
              <w:rPr>
                <w:color w:val="auto"/>
              </w:rPr>
            </w:pPr>
            <w:r w:rsidRPr="00B60068">
              <w:rPr>
                <w:color w:val="auto"/>
              </w:rPr>
              <w:t>1 and 4</w:t>
            </w:r>
          </w:p>
        </w:tc>
      </w:tr>
      <w:tr w:rsidR="00B60068" w:rsidRPr="00B60068" w:rsidTr="00906D69">
        <w:trPr>
          <w:trHeight w:val="312"/>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3</w:t>
            </w:r>
          </w:p>
        </w:tc>
        <w:tc>
          <w:tcPr>
            <w:tcW w:w="8711" w:type="dxa"/>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(maize fed)</w:t>
            </w:r>
          </w:p>
        </w:tc>
        <w:tc>
          <w:tcPr>
            <w:tcW w:w="3253" w:type="dxa"/>
            <w:gridSpan w:val="2"/>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4</w:t>
            </w:r>
          </w:p>
        </w:tc>
        <w:tc>
          <w:tcPr>
            <w:tcW w:w="8711" w:type="dxa"/>
            <w:tcBorders>
              <w:bottom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(free range)</w:t>
            </w:r>
          </w:p>
        </w:tc>
        <w:tc>
          <w:tcPr>
            <w:tcW w:w="3253" w:type="dxa"/>
            <w:gridSpan w:val="2"/>
            <w:tcBorders>
              <w:bottom w:val="single" w:sz="4" w:space="0" w:color="auto"/>
            </w:tcBorders>
            <w:tcMar>
              <w:left w:w="0" w:type="dxa"/>
              <w:right w:w="0" w:type="dxa"/>
            </w:tcMar>
            <w:vAlign w:val="center"/>
          </w:tcPr>
          <w:p w:rsidR="005B3C25" w:rsidRPr="00B60068" w:rsidRDefault="005B3C25" w:rsidP="00F60924">
            <w:pPr>
              <w:pStyle w:val="Tabletext"/>
              <w:jc w:val="left"/>
              <w:rPr>
                <w:color w:val="auto"/>
              </w:rPr>
            </w:pPr>
          </w:p>
        </w:tc>
      </w:tr>
      <w:tr w:rsidR="00A32DD5" w:rsidRPr="00B60068" w:rsidTr="00906D69">
        <w:trPr>
          <w:gridAfter w:val="1"/>
          <w:wAfter w:w="14" w:type="dxa"/>
          <w:trHeight w:val="680"/>
          <w:jc w:val="center"/>
        </w:trPr>
        <w:tc>
          <w:tcPr>
            <w:tcW w:w="14205" w:type="dxa"/>
            <w:gridSpan w:val="5"/>
            <w:tcBorders>
              <w:top w:val="single" w:sz="4" w:space="0" w:color="auto"/>
            </w:tcBorders>
            <w:tcMar>
              <w:left w:w="0" w:type="dxa"/>
              <w:right w:w="0" w:type="dxa"/>
            </w:tcMar>
            <w:vAlign w:val="center"/>
          </w:tcPr>
          <w:p w:rsidR="00A32DD5" w:rsidRPr="00B60068" w:rsidRDefault="00A32DD5" w:rsidP="00987458">
            <w:pPr>
              <w:pStyle w:val="Tabletext"/>
              <w:rPr>
                <w:color w:val="auto"/>
                <w:sz w:val="18"/>
                <w:szCs w:val="18"/>
                <w:lang w:val="en-GB" w:bidi="en-US"/>
              </w:rPr>
            </w:pPr>
            <w:r w:rsidRPr="00B60068">
              <w:rPr>
                <w:color w:val="auto"/>
                <w:sz w:val="18"/>
                <w:lang w:val="en-GB" w:eastAsia="pl-PL"/>
              </w:rPr>
              <w:t xml:space="preserve">ID, Paper unique identification number (see Table </w:t>
            </w:r>
            <w:r w:rsidR="006E49E4" w:rsidRPr="00B60068">
              <w:rPr>
                <w:color w:val="auto"/>
                <w:sz w:val="18"/>
                <w:lang w:val="en-GB" w:eastAsia="pl-PL"/>
              </w:rPr>
              <w:t>S</w:t>
            </w:r>
            <w:r w:rsidRPr="00B60068">
              <w:rPr>
                <w:color w:val="auto"/>
                <w:sz w:val="18"/>
                <w:lang w:val="en-GB" w:eastAsia="pl-PL"/>
              </w:rPr>
              <w:t xml:space="preserve">1 for references); SN, number of the system. *Numbers refer to the SN within the same study; </w:t>
            </w:r>
            <w:r w:rsidRPr="00B60068">
              <w:rPr>
                <w:rFonts w:cs="Arial"/>
                <w:color w:val="auto"/>
                <w:sz w:val="18"/>
                <w:lang w:val="en-GB" w:eastAsia="pl-PL"/>
              </w:rPr>
              <w:t>†</w:t>
            </w:r>
            <w:r w:rsidR="001C5477" w:rsidRPr="00B60068">
              <w:rPr>
                <w:rFonts w:cs="Arial"/>
                <w:color w:val="auto"/>
                <w:sz w:val="18"/>
                <w:lang w:val="en-GB" w:eastAsia="pl-PL"/>
              </w:rPr>
              <w:t>Results from these treatments were a</w:t>
            </w:r>
            <w:r w:rsidR="000F51F5" w:rsidRPr="00B60068">
              <w:rPr>
                <w:rFonts w:cs="Arial"/>
                <w:color w:val="auto"/>
                <w:sz w:val="18"/>
                <w:lang w:val="en-GB" w:eastAsia="pl-PL"/>
              </w:rPr>
              <w:t xml:space="preserve">veraged and </w:t>
            </w:r>
            <w:r w:rsidR="001C5477" w:rsidRPr="00B60068">
              <w:rPr>
                <w:rFonts w:cs="Arial"/>
                <w:color w:val="auto"/>
                <w:sz w:val="18"/>
                <w:lang w:val="en-GB" w:eastAsia="pl-PL"/>
              </w:rPr>
              <w:t>used as a standard organic system in the meta-analysis</w:t>
            </w:r>
            <w:r w:rsidR="000F51F5" w:rsidRPr="00B60068">
              <w:rPr>
                <w:rFonts w:cs="Arial"/>
                <w:color w:val="auto"/>
                <w:sz w:val="18"/>
                <w:lang w:val="en-GB" w:eastAsia="pl-PL"/>
              </w:rPr>
              <w:t>; ‡</w:t>
            </w:r>
            <w:r w:rsidR="00333135" w:rsidRPr="00B60068">
              <w:rPr>
                <w:rFonts w:cs="Arial"/>
                <w:color w:val="auto"/>
                <w:sz w:val="18"/>
                <w:lang w:val="en-GB" w:eastAsia="pl-PL"/>
              </w:rPr>
              <w:t>Used as a standard system</w:t>
            </w:r>
            <w:r w:rsidR="001C5477" w:rsidRPr="00B60068">
              <w:rPr>
                <w:rFonts w:cs="Arial"/>
                <w:color w:val="auto"/>
                <w:sz w:val="18"/>
                <w:lang w:val="en-GB" w:eastAsia="pl-PL"/>
              </w:rPr>
              <w:t xml:space="preserve"> in the standard</w:t>
            </w:r>
            <w:r w:rsidR="00987458" w:rsidRPr="00B60068">
              <w:rPr>
                <w:rFonts w:cs="Arial"/>
                <w:color w:val="auto"/>
                <w:sz w:val="18"/>
                <w:lang w:val="en-GB" w:eastAsia="pl-PL"/>
              </w:rPr>
              <w:t xml:space="preserve"> </w:t>
            </w:r>
            <w:r w:rsidR="001C5477" w:rsidRPr="00B60068">
              <w:rPr>
                <w:rFonts w:cs="Arial"/>
                <w:color w:val="auto"/>
                <w:sz w:val="18"/>
                <w:lang w:val="en-GB" w:eastAsia="pl-PL"/>
              </w:rPr>
              <w:t>meta-analysis</w:t>
            </w:r>
            <w:r w:rsidR="00987458" w:rsidRPr="00B60068">
              <w:rPr>
                <w:rFonts w:cs="Arial"/>
                <w:color w:val="auto"/>
                <w:sz w:val="18"/>
                <w:lang w:val="en-GB" w:eastAsia="pl-PL"/>
              </w:rPr>
              <w:t xml:space="preserve"> and sensitivity meta-analysis 1</w:t>
            </w:r>
            <w:r w:rsidR="000F51F5" w:rsidRPr="00B60068">
              <w:rPr>
                <w:color w:val="auto"/>
                <w:sz w:val="18"/>
                <w:lang w:val="en-GB" w:eastAsia="pl-PL"/>
              </w:rPr>
              <w:t>.</w:t>
            </w:r>
          </w:p>
        </w:tc>
      </w:tr>
    </w:tbl>
    <w:p w:rsidR="00A32DD5" w:rsidRPr="00B60068" w:rsidRDefault="00A32DD5"/>
    <w:p w:rsidR="00A32DD5" w:rsidRPr="00B60068" w:rsidRDefault="00A32DD5">
      <w:pPr>
        <w:spacing w:after="200" w:line="276" w:lineRule="auto"/>
        <w:ind w:firstLine="0"/>
        <w:jc w:val="left"/>
      </w:pPr>
      <w:r w:rsidRPr="00B60068">
        <w:br w:type="page"/>
      </w:r>
    </w:p>
    <w:p w:rsidR="00A32DD5" w:rsidRPr="00B60068" w:rsidRDefault="00A32DD5"/>
    <w:tbl>
      <w:tblPr>
        <w:tblStyle w:val="TableGrid"/>
        <w:tblW w:w="141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
        <w:gridCol w:w="1017"/>
        <w:gridCol w:w="622"/>
        <w:gridCol w:w="8684"/>
        <w:gridCol w:w="3229"/>
        <w:gridCol w:w="14"/>
      </w:tblGrid>
      <w:tr w:rsidR="00B60068" w:rsidRPr="00B60068" w:rsidTr="00906D69">
        <w:trPr>
          <w:gridAfter w:val="1"/>
          <w:wAfter w:w="14" w:type="dxa"/>
          <w:trHeight w:val="320"/>
          <w:jc w:val="center"/>
        </w:trPr>
        <w:tc>
          <w:tcPr>
            <w:tcW w:w="14205" w:type="dxa"/>
            <w:gridSpan w:val="5"/>
            <w:tcBorders>
              <w:bottom w:val="single" w:sz="4" w:space="0" w:color="auto"/>
            </w:tcBorders>
            <w:tcMar>
              <w:left w:w="0" w:type="dxa"/>
              <w:right w:w="0" w:type="dxa"/>
            </w:tcMar>
            <w:vAlign w:val="center"/>
          </w:tcPr>
          <w:p w:rsidR="00A32DD5" w:rsidRPr="00B60068" w:rsidRDefault="00A32DD5" w:rsidP="000F51F5">
            <w:pPr>
              <w:pStyle w:val="TableFiguretitle"/>
              <w:rPr>
                <w:color w:val="auto"/>
                <w:lang w:bidi="en-US"/>
              </w:rPr>
            </w:pPr>
            <w:r w:rsidRPr="00B60068">
              <w:rPr>
                <w:b/>
                <w:color w:val="auto"/>
              </w:rPr>
              <w:t xml:space="preserve">Table </w:t>
            </w:r>
            <w:r w:rsidR="006E49E4" w:rsidRPr="00B60068">
              <w:rPr>
                <w:b/>
                <w:color w:val="auto"/>
              </w:rPr>
              <w:t>S</w:t>
            </w:r>
            <w:r w:rsidRPr="00B60068">
              <w:rPr>
                <w:b/>
                <w:color w:val="auto"/>
              </w:rPr>
              <w:t>3 cont.</w:t>
            </w:r>
            <w:r w:rsidRPr="00B60068">
              <w:rPr>
                <w:color w:val="auto"/>
              </w:rPr>
              <w:t xml:space="preserve"> Production systems information for studies with more than two systems.</w:t>
            </w: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A32DD5" w:rsidRPr="00B60068" w:rsidRDefault="00A32DD5" w:rsidP="009B5220">
            <w:pPr>
              <w:pStyle w:val="Tabletext"/>
              <w:jc w:val="center"/>
              <w:rPr>
                <w:b/>
                <w:color w:val="auto"/>
                <w:lang w:val="en-GB" w:bidi="en-US"/>
              </w:rPr>
            </w:pPr>
            <w:r w:rsidRPr="00B60068">
              <w:rPr>
                <w:b/>
                <w:color w:val="auto"/>
                <w:lang w:val="en-GB" w:bidi="en-US"/>
              </w:rPr>
              <w:t>ID</w:t>
            </w:r>
          </w:p>
        </w:tc>
        <w:tc>
          <w:tcPr>
            <w:tcW w:w="1020" w:type="dxa"/>
            <w:tcBorders>
              <w:bottom w:val="single" w:sz="4" w:space="0" w:color="auto"/>
            </w:tcBorders>
            <w:noWrap/>
            <w:tcMar>
              <w:left w:w="0" w:type="dxa"/>
              <w:right w:w="0" w:type="dxa"/>
            </w:tcMar>
            <w:vAlign w:val="center"/>
          </w:tcPr>
          <w:p w:rsidR="00A32DD5" w:rsidRPr="00B60068" w:rsidRDefault="00A32DD5" w:rsidP="009B5220">
            <w:pPr>
              <w:pStyle w:val="Tabletext"/>
              <w:jc w:val="center"/>
              <w:rPr>
                <w:b/>
                <w:color w:val="auto"/>
                <w:lang w:val="en-GB" w:bidi="en-US"/>
              </w:rPr>
            </w:pPr>
            <w:r w:rsidRPr="00B60068">
              <w:rPr>
                <w:b/>
                <w:color w:val="auto"/>
                <w:lang w:val="en-GB" w:bidi="en-US"/>
              </w:rPr>
              <w:t>Species</w:t>
            </w:r>
          </w:p>
        </w:tc>
        <w:tc>
          <w:tcPr>
            <w:tcW w:w="624" w:type="dxa"/>
            <w:tcBorders>
              <w:bottom w:val="single" w:sz="4" w:space="0" w:color="auto"/>
            </w:tcBorders>
            <w:noWrap/>
            <w:tcMar>
              <w:left w:w="0" w:type="dxa"/>
              <w:right w:w="0" w:type="dxa"/>
            </w:tcMar>
            <w:vAlign w:val="center"/>
          </w:tcPr>
          <w:p w:rsidR="00A32DD5" w:rsidRPr="00B60068" w:rsidRDefault="00A32DD5" w:rsidP="009B5220">
            <w:pPr>
              <w:pStyle w:val="Tabletext"/>
              <w:jc w:val="center"/>
              <w:rPr>
                <w:b/>
                <w:color w:val="auto"/>
                <w:lang w:val="en-GB" w:bidi="en-US"/>
              </w:rPr>
            </w:pPr>
            <w:r w:rsidRPr="00B60068">
              <w:rPr>
                <w:b/>
                <w:color w:val="auto"/>
                <w:lang w:val="en-GB" w:bidi="en-US"/>
              </w:rPr>
              <w:t>SN</w:t>
            </w:r>
          </w:p>
        </w:tc>
        <w:tc>
          <w:tcPr>
            <w:tcW w:w="8711" w:type="dxa"/>
            <w:tcBorders>
              <w:bottom w:val="single" w:sz="4" w:space="0" w:color="auto"/>
            </w:tcBorders>
            <w:noWrap/>
            <w:tcMar>
              <w:left w:w="0" w:type="dxa"/>
              <w:right w:w="0" w:type="dxa"/>
            </w:tcMar>
            <w:vAlign w:val="center"/>
          </w:tcPr>
          <w:p w:rsidR="00A32DD5" w:rsidRPr="00B60068" w:rsidRDefault="00A32DD5" w:rsidP="009B5220">
            <w:pPr>
              <w:pStyle w:val="Tabletext"/>
              <w:jc w:val="left"/>
              <w:rPr>
                <w:b/>
                <w:color w:val="auto"/>
                <w:lang w:val="en-GB" w:bidi="en-US"/>
              </w:rPr>
            </w:pPr>
            <w:r w:rsidRPr="00B60068">
              <w:rPr>
                <w:b/>
                <w:color w:val="auto"/>
                <w:lang w:val="en-GB" w:bidi="en-US"/>
              </w:rPr>
              <w:t>Production system</w:t>
            </w:r>
          </w:p>
        </w:tc>
        <w:tc>
          <w:tcPr>
            <w:tcW w:w="3253" w:type="dxa"/>
            <w:gridSpan w:val="2"/>
            <w:tcBorders>
              <w:bottom w:val="single" w:sz="4" w:space="0" w:color="auto"/>
            </w:tcBorders>
            <w:tcMar>
              <w:left w:w="0" w:type="dxa"/>
              <w:right w:w="0" w:type="dxa"/>
            </w:tcMar>
            <w:vAlign w:val="center"/>
          </w:tcPr>
          <w:p w:rsidR="00A32DD5" w:rsidRPr="00B60068" w:rsidRDefault="00333135" w:rsidP="003B1885">
            <w:pPr>
              <w:pStyle w:val="Tabletext"/>
              <w:jc w:val="left"/>
              <w:rPr>
                <w:b/>
                <w:color w:val="auto"/>
                <w:lang w:val="en-GB" w:bidi="en-US"/>
              </w:rPr>
            </w:pPr>
            <w:r w:rsidRPr="00B60068">
              <w:rPr>
                <w:b/>
                <w:color w:val="auto"/>
                <w:lang w:val="en-GB" w:bidi="en-US"/>
              </w:rPr>
              <w:t>Additional comparisons us</w:t>
            </w:r>
            <w:r w:rsidR="003B1885" w:rsidRPr="00B60068">
              <w:rPr>
                <w:b/>
                <w:color w:val="auto"/>
                <w:lang w:val="en-GB" w:bidi="en-US"/>
              </w:rPr>
              <w:t>ed in the sensitivity analyses 2</w:t>
            </w:r>
            <w:r w:rsidRPr="00B60068">
              <w:rPr>
                <w:b/>
                <w:color w:val="auto"/>
                <w:lang w:val="en-GB" w:bidi="en-US"/>
              </w:rPr>
              <w:t xml:space="preserve"> and </w:t>
            </w:r>
            <w:r w:rsidR="003B1885" w:rsidRPr="00B60068">
              <w:rPr>
                <w:b/>
                <w:color w:val="auto"/>
                <w:lang w:val="en-GB" w:bidi="en-US"/>
              </w:rPr>
              <w:t>3</w:t>
            </w:r>
            <w:r w:rsidRPr="00B60068">
              <w:rPr>
                <w:b/>
                <w:color w:val="auto"/>
                <w:lang w:val="en-GB" w:bidi="en-US"/>
              </w:rPr>
              <w:t>*</w:t>
            </w:r>
          </w:p>
        </w:tc>
      </w:tr>
      <w:tr w:rsidR="00B60068" w:rsidRPr="00B60068" w:rsidTr="00906D69">
        <w:trPr>
          <w:trHeight w:val="312"/>
          <w:jc w:val="center"/>
        </w:trPr>
        <w:tc>
          <w:tcPr>
            <w:tcW w:w="611"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569</w:t>
            </w:r>
          </w:p>
        </w:tc>
        <w:tc>
          <w:tcPr>
            <w:tcW w:w="1020"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chicken</w:t>
            </w:r>
          </w:p>
        </w:tc>
        <w:tc>
          <w:tcPr>
            <w:tcW w:w="624"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organic</w:t>
            </w:r>
            <w:r w:rsidR="00FA142D" w:rsidRPr="00B60068">
              <w:rPr>
                <w:rFonts w:cs="Arial"/>
                <w:color w:val="auto"/>
              </w:rPr>
              <w:t>‡</w:t>
            </w:r>
          </w:p>
        </w:tc>
        <w:tc>
          <w:tcPr>
            <w:tcW w:w="3253" w:type="dxa"/>
            <w:gridSpan w:val="2"/>
            <w:tcBorders>
              <w:top w:val="single" w:sz="4" w:space="0" w:color="auto"/>
            </w:tcBorders>
            <w:tcMar>
              <w:left w:w="0" w:type="dxa"/>
              <w:right w:w="0" w:type="dxa"/>
            </w:tcMar>
            <w:vAlign w:val="center"/>
          </w:tcPr>
          <w:p w:rsidR="005B3C25" w:rsidRPr="00B60068" w:rsidRDefault="00032D71" w:rsidP="00F60924">
            <w:pPr>
              <w:pStyle w:val="Tabletext"/>
              <w:jc w:val="left"/>
              <w:rPr>
                <w:color w:val="auto"/>
              </w:rPr>
            </w:pPr>
            <w:r w:rsidRPr="00B60068">
              <w:rPr>
                <w:color w:val="auto"/>
              </w:rPr>
              <w:t>1 and 3</w:t>
            </w:r>
          </w:p>
        </w:tc>
      </w:tr>
      <w:tr w:rsidR="00B60068" w:rsidRPr="00B60068" w:rsidTr="00906D69">
        <w:trPr>
          <w:trHeight w:val="312"/>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2</w:t>
            </w:r>
          </w:p>
        </w:tc>
        <w:tc>
          <w:tcPr>
            <w:tcW w:w="8711" w:type="dxa"/>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w:t>
            </w:r>
            <w:r w:rsidR="00FA142D" w:rsidRPr="00B60068">
              <w:rPr>
                <w:rFonts w:cs="Arial"/>
                <w:color w:val="auto"/>
              </w:rPr>
              <w:t>‡</w:t>
            </w:r>
          </w:p>
        </w:tc>
        <w:tc>
          <w:tcPr>
            <w:tcW w:w="3253" w:type="dxa"/>
            <w:gridSpan w:val="2"/>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3</w:t>
            </w:r>
          </w:p>
        </w:tc>
        <w:tc>
          <w:tcPr>
            <w:tcW w:w="8711" w:type="dxa"/>
            <w:tcBorders>
              <w:bottom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(free range)</w:t>
            </w:r>
          </w:p>
        </w:tc>
        <w:tc>
          <w:tcPr>
            <w:tcW w:w="3253" w:type="dxa"/>
            <w:gridSpan w:val="2"/>
            <w:tcBorders>
              <w:bottom w:val="single" w:sz="4" w:space="0" w:color="auto"/>
            </w:tcBorders>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487"/>
          <w:jc w:val="center"/>
        </w:trPr>
        <w:tc>
          <w:tcPr>
            <w:tcW w:w="611"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570</w:t>
            </w:r>
          </w:p>
        </w:tc>
        <w:tc>
          <w:tcPr>
            <w:tcW w:w="1020"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pig</w:t>
            </w:r>
          </w:p>
        </w:tc>
        <w:tc>
          <w:tcPr>
            <w:tcW w:w="624"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5B3C25" w:rsidRPr="00B60068" w:rsidRDefault="005B3C25" w:rsidP="00333135">
            <w:pPr>
              <w:pStyle w:val="Tabletext"/>
              <w:jc w:val="left"/>
              <w:rPr>
                <w:color w:val="auto"/>
              </w:rPr>
            </w:pPr>
            <w:r w:rsidRPr="00B60068">
              <w:rPr>
                <w:color w:val="auto"/>
              </w:rPr>
              <w:t>organic (fed with limited mixture composed of organically grown cereals, legume seeds and rapeseed cake</w:t>
            </w:r>
            <w:r w:rsidR="00333135" w:rsidRPr="00B60068">
              <w:rPr>
                <w:color w:val="auto"/>
              </w:rPr>
              <w:t xml:space="preserve"> </w:t>
            </w:r>
            <w:r w:rsidRPr="00B60068">
              <w:rPr>
                <w:color w:val="auto"/>
              </w:rPr>
              <w:t>+ ad libitum maize silage)</w:t>
            </w:r>
            <w:r w:rsidR="00FA142D" w:rsidRPr="00B60068">
              <w:rPr>
                <w:rFonts w:cs="Arial"/>
                <w:color w:val="auto"/>
              </w:rPr>
              <w:t>†</w:t>
            </w:r>
          </w:p>
        </w:tc>
        <w:tc>
          <w:tcPr>
            <w:tcW w:w="3253" w:type="dxa"/>
            <w:gridSpan w:val="2"/>
            <w:tcBorders>
              <w:top w:val="single" w:sz="4" w:space="0" w:color="auto"/>
            </w:tcBorders>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563"/>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2</w:t>
            </w:r>
          </w:p>
        </w:tc>
        <w:tc>
          <w:tcPr>
            <w:tcW w:w="8711" w:type="dxa"/>
            <w:noWrap/>
            <w:tcMar>
              <w:left w:w="0" w:type="dxa"/>
              <w:right w:w="0" w:type="dxa"/>
            </w:tcMar>
            <w:vAlign w:val="center"/>
          </w:tcPr>
          <w:p w:rsidR="005B3C25" w:rsidRPr="00B60068" w:rsidRDefault="005B3C25" w:rsidP="00333135">
            <w:pPr>
              <w:pStyle w:val="Tabletext"/>
              <w:jc w:val="left"/>
              <w:rPr>
                <w:color w:val="auto"/>
              </w:rPr>
            </w:pPr>
            <w:r w:rsidRPr="00B60068">
              <w:rPr>
                <w:color w:val="auto"/>
              </w:rPr>
              <w:t>organic (fed with limited mixture composed of organically grown cereals, legume seeds and rapeseed cake + ad libitum maize silage + 0.5% supplement of a herb mixture)</w:t>
            </w:r>
            <w:r w:rsidR="00FA142D" w:rsidRPr="00B60068">
              <w:rPr>
                <w:rFonts w:cs="Arial"/>
                <w:color w:val="auto"/>
              </w:rPr>
              <w:t>†</w:t>
            </w:r>
          </w:p>
        </w:tc>
        <w:tc>
          <w:tcPr>
            <w:tcW w:w="3253" w:type="dxa"/>
            <w:gridSpan w:val="2"/>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559"/>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3</w:t>
            </w:r>
          </w:p>
        </w:tc>
        <w:tc>
          <w:tcPr>
            <w:tcW w:w="8711" w:type="dxa"/>
            <w:noWrap/>
            <w:tcMar>
              <w:left w:w="0" w:type="dxa"/>
              <w:right w:w="0" w:type="dxa"/>
            </w:tcMar>
            <w:vAlign w:val="center"/>
          </w:tcPr>
          <w:p w:rsidR="005B3C25" w:rsidRPr="00B60068" w:rsidRDefault="005B3C25" w:rsidP="00333135">
            <w:pPr>
              <w:pStyle w:val="Tabletext"/>
              <w:jc w:val="left"/>
              <w:rPr>
                <w:color w:val="auto"/>
              </w:rPr>
            </w:pPr>
            <w:r w:rsidRPr="00B60068">
              <w:rPr>
                <w:color w:val="auto"/>
              </w:rPr>
              <w:t>organic (fed with limited mixture composed of organically grown cereals, legume seeds and rapeseed cake + ad libitum grass silage)</w:t>
            </w:r>
            <w:r w:rsidR="00FA142D" w:rsidRPr="00B60068">
              <w:rPr>
                <w:rFonts w:cs="Arial"/>
                <w:color w:val="auto"/>
              </w:rPr>
              <w:t>†</w:t>
            </w:r>
          </w:p>
        </w:tc>
        <w:tc>
          <w:tcPr>
            <w:tcW w:w="3253" w:type="dxa"/>
            <w:gridSpan w:val="2"/>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577"/>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4</w:t>
            </w:r>
          </w:p>
        </w:tc>
        <w:tc>
          <w:tcPr>
            <w:tcW w:w="8711" w:type="dxa"/>
            <w:noWrap/>
            <w:tcMar>
              <w:left w:w="0" w:type="dxa"/>
              <w:right w:w="0" w:type="dxa"/>
            </w:tcMar>
            <w:vAlign w:val="center"/>
          </w:tcPr>
          <w:p w:rsidR="005B3C25" w:rsidRPr="00B60068" w:rsidRDefault="005B3C25" w:rsidP="00333135">
            <w:pPr>
              <w:pStyle w:val="Tabletext"/>
              <w:jc w:val="left"/>
              <w:rPr>
                <w:color w:val="auto"/>
              </w:rPr>
            </w:pPr>
            <w:r w:rsidRPr="00B60068">
              <w:rPr>
                <w:color w:val="auto"/>
              </w:rPr>
              <w:t>organic (fed with limited mixture composed of organically grown cereals, legume seeds and rapeseed cake + ad libitum grass silage + 0.5% supplement of a herb mixture)</w:t>
            </w:r>
            <w:r w:rsidR="00FA142D" w:rsidRPr="00B60068">
              <w:rPr>
                <w:rFonts w:cs="Arial"/>
                <w:color w:val="auto"/>
              </w:rPr>
              <w:t>†</w:t>
            </w:r>
          </w:p>
        </w:tc>
        <w:tc>
          <w:tcPr>
            <w:tcW w:w="3253" w:type="dxa"/>
            <w:gridSpan w:val="2"/>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97"/>
          <w:jc w:val="center"/>
        </w:trPr>
        <w:tc>
          <w:tcPr>
            <w:tcW w:w="611"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5</w:t>
            </w:r>
          </w:p>
        </w:tc>
        <w:tc>
          <w:tcPr>
            <w:tcW w:w="8711" w:type="dxa"/>
            <w:tcBorders>
              <w:bottom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(soya-based mixture fed)</w:t>
            </w:r>
          </w:p>
        </w:tc>
        <w:tc>
          <w:tcPr>
            <w:tcW w:w="3253" w:type="dxa"/>
            <w:gridSpan w:val="2"/>
            <w:tcBorders>
              <w:bottom w:val="single" w:sz="4" w:space="0" w:color="auto"/>
            </w:tcBorders>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640</w:t>
            </w:r>
          </w:p>
        </w:tc>
        <w:tc>
          <w:tcPr>
            <w:tcW w:w="1020"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rabbit</w:t>
            </w:r>
          </w:p>
        </w:tc>
        <w:tc>
          <w:tcPr>
            <w:tcW w:w="624"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organic (local breed)</w:t>
            </w:r>
            <w:r w:rsidR="00FA142D" w:rsidRPr="00B60068">
              <w:rPr>
                <w:rFonts w:cs="Arial"/>
                <w:color w:val="auto"/>
              </w:rPr>
              <w:t>‡</w:t>
            </w:r>
          </w:p>
        </w:tc>
        <w:tc>
          <w:tcPr>
            <w:tcW w:w="3253" w:type="dxa"/>
            <w:gridSpan w:val="2"/>
            <w:tcBorders>
              <w:top w:val="single" w:sz="4" w:space="0" w:color="auto"/>
            </w:tcBorders>
            <w:tcMar>
              <w:left w:w="0" w:type="dxa"/>
              <w:right w:w="0" w:type="dxa"/>
            </w:tcMar>
            <w:vAlign w:val="center"/>
          </w:tcPr>
          <w:p w:rsidR="005B3C25" w:rsidRPr="00B60068" w:rsidRDefault="00032D71" w:rsidP="00F60924">
            <w:pPr>
              <w:pStyle w:val="Tabletext"/>
              <w:jc w:val="left"/>
              <w:rPr>
                <w:color w:val="auto"/>
              </w:rPr>
            </w:pPr>
            <w:r w:rsidRPr="00B60068">
              <w:rPr>
                <w:color w:val="auto"/>
              </w:rPr>
              <w:t>1 and 3</w:t>
            </w:r>
          </w:p>
        </w:tc>
      </w:tr>
      <w:tr w:rsidR="00B60068" w:rsidRPr="00B60068" w:rsidTr="00906D69">
        <w:trPr>
          <w:trHeight w:val="312"/>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2</w:t>
            </w:r>
          </w:p>
        </w:tc>
        <w:tc>
          <w:tcPr>
            <w:tcW w:w="8711" w:type="dxa"/>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(local breed)</w:t>
            </w:r>
            <w:r w:rsidR="00FA142D" w:rsidRPr="00B60068">
              <w:rPr>
                <w:rFonts w:cs="Arial"/>
                <w:color w:val="auto"/>
              </w:rPr>
              <w:t>‡</w:t>
            </w:r>
          </w:p>
        </w:tc>
        <w:tc>
          <w:tcPr>
            <w:tcW w:w="3253" w:type="dxa"/>
            <w:gridSpan w:val="2"/>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3</w:t>
            </w:r>
          </w:p>
        </w:tc>
        <w:tc>
          <w:tcPr>
            <w:tcW w:w="8711" w:type="dxa"/>
            <w:tcBorders>
              <w:bottom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(commercial hybrid)</w:t>
            </w:r>
          </w:p>
        </w:tc>
        <w:tc>
          <w:tcPr>
            <w:tcW w:w="3253" w:type="dxa"/>
            <w:gridSpan w:val="2"/>
            <w:tcBorders>
              <w:bottom w:val="single" w:sz="4" w:space="0" w:color="auto"/>
            </w:tcBorders>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642</w:t>
            </w:r>
          </w:p>
        </w:tc>
        <w:tc>
          <w:tcPr>
            <w:tcW w:w="1020"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chicken</w:t>
            </w:r>
          </w:p>
        </w:tc>
        <w:tc>
          <w:tcPr>
            <w:tcW w:w="624"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organic</w:t>
            </w:r>
            <w:r w:rsidR="00FA142D" w:rsidRPr="00B60068">
              <w:rPr>
                <w:rFonts w:cs="Arial"/>
                <w:color w:val="auto"/>
              </w:rPr>
              <w:t>‡</w:t>
            </w:r>
          </w:p>
        </w:tc>
        <w:tc>
          <w:tcPr>
            <w:tcW w:w="3253" w:type="dxa"/>
            <w:gridSpan w:val="2"/>
            <w:tcBorders>
              <w:top w:val="single" w:sz="4" w:space="0" w:color="auto"/>
            </w:tcBorders>
            <w:tcMar>
              <w:left w:w="0" w:type="dxa"/>
              <w:right w:w="0" w:type="dxa"/>
            </w:tcMar>
            <w:vAlign w:val="center"/>
          </w:tcPr>
          <w:p w:rsidR="005B3C25" w:rsidRPr="00B60068" w:rsidRDefault="00032D71" w:rsidP="00F60924">
            <w:pPr>
              <w:pStyle w:val="Tabletext"/>
              <w:jc w:val="left"/>
              <w:rPr>
                <w:color w:val="auto"/>
              </w:rPr>
            </w:pPr>
            <w:r w:rsidRPr="00B60068">
              <w:rPr>
                <w:color w:val="auto"/>
              </w:rPr>
              <w:t>1 and 3</w:t>
            </w:r>
          </w:p>
        </w:tc>
      </w:tr>
      <w:tr w:rsidR="00B60068" w:rsidRPr="00B60068" w:rsidTr="00906D69">
        <w:trPr>
          <w:trHeight w:val="312"/>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2</w:t>
            </w:r>
          </w:p>
        </w:tc>
        <w:tc>
          <w:tcPr>
            <w:tcW w:w="8711" w:type="dxa"/>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w:t>
            </w:r>
            <w:r w:rsidR="00FA142D" w:rsidRPr="00B60068">
              <w:rPr>
                <w:rFonts w:cs="Arial"/>
                <w:color w:val="auto"/>
              </w:rPr>
              <w:t>‡</w:t>
            </w:r>
          </w:p>
        </w:tc>
        <w:tc>
          <w:tcPr>
            <w:tcW w:w="3253" w:type="dxa"/>
            <w:gridSpan w:val="2"/>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3</w:t>
            </w:r>
          </w:p>
        </w:tc>
        <w:tc>
          <w:tcPr>
            <w:tcW w:w="8711" w:type="dxa"/>
            <w:tcBorders>
              <w:bottom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(antibiotic free)</w:t>
            </w:r>
          </w:p>
        </w:tc>
        <w:tc>
          <w:tcPr>
            <w:tcW w:w="3253" w:type="dxa"/>
            <w:gridSpan w:val="2"/>
            <w:tcBorders>
              <w:bottom w:val="single" w:sz="4" w:space="0" w:color="auto"/>
            </w:tcBorders>
            <w:tcMar>
              <w:left w:w="0" w:type="dxa"/>
              <w:right w:w="0" w:type="dxa"/>
            </w:tcMar>
            <w:vAlign w:val="center"/>
          </w:tcPr>
          <w:p w:rsidR="005B3C25" w:rsidRPr="00B60068" w:rsidRDefault="005B3C25" w:rsidP="00F60924">
            <w:pPr>
              <w:pStyle w:val="Tabletext"/>
              <w:jc w:val="left"/>
              <w:rPr>
                <w:color w:val="auto"/>
              </w:rPr>
            </w:pPr>
          </w:p>
        </w:tc>
      </w:tr>
      <w:tr w:rsidR="00032D71" w:rsidRPr="00B60068" w:rsidTr="00906D69">
        <w:trPr>
          <w:gridAfter w:val="1"/>
          <w:wAfter w:w="14" w:type="dxa"/>
          <w:trHeight w:val="680"/>
          <w:jc w:val="center"/>
        </w:trPr>
        <w:tc>
          <w:tcPr>
            <w:tcW w:w="14205" w:type="dxa"/>
            <w:gridSpan w:val="5"/>
            <w:tcBorders>
              <w:top w:val="single" w:sz="4" w:space="0" w:color="auto"/>
            </w:tcBorders>
            <w:tcMar>
              <w:left w:w="0" w:type="dxa"/>
              <w:right w:w="0" w:type="dxa"/>
            </w:tcMar>
            <w:vAlign w:val="center"/>
          </w:tcPr>
          <w:p w:rsidR="00032D71" w:rsidRPr="00B60068" w:rsidRDefault="00032D71" w:rsidP="00414484">
            <w:pPr>
              <w:pStyle w:val="Tabletext"/>
              <w:rPr>
                <w:color w:val="auto"/>
                <w:sz w:val="18"/>
                <w:szCs w:val="18"/>
                <w:lang w:val="en-GB" w:bidi="en-US"/>
              </w:rPr>
            </w:pPr>
            <w:r w:rsidRPr="00B60068">
              <w:rPr>
                <w:color w:val="auto"/>
                <w:sz w:val="18"/>
                <w:lang w:val="en-GB" w:eastAsia="pl-PL"/>
              </w:rPr>
              <w:t xml:space="preserve">ID, Paper unique identification number (see Table </w:t>
            </w:r>
            <w:r w:rsidR="006E49E4" w:rsidRPr="00B60068">
              <w:rPr>
                <w:color w:val="auto"/>
                <w:sz w:val="18"/>
                <w:lang w:val="en-GB" w:eastAsia="pl-PL"/>
              </w:rPr>
              <w:t>S</w:t>
            </w:r>
            <w:r w:rsidRPr="00B60068">
              <w:rPr>
                <w:color w:val="auto"/>
                <w:sz w:val="18"/>
                <w:lang w:val="en-GB" w:eastAsia="pl-PL"/>
              </w:rPr>
              <w:t xml:space="preserve">1 for references); SN, number of the system. *Numbers refer to the SN within the same study; </w:t>
            </w:r>
            <w:r w:rsidRPr="00B60068">
              <w:rPr>
                <w:rFonts w:cs="Arial"/>
                <w:color w:val="auto"/>
                <w:sz w:val="18"/>
                <w:lang w:val="en-GB" w:eastAsia="pl-PL"/>
              </w:rPr>
              <w:t>†Results from these treatments were averaged and used as a standard organic system in the meta-analysis; ‡Used as a standard system in the standard meta-analysis</w:t>
            </w:r>
            <w:r w:rsidR="00987458" w:rsidRPr="00B60068">
              <w:rPr>
                <w:rFonts w:cs="Arial"/>
                <w:color w:val="auto"/>
                <w:sz w:val="18"/>
                <w:lang w:val="en-GB" w:eastAsia="pl-PL"/>
              </w:rPr>
              <w:t xml:space="preserve"> and sensitivity meta-analysis 1</w:t>
            </w:r>
            <w:r w:rsidRPr="00B60068">
              <w:rPr>
                <w:color w:val="auto"/>
                <w:sz w:val="18"/>
                <w:lang w:val="en-GB" w:eastAsia="pl-PL"/>
              </w:rPr>
              <w:t>.</w:t>
            </w:r>
          </w:p>
        </w:tc>
      </w:tr>
    </w:tbl>
    <w:p w:rsidR="00A32DD5" w:rsidRPr="00B60068" w:rsidRDefault="00A32DD5"/>
    <w:p w:rsidR="00A32DD5" w:rsidRPr="00B60068" w:rsidRDefault="00A32DD5">
      <w:pPr>
        <w:spacing w:after="200" w:line="276" w:lineRule="auto"/>
        <w:ind w:firstLine="0"/>
        <w:jc w:val="left"/>
      </w:pPr>
      <w:r w:rsidRPr="00B60068">
        <w:br w:type="page"/>
      </w:r>
    </w:p>
    <w:p w:rsidR="00A32DD5" w:rsidRPr="00B60068" w:rsidRDefault="00A32DD5"/>
    <w:tbl>
      <w:tblPr>
        <w:tblStyle w:val="TableGrid"/>
        <w:tblW w:w="141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
        <w:gridCol w:w="1017"/>
        <w:gridCol w:w="622"/>
        <w:gridCol w:w="8684"/>
        <w:gridCol w:w="3229"/>
        <w:gridCol w:w="14"/>
      </w:tblGrid>
      <w:tr w:rsidR="00B60068" w:rsidRPr="00B60068" w:rsidTr="00906D69">
        <w:trPr>
          <w:gridAfter w:val="1"/>
          <w:wAfter w:w="14" w:type="dxa"/>
          <w:trHeight w:val="320"/>
          <w:jc w:val="center"/>
        </w:trPr>
        <w:tc>
          <w:tcPr>
            <w:tcW w:w="14205" w:type="dxa"/>
            <w:gridSpan w:val="5"/>
            <w:tcBorders>
              <w:bottom w:val="single" w:sz="4" w:space="0" w:color="auto"/>
            </w:tcBorders>
            <w:tcMar>
              <w:left w:w="0" w:type="dxa"/>
              <w:right w:w="0" w:type="dxa"/>
            </w:tcMar>
            <w:vAlign w:val="center"/>
          </w:tcPr>
          <w:p w:rsidR="00A32DD5" w:rsidRPr="00B60068" w:rsidRDefault="00A32DD5" w:rsidP="000F51F5">
            <w:pPr>
              <w:pStyle w:val="TableFiguretitle"/>
              <w:rPr>
                <w:color w:val="auto"/>
                <w:lang w:bidi="en-US"/>
              </w:rPr>
            </w:pPr>
            <w:r w:rsidRPr="00B60068">
              <w:rPr>
                <w:b/>
                <w:color w:val="auto"/>
              </w:rPr>
              <w:t xml:space="preserve">Table </w:t>
            </w:r>
            <w:r w:rsidR="006E49E4" w:rsidRPr="00B60068">
              <w:rPr>
                <w:b/>
                <w:color w:val="auto"/>
              </w:rPr>
              <w:t>S</w:t>
            </w:r>
            <w:r w:rsidRPr="00B60068">
              <w:rPr>
                <w:b/>
                <w:color w:val="auto"/>
              </w:rPr>
              <w:t>3 cont.</w:t>
            </w:r>
            <w:r w:rsidRPr="00B60068">
              <w:rPr>
                <w:color w:val="auto"/>
              </w:rPr>
              <w:t xml:space="preserve"> Production systems information for studies with more than two systems.</w:t>
            </w: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A32DD5" w:rsidRPr="00B60068" w:rsidRDefault="00A32DD5" w:rsidP="009B5220">
            <w:pPr>
              <w:pStyle w:val="Tabletext"/>
              <w:jc w:val="center"/>
              <w:rPr>
                <w:b/>
                <w:color w:val="auto"/>
                <w:lang w:val="en-GB" w:bidi="en-US"/>
              </w:rPr>
            </w:pPr>
            <w:r w:rsidRPr="00B60068">
              <w:rPr>
                <w:b/>
                <w:color w:val="auto"/>
                <w:lang w:val="en-GB" w:bidi="en-US"/>
              </w:rPr>
              <w:t>ID</w:t>
            </w:r>
          </w:p>
        </w:tc>
        <w:tc>
          <w:tcPr>
            <w:tcW w:w="1020" w:type="dxa"/>
            <w:tcBorders>
              <w:bottom w:val="single" w:sz="4" w:space="0" w:color="auto"/>
            </w:tcBorders>
            <w:noWrap/>
            <w:tcMar>
              <w:left w:w="0" w:type="dxa"/>
              <w:right w:w="0" w:type="dxa"/>
            </w:tcMar>
            <w:vAlign w:val="center"/>
          </w:tcPr>
          <w:p w:rsidR="00A32DD5" w:rsidRPr="00B60068" w:rsidRDefault="00A32DD5" w:rsidP="009B5220">
            <w:pPr>
              <w:pStyle w:val="Tabletext"/>
              <w:jc w:val="center"/>
              <w:rPr>
                <w:b/>
                <w:color w:val="auto"/>
                <w:lang w:val="en-GB" w:bidi="en-US"/>
              </w:rPr>
            </w:pPr>
            <w:r w:rsidRPr="00B60068">
              <w:rPr>
                <w:b/>
                <w:color w:val="auto"/>
                <w:lang w:val="en-GB" w:bidi="en-US"/>
              </w:rPr>
              <w:t>Species</w:t>
            </w:r>
          </w:p>
        </w:tc>
        <w:tc>
          <w:tcPr>
            <w:tcW w:w="624" w:type="dxa"/>
            <w:tcBorders>
              <w:bottom w:val="single" w:sz="4" w:space="0" w:color="auto"/>
            </w:tcBorders>
            <w:noWrap/>
            <w:tcMar>
              <w:left w:w="0" w:type="dxa"/>
              <w:right w:w="0" w:type="dxa"/>
            </w:tcMar>
            <w:vAlign w:val="center"/>
          </w:tcPr>
          <w:p w:rsidR="00A32DD5" w:rsidRPr="00B60068" w:rsidRDefault="00A32DD5" w:rsidP="009B5220">
            <w:pPr>
              <w:pStyle w:val="Tabletext"/>
              <w:jc w:val="center"/>
              <w:rPr>
                <w:b/>
                <w:color w:val="auto"/>
                <w:lang w:val="en-GB" w:bidi="en-US"/>
              </w:rPr>
            </w:pPr>
            <w:r w:rsidRPr="00B60068">
              <w:rPr>
                <w:b/>
                <w:color w:val="auto"/>
                <w:lang w:val="en-GB" w:bidi="en-US"/>
              </w:rPr>
              <w:t>SN</w:t>
            </w:r>
          </w:p>
        </w:tc>
        <w:tc>
          <w:tcPr>
            <w:tcW w:w="8711" w:type="dxa"/>
            <w:tcBorders>
              <w:bottom w:val="single" w:sz="4" w:space="0" w:color="auto"/>
            </w:tcBorders>
            <w:noWrap/>
            <w:tcMar>
              <w:left w:w="0" w:type="dxa"/>
              <w:right w:w="0" w:type="dxa"/>
            </w:tcMar>
            <w:vAlign w:val="center"/>
          </w:tcPr>
          <w:p w:rsidR="00A32DD5" w:rsidRPr="00B60068" w:rsidRDefault="00A32DD5" w:rsidP="009B5220">
            <w:pPr>
              <w:pStyle w:val="Tabletext"/>
              <w:jc w:val="left"/>
              <w:rPr>
                <w:b/>
                <w:color w:val="auto"/>
                <w:lang w:val="en-GB" w:bidi="en-US"/>
              </w:rPr>
            </w:pPr>
            <w:r w:rsidRPr="00B60068">
              <w:rPr>
                <w:b/>
                <w:color w:val="auto"/>
                <w:lang w:val="en-GB" w:bidi="en-US"/>
              </w:rPr>
              <w:t>Production system</w:t>
            </w:r>
          </w:p>
        </w:tc>
        <w:tc>
          <w:tcPr>
            <w:tcW w:w="3253" w:type="dxa"/>
            <w:gridSpan w:val="2"/>
            <w:tcBorders>
              <w:bottom w:val="single" w:sz="4" w:space="0" w:color="auto"/>
            </w:tcBorders>
            <w:tcMar>
              <w:left w:w="0" w:type="dxa"/>
              <w:right w:w="0" w:type="dxa"/>
            </w:tcMar>
            <w:vAlign w:val="center"/>
          </w:tcPr>
          <w:p w:rsidR="00A32DD5" w:rsidRPr="00B60068" w:rsidRDefault="00333135" w:rsidP="003B1885">
            <w:pPr>
              <w:pStyle w:val="Tabletext"/>
              <w:jc w:val="left"/>
              <w:rPr>
                <w:b/>
                <w:color w:val="auto"/>
                <w:lang w:val="en-GB" w:bidi="en-US"/>
              </w:rPr>
            </w:pPr>
            <w:r w:rsidRPr="00B60068">
              <w:rPr>
                <w:b/>
                <w:color w:val="auto"/>
                <w:lang w:val="en-GB" w:bidi="en-US"/>
              </w:rPr>
              <w:t xml:space="preserve">Additional comparisons used in the sensitivity analyses </w:t>
            </w:r>
            <w:r w:rsidR="003B1885" w:rsidRPr="00B60068">
              <w:rPr>
                <w:b/>
                <w:color w:val="auto"/>
                <w:lang w:val="en-GB" w:bidi="en-US"/>
              </w:rPr>
              <w:t>2</w:t>
            </w:r>
            <w:r w:rsidRPr="00B60068">
              <w:rPr>
                <w:b/>
                <w:color w:val="auto"/>
                <w:lang w:val="en-GB" w:bidi="en-US"/>
              </w:rPr>
              <w:t xml:space="preserve"> and </w:t>
            </w:r>
            <w:r w:rsidR="003B1885" w:rsidRPr="00B60068">
              <w:rPr>
                <w:b/>
                <w:color w:val="auto"/>
                <w:lang w:val="en-GB" w:bidi="en-US"/>
              </w:rPr>
              <w:t>3</w:t>
            </w:r>
            <w:r w:rsidRPr="00B60068">
              <w:rPr>
                <w:b/>
                <w:color w:val="auto"/>
                <w:lang w:val="en-GB" w:bidi="en-US"/>
              </w:rPr>
              <w:t>*</w:t>
            </w:r>
          </w:p>
        </w:tc>
      </w:tr>
      <w:tr w:rsidR="00B60068" w:rsidRPr="00B60068" w:rsidTr="00906D69">
        <w:trPr>
          <w:trHeight w:val="312"/>
          <w:jc w:val="center"/>
        </w:trPr>
        <w:tc>
          <w:tcPr>
            <w:tcW w:w="611"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645</w:t>
            </w:r>
          </w:p>
        </w:tc>
        <w:tc>
          <w:tcPr>
            <w:tcW w:w="1020"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chicken</w:t>
            </w:r>
          </w:p>
        </w:tc>
        <w:tc>
          <w:tcPr>
            <w:tcW w:w="624" w:type="dxa"/>
            <w:tcBorders>
              <w:top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organic</w:t>
            </w:r>
            <w:r w:rsidR="00FA142D" w:rsidRPr="00B60068">
              <w:rPr>
                <w:rFonts w:cs="Arial"/>
                <w:color w:val="auto"/>
              </w:rPr>
              <w:t>‡</w:t>
            </w:r>
          </w:p>
        </w:tc>
        <w:tc>
          <w:tcPr>
            <w:tcW w:w="3253" w:type="dxa"/>
            <w:gridSpan w:val="2"/>
            <w:tcBorders>
              <w:top w:val="single" w:sz="4" w:space="0" w:color="auto"/>
            </w:tcBorders>
            <w:tcMar>
              <w:left w:w="0" w:type="dxa"/>
              <w:right w:w="0" w:type="dxa"/>
            </w:tcMar>
            <w:vAlign w:val="center"/>
          </w:tcPr>
          <w:p w:rsidR="005B3C25" w:rsidRPr="00B60068" w:rsidRDefault="00032D71" w:rsidP="00F60924">
            <w:pPr>
              <w:pStyle w:val="Tabletext"/>
              <w:jc w:val="left"/>
              <w:rPr>
                <w:color w:val="auto"/>
              </w:rPr>
            </w:pPr>
            <w:r w:rsidRPr="00B60068">
              <w:rPr>
                <w:color w:val="auto"/>
              </w:rPr>
              <w:t>1 and 3</w:t>
            </w:r>
          </w:p>
        </w:tc>
      </w:tr>
      <w:tr w:rsidR="00B60068" w:rsidRPr="00B60068" w:rsidTr="00906D69">
        <w:trPr>
          <w:trHeight w:val="312"/>
          <w:jc w:val="center"/>
        </w:trPr>
        <w:tc>
          <w:tcPr>
            <w:tcW w:w="611" w:type="dxa"/>
            <w:noWrap/>
            <w:tcMar>
              <w:left w:w="0" w:type="dxa"/>
              <w:right w:w="0" w:type="dxa"/>
            </w:tcMar>
            <w:vAlign w:val="center"/>
          </w:tcPr>
          <w:p w:rsidR="005B3C25" w:rsidRPr="00B60068" w:rsidRDefault="005B3C25" w:rsidP="00F60924">
            <w:pPr>
              <w:pStyle w:val="Tabletext"/>
              <w:jc w:val="center"/>
              <w:rPr>
                <w:color w:val="auto"/>
              </w:rPr>
            </w:pPr>
          </w:p>
        </w:tc>
        <w:tc>
          <w:tcPr>
            <w:tcW w:w="1020" w:type="dxa"/>
            <w:noWrap/>
            <w:tcMar>
              <w:left w:w="0" w:type="dxa"/>
              <w:right w:w="0" w:type="dxa"/>
            </w:tcMar>
            <w:vAlign w:val="center"/>
          </w:tcPr>
          <w:p w:rsidR="005B3C25" w:rsidRPr="00B60068" w:rsidRDefault="005B3C25" w:rsidP="00F60924">
            <w:pPr>
              <w:pStyle w:val="Tabletext"/>
              <w:jc w:val="center"/>
              <w:rPr>
                <w:color w:val="auto"/>
              </w:rPr>
            </w:pPr>
          </w:p>
        </w:tc>
        <w:tc>
          <w:tcPr>
            <w:tcW w:w="624" w:type="dxa"/>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2</w:t>
            </w:r>
          </w:p>
        </w:tc>
        <w:tc>
          <w:tcPr>
            <w:tcW w:w="8711" w:type="dxa"/>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w:t>
            </w:r>
            <w:r w:rsidR="00FA142D" w:rsidRPr="00B60068">
              <w:rPr>
                <w:rFonts w:cs="Arial"/>
                <w:color w:val="auto"/>
              </w:rPr>
              <w:t>‡</w:t>
            </w:r>
          </w:p>
        </w:tc>
        <w:tc>
          <w:tcPr>
            <w:tcW w:w="3253" w:type="dxa"/>
            <w:gridSpan w:val="2"/>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5B3C25" w:rsidRPr="00B60068" w:rsidRDefault="005B3C25" w:rsidP="00F60924">
            <w:pPr>
              <w:pStyle w:val="Tabletext"/>
              <w:jc w:val="center"/>
              <w:rPr>
                <w:color w:val="auto"/>
              </w:rPr>
            </w:pPr>
            <w:r w:rsidRPr="00B60068">
              <w:rPr>
                <w:color w:val="auto"/>
              </w:rPr>
              <w:t>3</w:t>
            </w:r>
          </w:p>
        </w:tc>
        <w:tc>
          <w:tcPr>
            <w:tcW w:w="8711" w:type="dxa"/>
            <w:tcBorders>
              <w:bottom w:val="single" w:sz="4" w:space="0" w:color="auto"/>
            </w:tcBorders>
            <w:noWrap/>
            <w:tcMar>
              <w:left w:w="0" w:type="dxa"/>
              <w:right w:w="0" w:type="dxa"/>
            </w:tcMar>
            <w:vAlign w:val="center"/>
          </w:tcPr>
          <w:p w:rsidR="005B3C25" w:rsidRPr="00B60068" w:rsidRDefault="005B3C25" w:rsidP="00F60924">
            <w:pPr>
              <w:pStyle w:val="Tabletext"/>
              <w:jc w:val="left"/>
              <w:rPr>
                <w:color w:val="auto"/>
              </w:rPr>
            </w:pPr>
            <w:r w:rsidRPr="00B60068">
              <w:rPr>
                <w:color w:val="auto"/>
              </w:rPr>
              <w:t>conventional (free range)</w:t>
            </w:r>
          </w:p>
        </w:tc>
        <w:tc>
          <w:tcPr>
            <w:tcW w:w="3253" w:type="dxa"/>
            <w:gridSpan w:val="2"/>
            <w:tcBorders>
              <w:bottom w:val="single" w:sz="4" w:space="0" w:color="auto"/>
            </w:tcBorders>
            <w:tcMar>
              <w:left w:w="0" w:type="dxa"/>
              <w:right w:w="0" w:type="dxa"/>
            </w:tcMar>
            <w:vAlign w:val="center"/>
          </w:tcPr>
          <w:p w:rsidR="005B3C25" w:rsidRPr="00B60068" w:rsidRDefault="005B3C25" w:rsidP="00F60924">
            <w:pPr>
              <w:pStyle w:val="Tabletext"/>
              <w:jc w:val="left"/>
              <w:rPr>
                <w:color w:val="auto"/>
              </w:rPr>
            </w:pPr>
          </w:p>
        </w:tc>
      </w:tr>
      <w:tr w:rsidR="00B60068" w:rsidRPr="00B60068" w:rsidTr="00906D69">
        <w:trPr>
          <w:trHeight w:val="312"/>
          <w:jc w:val="center"/>
        </w:trPr>
        <w:tc>
          <w:tcPr>
            <w:tcW w:w="611"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647</w:t>
            </w:r>
          </w:p>
        </w:tc>
        <w:tc>
          <w:tcPr>
            <w:tcW w:w="1020"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pig</w:t>
            </w:r>
          </w:p>
        </w:tc>
        <w:tc>
          <w:tcPr>
            <w:tcW w:w="624"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032D71" w:rsidRPr="00B60068" w:rsidRDefault="00032D71" w:rsidP="00F60924">
            <w:pPr>
              <w:pStyle w:val="Tabletext"/>
              <w:jc w:val="left"/>
              <w:rPr>
                <w:color w:val="auto"/>
              </w:rPr>
            </w:pPr>
            <w:r w:rsidRPr="00B60068">
              <w:rPr>
                <w:color w:val="auto"/>
              </w:rPr>
              <w:t>organic (mainly concentrates fed)</w:t>
            </w:r>
            <w:r w:rsidRPr="00B60068">
              <w:rPr>
                <w:rFonts w:cs="Arial"/>
                <w:color w:val="auto"/>
              </w:rPr>
              <w:t>‡</w:t>
            </w:r>
          </w:p>
        </w:tc>
        <w:tc>
          <w:tcPr>
            <w:tcW w:w="3253" w:type="dxa"/>
            <w:gridSpan w:val="2"/>
            <w:tcBorders>
              <w:top w:val="single" w:sz="4" w:space="0" w:color="auto"/>
            </w:tcBorders>
            <w:tcMar>
              <w:left w:w="0" w:type="dxa"/>
              <w:right w:w="0" w:type="dxa"/>
            </w:tcMar>
            <w:vAlign w:val="center"/>
          </w:tcPr>
          <w:p w:rsidR="00032D71" w:rsidRPr="00B60068" w:rsidRDefault="00032D71" w:rsidP="00414484">
            <w:pPr>
              <w:pStyle w:val="Tabletext"/>
              <w:jc w:val="left"/>
              <w:rPr>
                <w:color w:val="auto"/>
              </w:rPr>
            </w:pPr>
            <w:r w:rsidRPr="00B60068">
              <w:rPr>
                <w:color w:val="auto"/>
              </w:rPr>
              <w:t>2 and 4</w:t>
            </w:r>
          </w:p>
        </w:tc>
      </w:tr>
      <w:tr w:rsidR="00B60068" w:rsidRPr="00B60068" w:rsidTr="00906D69">
        <w:trPr>
          <w:trHeight w:val="312"/>
          <w:jc w:val="center"/>
        </w:trPr>
        <w:tc>
          <w:tcPr>
            <w:tcW w:w="611" w:type="dxa"/>
            <w:noWrap/>
            <w:tcMar>
              <w:left w:w="0" w:type="dxa"/>
              <w:right w:w="0" w:type="dxa"/>
            </w:tcMar>
            <w:vAlign w:val="center"/>
          </w:tcPr>
          <w:p w:rsidR="00032D71" w:rsidRPr="00B60068" w:rsidRDefault="00032D71" w:rsidP="00F60924">
            <w:pPr>
              <w:pStyle w:val="Tabletext"/>
              <w:jc w:val="center"/>
              <w:rPr>
                <w:color w:val="auto"/>
              </w:rPr>
            </w:pPr>
          </w:p>
        </w:tc>
        <w:tc>
          <w:tcPr>
            <w:tcW w:w="1020" w:type="dxa"/>
            <w:noWrap/>
            <w:tcMar>
              <w:left w:w="0" w:type="dxa"/>
              <w:right w:w="0" w:type="dxa"/>
            </w:tcMar>
            <w:vAlign w:val="center"/>
          </w:tcPr>
          <w:p w:rsidR="00032D71" w:rsidRPr="00B60068" w:rsidRDefault="00032D71" w:rsidP="00F60924">
            <w:pPr>
              <w:pStyle w:val="Tabletext"/>
              <w:jc w:val="center"/>
              <w:rPr>
                <w:color w:val="auto"/>
              </w:rPr>
            </w:pPr>
          </w:p>
        </w:tc>
        <w:tc>
          <w:tcPr>
            <w:tcW w:w="624" w:type="dxa"/>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2</w:t>
            </w:r>
          </w:p>
        </w:tc>
        <w:tc>
          <w:tcPr>
            <w:tcW w:w="8711" w:type="dxa"/>
            <w:noWrap/>
            <w:tcMar>
              <w:left w:w="0" w:type="dxa"/>
              <w:right w:w="0" w:type="dxa"/>
            </w:tcMar>
            <w:vAlign w:val="center"/>
          </w:tcPr>
          <w:p w:rsidR="00032D71" w:rsidRPr="00B60068" w:rsidRDefault="00032D71" w:rsidP="00F60924">
            <w:pPr>
              <w:pStyle w:val="Tabletext"/>
              <w:jc w:val="left"/>
              <w:rPr>
                <w:color w:val="auto"/>
              </w:rPr>
            </w:pPr>
            <w:r w:rsidRPr="00B60068">
              <w:rPr>
                <w:color w:val="auto"/>
              </w:rPr>
              <w:t>organic (concentrates fed, partly replaced by grass cobs)</w:t>
            </w:r>
          </w:p>
        </w:tc>
        <w:tc>
          <w:tcPr>
            <w:tcW w:w="3253" w:type="dxa"/>
            <w:gridSpan w:val="2"/>
            <w:tcMar>
              <w:left w:w="0" w:type="dxa"/>
              <w:right w:w="0" w:type="dxa"/>
            </w:tcMar>
            <w:vAlign w:val="center"/>
          </w:tcPr>
          <w:p w:rsidR="00032D71" w:rsidRPr="00B60068" w:rsidRDefault="00032D71" w:rsidP="00414484">
            <w:pPr>
              <w:pStyle w:val="Tabletext"/>
              <w:jc w:val="left"/>
              <w:rPr>
                <w:color w:val="auto"/>
              </w:rPr>
            </w:pPr>
            <w:r w:rsidRPr="00B60068">
              <w:rPr>
                <w:color w:val="auto"/>
              </w:rPr>
              <w:t>3 and 4</w:t>
            </w:r>
          </w:p>
        </w:tc>
      </w:tr>
      <w:tr w:rsidR="00B60068" w:rsidRPr="00B60068" w:rsidTr="00906D69">
        <w:trPr>
          <w:trHeight w:val="312"/>
          <w:jc w:val="center"/>
        </w:trPr>
        <w:tc>
          <w:tcPr>
            <w:tcW w:w="611" w:type="dxa"/>
            <w:noWrap/>
            <w:tcMar>
              <w:left w:w="0" w:type="dxa"/>
              <w:right w:w="0" w:type="dxa"/>
            </w:tcMar>
            <w:vAlign w:val="center"/>
          </w:tcPr>
          <w:p w:rsidR="00032D71" w:rsidRPr="00B60068" w:rsidRDefault="00032D71" w:rsidP="00F60924">
            <w:pPr>
              <w:pStyle w:val="Tabletext"/>
              <w:jc w:val="center"/>
              <w:rPr>
                <w:color w:val="auto"/>
              </w:rPr>
            </w:pPr>
          </w:p>
        </w:tc>
        <w:tc>
          <w:tcPr>
            <w:tcW w:w="1020" w:type="dxa"/>
            <w:noWrap/>
            <w:tcMar>
              <w:left w:w="0" w:type="dxa"/>
              <w:right w:w="0" w:type="dxa"/>
            </w:tcMar>
            <w:vAlign w:val="center"/>
          </w:tcPr>
          <w:p w:rsidR="00032D71" w:rsidRPr="00B60068" w:rsidRDefault="00032D71" w:rsidP="00F60924">
            <w:pPr>
              <w:pStyle w:val="Tabletext"/>
              <w:jc w:val="center"/>
              <w:rPr>
                <w:color w:val="auto"/>
              </w:rPr>
            </w:pPr>
          </w:p>
        </w:tc>
        <w:tc>
          <w:tcPr>
            <w:tcW w:w="624" w:type="dxa"/>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3</w:t>
            </w:r>
          </w:p>
        </w:tc>
        <w:tc>
          <w:tcPr>
            <w:tcW w:w="8711" w:type="dxa"/>
            <w:noWrap/>
            <w:tcMar>
              <w:left w:w="0" w:type="dxa"/>
              <w:right w:w="0" w:type="dxa"/>
            </w:tcMar>
            <w:vAlign w:val="center"/>
          </w:tcPr>
          <w:p w:rsidR="00032D71" w:rsidRPr="00B60068" w:rsidRDefault="00032D71" w:rsidP="00F60924">
            <w:pPr>
              <w:pStyle w:val="Tabletext"/>
              <w:jc w:val="left"/>
              <w:rPr>
                <w:color w:val="auto"/>
              </w:rPr>
            </w:pPr>
            <w:r w:rsidRPr="00B60068">
              <w:rPr>
                <w:color w:val="auto"/>
              </w:rPr>
              <w:t>organic (concentrates fed, partly replaced by grass silage)</w:t>
            </w:r>
          </w:p>
        </w:tc>
        <w:tc>
          <w:tcPr>
            <w:tcW w:w="3253" w:type="dxa"/>
            <w:gridSpan w:val="2"/>
            <w:tcMar>
              <w:left w:w="0" w:type="dxa"/>
              <w:right w:w="0" w:type="dxa"/>
            </w:tcMar>
            <w:vAlign w:val="center"/>
          </w:tcPr>
          <w:p w:rsidR="00032D71" w:rsidRPr="00B60068" w:rsidRDefault="00032D71" w:rsidP="00032D71">
            <w:pPr>
              <w:pStyle w:val="Tabletext"/>
              <w:jc w:val="left"/>
              <w:rPr>
                <w:color w:val="auto"/>
              </w:rPr>
            </w:pP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032D71" w:rsidRPr="00B60068" w:rsidRDefault="00032D71"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032D71" w:rsidRPr="00B60068" w:rsidRDefault="00032D71"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4</w:t>
            </w:r>
          </w:p>
        </w:tc>
        <w:tc>
          <w:tcPr>
            <w:tcW w:w="8711" w:type="dxa"/>
            <w:tcBorders>
              <w:bottom w:val="single" w:sz="4" w:space="0" w:color="auto"/>
            </w:tcBorders>
            <w:noWrap/>
            <w:tcMar>
              <w:left w:w="0" w:type="dxa"/>
              <w:right w:w="0" w:type="dxa"/>
            </w:tcMar>
            <w:vAlign w:val="center"/>
          </w:tcPr>
          <w:p w:rsidR="00032D71" w:rsidRPr="00B60068" w:rsidRDefault="00032D71" w:rsidP="00F60924">
            <w:pPr>
              <w:pStyle w:val="Tabletext"/>
              <w:jc w:val="left"/>
              <w:rPr>
                <w:color w:val="auto"/>
              </w:rPr>
            </w:pPr>
            <w:r w:rsidRPr="00B60068">
              <w:rPr>
                <w:color w:val="auto"/>
              </w:rPr>
              <w:t>conventional</w:t>
            </w:r>
            <w:r w:rsidRPr="00B60068">
              <w:rPr>
                <w:rFonts w:cs="Arial"/>
                <w:color w:val="auto"/>
              </w:rPr>
              <w:t>‡</w:t>
            </w:r>
          </w:p>
        </w:tc>
        <w:tc>
          <w:tcPr>
            <w:tcW w:w="3253" w:type="dxa"/>
            <w:gridSpan w:val="2"/>
            <w:tcBorders>
              <w:bottom w:val="single" w:sz="4" w:space="0" w:color="auto"/>
            </w:tcBorders>
            <w:tcMar>
              <w:left w:w="0" w:type="dxa"/>
              <w:right w:w="0" w:type="dxa"/>
            </w:tcMar>
            <w:vAlign w:val="center"/>
          </w:tcPr>
          <w:p w:rsidR="00032D71" w:rsidRPr="00B60068" w:rsidRDefault="00032D71" w:rsidP="00F60924">
            <w:pPr>
              <w:pStyle w:val="Tabletext"/>
              <w:jc w:val="left"/>
              <w:rPr>
                <w:color w:val="auto"/>
              </w:rPr>
            </w:pPr>
          </w:p>
        </w:tc>
      </w:tr>
      <w:tr w:rsidR="00B60068" w:rsidRPr="00B60068" w:rsidTr="00906D69">
        <w:trPr>
          <w:trHeight w:val="312"/>
          <w:jc w:val="center"/>
        </w:trPr>
        <w:tc>
          <w:tcPr>
            <w:tcW w:w="611"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648</w:t>
            </w:r>
          </w:p>
        </w:tc>
        <w:tc>
          <w:tcPr>
            <w:tcW w:w="1020"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chicken</w:t>
            </w:r>
          </w:p>
        </w:tc>
        <w:tc>
          <w:tcPr>
            <w:tcW w:w="624"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032D71" w:rsidRPr="00B60068" w:rsidRDefault="00032D71" w:rsidP="00F60924">
            <w:pPr>
              <w:pStyle w:val="Tabletext"/>
              <w:jc w:val="left"/>
              <w:rPr>
                <w:color w:val="auto"/>
              </w:rPr>
            </w:pPr>
            <w:r w:rsidRPr="00B60068">
              <w:rPr>
                <w:color w:val="auto"/>
              </w:rPr>
              <w:t>organic (slow growing)</w:t>
            </w:r>
            <w:r w:rsidRPr="00B60068">
              <w:rPr>
                <w:rFonts w:cs="Arial"/>
                <w:color w:val="auto"/>
              </w:rPr>
              <w:t>‡</w:t>
            </w:r>
          </w:p>
        </w:tc>
        <w:tc>
          <w:tcPr>
            <w:tcW w:w="3253" w:type="dxa"/>
            <w:gridSpan w:val="2"/>
            <w:tcBorders>
              <w:top w:val="single" w:sz="4" w:space="0" w:color="auto"/>
            </w:tcBorders>
            <w:tcMar>
              <w:left w:w="0" w:type="dxa"/>
              <w:right w:w="0" w:type="dxa"/>
            </w:tcMar>
            <w:vAlign w:val="center"/>
          </w:tcPr>
          <w:p w:rsidR="00032D71" w:rsidRPr="00B60068" w:rsidRDefault="00032D71" w:rsidP="00F60924">
            <w:pPr>
              <w:pStyle w:val="Tabletext"/>
              <w:jc w:val="left"/>
              <w:rPr>
                <w:color w:val="auto"/>
              </w:rPr>
            </w:pPr>
            <w:r w:rsidRPr="00B60068">
              <w:rPr>
                <w:color w:val="auto"/>
              </w:rPr>
              <w:t>1 and 3</w:t>
            </w:r>
          </w:p>
        </w:tc>
      </w:tr>
      <w:tr w:rsidR="00B60068" w:rsidRPr="00B60068" w:rsidTr="00906D69">
        <w:trPr>
          <w:trHeight w:val="312"/>
          <w:jc w:val="center"/>
        </w:trPr>
        <w:tc>
          <w:tcPr>
            <w:tcW w:w="611" w:type="dxa"/>
            <w:noWrap/>
            <w:tcMar>
              <w:left w:w="0" w:type="dxa"/>
              <w:right w:w="0" w:type="dxa"/>
            </w:tcMar>
            <w:vAlign w:val="center"/>
          </w:tcPr>
          <w:p w:rsidR="00032D71" w:rsidRPr="00B60068" w:rsidRDefault="00032D71" w:rsidP="00F60924">
            <w:pPr>
              <w:pStyle w:val="Tabletext"/>
              <w:jc w:val="center"/>
              <w:rPr>
                <w:color w:val="auto"/>
              </w:rPr>
            </w:pPr>
          </w:p>
        </w:tc>
        <w:tc>
          <w:tcPr>
            <w:tcW w:w="1020" w:type="dxa"/>
            <w:noWrap/>
            <w:tcMar>
              <w:left w:w="0" w:type="dxa"/>
              <w:right w:w="0" w:type="dxa"/>
            </w:tcMar>
            <w:vAlign w:val="center"/>
          </w:tcPr>
          <w:p w:rsidR="00032D71" w:rsidRPr="00B60068" w:rsidRDefault="00032D71" w:rsidP="00F60924">
            <w:pPr>
              <w:pStyle w:val="Tabletext"/>
              <w:jc w:val="center"/>
              <w:rPr>
                <w:color w:val="auto"/>
              </w:rPr>
            </w:pPr>
          </w:p>
        </w:tc>
        <w:tc>
          <w:tcPr>
            <w:tcW w:w="624" w:type="dxa"/>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2</w:t>
            </w:r>
          </w:p>
        </w:tc>
        <w:tc>
          <w:tcPr>
            <w:tcW w:w="8711" w:type="dxa"/>
            <w:noWrap/>
            <w:tcMar>
              <w:left w:w="0" w:type="dxa"/>
              <w:right w:w="0" w:type="dxa"/>
            </w:tcMar>
            <w:vAlign w:val="center"/>
          </w:tcPr>
          <w:p w:rsidR="00032D71" w:rsidRPr="00B60068" w:rsidRDefault="00032D71" w:rsidP="00F60924">
            <w:pPr>
              <w:pStyle w:val="Tabletext"/>
              <w:jc w:val="left"/>
              <w:rPr>
                <w:color w:val="auto"/>
              </w:rPr>
            </w:pPr>
            <w:r w:rsidRPr="00B60068">
              <w:rPr>
                <w:color w:val="auto"/>
              </w:rPr>
              <w:t>conventional (slow growing)</w:t>
            </w:r>
            <w:r w:rsidRPr="00B60068">
              <w:rPr>
                <w:rFonts w:cs="Arial"/>
                <w:color w:val="auto"/>
              </w:rPr>
              <w:t>‡</w:t>
            </w:r>
          </w:p>
        </w:tc>
        <w:tc>
          <w:tcPr>
            <w:tcW w:w="3253" w:type="dxa"/>
            <w:gridSpan w:val="2"/>
            <w:tcMar>
              <w:left w:w="0" w:type="dxa"/>
              <w:right w:w="0" w:type="dxa"/>
            </w:tcMar>
            <w:vAlign w:val="center"/>
          </w:tcPr>
          <w:p w:rsidR="00032D71" w:rsidRPr="00B60068" w:rsidRDefault="00032D71" w:rsidP="00F60924">
            <w:pPr>
              <w:pStyle w:val="Tabletext"/>
              <w:jc w:val="left"/>
              <w:rPr>
                <w:color w:val="auto"/>
              </w:rPr>
            </w:pP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032D71" w:rsidRPr="00B60068" w:rsidRDefault="00032D71"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032D71" w:rsidRPr="00B60068" w:rsidRDefault="00032D71"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3</w:t>
            </w:r>
          </w:p>
        </w:tc>
        <w:tc>
          <w:tcPr>
            <w:tcW w:w="8711" w:type="dxa"/>
            <w:tcBorders>
              <w:bottom w:val="single" w:sz="4" w:space="0" w:color="auto"/>
            </w:tcBorders>
            <w:noWrap/>
            <w:tcMar>
              <w:left w:w="0" w:type="dxa"/>
              <w:right w:w="0" w:type="dxa"/>
            </w:tcMar>
            <w:vAlign w:val="center"/>
          </w:tcPr>
          <w:p w:rsidR="00032D71" w:rsidRPr="00B60068" w:rsidRDefault="00032D71" w:rsidP="00F60924">
            <w:pPr>
              <w:pStyle w:val="Tabletext"/>
              <w:jc w:val="left"/>
              <w:rPr>
                <w:color w:val="auto"/>
              </w:rPr>
            </w:pPr>
            <w:r w:rsidRPr="00B60068">
              <w:rPr>
                <w:color w:val="auto"/>
              </w:rPr>
              <w:t>conventional (fast growing)</w:t>
            </w:r>
          </w:p>
        </w:tc>
        <w:tc>
          <w:tcPr>
            <w:tcW w:w="3253" w:type="dxa"/>
            <w:gridSpan w:val="2"/>
            <w:tcBorders>
              <w:bottom w:val="single" w:sz="4" w:space="0" w:color="auto"/>
            </w:tcBorders>
            <w:tcMar>
              <w:left w:w="0" w:type="dxa"/>
              <w:right w:w="0" w:type="dxa"/>
            </w:tcMar>
            <w:vAlign w:val="center"/>
          </w:tcPr>
          <w:p w:rsidR="00032D71" w:rsidRPr="00B60068" w:rsidRDefault="00032D71" w:rsidP="00F60924">
            <w:pPr>
              <w:pStyle w:val="Tabletext"/>
              <w:jc w:val="left"/>
              <w:rPr>
                <w:color w:val="auto"/>
              </w:rPr>
            </w:pPr>
          </w:p>
        </w:tc>
      </w:tr>
      <w:tr w:rsidR="00B60068" w:rsidRPr="00B60068" w:rsidTr="00906D69">
        <w:trPr>
          <w:trHeight w:val="312"/>
          <w:jc w:val="center"/>
        </w:trPr>
        <w:tc>
          <w:tcPr>
            <w:tcW w:w="611"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649</w:t>
            </w:r>
          </w:p>
        </w:tc>
        <w:tc>
          <w:tcPr>
            <w:tcW w:w="1020"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lamb</w:t>
            </w:r>
          </w:p>
        </w:tc>
        <w:tc>
          <w:tcPr>
            <w:tcW w:w="624"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032D71" w:rsidRPr="00B60068" w:rsidRDefault="00032D71" w:rsidP="00F60924">
            <w:pPr>
              <w:pStyle w:val="Tabletext"/>
              <w:jc w:val="left"/>
              <w:rPr>
                <w:color w:val="auto"/>
              </w:rPr>
            </w:pPr>
            <w:r w:rsidRPr="00B60068">
              <w:rPr>
                <w:color w:val="auto"/>
              </w:rPr>
              <w:t>organic (low stocking)</w:t>
            </w:r>
            <w:r w:rsidRPr="00B60068">
              <w:rPr>
                <w:rFonts w:cs="Arial"/>
                <w:color w:val="auto"/>
              </w:rPr>
              <w:t>‡</w:t>
            </w:r>
          </w:p>
        </w:tc>
        <w:tc>
          <w:tcPr>
            <w:tcW w:w="3253" w:type="dxa"/>
            <w:gridSpan w:val="2"/>
            <w:tcBorders>
              <w:top w:val="single" w:sz="4" w:space="0" w:color="auto"/>
            </w:tcBorders>
            <w:tcMar>
              <w:left w:w="0" w:type="dxa"/>
              <w:right w:w="0" w:type="dxa"/>
            </w:tcMar>
            <w:vAlign w:val="center"/>
          </w:tcPr>
          <w:p w:rsidR="00032D71" w:rsidRPr="00B60068" w:rsidRDefault="00032D71" w:rsidP="00F60924">
            <w:pPr>
              <w:pStyle w:val="Tabletext"/>
              <w:jc w:val="left"/>
              <w:rPr>
                <w:color w:val="auto"/>
              </w:rPr>
            </w:pPr>
          </w:p>
        </w:tc>
      </w:tr>
      <w:tr w:rsidR="00B60068" w:rsidRPr="00B60068" w:rsidTr="00906D69">
        <w:trPr>
          <w:trHeight w:val="312"/>
          <w:jc w:val="center"/>
        </w:trPr>
        <w:tc>
          <w:tcPr>
            <w:tcW w:w="611" w:type="dxa"/>
            <w:noWrap/>
            <w:tcMar>
              <w:left w:w="0" w:type="dxa"/>
              <w:right w:w="0" w:type="dxa"/>
            </w:tcMar>
            <w:vAlign w:val="center"/>
          </w:tcPr>
          <w:p w:rsidR="00032D71" w:rsidRPr="00B60068" w:rsidRDefault="00032D71" w:rsidP="00414484">
            <w:pPr>
              <w:pStyle w:val="Tabletext"/>
              <w:jc w:val="center"/>
              <w:rPr>
                <w:color w:val="auto"/>
              </w:rPr>
            </w:pPr>
          </w:p>
        </w:tc>
        <w:tc>
          <w:tcPr>
            <w:tcW w:w="1020" w:type="dxa"/>
            <w:tcBorders>
              <w:bottom w:val="single" w:sz="4" w:space="0" w:color="auto"/>
            </w:tcBorders>
            <w:noWrap/>
            <w:tcMar>
              <w:left w:w="0" w:type="dxa"/>
              <w:right w:w="0" w:type="dxa"/>
            </w:tcMar>
            <w:vAlign w:val="center"/>
          </w:tcPr>
          <w:p w:rsidR="00032D71" w:rsidRPr="00B60068" w:rsidRDefault="00032D71" w:rsidP="00414484">
            <w:pPr>
              <w:pStyle w:val="Tabletext"/>
              <w:jc w:val="center"/>
              <w:rPr>
                <w:color w:val="auto"/>
              </w:rPr>
            </w:pPr>
          </w:p>
        </w:tc>
        <w:tc>
          <w:tcPr>
            <w:tcW w:w="624" w:type="dxa"/>
            <w:tcBorders>
              <w:bottom w:val="single" w:sz="4" w:space="0" w:color="auto"/>
            </w:tcBorders>
            <w:noWrap/>
            <w:tcMar>
              <w:left w:w="0" w:type="dxa"/>
              <w:right w:w="0" w:type="dxa"/>
            </w:tcMar>
            <w:vAlign w:val="center"/>
          </w:tcPr>
          <w:p w:rsidR="00032D71" w:rsidRPr="00B60068" w:rsidRDefault="00032D71" w:rsidP="00414484">
            <w:pPr>
              <w:pStyle w:val="Tabletext"/>
              <w:jc w:val="center"/>
              <w:rPr>
                <w:color w:val="auto"/>
              </w:rPr>
            </w:pPr>
            <w:r w:rsidRPr="00B60068">
              <w:rPr>
                <w:color w:val="auto"/>
              </w:rPr>
              <w:t>2</w:t>
            </w:r>
          </w:p>
        </w:tc>
        <w:tc>
          <w:tcPr>
            <w:tcW w:w="8711" w:type="dxa"/>
            <w:tcBorders>
              <w:bottom w:val="single" w:sz="4" w:space="0" w:color="auto"/>
            </w:tcBorders>
            <w:noWrap/>
            <w:tcMar>
              <w:left w:w="0" w:type="dxa"/>
              <w:right w:w="0" w:type="dxa"/>
            </w:tcMar>
            <w:vAlign w:val="center"/>
          </w:tcPr>
          <w:p w:rsidR="00032D71" w:rsidRPr="00B60068" w:rsidRDefault="00032D71" w:rsidP="00414484">
            <w:pPr>
              <w:pStyle w:val="Tabletext"/>
              <w:jc w:val="left"/>
              <w:rPr>
                <w:color w:val="auto"/>
              </w:rPr>
            </w:pPr>
            <w:r w:rsidRPr="00B60068">
              <w:rPr>
                <w:color w:val="auto"/>
              </w:rPr>
              <w:t>conventional (low stocking)</w:t>
            </w:r>
            <w:r w:rsidRPr="00B60068">
              <w:rPr>
                <w:rFonts w:cs="Arial"/>
                <w:color w:val="auto"/>
              </w:rPr>
              <w:t>‡</w:t>
            </w:r>
          </w:p>
        </w:tc>
        <w:tc>
          <w:tcPr>
            <w:tcW w:w="3253" w:type="dxa"/>
            <w:gridSpan w:val="2"/>
            <w:tcBorders>
              <w:bottom w:val="single" w:sz="4" w:space="0" w:color="auto"/>
            </w:tcBorders>
            <w:tcMar>
              <w:left w:w="0" w:type="dxa"/>
              <w:right w:w="0" w:type="dxa"/>
            </w:tcMar>
            <w:vAlign w:val="center"/>
          </w:tcPr>
          <w:p w:rsidR="00032D71" w:rsidRPr="00B60068" w:rsidRDefault="00032D71" w:rsidP="00414484">
            <w:pPr>
              <w:pStyle w:val="Tabletext"/>
              <w:jc w:val="left"/>
              <w:rPr>
                <w:color w:val="auto"/>
              </w:rPr>
            </w:pPr>
          </w:p>
        </w:tc>
      </w:tr>
      <w:tr w:rsidR="00B60068" w:rsidRPr="00B60068" w:rsidTr="00906D69">
        <w:trPr>
          <w:trHeight w:val="312"/>
          <w:jc w:val="center"/>
        </w:trPr>
        <w:tc>
          <w:tcPr>
            <w:tcW w:w="611" w:type="dxa"/>
            <w:noWrap/>
            <w:tcMar>
              <w:left w:w="0" w:type="dxa"/>
              <w:right w:w="0" w:type="dxa"/>
            </w:tcMar>
            <w:vAlign w:val="center"/>
          </w:tcPr>
          <w:p w:rsidR="00032D71" w:rsidRPr="00B60068" w:rsidRDefault="00032D71" w:rsidP="00F60924">
            <w:pPr>
              <w:pStyle w:val="Tabletext"/>
              <w:jc w:val="center"/>
              <w:rPr>
                <w:color w:val="auto"/>
              </w:rPr>
            </w:pPr>
          </w:p>
        </w:tc>
        <w:tc>
          <w:tcPr>
            <w:tcW w:w="1020"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lamb</w:t>
            </w:r>
          </w:p>
        </w:tc>
        <w:tc>
          <w:tcPr>
            <w:tcW w:w="624"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032D71" w:rsidRPr="00B60068" w:rsidRDefault="00032D71" w:rsidP="00F60924">
            <w:pPr>
              <w:pStyle w:val="Tabletext"/>
              <w:jc w:val="left"/>
              <w:rPr>
                <w:color w:val="auto"/>
              </w:rPr>
            </w:pPr>
            <w:r w:rsidRPr="00B60068">
              <w:rPr>
                <w:color w:val="auto"/>
              </w:rPr>
              <w:t>organic (high stocking)</w:t>
            </w:r>
            <w:r w:rsidRPr="00B60068">
              <w:rPr>
                <w:rFonts w:cs="Arial"/>
                <w:color w:val="auto"/>
              </w:rPr>
              <w:t>‡</w:t>
            </w:r>
          </w:p>
        </w:tc>
        <w:tc>
          <w:tcPr>
            <w:tcW w:w="3253" w:type="dxa"/>
            <w:gridSpan w:val="2"/>
            <w:tcBorders>
              <w:top w:val="single" w:sz="4" w:space="0" w:color="auto"/>
            </w:tcBorders>
            <w:tcMar>
              <w:left w:w="0" w:type="dxa"/>
              <w:right w:w="0" w:type="dxa"/>
            </w:tcMar>
            <w:vAlign w:val="center"/>
          </w:tcPr>
          <w:p w:rsidR="00032D71" w:rsidRPr="00B60068" w:rsidRDefault="00032D71" w:rsidP="00F60924">
            <w:pPr>
              <w:pStyle w:val="Tabletext"/>
              <w:jc w:val="left"/>
              <w:rPr>
                <w:color w:val="auto"/>
              </w:rPr>
            </w:pP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032D71" w:rsidRPr="00B60068" w:rsidRDefault="00032D71"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032D71" w:rsidRPr="00B60068" w:rsidRDefault="00032D71"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2</w:t>
            </w:r>
          </w:p>
        </w:tc>
        <w:tc>
          <w:tcPr>
            <w:tcW w:w="8711" w:type="dxa"/>
            <w:tcBorders>
              <w:bottom w:val="single" w:sz="4" w:space="0" w:color="auto"/>
            </w:tcBorders>
            <w:noWrap/>
            <w:tcMar>
              <w:left w:w="0" w:type="dxa"/>
              <w:right w:w="0" w:type="dxa"/>
            </w:tcMar>
            <w:vAlign w:val="center"/>
          </w:tcPr>
          <w:p w:rsidR="00032D71" w:rsidRPr="00B60068" w:rsidRDefault="00032D71" w:rsidP="00F60924">
            <w:pPr>
              <w:pStyle w:val="Tabletext"/>
              <w:jc w:val="left"/>
              <w:rPr>
                <w:color w:val="auto"/>
              </w:rPr>
            </w:pPr>
            <w:r w:rsidRPr="00B60068">
              <w:rPr>
                <w:color w:val="auto"/>
              </w:rPr>
              <w:t>conventional (high stocking)</w:t>
            </w:r>
            <w:r w:rsidRPr="00B60068">
              <w:rPr>
                <w:rFonts w:cs="Arial"/>
                <w:color w:val="auto"/>
              </w:rPr>
              <w:t>‡</w:t>
            </w:r>
          </w:p>
        </w:tc>
        <w:tc>
          <w:tcPr>
            <w:tcW w:w="3253" w:type="dxa"/>
            <w:gridSpan w:val="2"/>
            <w:tcBorders>
              <w:bottom w:val="single" w:sz="4" w:space="0" w:color="auto"/>
            </w:tcBorders>
            <w:tcMar>
              <w:left w:w="0" w:type="dxa"/>
              <w:right w:w="0" w:type="dxa"/>
            </w:tcMar>
            <w:vAlign w:val="center"/>
          </w:tcPr>
          <w:p w:rsidR="00032D71" w:rsidRPr="00B60068" w:rsidRDefault="00032D71" w:rsidP="00F60924">
            <w:pPr>
              <w:pStyle w:val="Tabletext"/>
              <w:jc w:val="left"/>
              <w:rPr>
                <w:color w:val="auto"/>
              </w:rPr>
            </w:pPr>
          </w:p>
        </w:tc>
      </w:tr>
      <w:tr w:rsidR="00B60068" w:rsidRPr="00B60068" w:rsidTr="00906D69">
        <w:trPr>
          <w:trHeight w:val="312"/>
          <w:jc w:val="center"/>
        </w:trPr>
        <w:tc>
          <w:tcPr>
            <w:tcW w:w="611"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658</w:t>
            </w:r>
          </w:p>
        </w:tc>
        <w:tc>
          <w:tcPr>
            <w:tcW w:w="1020"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cattle</w:t>
            </w:r>
          </w:p>
        </w:tc>
        <w:tc>
          <w:tcPr>
            <w:tcW w:w="624"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032D71" w:rsidRPr="00B60068" w:rsidRDefault="00032D71" w:rsidP="00F60924">
            <w:pPr>
              <w:pStyle w:val="Tabletext"/>
              <w:jc w:val="left"/>
              <w:rPr>
                <w:color w:val="auto"/>
              </w:rPr>
            </w:pPr>
            <w:r w:rsidRPr="00B60068">
              <w:rPr>
                <w:color w:val="auto"/>
              </w:rPr>
              <w:t>organic (pasture + concentrate fed)</w:t>
            </w:r>
            <w:r w:rsidRPr="00B60068">
              <w:rPr>
                <w:rFonts w:cs="Arial"/>
                <w:color w:val="auto"/>
              </w:rPr>
              <w:t>‡</w:t>
            </w:r>
          </w:p>
        </w:tc>
        <w:tc>
          <w:tcPr>
            <w:tcW w:w="3253" w:type="dxa"/>
            <w:gridSpan w:val="2"/>
            <w:tcBorders>
              <w:top w:val="single" w:sz="4" w:space="0" w:color="auto"/>
            </w:tcBorders>
            <w:tcMar>
              <w:left w:w="0" w:type="dxa"/>
              <w:right w:w="0" w:type="dxa"/>
            </w:tcMar>
            <w:vAlign w:val="center"/>
          </w:tcPr>
          <w:p w:rsidR="00032D71" w:rsidRPr="00B60068" w:rsidRDefault="00032D71" w:rsidP="00F60924">
            <w:pPr>
              <w:pStyle w:val="Tabletext"/>
              <w:jc w:val="left"/>
              <w:rPr>
                <w:color w:val="auto"/>
              </w:rPr>
            </w:pPr>
            <w:r w:rsidRPr="00B60068">
              <w:rPr>
                <w:color w:val="auto"/>
              </w:rPr>
              <w:t>2 and 3</w:t>
            </w:r>
          </w:p>
        </w:tc>
      </w:tr>
      <w:tr w:rsidR="00B60068" w:rsidRPr="00B60068" w:rsidTr="00906D69">
        <w:trPr>
          <w:trHeight w:val="312"/>
          <w:jc w:val="center"/>
        </w:trPr>
        <w:tc>
          <w:tcPr>
            <w:tcW w:w="611" w:type="dxa"/>
            <w:noWrap/>
            <w:tcMar>
              <w:left w:w="0" w:type="dxa"/>
              <w:right w:w="0" w:type="dxa"/>
            </w:tcMar>
            <w:vAlign w:val="center"/>
          </w:tcPr>
          <w:p w:rsidR="00032D71" w:rsidRPr="00B60068" w:rsidRDefault="00032D71" w:rsidP="00F60924">
            <w:pPr>
              <w:pStyle w:val="Tabletext"/>
              <w:jc w:val="center"/>
              <w:rPr>
                <w:color w:val="auto"/>
              </w:rPr>
            </w:pPr>
          </w:p>
        </w:tc>
        <w:tc>
          <w:tcPr>
            <w:tcW w:w="1020" w:type="dxa"/>
            <w:noWrap/>
            <w:tcMar>
              <w:left w:w="0" w:type="dxa"/>
              <w:right w:w="0" w:type="dxa"/>
            </w:tcMar>
            <w:vAlign w:val="center"/>
          </w:tcPr>
          <w:p w:rsidR="00032D71" w:rsidRPr="00B60068" w:rsidRDefault="00032D71" w:rsidP="00F60924">
            <w:pPr>
              <w:pStyle w:val="Tabletext"/>
              <w:jc w:val="center"/>
              <w:rPr>
                <w:color w:val="auto"/>
              </w:rPr>
            </w:pPr>
          </w:p>
        </w:tc>
        <w:tc>
          <w:tcPr>
            <w:tcW w:w="624" w:type="dxa"/>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2</w:t>
            </w:r>
          </w:p>
        </w:tc>
        <w:tc>
          <w:tcPr>
            <w:tcW w:w="8711" w:type="dxa"/>
            <w:noWrap/>
            <w:tcMar>
              <w:left w:w="0" w:type="dxa"/>
              <w:right w:w="0" w:type="dxa"/>
            </w:tcMar>
            <w:vAlign w:val="center"/>
          </w:tcPr>
          <w:p w:rsidR="00032D71" w:rsidRPr="00B60068" w:rsidRDefault="00032D71" w:rsidP="00F60924">
            <w:pPr>
              <w:pStyle w:val="Tabletext"/>
              <w:jc w:val="left"/>
              <w:rPr>
                <w:color w:val="auto"/>
              </w:rPr>
            </w:pPr>
            <w:r w:rsidRPr="00B60068">
              <w:rPr>
                <w:color w:val="auto"/>
              </w:rPr>
              <w:t>organic (grass fed)</w:t>
            </w:r>
          </w:p>
        </w:tc>
        <w:tc>
          <w:tcPr>
            <w:tcW w:w="3253" w:type="dxa"/>
            <w:gridSpan w:val="2"/>
            <w:tcMar>
              <w:left w:w="0" w:type="dxa"/>
              <w:right w:w="0" w:type="dxa"/>
            </w:tcMar>
            <w:vAlign w:val="center"/>
          </w:tcPr>
          <w:p w:rsidR="00032D71" w:rsidRPr="00B60068" w:rsidRDefault="00032D71" w:rsidP="00F60924">
            <w:pPr>
              <w:pStyle w:val="Tabletext"/>
              <w:jc w:val="left"/>
              <w:rPr>
                <w:color w:val="auto"/>
              </w:rPr>
            </w:pPr>
          </w:p>
        </w:tc>
      </w:tr>
      <w:tr w:rsidR="00B60068" w:rsidRPr="00B60068" w:rsidTr="00906D69">
        <w:trPr>
          <w:trHeight w:val="312"/>
          <w:jc w:val="center"/>
        </w:trPr>
        <w:tc>
          <w:tcPr>
            <w:tcW w:w="611" w:type="dxa"/>
            <w:tcBorders>
              <w:bottom w:val="single" w:sz="4" w:space="0" w:color="auto"/>
            </w:tcBorders>
            <w:noWrap/>
            <w:tcMar>
              <w:left w:w="0" w:type="dxa"/>
              <w:right w:w="0" w:type="dxa"/>
            </w:tcMar>
            <w:vAlign w:val="center"/>
          </w:tcPr>
          <w:p w:rsidR="00032D71" w:rsidRPr="00B60068" w:rsidRDefault="00032D71" w:rsidP="00F60924">
            <w:pPr>
              <w:pStyle w:val="Tabletext"/>
              <w:jc w:val="center"/>
              <w:rPr>
                <w:color w:val="auto"/>
              </w:rPr>
            </w:pPr>
          </w:p>
        </w:tc>
        <w:tc>
          <w:tcPr>
            <w:tcW w:w="1020" w:type="dxa"/>
            <w:tcBorders>
              <w:bottom w:val="single" w:sz="4" w:space="0" w:color="auto"/>
            </w:tcBorders>
            <w:noWrap/>
            <w:tcMar>
              <w:left w:w="0" w:type="dxa"/>
              <w:right w:w="0" w:type="dxa"/>
            </w:tcMar>
            <w:vAlign w:val="center"/>
          </w:tcPr>
          <w:p w:rsidR="00032D71" w:rsidRPr="00B60068" w:rsidRDefault="00032D71" w:rsidP="00F60924">
            <w:pPr>
              <w:pStyle w:val="Tabletext"/>
              <w:jc w:val="center"/>
              <w:rPr>
                <w:color w:val="auto"/>
              </w:rPr>
            </w:pPr>
          </w:p>
        </w:tc>
        <w:tc>
          <w:tcPr>
            <w:tcW w:w="624" w:type="dxa"/>
            <w:tcBorders>
              <w:bottom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3</w:t>
            </w:r>
          </w:p>
        </w:tc>
        <w:tc>
          <w:tcPr>
            <w:tcW w:w="8711" w:type="dxa"/>
            <w:tcBorders>
              <w:bottom w:val="single" w:sz="4" w:space="0" w:color="auto"/>
            </w:tcBorders>
            <w:noWrap/>
            <w:tcMar>
              <w:left w:w="0" w:type="dxa"/>
              <w:right w:w="0" w:type="dxa"/>
            </w:tcMar>
            <w:vAlign w:val="center"/>
          </w:tcPr>
          <w:p w:rsidR="00032D71" w:rsidRPr="00B60068" w:rsidRDefault="00032D71" w:rsidP="00F60924">
            <w:pPr>
              <w:pStyle w:val="Tabletext"/>
              <w:jc w:val="left"/>
              <w:rPr>
                <w:color w:val="auto"/>
              </w:rPr>
            </w:pPr>
            <w:r w:rsidRPr="00B60068">
              <w:rPr>
                <w:color w:val="auto"/>
              </w:rPr>
              <w:t>conventional</w:t>
            </w:r>
            <w:r w:rsidRPr="00B60068">
              <w:rPr>
                <w:rFonts w:cs="Arial"/>
                <w:color w:val="auto"/>
              </w:rPr>
              <w:t>‡</w:t>
            </w:r>
          </w:p>
        </w:tc>
        <w:tc>
          <w:tcPr>
            <w:tcW w:w="3253" w:type="dxa"/>
            <w:gridSpan w:val="2"/>
            <w:tcBorders>
              <w:bottom w:val="single" w:sz="4" w:space="0" w:color="auto"/>
            </w:tcBorders>
            <w:tcMar>
              <w:left w:w="0" w:type="dxa"/>
              <w:right w:w="0" w:type="dxa"/>
            </w:tcMar>
            <w:vAlign w:val="center"/>
          </w:tcPr>
          <w:p w:rsidR="00032D71" w:rsidRPr="00B60068" w:rsidRDefault="00032D71" w:rsidP="00F60924">
            <w:pPr>
              <w:pStyle w:val="Tabletext"/>
              <w:jc w:val="left"/>
              <w:rPr>
                <w:color w:val="auto"/>
              </w:rPr>
            </w:pPr>
          </w:p>
        </w:tc>
      </w:tr>
      <w:tr w:rsidR="00B60068" w:rsidRPr="00B60068" w:rsidTr="00906D69">
        <w:trPr>
          <w:trHeight w:val="312"/>
          <w:jc w:val="center"/>
        </w:trPr>
        <w:tc>
          <w:tcPr>
            <w:tcW w:w="611"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661</w:t>
            </w:r>
          </w:p>
        </w:tc>
        <w:tc>
          <w:tcPr>
            <w:tcW w:w="1020"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goat</w:t>
            </w:r>
          </w:p>
        </w:tc>
        <w:tc>
          <w:tcPr>
            <w:tcW w:w="624" w:type="dxa"/>
            <w:tcBorders>
              <w:top w:val="single" w:sz="4" w:space="0" w:color="auto"/>
            </w:tcBorders>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1</w:t>
            </w:r>
          </w:p>
        </w:tc>
        <w:tc>
          <w:tcPr>
            <w:tcW w:w="8711" w:type="dxa"/>
            <w:tcBorders>
              <w:top w:val="single" w:sz="4" w:space="0" w:color="auto"/>
            </w:tcBorders>
            <w:noWrap/>
            <w:tcMar>
              <w:left w:w="0" w:type="dxa"/>
              <w:right w:w="0" w:type="dxa"/>
            </w:tcMar>
            <w:vAlign w:val="center"/>
          </w:tcPr>
          <w:p w:rsidR="00032D71" w:rsidRPr="00B60068" w:rsidRDefault="00032D71" w:rsidP="00F60924">
            <w:pPr>
              <w:pStyle w:val="Tabletext"/>
              <w:jc w:val="left"/>
              <w:rPr>
                <w:color w:val="auto"/>
              </w:rPr>
            </w:pPr>
            <w:r w:rsidRPr="00B60068">
              <w:rPr>
                <w:color w:val="auto"/>
              </w:rPr>
              <w:t>organic (dry mulberry leave fed)</w:t>
            </w:r>
          </w:p>
        </w:tc>
        <w:tc>
          <w:tcPr>
            <w:tcW w:w="3253" w:type="dxa"/>
            <w:gridSpan w:val="2"/>
            <w:tcBorders>
              <w:top w:val="single" w:sz="4" w:space="0" w:color="auto"/>
            </w:tcBorders>
            <w:tcMar>
              <w:left w:w="0" w:type="dxa"/>
              <w:right w:w="0" w:type="dxa"/>
            </w:tcMar>
            <w:vAlign w:val="center"/>
          </w:tcPr>
          <w:p w:rsidR="00032D71" w:rsidRPr="00B60068" w:rsidRDefault="00032D71" w:rsidP="00F60924">
            <w:pPr>
              <w:pStyle w:val="Tabletext"/>
              <w:jc w:val="left"/>
              <w:rPr>
                <w:color w:val="auto"/>
              </w:rPr>
            </w:pPr>
            <w:r w:rsidRPr="00B60068">
              <w:rPr>
                <w:color w:val="auto"/>
              </w:rPr>
              <w:t>1 and 3</w:t>
            </w:r>
          </w:p>
        </w:tc>
      </w:tr>
      <w:tr w:rsidR="00B60068" w:rsidRPr="00B60068" w:rsidTr="00906D69">
        <w:trPr>
          <w:trHeight w:val="312"/>
          <w:jc w:val="center"/>
        </w:trPr>
        <w:tc>
          <w:tcPr>
            <w:tcW w:w="611" w:type="dxa"/>
            <w:noWrap/>
            <w:tcMar>
              <w:left w:w="0" w:type="dxa"/>
              <w:right w:w="0" w:type="dxa"/>
            </w:tcMar>
            <w:vAlign w:val="center"/>
          </w:tcPr>
          <w:p w:rsidR="00032D71" w:rsidRPr="00B60068" w:rsidRDefault="00032D71" w:rsidP="00F60924">
            <w:pPr>
              <w:pStyle w:val="Tabletext"/>
              <w:jc w:val="center"/>
              <w:rPr>
                <w:color w:val="auto"/>
              </w:rPr>
            </w:pPr>
          </w:p>
        </w:tc>
        <w:tc>
          <w:tcPr>
            <w:tcW w:w="1020" w:type="dxa"/>
            <w:noWrap/>
            <w:tcMar>
              <w:left w:w="0" w:type="dxa"/>
              <w:right w:w="0" w:type="dxa"/>
            </w:tcMar>
            <w:vAlign w:val="center"/>
          </w:tcPr>
          <w:p w:rsidR="00032D71" w:rsidRPr="00B60068" w:rsidRDefault="00032D71" w:rsidP="00F60924">
            <w:pPr>
              <w:pStyle w:val="Tabletext"/>
              <w:jc w:val="center"/>
              <w:rPr>
                <w:color w:val="auto"/>
              </w:rPr>
            </w:pPr>
          </w:p>
        </w:tc>
        <w:tc>
          <w:tcPr>
            <w:tcW w:w="624" w:type="dxa"/>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2</w:t>
            </w:r>
          </w:p>
        </w:tc>
        <w:tc>
          <w:tcPr>
            <w:tcW w:w="8711" w:type="dxa"/>
            <w:noWrap/>
            <w:tcMar>
              <w:left w:w="0" w:type="dxa"/>
              <w:right w:w="0" w:type="dxa"/>
            </w:tcMar>
            <w:vAlign w:val="center"/>
          </w:tcPr>
          <w:p w:rsidR="00032D71" w:rsidRPr="00B60068" w:rsidRDefault="00032D71" w:rsidP="00F60924">
            <w:pPr>
              <w:pStyle w:val="Tabletext"/>
              <w:jc w:val="left"/>
              <w:rPr>
                <w:color w:val="auto"/>
              </w:rPr>
            </w:pPr>
            <w:r w:rsidRPr="00B60068">
              <w:rPr>
                <w:color w:val="auto"/>
              </w:rPr>
              <w:t>organic (alfalfa hay fed)</w:t>
            </w:r>
            <w:r w:rsidRPr="00B60068">
              <w:rPr>
                <w:rFonts w:cs="Arial"/>
                <w:color w:val="auto"/>
              </w:rPr>
              <w:t>‡</w:t>
            </w:r>
          </w:p>
        </w:tc>
        <w:tc>
          <w:tcPr>
            <w:tcW w:w="3253" w:type="dxa"/>
            <w:gridSpan w:val="2"/>
            <w:tcMar>
              <w:left w:w="0" w:type="dxa"/>
              <w:right w:w="0" w:type="dxa"/>
            </w:tcMar>
            <w:vAlign w:val="center"/>
          </w:tcPr>
          <w:p w:rsidR="00032D71" w:rsidRPr="00B60068" w:rsidRDefault="00032D71" w:rsidP="00F60924">
            <w:pPr>
              <w:pStyle w:val="Tabletext"/>
              <w:jc w:val="left"/>
              <w:rPr>
                <w:color w:val="auto"/>
              </w:rPr>
            </w:pPr>
          </w:p>
        </w:tc>
      </w:tr>
      <w:tr w:rsidR="00B60068" w:rsidRPr="00B60068" w:rsidTr="00906D69">
        <w:trPr>
          <w:trHeight w:val="312"/>
          <w:jc w:val="center"/>
        </w:trPr>
        <w:tc>
          <w:tcPr>
            <w:tcW w:w="611" w:type="dxa"/>
            <w:noWrap/>
            <w:tcMar>
              <w:left w:w="0" w:type="dxa"/>
              <w:right w:w="0" w:type="dxa"/>
            </w:tcMar>
            <w:vAlign w:val="center"/>
          </w:tcPr>
          <w:p w:rsidR="00032D71" w:rsidRPr="00B60068" w:rsidRDefault="00032D71" w:rsidP="00F60924">
            <w:pPr>
              <w:pStyle w:val="Tabletext"/>
              <w:jc w:val="center"/>
              <w:rPr>
                <w:color w:val="auto"/>
              </w:rPr>
            </w:pPr>
          </w:p>
        </w:tc>
        <w:tc>
          <w:tcPr>
            <w:tcW w:w="1020" w:type="dxa"/>
            <w:noWrap/>
            <w:tcMar>
              <w:left w:w="0" w:type="dxa"/>
              <w:right w:w="0" w:type="dxa"/>
            </w:tcMar>
            <w:vAlign w:val="center"/>
          </w:tcPr>
          <w:p w:rsidR="00032D71" w:rsidRPr="00B60068" w:rsidRDefault="00032D71" w:rsidP="00F60924">
            <w:pPr>
              <w:pStyle w:val="Tabletext"/>
              <w:jc w:val="center"/>
              <w:rPr>
                <w:color w:val="auto"/>
              </w:rPr>
            </w:pPr>
          </w:p>
        </w:tc>
        <w:tc>
          <w:tcPr>
            <w:tcW w:w="624" w:type="dxa"/>
            <w:noWrap/>
            <w:tcMar>
              <w:left w:w="0" w:type="dxa"/>
              <w:right w:w="0" w:type="dxa"/>
            </w:tcMar>
            <w:vAlign w:val="center"/>
          </w:tcPr>
          <w:p w:rsidR="00032D71" w:rsidRPr="00B60068" w:rsidRDefault="00032D71" w:rsidP="00F60924">
            <w:pPr>
              <w:pStyle w:val="Tabletext"/>
              <w:jc w:val="center"/>
              <w:rPr>
                <w:color w:val="auto"/>
              </w:rPr>
            </w:pPr>
            <w:r w:rsidRPr="00B60068">
              <w:rPr>
                <w:color w:val="auto"/>
              </w:rPr>
              <w:t>3</w:t>
            </w:r>
          </w:p>
        </w:tc>
        <w:tc>
          <w:tcPr>
            <w:tcW w:w="8711" w:type="dxa"/>
            <w:noWrap/>
            <w:tcMar>
              <w:left w:w="0" w:type="dxa"/>
              <w:right w:w="0" w:type="dxa"/>
            </w:tcMar>
            <w:vAlign w:val="center"/>
          </w:tcPr>
          <w:p w:rsidR="00032D71" w:rsidRPr="00B60068" w:rsidRDefault="00032D71" w:rsidP="00F60924">
            <w:pPr>
              <w:pStyle w:val="Tabletext"/>
              <w:jc w:val="left"/>
              <w:rPr>
                <w:color w:val="auto"/>
              </w:rPr>
            </w:pPr>
            <w:r w:rsidRPr="00B60068">
              <w:rPr>
                <w:color w:val="auto"/>
              </w:rPr>
              <w:t>conventional</w:t>
            </w:r>
            <w:r w:rsidRPr="00B60068">
              <w:rPr>
                <w:rFonts w:cs="Arial"/>
                <w:color w:val="auto"/>
              </w:rPr>
              <w:t>‡</w:t>
            </w:r>
          </w:p>
        </w:tc>
        <w:tc>
          <w:tcPr>
            <w:tcW w:w="3253" w:type="dxa"/>
            <w:gridSpan w:val="2"/>
            <w:tcMar>
              <w:left w:w="0" w:type="dxa"/>
              <w:right w:w="0" w:type="dxa"/>
            </w:tcMar>
            <w:vAlign w:val="center"/>
          </w:tcPr>
          <w:p w:rsidR="00032D71" w:rsidRPr="00B60068" w:rsidRDefault="00032D71" w:rsidP="00F60924">
            <w:pPr>
              <w:pStyle w:val="Tabletext"/>
              <w:jc w:val="left"/>
              <w:rPr>
                <w:color w:val="auto"/>
              </w:rPr>
            </w:pPr>
          </w:p>
        </w:tc>
      </w:tr>
      <w:tr w:rsidR="00032D71" w:rsidRPr="00B60068" w:rsidTr="00906D69">
        <w:trPr>
          <w:gridAfter w:val="1"/>
          <w:wAfter w:w="14" w:type="dxa"/>
          <w:trHeight w:val="680"/>
          <w:jc w:val="center"/>
        </w:trPr>
        <w:tc>
          <w:tcPr>
            <w:tcW w:w="14205" w:type="dxa"/>
            <w:gridSpan w:val="5"/>
            <w:tcBorders>
              <w:top w:val="single" w:sz="4" w:space="0" w:color="auto"/>
            </w:tcBorders>
            <w:tcMar>
              <w:left w:w="0" w:type="dxa"/>
              <w:right w:w="0" w:type="dxa"/>
            </w:tcMar>
            <w:vAlign w:val="center"/>
          </w:tcPr>
          <w:p w:rsidR="00032D71" w:rsidRPr="00B60068" w:rsidRDefault="00032D71" w:rsidP="00414484">
            <w:pPr>
              <w:pStyle w:val="Tabletext"/>
              <w:rPr>
                <w:color w:val="auto"/>
                <w:sz w:val="18"/>
                <w:szCs w:val="18"/>
                <w:lang w:val="en-GB" w:bidi="en-US"/>
              </w:rPr>
            </w:pPr>
            <w:r w:rsidRPr="00B60068">
              <w:rPr>
                <w:color w:val="auto"/>
                <w:sz w:val="18"/>
                <w:lang w:val="en-GB" w:eastAsia="pl-PL"/>
              </w:rPr>
              <w:t xml:space="preserve">ID, Paper unique identification number (see Table </w:t>
            </w:r>
            <w:r w:rsidR="006E49E4" w:rsidRPr="00B60068">
              <w:rPr>
                <w:color w:val="auto"/>
                <w:sz w:val="18"/>
                <w:lang w:val="en-GB" w:eastAsia="pl-PL"/>
              </w:rPr>
              <w:t>S</w:t>
            </w:r>
            <w:r w:rsidRPr="00B60068">
              <w:rPr>
                <w:color w:val="auto"/>
                <w:sz w:val="18"/>
                <w:lang w:val="en-GB" w:eastAsia="pl-PL"/>
              </w:rPr>
              <w:t xml:space="preserve">1 for references); SN, number of the system. *Numbers refer to the SN within the same study; </w:t>
            </w:r>
            <w:r w:rsidRPr="00B60068">
              <w:rPr>
                <w:rFonts w:cs="Arial"/>
                <w:color w:val="auto"/>
                <w:sz w:val="18"/>
                <w:lang w:val="en-GB" w:eastAsia="pl-PL"/>
              </w:rPr>
              <w:t>†Results from these treatments were averaged and used as a standard organic system in the meta-analysis; ‡Used as a standard system in the standard meta-analysis</w:t>
            </w:r>
            <w:r w:rsidR="00987458" w:rsidRPr="00B60068">
              <w:rPr>
                <w:rFonts w:cs="Arial"/>
                <w:color w:val="auto"/>
                <w:sz w:val="18"/>
                <w:lang w:val="en-GB" w:eastAsia="pl-PL"/>
              </w:rPr>
              <w:t xml:space="preserve"> and sensitivity meta-analysis 1</w:t>
            </w:r>
            <w:r w:rsidRPr="00B60068">
              <w:rPr>
                <w:color w:val="auto"/>
                <w:sz w:val="18"/>
                <w:lang w:val="en-GB" w:eastAsia="pl-PL"/>
              </w:rPr>
              <w:t>.</w:t>
            </w:r>
          </w:p>
        </w:tc>
      </w:tr>
    </w:tbl>
    <w:p w:rsidR="00F63E5E" w:rsidRPr="00B60068" w:rsidRDefault="00F63E5E" w:rsidP="00F63E5E">
      <w:pPr>
        <w:spacing w:after="200" w:line="276" w:lineRule="auto"/>
        <w:jc w:val="left"/>
        <w:rPr>
          <w:lang w:bidi="en-US"/>
        </w:rPr>
      </w:pPr>
    </w:p>
    <w:p w:rsidR="00906D69" w:rsidRPr="00B60068" w:rsidRDefault="00906D69">
      <w:pPr>
        <w:spacing w:after="200" w:line="276" w:lineRule="auto"/>
        <w:ind w:firstLine="0"/>
        <w:jc w:val="left"/>
        <w:rPr>
          <w:lang w:bidi="en-US"/>
        </w:rPr>
      </w:pPr>
      <w:r w:rsidRPr="00B60068">
        <w:rPr>
          <w:lang w:bidi="en-US"/>
        </w:rPr>
        <w:br w:type="page"/>
      </w:r>
    </w:p>
    <w:tbl>
      <w:tblPr>
        <w:tblStyle w:val="TableGrid"/>
        <w:tblW w:w="141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297"/>
        <w:gridCol w:w="11878"/>
      </w:tblGrid>
      <w:tr w:rsidR="00B60068" w:rsidRPr="00B60068" w:rsidTr="00906D69">
        <w:trPr>
          <w:trHeight w:val="283"/>
          <w:jc w:val="center"/>
        </w:trPr>
        <w:tc>
          <w:tcPr>
            <w:tcW w:w="14175" w:type="dxa"/>
            <w:gridSpan w:val="2"/>
            <w:tcBorders>
              <w:bottom w:val="single" w:sz="4" w:space="0" w:color="auto"/>
            </w:tcBorders>
            <w:shd w:val="clear" w:color="auto" w:fill="auto"/>
          </w:tcPr>
          <w:p w:rsidR="00F27E96" w:rsidRPr="00B60068" w:rsidRDefault="00F27E96" w:rsidP="002142A5">
            <w:pPr>
              <w:pStyle w:val="Heading2"/>
              <w:outlineLvl w:val="1"/>
            </w:pPr>
            <w:bookmarkStart w:id="10" w:name="_Toc435182358"/>
            <w:bookmarkStart w:id="11" w:name="_GoBack" w:colFirst="0" w:colLast="0"/>
            <w:r w:rsidRPr="00B60068">
              <w:rPr>
                <w:b/>
              </w:rPr>
              <w:lastRenderedPageBreak/>
              <w:t xml:space="preserve">Table </w:t>
            </w:r>
            <w:r w:rsidR="006E49E4" w:rsidRPr="00B60068">
              <w:rPr>
                <w:b/>
              </w:rPr>
              <w:t>S</w:t>
            </w:r>
            <w:r w:rsidR="005A7B9E" w:rsidRPr="00B60068">
              <w:rPr>
                <w:b/>
              </w:rPr>
              <w:t>4</w:t>
            </w:r>
            <w:r w:rsidR="00761B24" w:rsidRPr="00B60068">
              <w:rPr>
                <w:b/>
              </w:rPr>
              <w:t>.</w:t>
            </w:r>
            <w:r w:rsidRPr="00B60068">
              <w:t xml:space="preserve"> Information </w:t>
            </w:r>
            <w:r w:rsidR="00195F2E" w:rsidRPr="00B60068">
              <w:t xml:space="preserve">extracted </w:t>
            </w:r>
            <w:r w:rsidRPr="00B60068">
              <w:t>from the papers</w:t>
            </w:r>
            <w:r w:rsidR="00216439" w:rsidRPr="00B60068">
              <w:t xml:space="preserve"> and</w:t>
            </w:r>
            <w:r w:rsidRPr="00B60068">
              <w:t xml:space="preserve"> included in the </w:t>
            </w:r>
            <w:r w:rsidR="00216439" w:rsidRPr="00B60068">
              <w:t>database used for</w:t>
            </w:r>
            <w:r w:rsidRPr="00B60068">
              <w:t xml:space="preserve"> meta-analysis.</w:t>
            </w:r>
            <w:bookmarkEnd w:id="10"/>
          </w:p>
        </w:tc>
      </w:tr>
      <w:tr w:rsidR="00B60068" w:rsidRPr="00B60068" w:rsidTr="00F95DDE">
        <w:trPr>
          <w:trHeight w:val="737"/>
          <w:jc w:val="center"/>
        </w:trPr>
        <w:tc>
          <w:tcPr>
            <w:tcW w:w="2297" w:type="dxa"/>
            <w:tcBorders>
              <w:top w:val="single" w:sz="4" w:space="0" w:color="auto"/>
              <w:bottom w:val="single" w:sz="4" w:space="0" w:color="auto"/>
            </w:tcBorders>
            <w:shd w:val="clear" w:color="auto" w:fill="auto"/>
          </w:tcPr>
          <w:p w:rsidR="00F27E96" w:rsidRPr="00B60068" w:rsidRDefault="00F27E96" w:rsidP="00F51565">
            <w:pPr>
              <w:pStyle w:val="Tabletext"/>
              <w:jc w:val="left"/>
              <w:rPr>
                <w:b/>
                <w:color w:val="auto"/>
                <w:szCs w:val="18"/>
                <w:lang w:val="en-GB"/>
              </w:rPr>
            </w:pPr>
            <w:r w:rsidRPr="00B60068">
              <w:rPr>
                <w:b/>
                <w:color w:val="auto"/>
                <w:szCs w:val="18"/>
                <w:lang w:val="en-GB"/>
              </w:rPr>
              <w:t xml:space="preserve">Information </w:t>
            </w:r>
            <w:r w:rsidR="00612194" w:rsidRPr="00B60068">
              <w:rPr>
                <w:b/>
                <w:color w:val="auto"/>
                <w:szCs w:val="18"/>
                <w:lang w:val="en-GB"/>
              </w:rPr>
              <w:br/>
            </w:r>
            <w:r w:rsidRPr="00B60068">
              <w:rPr>
                <w:b/>
                <w:color w:val="auto"/>
                <w:szCs w:val="18"/>
                <w:lang w:val="en-GB"/>
              </w:rPr>
              <w:t>about the paper</w:t>
            </w:r>
          </w:p>
        </w:tc>
        <w:tc>
          <w:tcPr>
            <w:tcW w:w="11878" w:type="dxa"/>
            <w:tcBorders>
              <w:top w:val="single" w:sz="4" w:space="0" w:color="auto"/>
              <w:bottom w:val="single" w:sz="4" w:space="0" w:color="auto"/>
            </w:tcBorders>
            <w:shd w:val="clear" w:color="auto" w:fill="auto"/>
          </w:tcPr>
          <w:p w:rsidR="00F27E96" w:rsidRPr="00B60068" w:rsidRDefault="00F27E96" w:rsidP="00F51565">
            <w:pPr>
              <w:pStyle w:val="Tabletext"/>
              <w:jc w:val="left"/>
              <w:rPr>
                <w:color w:val="auto"/>
                <w:szCs w:val="18"/>
                <w:lang w:val="en-GB"/>
              </w:rPr>
            </w:pPr>
            <w:r w:rsidRPr="00B60068">
              <w:rPr>
                <w:color w:val="auto"/>
                <w:szCs w:val="18"/>
                <w:lang w:val="en-GB"/>
              </w:rPr>
              <w:t>Paper ID, author</w:t>
            </w:r>
            <w:r w:rsidR="00F51565" w:rsidRPr="00B60068">
              <w:rPr>
                <w:color w:val="auto"/>
                <w:szCs w:val="18"/>
                <w:lang w:val="en-GB"/>
              </w:rPr>
              <w:t>s</w:t>
            </w:r>
            <w:r w:rsidRPr="00B60068">
              <w:rPr>
                <w:color w:val="auto"/>
                <w:szCs w:val="18"/>
                <w:lang w:val="en-GB"/>
              </w:rPr>
              <w:t>, publication year, title, journal/publisher, type of paper (journal article, conference proceedings, conference paper, report, book</w:t>
            </w:r>
            <w:r w:rsidR="00F51565" w:rsidRPr="00B60068">
              <w:rPr>
                <w:color w:val="auto"/>
                <w:szCs w:val="18"/>
                <w:lang w:val="en-GB"/>
              </w:rPr>
              <w:t xml:space="preserve"> chapter</w:t>
            </w:r>
            <w:r w:rsidRPr="00B60068">
              <w:rPr>
                <w:color w:val="auto"/>
                <w:szCs w:val="18"/>
                <w:lang w:val="en-GB"/>
              </w:rPr>
              <w:t xml:space="preserve">, thesis), corresponding author, language of publication, information </w:t>
            </w:r>
            <w:r w:rsidR="00F51565" w:rsidRPr="00B60068">
              <w:rPr>
                <w:color w:val="auto"/>
                <w:szCs w:val="18"/>
                <w:lang w:val="en-GB"/>
              </w:rPr>
              <w:t>about</w:t>
            </w:r>
            <w:r w:rsidRPr="00B60068">
              <w:rPr>
                <w:color w:val="auto"/>
                <w:szCs w:val="18"/>
                <w:lang w:val="en-GB"/>
              </w:rPr>
              <w:t xml:space="preserve"> peer-review, source of paper (electronic databases, contact with authors, reference list of reviews and original publications).</w:t>
            </w:r>
          </w:p>
        </w:tc>
      </w:tr>
      <w:tr w:rsidR="00B60068" w:rsidRPr="00B60068" w:rsidTr="00F95DDE">
        <w:trPr>
          <w:trHeight w:val="510"/>
          <w:jc w:val="center"/>
        </w:trPr>
        <w:tc>
          <w:tcPr>
            <w:tcW w:w="2297" w:type="dxa"/>
            <w:tcBorders>
              <w:top w:val="single" w:sz="4" w:space="0" w:color="auto"/>
              <w:bottom w:val="single" w:sz="4" w:space="0" w:color="auto"/>
            </w:tcBorders>
          </w:tcPr>
          <w:p w:rsidR="00F27E96" w:rsidRPr="00B60068" w:rsidRDefault="00F27E96" w:rsidP="00F51565">
            <w:pPr>
              <w:pStyle w:val="Tabletext"/>
              <w:jc w:val="left"/>
              <w:rPr>
                <w:b/>
                <w:color w:val="auto"/>
                <w:szCs w:val="18"/>
                <w:lang w:val="en-GB"/>
              </w:rPr>
            </w:pPr>
            <w:r w:rsidRPr="00B60068">
              <w:rPr>
                <w:b/>
                <w:color w:val="auto"/>
                <w:szCs w:val="18"/>
                <w:lang w:val="en-GB"/>
              </w:rPr>
              <w:t>Study characteristics</w:t>
            </w:r>
          </w:p>
        </w:tc>
        <w:tc>
          <w:tcPr>
            <w:tcW w:w="11878" w:type="dxa"/>
            <w:tcBorders>
              <w:top w:val="single" w:sz="4" w:space="0" w:color="auto"/>
              <w:bottom w:val="single" w:sz="4" w:space="0" w:color="auto"/>
            </w:tcBorders>
          </w:tcPr>
          <w:p w:rsidR="00F27E96" w:rsidRPr="00B60068" w:rsidRDefault="00F27E96" w:rsidP="00F51565">
            <w:pPr>
              <w:pStyle w:val="Tabletext"/>
              <w:jc w:val="left"/>
              <w:rPr>
                <w:color w:val="auto"/>
                <w:szCs w:val="18"/>
                <w:lang w:val="en-GB"/>
              </w:rPr>
            </w:pPr>
            <w:r w:rsidRPr="00B60068">
              <w:rPr>
                <w:color w:val="auto"/>
                <w:szCs w:val="18"/>
                <w:lang w:val="en-GB"/>
              </w:rPr>
              <w:t xml:space="preserve">Study type (Controlled Experiment - EX, Comparison of Farms - CF, Basket Study - BS), product, species, </w:t>
            </w:r>
            <w:r w:rsidR="00F51565" w:rsidRPr="00B60068">
              <w:rPr>
                <w:color w:val="auto"/>
                <w:szCs w:val="18"/>
                <w:lang w:val="en-GB"/>
              </w:rPr>
              <w:t>breed,</w:t>
            </w:r>
            <w:r w:rsidRPr="00B60068">
              <w:rPr>
                <w:color w:val="auto"/>
                <w:szCs w:val="18"/>
                <w:lang w:val="en-GB"/>
              </w:rPr>
              <w:t xml:space="preserve"> production system description, experimental year(s), location of the study</w:t>
            </w:r>
            <w:r w:rsidR="00B30E02" w:rsidRPr="00B60068">
              <w:rPr>
                <w:color w:val="auto"/>
                <w:szCs w:val="18"/>
                <w:lang w:val="en-GB"/>
              </w:rPr>
              <w:t xml:space="preserve"> by country*</w:t>
            </w:r>
            <w:r w:rsidR="00F95DDE" w:rsidRPr="00B60068">
              <w:rPr>
                <w:color w:val="auto"/>
                <w:szCs w:val="18"/>
                <w:lang w:val="en-GB"/>
              </w:rPr>
              <w:t>, analytical methods used</w:t>
            </w:r>
            <w:r w:rsidRPr="00B60068">
              <w:rPr>
                <w:color w:val="auto"/>
                <w:szCs w:val="18"/>
                <w:lang w:val="en-GB"/>
              </w:rPr>
              <w:t>.</w:t>
            </w:r>
          </w:p>
        </w:tc>
      </w:tr>
      <w:tr w:rsidR="00B60068" w:rsidRPr="00B60068" w:rsidTr="00F95DDE">
        <w:trPr>
          <w:trHeight w:val="283"/>
          <w:jc w:val="center"/>
        </w:trPr>
        <w:tc>
          <w:tcPr>
            <w:tcW w:w="2297" w:type="dxa"/>
            <w:tcBorders>
              <w:top w:val="single" w:sz="4" w:space="0" w:color="auto"/>
              <w:bottom w:val="single" w:sz="4" w:space="0" w:color="auto"/>
            </w:tcBorders>
          </w:tcPr>
          <w:p w:rsidR="00F27E96" w:rsidRPr="00B60068" w:rsidRDefault="00F27E96" w:rsidP="00F51565">
            <w:pPr>
              <w:pStyle w:val="Tabletext"/>
              <w:jc w:val="left"/>
              <w:rPr>
                <w:b/>
                <w:color w:val="auto"/>
                <w:szCs w:val="18"/>
                <w:lang w:val="en-GB"/>
              </w:rPr>
            </w:pPr>
            <w:r w:rsidRPr="00B60068">
              <w:rPr>
                <w:b/>
                <w:color w:val="auto"/>
                <w:szCs w:val="18"/>
                <w:lang w:val="en-GB"/>
              </w:rPr>
              <w:t>Data</w:t>
            </w:r>
          </w:p>
        </w:tc>
        <w:tc>
          <w:tcPr>
            <w:tcW w:w="11878" w:type="dxa"/>
            <w:tcBorders>
              <w:top w:val="single" w:sz="4" w:space="0" w:color="auto"/>
              <w:bottom w:val="single" w:sz="4" w:space="0" w:color="auto"/>
            </w:tcBorders>
          </w:tcPr>
          <w:p w:rsidR="00F27E96" w:rsidRPr="00B60068" w:rsidRDefault="00F27E96" w:rsidP="00F51565">
            <w:pPr>
              <w:pStyle w:val="Tabletext"/>
              <w:jc w:val="left"/>
              <w:rPr>
                <w:color w:val="auto"/>
                <w:szCs w:val="18"/>
                <w:lang w:val="en-GB"/>
              </w:rPr>
            </w:pPr>
            <w:r w:rsidRPr="00B60068">
              <w:rPr>
                <w:color w:val="auto"/>
                <w:szCs w:val="18"/>
                <w:lang w:val="en-GB"/>
              </w:rPr>
              <w:t xml:space="preserve">Name of the compositional parameter, number of </w:t>
            </w:r>
            <w:r w:rsidR="00F51565" w:rsidRPr="00B60068">
              <w:rPr>
                <w:color w:val="auto"/>
                <w:szCs w:val="18"/>
                <w:lang w:val="en-GB"/>
              </w:rPr>
              <w:t>replicates</w:t>
            </w:r>
            <w:r w:rsidRPr="00B60068">
              <w:rPr>
                <w:color w:val="auto"/>
                <w:szCs w:val="18"/>
                <w:lang w:val="en-GB"/>
              </w:rPr>
              <w:t>, mean, SE or SD, measurement unit, data type (numeric, graphical).</w:t>
            </w:r>
          </w:p>
        </w:tc>
      </w:tr>
      <w:tr w:rsidR="00B30E02" w:rsidRPr="00B60068" w:rsidTr="00906D69">
        <w:trPr>
          <w:trHeight w:val="340"/>
          <w:jc w:val="center"/>
        </w:trPr>
        <w:tc>
          <w:tcPr>
            <w:tcW w:w="14175" w:type="dxa"/>
            <w:gridSpan w:val="2"/>
            <w:tcBorders>
              <w:top w:val="single" w:sz="4" w:space="0" w:color="auto"/>
            </w:tcBorders>
            <w:vAlign w:val="center"/>
          </w:tcPr>
          <w:p w:rsidR="00B30E02" w:rsidRPr="00B60068" w:rsidRDefault="00B30E02" w:rsidP="00B30E02">
            <w:pPr>
              <w:pStyle w:val="Tabletext"/>
              <w:rPr>
                <w:color w:val="auto"/>
                <w:sz w:val="18"/>
                <w:szCs w:val="18"/>
              </w:rPr>
            </w:pPr>
            <w:r w:rsidRPr="00B60068">
              <w:rPr>
                <w:color w:val="auto"/>
                <w:sz w:val="18"/>
                <w:szCs w:val="18"/>
              </w:rPr>
              <w:t xml:space="preserve">*Country codes according ISO 3166-2 (see </w:t>
            </w:r>
            <w:hyperlink r:id="rId10" w:history="1">
              <w:r w:rsidRPr="00B60068">
                <w:rPr>
                  <w:rStyle w:val="Hyperlink"/>
                  <w:i/>
                  <w:color w:val="auto"/>
                  <w:sz w:val="18"/>
                  <w:szCs w:val="18"/>
                  <w:u w:val="none"/>
                </w:rPr>
                <w:t>http://www.iso.org/iso/home/standards/country_codes.htm</w:t>
              </w:r>
            </w:hyperlink>
            <w:r w:rsidRPr="00B60068">
              <w:rPr>
                <w:color w:val="auto"/>
                <w:sz w:val="18"/>
                <w:szCs w:val="18"/>
              </w:rPr>
              <w:t>)</w:t>
            </w:r>
          </w:p>
        </w:tc>
      </w:tr>
      <w:bookmarkEnd w:id="11"/>
    </w:tbl>
    <w:p w:rsidR="00975DAB" w:rsidRPr="00B60068" w:rsidRDefault="00975DAB" w:rsidP="00975DAB"/>
    <w:tbl>
      <w:tblPr>
        <w:tblW w:w="14175" w:type="dxa"/>
        <w:jc w:val="center"/>
        <w:tblLayout w:type="fixed"/>
        <w:tblCellMar>
          <w:top w:w="28" w:type="dxa"/>
          <w:left w:w="28" w:type="dxa"/>
          <w:bottom w:w="28" w:type="dxa"/>
          <w:right w:w="28" w:type="dxa"/>
        </w:tblCellMar>
        <w:tblLook w:val="04A0" w:firstRow="1" w:lastRow="0" w:firstColumn="1" w:lastColumn="0" w:noHBand="0" w:noVBand="1"/>
      </w:tblPr>
      <w:tblGrid>
        <w:gridCol w:w="1754"/>
        <w:gridCol w:w="1547"/>
        <w:gridCol w:w="1548"/>
        <w:gridCol w:w="283"/>
        <w:gridCol w:w="1701"/>
        <w:gridCol w:w="1701"/>
        <w:gridCol w:w="284"/>
        <w:gridCol w:w="2410"/>
        <w:gridCol w:w="283"/>
        <w:gridCol w:w="2664"/>
      </w:tblGrid>
      <w:tr w:rsidR="00B60068" w:rsidRPr="00B60068" w:rsidTr="00906D69">
        <w:trPr>
          <w:trHeight w:val="113"/>
          <w:jc w:val="center"/>
        </w:trPr>
        <w:tc>
          <w:tcPr>
            <w:tcW w:w="14175" w:type="dxa"/>
            <w:gridSpan w:val="10"/>
            <w:tcBorders>
              <w:bottom w:val="single" w:sz="4" w:space="0" w:color="auto"/>
            </w:tcBorders>
          </w:tcPr>
          <w:p w:rsidR="00906D69" w:rsidRPr="00B60068" w:rsidRDefault="00906D69" w:rsidP="002142A5">
            <w:pPr>
              <w:pStyle w:val="Heading2"/>
              <w:rPr>
                <w:b/>
              </w:rPr>
            </w:pPr>
            <w:bookmarkStart w:id="12" w:name="_Toc435182359"/>
            <w:r w:rsidRPr="00B60068">
              <w:rPr>
                <w:b/>
              </w:rPr>
              <w:t>Table S5.</w:t>
            </w:r>
            <w:r w:rsidRPr="00B60068">
              <w:t xml:space="preserve"> Summary of inclusion criteria used in the standard and the sensitivity analyses carried out. Detailed results of the sensitivity analysis are shown in the Appendix on the Newcastle University website (</w:t>
            </w:r>
            <w:hyperlink r:id="rId11" w:history="1">
              <w:r w:rsidRPr="00B60068">
                <w:rPr>
                  <w:rStyle w:val="Hyperlink"/>
                  <w:i/>
                  <w:color w:val="auto"/>
                  <w:u w:val="none"/>
                  <w:lang w:val="en-GB"/>
                </w:rPr>
                <w:t>http://research.ncl.ac.uk/nefg/QOF</w:t>
              </w:r>
            </w:hyperlink>
            <w:r w:rsidRPr="00B60068">
              <w:t>)</w:t>
            </w:r>
            <w:bookmarkEnd w:id="12"/>
          </w:p>
        </w:tc>
      </w:tr>
      <w:tr w:rsidR="00B60068" w:rsidRPr="00B60068" w:rsidTr="001F382C">
        <w:trPr>
          <w:trHeight w:val="299"/>
          <w:jc w:val="center"/>
        </w:trPr>
        <w:tc>
          <w:tcPr>
            <w:tcW w:w="1754" w:type="dxa"/>
            <w:vMerge w:val="restart"/>
            <w:tcBorders>
              <w:top w:val="single" w:sz="4" w:space="0" w:color="auto"/>
            </w:tcBorders>
            <w:vAlign w:val="center"/>
          </w:tcPr>
          <w:p w:rsidR="00906D69" w:rsidRPr="00B60068" w:rsidRDefault="00906D69" w:rsidP="00737717">
            <w:pPr>
              <w:pStyle w:val="Tabletext"/>
              <w:jc w:val="center"/>
              <w:rPr>
                <w:b/>
                <w:color w:val="auto"/>
                <w:szCs w:val="18"/>
                <w:lang w:val="en-GB"/>
              </w:rPr>
            </w:pPr>
            <w:r w:rsidRPr="00B60068">
              <w:rPr>
                <w:b/>
                <w:color w:val="auto"/>
                <w:szCs w:val="18"/>
                <w:lang w:val="en-GB"/>
              </w:rPr>
              <w:t>Analysis</w:t>
            </w:r>
          </w:p>
        </w:tc>
        <w:tc>
          <w:tcPr>
            <w:tcW w:w="3095" w:type="dxa"/>
            <w:gridSpan w:val="2"/>
            <w:tcBorders>
              <w:top w:val="single" w:sz="4" w:space="0" w:color="auto"/>
              <w:bottom w:val="single" w:sz="4" w:space="0" w:color="auto"/>
            </w:tcBorders>
            <w:vAlign w:val="center"/>
          </w:tcPr>
          <w:p w:rsidR="00906D69" w:rsidRPr="00B60068" w:rsidRDefault="00906D69" w:rsidP="00737717">
            <w:pPr>
              <w:pStyle w:val="Tabletext"/>
              <w:jc w:val="center"/>
              <w:rPr>
                <w:b/>
                <w:color w:val="auto"/>
                <w:szCs w:val="18"/>
                <w:lang w:val="en-GB"/>
              </w:rPr>
            </w:pPr>
            <w:r w:rsidRPr="00B60068">
              <w:rPr>
                <w:b/>
                <w:color w:val="auto"/>
                <w:szCs w:val="18"/>
                <w:lang w:val="en-GB"/>
              </w:rPr>
              <w:t>Data available</w:t>
            </w:r>
          </w:p>
        </w:tc>
        <w:tc>
          <w:tcPr>
            <w:tcW w:w="283" w:type="dxa"/>
            <w:tcBorders>
              <w:top w:val="single" w:sz="4" w:space="0" w:color="auto"/>
            </w:tcBorders>
            <w:vAlign w:val="center"/>
          </w:tcPr>
          <w:p w:rsidR="00906D69" w:rsidRPr="00B60068" w:rsidRDefault="00906D69" w:rsidP="00737717">
            <w:pPr>
              <w:pStyle w:val="Tabletext"/>
              <w:jc w:val="center"/>
              <w:rPr>
                <w:b/>
                <w:color w:val="auto"/>
                <w:szCs w:val="18"/>
                <w:lang w:val="en-GB"/>
              </w:rPr>
            </w:pPr>
          </w:p>
        </w:tc>
        <w:tc>
          <w:tcPr>
            <w:tcW w:w="3402" w:type="dxa"/>
            <w:gridSpan w:val="2"/>
            <w:tcBorders>
              <w:top w:val="single" w:sz="4" w:space="0" w:color="auto"/>
              <w:bottom w:val="single" w:sz="4" w:space="0" w:color="auto"/>
            </w:tcBorders>
            <w:vAlign w:val="center"/>
          </w:tcPr>
          <w:p w:rsidR="00906D69" w:rsidRPr="00B60068" w:rsidRDefault="00906D69" w:rsidP="00737717">
            <w:pPr>
              <w:pStyle w:val="Tabletext"/>
              <w:jc w:val="center"/>
              <w:rPr>
                <w:b/>
                <w:color w:val="auto"/>
                <w:szCs w:val="18"/>
                <w:lang w:val="en-GB"/>
              </w:rPr>
            </w:pPr>
            <w:r w:rsidRPr="00B60068">
              <w:rPr>
                <w:b/>
                <w:color w:val="auto"/>
                <w:szCs w:val="18"/>
                <w:lang w:val="en-GB"/>
              </w:rPr>
              <w:t>Production systems compared</w:t>
            </w:r>
          </w:p>
        </w:tc>
        <w:tc>
          <w:tcPr>
            <w:tcW w:w="284" w:type="dxa"/>
          </w:tcPr>
          <w:p w:rsidR="00906D69" w:rsidRPr="00B60068" w:rsidRDefault="00906D69" w:rsidP="00737717">
            <w:pPr>
              <w:pStyle w:val="Tabletext"/>
              <w:jc w:val="center"/>
              <w:rPr>
                <w:b/>
                <w:color w:val="auto"/>
                <w:szCs w:val="18"/>
                <w:lang w:val="en-GB"/>
              </w:rPr>
            </w:pPr>
          </w:p>
        </w:tc>
        <w:tc>
          <w:tcPr>
            <w:tcW w:w="2410" w:type="dxa"/>
            <w:vMerge w:val="restart"/>
            <w:tcBorders>
              <w:top w:val="single" w:sz="4" w:space="0" w:color="auto"/>
            </w:tcBorders>
            <w:vAlign w:val="center"/>
          </w:tcPr>
          <w:p w:rsidR="00906D69" w:rsidRPr="00B60068" w:rsidRDefault="00906D69" w:rsidP="003A08EC">
            <w:pPr>
              <w:pStyle w:val="Tabletext"/>
              <w:jc w:val="center"/>
              <w:rPr>
                <w:b/>
                <w:color w:val="auto"/>
                <w:szCs w:val="18"/>
                <w:lang w:val="en-GB"/>
              </w:rPr>
            </w:pPr>
            <w:r w:rsidRPr="00B60068">
              <w:rPr>
                <w:b/>
                <w:color w:val="auto"/>
                <w:szCs w:val="18"/>
                <w:lang w:val="en-GB"/>
              </w:rPr>
              <w:t>20% of studies with the least precise treatment effects excluded</w:t>
            </w:r>
          </w:p>
        </w:tc>
        <w:tc>
          <w:tcPr>
            <w:tcW w:w="283" w:type="dxa"/>
            <w:tcBorders>
              <w:top w:val="single" w:sz="4" w:space="0" w:color="auto"/>
            </w:tcBorders>
          </w:tcPr>
          <w:p w:rsidR="00906D69" w:rsidRPr="00B60068" w:rsidRDefault="00906D69" w:rsidP="003A08EC">
            <w:pPr>
              <w:pStyle w:val="Tabletext"/>
              <w:jc w:val="center"/>
              <w:rPr>
                <w:b/>
                <w:color w:val="auto"/>
                <w:szCs w:val="18"/>
                <w:lang w:val="en-GB"/>
              </w:rPr>
            </w:pPr>
          </w:p>
        </w:tc>
        <w:tc>
          <w:tcPr>
            <w:tcW w:w="2664" w:type="dxa"/>
            <w:vMerge w:val="restart"/>
            <w:tcBorders>
              <w:top w:val="single" w:sz="4" w:space="0" w:color="auto"/>
            </w:tcBorders>
            <w:vAlign w:val="center"/>
          </w:tcPr>
          <w:p w:rsidR="00906D69" w:rsidRPr="00B60068" w:rsidRDefault="001F382C" w:rsidP="00906D69">
            <w:pPr>
              <w:pStyle w:val="Tabletext"/>
              <w:jc w:val="center"/>
              <w:rPr>
                <w:b/>
                <w:color w:val="auto"/>
                <w:szCs w:val="18"/>
                <w:lang w:val="en-GB"/>
              </w:rPr>
            </w:pPr>
            <w:r w:rsidRPr="00B60068">
              <w:rPr>
                <w:b/>
                <w:color w:val="auto"/>
                <w:szCs w:val="18"/>
                <w:lang w:val="en-GB"/>
              </w:rPr>
              <w:t>S</w:t>
            </w:r>
            <w:r w:rsidR="00906D69" w:rsidRPr="00B60068">
              <w:rPr>
                <w:b/>
                <w:color w:val="auto"/>
                <w:szCs w:val="18"/>
                <w:lang w:val="en-GB"/>
              </w:rPr>
              <w:t>tudies considered to have less scientifically sound methods of fatty acids assessments excluded</w:t>
            </w:r>
            <w:r w:rsidR="00CA2DDF" w:rsidRPr="00B60068">
              <w:rPr>
                <w:rFonts w:cs="Arial"/>
                <w:color w:val="auto"/>
                <w:szCs w:val="18"/>
                <w:lang w:val="en-GB"/>
              </w:rPr>
              <w:t>†</w:t>
            </w:r>
          </w:p>
        </w:tc>
      </w:tr>
      <w:tr w:rsidR="00B60068" w:rsidRPr="00B60068" w:rsidTr="001F382C">
        <w:trPr>
          <w:trHeight w:val="747"/>
          <w:jc w:val="center"/>
        </w:trPr>
        <w:tc>
          <w:tcPr>
            <w:tcW w:w="1754" w:type="dxa"/>
            <w:vMerge/>
            <w:tcBorders>
              <w:bottom w:val="single" w:sz="4" w:space="0" w:color="auto"/>
            </w:tcBorders>
            <w:vAlign w:val="center"/>
          </w:tcPr>
          <w:p w:rsidR="00906D69" w:rsidRPr="00B60068" w:rsidRDefault="00906D69" w:rsidP="00737717">
            <w:pPr>
              <w:pStyle w:val="Tabletext"/>
              <w:jc w:val="center"/>
              <w:rPr>
                <w:b/>
                <w:color w:val="auto"/>
                <w:szCs w:val="18"/>
                <w:lang w:val="en-GB"/>
              </w:rPr>
            </w:pPr>
          </w:p>
        </w:tc>
        <w:tc>
          <w:tcPr>
            <w:tcW w:w="1547" w:type="dxa"/>
            <w:tcBorders>
              <w:bottom w:val="single" w:sz="4" w:space="0" w:color="auto"/>
            </w:tcBorders>
            <w:vAlign w:val="center"/>
          </w:tcPr>
          <w:p w:rsidR="00906D69" w:rsidRPr="00B60068" w:rsidRDefault="00906D69" w:rsidP="001F382C">
            <w:pPr>
              <w:pStyle w:val="Tabletext"/>
              <w:jc w:val="center"/>
              <w:rPr>
                <w:color w:val="auto"/>
                <w:szCs w:val="18"/>
                <w:lang w:val="en-GB"/>
              </w:rPr>
            </w:pPr>
            <w:r w:rsidRPr="00B60068">
              <w:rPr>
                <w:color w:val="auto"/>
                <w:szCs w:val="18"/>
                <w:lang w:val="en-GB"/>
              </w:rPr>
              <w:t xml:space="preserve">Only papers </w:t>
            </w:r>
            <w:r w:rsidRPr="00B60068">
              <w:rPr>
                <w:color w:val="auto"/>
                <w:szCs w:val="18"/>
                <w:lang w:val="en-GB"/>
              </w:rPr>
              <w:br/>
              <w:t>reporting N, mean, SD/SE</w:t>
            </w:r>
          </w:p>
        </w:tc>
        <w:tc>
          <w:tcPr>
            <w:tcW w:w="1548" w:type="dxa"/>
            <w:tcBorders>
              <w:bottom w:val="single" w:sz="4" w:space="0" w:color="auto"/>
            </w:tcBorders>
            <w:vAlign w:val="center"/>
          </w:tcPr>
          <w:p w:rsidR="00906D69" w:rsidRPr="00B60068" w:rsidRDefault="00906D69" w:rsidP="00737717">
            <w:pPr>
              <w:pStyle w:val="Tabletext"/>
              <w:jc w:val="center"/>
              <w:rPr>
                <w:color w:val="auto"/>
                <w:szCs w:val="18"/>
                <w:lang w:val="en-GB"/>
              </w:rPr>
            </w:pPr>
            <w:r w:rsidRPr="00B60068">
              <w:rPr>
                <w:color w:val="auto"/>
                <w:szCs w:val="18"/>
                <w:lang w:val="en-GB"/>
              </w:rPr>
              <w:t xml:space="preserve">All papers </w:t>
            </w:r>
            <w:r w:rsidRPr="00B60068">
              <w:rPr>
                <w:color w:val="auto"/>
                <w:szCs w:val="18"/>
                <w:lang w:val="en-GB"/>
              </w:rPr>
              <w:br/>
              <w:t>reporting means</w:t>
            </w:r>
          </w:p>
        </w:tc>
        <w:tc>
          <w:tcPr>
            <w:tcW w:w="283" w:type="dxa"/>
            <w:tcBorders>
              <w:bottom w:val="single" w:sz="4" w:space="0" w:color="auto"/>
            </w:tcBorders>
            <w:vAlign w:val="center"/>
          </w:tcPr>
          <w:p w:rsidR="00906D69" w:rsidRPr="00B60068" w:rsidRDefault="00906D69" w:rsidP="00737717">
            <w:pPr>
              <w:pStyle w:val="Tabletext"/>
              <w:jc w:val="center"/>
              <w:rPr>
                <w:color w:val="auto"/>
                <w:szCs w:val="18"/>
                <w:lang w:val="en-GB"/>
              </w:rPr>
            </w:pPr>
          </w:p>
        </w:tc>
        <w:tc>
          <w:tcPr>
            <w:tcW w:w="1701" w:type="dxa"/>
            <w:tcBorders>
              <w:bottom w:val="single" w:sz="4" w:space="0" w:color="auto"/>
            </w:tcBorders>
            <w:vAlign w:val="center"/>
          </w:tcPr>
          <w:p w:rsidR="00906D69" w:rsidRPr="00B60068" w:rsidRDefault="00906D69" w:rsidP="00EB35AF">
            <w:pPr>
              <w:pStyle w:val="Tabletext"/>
              <w:jc w:val="center"/>
              <w:rPr>
                <w:color w:val="auto"/>
                <w:szCs w:val="18"/>
                <w:lang w:val="en-GB"/>
              </w:rPr>
            </w:pPr>
            <w:r w:rsidRPr="00B60068">
              <w:rPr>
                <w:color w:val="auto"/>
                <w:szCs w:val="18"/>
                <w:lang w:val="en-GB"/>
              </w:rPr>
              <w:t xml:space="preserve">Standard organic </w:t>
            </w:r>
            <w:r w:rsidRPr="00B60068">
              <w:rPr>
                <w:color w:val="auto"/>
                <w:szCs w:val="18"/>
                <w:lang w:val="en-GB"/>
              </w:rPr>
              <w:br/>
              <w:t>with standard conventional*</w:t>
            </w:r>
          </w:p>
        </w:tc>
        <w:tc>
          <w:tcPr>
            <w:tcW w:w="1701" w:type="dxa"/>
            <w:tcBorders>
              <w:bottom w:val="single" w:sz="4" w:space="0" w:color="auto"/>
            </w:tcBorders>
            <w:vAlign w:val="center"/>
          </w:tcPr>
          <w:p w:rsidR="00906D69" w:rsidRPr="00B60068" w:rsidRDefault="00906D69" w:rsidP="00737717">
            <w:pPr>
              <w:pStyle w:val="Tabletext"/>
              <w:jc w:val="center"/>
              <w:rPr>
                <w:color w:val="auto"/>
                <w:szCs w:val="18"/>
                <w:lang w:val="en-GB"/>
              </w:rPr>
            </w:pPr>
            <w:r w:rsidRPr="00B60068">
              <w:rPr>
                <w:color w:val="auto"/>
                <w:szCs w:val="18"/>
                <w:lang w:val="en-GB"/>
              </w:rPr>
              <w:t xml:space="preserve">Each organic </w:t>
            </w:r>
            <w:r w:rsidRPr="00B60068">
              <w:rPr>
                <w:color w:val="auto"/>
                <w:szCs w:val="18"/>
                <w:lang w:val="en-GB"/>
              </w:rPr>
              <w:br/>
              <w:t>with each conventional</w:t>
            </w:r>
          </w:p>
        </w:tc>
        <w:tc>
          <w:tcPr>
            <w:tcW w:w="284" w:type="dxa"/>
            <w:tcBorders>
              <w:bottom w:val="single" w:sz="4" w:space="0" w:color="auto"/>
            </w:tcBorders>
          </w:tcPr>
          <w:p w:rsidR="00906D69" w:rsidRPr="00B60068" w:rsidRDefault="00906D69" w:rsidP="00737717">
            <w:pPr>
              <w:pStyle w:val="Tabletext"/>
              <w:jc w:val="center"/>
              <w:rPr>
                <w:color w:val="auto"/>
                <w:szCs w:val="18"/>
                <w:lang w:val="en-GB"/>
              </w:rPr>
            </w:pPr>
          </w:p>
        </w:tc>
        <w:tc>
          <w:tcPr>
            <w:tcW w:w="2410" w:type="dxa"/>
            <w:vMerge/>
            <w:tcBorders>
              <w:bottom w:val="single" w:sz="4" w:space="0" w:color="auto"/>
            </w:tcBorders>
          </w:tcPr>
          <w:p w:rsidR="00906D69" w:rsidRPr="00B60068" w:rsidRDefault="00906D69" w:rsidP="00737717">
            <w:pPr>
              <w:pStyle w:val="Tabletext"/>
              <w:jc w:val="center"/>
              <w:rPr>
                <w:color w:val="auto"/>
                <w:szCs w:val="18"/>
                <w:lang w:val="en-GB"/>
              </w:rPr>
            </w:pPr>
          </w:p>
        </w:tc>
        <w:tc>
          <w:tcPr>
            <w:tcW w:w="283" w:type="dxa"/>
            <w:tcBorders>
              <w:bottom w:val="single" w:sz="4" w:space="0" w:color="auto"/>
            </w:tcBorders>
          </w:tcPr>
          <w:p w:rsidR="00906D69" w:rsidRPr="00B60068" w:rsidRDefault="00906D69" w:rsidP="00737717">
            <w:pPr>
              <w:pStyle w:val="Tabletext"/>
              <w:jc w:val="center"/>
              <w:rPr>
                <w:color w:val="auto"/>
                <w:szCs w:val="18"/>
                <w:lang w:val="en-GB"/>
              </w:rPr>
            </w:pPr>
          </w:p>
        </w:tc>
        <w:tc>
          <w:tcPr>
            <w:tcW w:w="2664" w:type="dxa"/>
            <w:vMerge/>
            <w:tcBorders>
              <w:bottom w:val="single" w:sz="4" w:space="0" w:color="auto"/>
            </w:tcBorders>
          </w:tcPr>
          <w:p w:rsidR="00906D69" w:rsidRPr="00B60068" w:rsidRDefault="00906D69" w:rsidP="00737717">
            <w:pPr>
              <w:pStyle w:val="Tabletext"/>
              <w:jc w:val="center"/>
              <w:rPr>
                <w:color w:val="auto"/>
                <w:szCs w:val="18"/>
                <w:lang w:val="en-GB"/>
              </w:rPr>
            </w:pPr>
          </w:p>
        </w:tc>
      </w:tr>
      <w:tr w:rsidR="00B60068" w:rsidRPr="00B60068" w:rsidTr="001F382C">
        <w:trPr>
          <w:trHeight w:val="312"/>
          <w:jc w:val="center"/>
        </w:trPr>
        <w:tc>
          <w:tcPr>
            <w:tcW w:w="1754" w:type="dxa"/>
            <w:vAlign w:val="center"/>
          </w:tcPr>
          <w:p w:rsidR="00906D69" w:rsidRPr="00B60068" w:rsidRDefault="00906D69" w:rsidP="001F382C">
            <w:pPr>
              <w:pStyle w:val="Tabletext"/>
              <w:jc w:val="center"/>
              <w:rPr>
                <w:color w:val="auto"/>
                <w:szCs w:val="18"/>
                <w:lang w:val="en-GB"/>
              </w:rPr>
            </w:pPr>
            <w:r w:rsidRPr="00B60068">
              <w:rPr>
                <w:color w:val="auto"/>
                <w:szCs w:val="18"/>
                <w:lang w:val="en-GB"/>
              </w:rPr>
              <w:t>Standard</w:t>
            </w:r>
            <w:r w:rsidR="00CA2DDF" w:rsidRPr="00B60068">
              <w:rPr>
                <w:rFonts w:cs="Arial"/>
                <w:color w:val="auto"/>
                <w:szCs w:val="18"/>
                <w:lang w:val="en-GB"/>
              </w:rPr>
              <w:t>‡</w:t>
            </w:r>
          </w:p>
        </w:tc>
        <w:tc>
          <w:tcPr>
            <w:tcW w:w="1547" w:type="dxa"/>
            <w:vAlign w:val="center"/>
          </w:tcPr>
          <w:p w:rsidR="00906D69" w:rsidRPr="00B60068" w:rsidRDefault="00906D69" w:rsidP="001F382C">
            <w:pPr>
              <w:pStyle w:val="Tabletext"/>
              <w:jc w:val="center"/>
              <w:rPr>
                <w:color w:val="auto"/>
                <w:sz w:val="24"/>
                <w:szCs w:val="18"/>
                <w:lang w:val="en-GB"/>
              </w:rPr>
            </w:pPr>
          </w:p>
        </w:tc>
        <w:tc>
          <w:tcPr>
            <w:tcW w:w="1548" w:type="dxa"/>
            <w:vAlign w:val="center"/>
          </w:tcPr>
          <w:p w:rsidR="00906D69" w:rsidRPr="00B60068" w:rsidRDefault="00906D69" w:rsidP="001F382C">
            <w:pPr>
              <w:pStyle w:val="Tabletext"/>
              <w:jc w:val="center"/>
              <w:rPr>
                <w:color w:val="auto"/>
                <w:sz w:val="24"/>
                <w:szCs w:val="18"/>
                <w:lang w:val="en-GB"/>
              </w:rPr>
            </w:pPr>
          </w:p>
        </w:tc>
        <w:tc>
          <w:tcPr>
            <w:tcW w:w="283" w:type="dxa"/>
            <w:vAlign w:val="center"/>
          </w:tcPr>
          <w:p w:rsidR="00906D69" w:rsidRPr="00B60068" w:rsidRDefault="00906D69" w:rsidP="001F382C">
            <w:pPr>
              <w:pStyle w:val="Tabletext"/>
              <w:jc w:val="center"/>
              <w:rPr>
                <w:color w:val="auto"/>
                <w:sz w:val="24"/>
                <w:szCs w:val="18"/>
                <w:lang w:val="en-GB"/>
              </w:rPr>
            </w:pPr>
          </w:p>
        </w:tc>
        <w:tc>
          <w:tcPr>
            <w:tcW w:w="1701" w:type="dxa"/>
            <w:vAlign w:val="center"/>
          </w:tcPr>
          <w:p w:rsidR="00906D69" w:rsidRPr="00B60068" w:rsidRDefault="00906D69" w:rsidP="001F382C">
            <w:pPr>
              <w:pStyle w:val="Tabletext"/>
              <w:jc w:val="center"/>
              <w:rPr>
                <w:color w:val="auto"/>
                <w:sz w:val="24"/>
                <w:szCs w:val="18"/>
                <w:lang w:val="en-GB"/>
              </w:rPr>
            </w:pPr>
          </w:p>
        </w:tc>
        <w:tc>
          <w:tcPr>
            <w:tcW w:w="1701" w:type="dxa"/>
            <w:vAlign w:val="center"/>
          </w:tcPr>
          <w:p w:rsidR="00906D69" w:rsidRPr="00B60068" w:rsidRDefault="00906D69" w:rsidP="001F382C">
            <w:pPr>
              <w:pStyle w:val="Tabletext"/>
              <w:jc w:val="center"/>
              <w:rPr>
                <w:color w:val="auto"/>
                <w:sz w:val="24"/>
                <w:szCs w:val="18"/>
                <w:lang w:val="en-GB"/>
              </w:rPr>
            </w:pPr>
          </w:p>
        </w:tc>
        <w:tc>
          <w:tcPr>
            <w:tcW w:w="284" w:type="dxa"/>
            <w:vAlign w:val="center"/>
          </w:tcPr>
          <w:p w:rsidR="00906D69" w:rsidRPr="00B60068" w:rsidRDefault="00906D69" w:rsidP="001F382C">
            <w:pPr>
              <w:pStyle w:val="Tabletext"/>
              <w:jc w:val="center"/>
              <w:rPr>
                <w:color w:val="auto"/>
                <w:sz w:val="24"/>
                <w:szCs w:val="18"/>
                <w:lang w:val="en-GB"/>
              </w:rPr>
            </w:pPr>
          </w:p>
        </w:tc>
        <w:tc>
          <w:tcPr>
            <w:tcW w:w="2410" w:type="dxa"/>
            <w:vAlign w:val="center"/>
          </w:tcPr>
          <w:p w:rsidR="00906D69" w:rsidRPr="00B60068" w:rsidRDefault="00906D69" w:rsidP="001F382C">
            <w:pPr>
              <w:pStyle w:val="Tabletext"/>
              <w:jc w:val="center"/>
              <w:rPr>
                <w:color w:val="auto"/>
                <w:sz w:val="24"/>
                <w:szCs w:val="18"/>
                <w:lang w:val="en-GB"/>
              </w:rPr>
            </w:pPr>
          </w:p>
        </w:tc>
        <w:tc>
          <w:tcPr>
            <w:tcW w:w="283" w:type="dxa"/>
            <w:vAlign w:val="center"/>
          </w:tcPr>
          <w:p w:rsidR="00906D69" w:rsidRPr="00B60068" w:rsidRDefault="00906D69" w:rsidP="001F382C">
            <w:pPr>
              <w:pStyle w:val="Tabletext"/>
              <w:jc w:val="center"/>
              <w:rPr>
                <w:color w:val="auto"/>
                <w:sz w:val="24"/>
                <w:szCs w:val="18"/>
                <w:lang w:val="en-GB"/>
              </w:rPr>
            </w:pPr>
          </w:p>
        </w:tc>
        <w:tc>
          <w:tcPr>
            <w:tcW w:w="2664" w:type="dxa"/>
            <w:vAlign w:val="center"/>
          </w:tcPr>
          <w:p w:rsidR="00906D69" w:rsidRPr="00B60068" w:rsidRDefault="00906D69" w:rsidP="001F382C">
            <w:pPr>
              <w:pStyle w:val="Tabletext"/>
              <w:jc w:val="center"/>
              <w:rPr>
                <w:color w:val="auto"/>
                <w:sz w:val="24"/>
                <w:szCs w:val="18"/>
                <w:lang w:val="en-GB"/>
              </w:rPr>
            </w:pPr>
          </w:p>
        </w:tc>
      </w:tr>
      <w:tr w:rsidR="00B60068" w:rsidRPr="00B60068" w:rsidTr="001F382C">
        <w:trPr>
          <w:trHeight w:val="312"/>
          <w:jc w:val="center"/>
        </w:trPr>
        <w:tc>
          <w:tcPr>
            <w:tcW w:w="1754" w:type="dxa"/>
            <w:vAlign w:val="center"/>
          </w:tcPr>
          <w:p w:rsidR="00906D69" w:rsidRPr="00B60068" w:rsidRDefault="00906D69" w:rsidP="001F382C">
            <w:pPr>
              <w:pStyle w:val="Tabletext"/>
              <w:jc w:val="center"/>
              <w:rPr>
                <w:color w:val="auto"/>
                <w:szCs w:val="18"/>
                <w:lang w:val="en-GB"/>
              </w:rPr>
            </w:pPr>
            <w:r w:rsidRPr="00B60068">
              <w:rPr>
                <w:color w:val="auto"/>
                <w:szCs w:val="18"/>
                <w:lang w:val="en-GB"/>
              </w:rPr>
              <w:t>WM</w:t>
            </w:r>
          </w:p>
        </w:tc>
        <w:tc>
          <w:tcPr>
            <w:tcW w:w="1547" w:type="dxa"/>
            <w:vAlign w:val="center"/>
          </w:tcPr>
          <w:p w:rsidR="00906D69" w:rsidRPr="00B60068" w:rsidRDefault="00906D69" w:rsidP="001F382C">
            <w:pPr>
              <w:pStyle w:val="Tabletext"/>
              <w:jc w:val="center"/>
              <w:rPr>
                <w:color w:val="auto"/>
                <w:sz w:val="24"/>
                <w:szCs w:val="18"/>
                <w:lang w:val="en-GB"/>
              </w:rPr>
            </w:pPr>
            <w:r w:rsidRPr="00B60068">
              <w:rPr>
                <w:color w:val="auto"/>
                <w:sz w:val="24"/>
                <w:szCs w:val="18"/>
                <w:lang w:val="en-GB"/>
              </w:rPr>
              <w:t>+</w:t>
            </w:r>
          </w:p>
        </w:tc>
        <w:tc>
          <w:tcPr>
            <w:tcW w:w="1548" w:type="dxa"/>
            <w:vAlign w:val="center"/>
          </w:tcPr>
          <w:p w:rsidR="00906D69" w:rsidRPr="00B60068" w:rsidRDefault="00906D69" w:rsidP="001F382C">
            <w:pPr>
              <w:pStyle w:val="Tabletext"/>
              <w:jc w:val="center"/>
              <w:rPr>
                <w:color w:val="auto"/>
                <w:sz w:val="24"/>
                <w:szCs w:val="18"/>
                <w:lang w:val="en-GB"/>
              </w:rPr>
            </w:pPr>
          </w:p>
        </w:tc>
        <w:tc>
          <w:tcPr>
            <w:tcW w:w="283" w:type="dxa"/>
            <w:vAlign w:val="center"/>
          </w:tcPr>
          <w:p w:rsidR="00906D69" w:rsidRPr="00B60068" w:rsidRDefault="00906D69" w:rsidP="001F382C">
            <w:pPr>
              <w:pStyle w:val="Tabletext"/>
              <w:jc w:val="center"/>
              <w:rPr>
                <w:color w:val="auto"/>
                <w:sz w:val="24"/>
                <w:szCs w:val="18"/>
                <w:lang w:val="en-GB"/>
              </w:rPr>
            </w:pPr>
          </w:p>
        </w:tc>
        <w:tc>
          <w:tcPr>
            <w:tcW w:w="1701" w:type="dxa"/>
            <w:vAlign w:val="center"/>
          </w:tcPr>
          <w:p w:rsidR="00906D69" w:rsidRPr="00B60068" w:rsidRDefault="00906D69" w:rsidP="001F382C">
            <w:pPr>
              <w:pStyle w:val="Tabletext"/>
              <w:jc w:val="center"/>
              <w:rPr>
                <w:color w:val="auto"/>
                <w:sz w:val="24"/>
                <w:szCs w:val="18"/>
                <w:lang w:val="en-GB"/>
              </w:rPr>
            </w:pPr>
            <w:r w:rsidRPr="00B60068">
              <w:rPr>
                <w:color w:val="auto"/>
                <w:sz w:val="24"/>
                <w:szCs w:val="18"/>
                <w:lang w:val="en-GB"/>
              </w:rPr>
              <w:t>+</w:t>
            </w:r>
          </w:p>
        </w:tc>
        <w:tc>
          <w:tcPr>
            <w:tcW w:w="1701" w:type="dxa"/>
            <w:vAlign w:val="center"/>
          </w:tcPr>
          <w:p w:rsidR="00906D69" w:rsidRPr="00B60068" w:rsidRDefault="00906D69" w:rsidP="001F382C">
            <w:pPr>
              <w:pStyle w:val="Tabletext"/>
              <w:jc w:val="center"/>
              <w:rPr>
                <w:color w:val="auto"/>
                <w:sz w:val="24"/>
                <w:szCs w:val="18"/>
                <w:lang w:val="en-GB"/>
              </w:rPr>
            </w:pPr>
          </w:p>
        </w:tc>
        <w:tc>
          <w:tcPr>
            <w:tcW w:w="284" w:type="dxa"/>
            <w:vAlign w:val="center"/>
          </w:tcPr>
          <w:p w:rsidR="00906D69" w:rsidRPr="00B60068" w:rsidRDefault="00906D69" w:rsidP="001F382C">
            <w:pPr>
              <w:pStyle w:val="Tabletext"/>
              <w:jc w:val="center"/>
              <w:rPr>
                <w:color w:val="auto"/>
                <w:sz w:val="24"/>
                <w:szCs w:val="18"/>
                <w:lang w:val="en-GB"/>
              </w:rPr>
            </w:pPr>
          </w:p>
        </w:tc>
        <w:tc>
          <w:tcPr>
            <w:tcW w:w="2410" w:type="dxa"/>
            <w:vAlign w:val="center"/>
          </w:tcPr>
          <w:p w:rsidR="00906D69" w:rsidRPr="00B60068" w:rsidRDefault="00906D69" w:rsidP="001F382C">
            <w:pPr>
              <w:pStyle w:val="Tabletext"/>
              <w:jc w:val="center"/>
              <w:rPr>
                <w:color w:val="auto"/>
                <w:sz w:val="24"/>
                <w:szCs w:val="18"/>
                <w:lang w:val="en-GB"/>
              </w:rPr>
            </w:pPr>
          </w:p>
        </w:tc>
        <w:tc>
          <w:tcPr>
            <w:tcW w:w="283" w:type="dxa"/>
            <w:vAlign w:val="center"/>
          </w:tcPr>
          <w:p w:rsidR="00906D69" w:rsidRPr="00B60068" w:rsidRDefault="00906D69" w:rsidP="001F382C">
            <w:pPr>
              <w:pStyle w:val="Tabletext"/>
              <w:jc w:val="center"/>
              <w:rPr>
                <w:color w:val="auto"/>
                <w:sz w:val="24"/>
                <w:szCs w:val="18"/>
                <w:lang w:val="en-GB"/>
              </w:rPr>
            </w:pPr>
          </w:p>
        </w:tc>
        <w:tc>
          <w:tcPr>
            <w:tcW w:w="2664" w:type="dxa"/>
            <w:vAlign w:val="center"/>
          </w:tcPr>
          <w:p w:rsidR="00906D69" w:rsidRPr="00B60068" w:rsidRDefault="00906D69" w:rsidP="001F382C">
            <w:pPr>
              <w:pStyle w:val="Tabletext"/>
              <w:jc w:val="center"/>
              <w:rPr>
                <w:color w:val="auto"/>
                <w:sz w:val="24"/>
                <w:szCs w:val="18"/>
                <w:lang w:val="en-GB"/>
              </w:rPr>
            </w:pPr>
          </w:p>
        </w:tc>
      </w:tr>
      <w:tr w:rsidR="00B60068" w:rsidRPr="00B60068" w:rsidTr="001F382C">
        <w:trPr>
          <w:trHeight w:val="312"/>
          <w:jc w:val="center"/>
        </w:trPr>
        <w:tc>
          <w:tcPr>
            <w:tcW w:w="1754" w:type="dxa"/>
            <w:tcBorders>
              <w:top w:val="single" w:sz="4" w:space="0" w:color="auto"/>
            </w:tcBorders>
            <w:vAlign w:val="center"/>
          </w:tcPr>
          <w:p w:rsidR="00906D69" w:rsidRPr="00B60068" w:rsidRDefault="00906D69" w:rsidP="00CA2DDF">
            <w:pPr>
              <w:pStyle w:val="Tabletext"/>
              <w:jc w:val="center"/>
              <w:rPr>
                <w:color w:val="auto"/>
                <w:szCs w:val="18"/>
                <w:lang w:val="en-GB"/>
              </w:rPr>
            </w:pPr>
            <w:r w:rsidRPr="00B60068">
              <w:rPr>
                <w:color w:val="auto"/>
                <w:szCs w:val="18"/>
                <w:lang w:val="en-GB"/>
              </w:rPr>
              <w:t>Sensitivity</w:t>
            </w:r>
            <w:r w:rsidR="00CA2DDF" w:rsidRPr="00B60068">
              <w:rPr>
                <w:rFonts w:cs="Arial"/>
                <w:color w:val="auto"/>
                <w:szCs w:val="18"/>
                <w:lang w:val="en-GB"/>
              </w:rPr>
              <w:t>§</w:t>
            </w:r>
          </w:p>
        </w:tc>
        <w:tc>
          <w:tcPr>
            <w:tcW w:w="1547" w:type="dxa"/>
            <w:tcBorders>
              <w:top w:val="single" w:sz="4" w:space="0" w:color="auto"/>
            </w:tcBorders>
            <w:vAlign w:val="center"/>
          </w:tcPr>
          <w:p w:rsidR="00906D69" w:rsidRPr="00B60068" w:rsidRDefault="00906D69" w:rsidP="001F382C">
            <w:pPr>
              <w:pStyle w:val="Tabletext"/>
              <w:jc w:val="center"/>
              <w:rPr>
                <w:color w:val="auto"/>
                <w:sz w:val="24"/>
                <w:szCs w:val="18"/>
                <w:lang w:val="en-GB"/>
              </w:rPr>
            </w:pPr>
          </w:p>
        </w:tc>
        <w:tc>
          <w:tcPr>
            <w:tcW w:w="1548" w:type="dxa"/>
            <w:tcBorders>
              <w:top w:val="single" w:sz="4" w:space="0" w:color="auto"/>
            </w:tcBorders>
            <w:vAlign w:val="center"/>
          </w:tcPr>
          <w:p w:rsidR="00906D69" w:rsidRPr="00B60068" w:rsidRDefault="00906D69" w:rsidP="001F382C">
            <w:pPr>
              <w:pStyle w:val="Tabletext"/>
              <w:jc w:val="center"/>
              <w:rPr>
                <w:color w:val="auto"/>
                <w:sz w:val="24"/>
                <w:szCs w:val="18"/>
                <w:lang w:val="en-GB"/>
              </w:rPr>
            </w:pPr>
          </w:p>
        </w:tc>
        <w:tc>
          <w:tcPr>
            <w:tcW w:w="283" w:type="dxa"/>
            <w:tcBorders>
              <w:top w:val="single" w:sz="4" w:space="0" w:color="auto"/>
            </w:tcBorders>
            <w:vAlign w:val="center"/>
          </w:tcPr>
          <w:p w:rsidR="00906D69" w:rsidRPr="00B60068" w:rsidRDefault="00906D69" w:rsidP="001F382C">
            <w:pPr>
              <w:pStyle w:val="Tabletext"/>
              <w:jc w:val="center"/>
              <w:rPr>
                <w:color w:val="auto"/>
                <w:sz w:val="24"/>
                <w:szCs w:val="18"/>
                <w:lang w:val="en-GB"/>
              </w:rPr>
            </w:pPr>
          </w:p>
        </w:tc>
        <w:tc>
          <w:tcPr>
            <w:tcW w:w="1701" w:type="dxa"/>
            <w:tcBorders>
              <w:top w:val="single" w:sz="4" w:space="0" w:color="auto"/>
            </w:tcBorders>
            <w:vAlign w:val="center"/>
          </w:tcPr>
          <w:p w:rsidR="00906D69" w:rsidRPr="00B60068" w:rsidRDefault="00906D69" w:rsidP="001F382C">
            <w:pPr>
              <w:pStyle w:val="Tabletext"/>
              <w:jc w:val="center"/>
              <w:rPr>
                <w:color w:val="auto"/>
                <w:sz w:val="24"/>
                <w:szCs w:val="18"/>
                <w:lang w:val="en-GB"/>
              </w:rPr>
            </w:pPr>
          </w:p>
        </w:tc>
        <w:tc>
          <w:tcPr>
            <w:tcW w:w="1701" w:type="dxa"/>
            <w:tcBorders>
              <w:top w:val="single" w:sz="4" w:space="0" w:color="auto"/>
            </w:tcBorders>
            <w:vAlign w:val="center"/>
          </w:tcPr>
          <w:p w:rsidR="00906D69" w:rsidRPr="00B60068" w:rsidRDefault="00906D69" w:rsidP="001F382C">
            <w:pPr>
              <w:pStyle w:val="Tabletext"/>
              <w:jc w:val="center"/>
              <w:rPr>
                <w:color w:val="auto"/>
                <w:sz w:val="24"/>
                <w:szCs w:val="18"/>
                <w:lang w:val="en-GB"/>
              </w:rPr>
            </w:pPr>
          </w:p>
        </w:tc>
        <w:tc>
          <w:tcPr>
            <w:tcW w:w="284" w:type="dxa"/>
            <w:tcBorders>
              <w:top w:val="single" w:sz="4" w:space="0" w:color="auto"/>
            </w:tcBorders>
            <w:vAlign w:val="center"/>
          </w:tcPr>
          <w:p w:rsidR="00906D69" w:rsidRPr="00B60068" w:rsidRDefault="00906D69" w:rsidP="001F382C">
            <w:pPr>
              <w:pStyle w:val="Tabletext"/>
              <w:jc w:val="center"/>
              <w:rPr>
                <w:color w:val="auto"/>
                <w:sz w:val="24"/>
                <w:szCs w:val="18"/>
                <w:lang w:val="en-GB"/>
              </w:rPr>
            </w:pPr>
          </w:p>
        </w:tc>
        <w:tc>
          <w:tcPr>
            <w:tcW w:w="2410" w:type="dxa"/>
            <w:tcBorders>
              <w:top w:val="single" w:sz="4" w:space="0" w:color="auto"/>
            </w:tcBorders>
            <w:vAlign w:val="center"/>
          </w:tcPr>
          <w:p w:rsidR="00906D69" w:rsidRPr="00B60068" w:rsidRDefault="00906D69" w:rsidP="001F382C">
            <w:pPr>
              <w:pStyle w:val="Tabletext"/>
              <w:jc w:val="center"/>
              <w:rPr>
                <w:color w:val="auto"/>
                <w:sz w:val="24"/>
                <w:szCs w:val="18"/>
                <w:lang w:val="en-GB"/>
              </w:rPr>
            </w:pPr>
          </w:p>
        </w:tc>
        <w:tc>
          <w:tcPr>
            <w:tcW w:w="283" w:type="dxa"/>
            <w:tcBorders>
              <w:top w:val="single" w:sz="4" w:space="0" w:color="auto"/>
            </w:tcBorders>
            <w:vAlign w:val="center"/>
          </w:tcPr>
          <w:p w:rsidR="00906D69" w:rsidRPr="00B60068" w:rsidRDefault="00906D69" w:rsidP="001F382C">
            <w:pPr>
              <w:pStyle w:val="Tabletext"/>
              <w:jc w:val="center"/>
              <w:rPr>
                <w:color w:val="auto"/>
                <w:sz w:val="24"/>
                <w:szCs w:val="18"/>
                <w:lang w:val="en-GB"/>
              </w:rPr>
            </w:pPr>
          </w:p>
        </w:tc>
        <w:tc>
          <w:tcPr>
            <w:tcW w:w="2664" w:type="dxa"/>
            <w:tcBorders>
              <w:top w:val="single" w:sz="4" w:space="0" w:color="auto"/>
            </w:tcBorders>
            <w:vAlign w:val="center"/>
          </w:tcPr>
          <w:p w:rsidR="00906D69" w:rsidRPr="00B60068" w:rsidRDefault="00906D69" w:rsidP="001F382C">
            <w:pPr>
              <w:pStyle w:val="Tabletext"/>
              <w:jc w:val="center"/>
              <w:rPr>
                <w:color w:val="auto"/>
                <w:sz w:val="24"/>
                <w:szCs w:val="18"/>
                <w:lang w:val="en-GB"/>
              </w:rPr>
            </w:pPr>
          </w:p>
        </w:tc>
      </w:tr>
      <w:tr w:rsidR="00B60068" w:rsidRPr="00B60068" w:rsidTr="001F382C">
        <w:trPr>
          <w:trHeight w:val="312"/>
          <w:jc w:val="center"/>
        </w:trPr>
        <w:tc>
          <w:tcPr>
            <w:tcW w:w="1754" w:type="dxa"/>
            <w:vAlign w:val="center"/>
          </w:tcPr>
          <w:p w:rsidR="00906D69" w:rsidRPr="00B60068" w:rsidRDefault="00906D69" w:rsidP="001F382C">
            <w:pPr>
              <w:pStyle w:val="Tabletext"/>
              <w:jc w:val="center"/>
              <w:rPr>
                <w:color w:val="auto"/>
                <w:szCs w:val="18"/>
                <w:lang w:val="en-GB"/>
              </w:rPr>
            </w:pPr>
            <w:r w:rsidRPr="00B60068">
              <w:rPr>
                <w:color w:val="auto"/>
                <w:szCs w:val="18"/>
                <w:lang w:val="en-GB"/>
              </w:rPr>
              <w:t>1 (UM)</w:t>
            </w:r>
            <w:r w:rsidR="00CA2DDF" w:rsidRPr="00B60068">
              <w:rPr>
                <w:rFonts w:cs="Arial"/>
                <w:color w:val="auto"/>
                <w:szCs w:val="18"/>
                <w:lang w:val="en-GB"/>
              </w:rPr>
              <w:t>‡</w:t>
            </w:r>
          </w:p>
        </w:tc>
        <w:tc>
          <w:tcPr>
            <w:tcW w:w="1547" w:type="dxa"/>
            <w:vAlign w:val="center"/>
          </w:tcPr>
          <w:p w:rsidR="00906D69" w:rsidRPr="00B60068" w:rsidRDefault="00906D69" w:rsidP="001F382C">
            <w:pPr>
              <w:pStyle w:val="Tabletext"/>
              <w:jc w:val="center"/>
              <w:rPr>
                <w:color w:val="auto"/>
                <w:sz w:val="24"/>
                <w:szCs w:val="18"/>
                <w:lang w:val="en-GB"/>
              </w:rPr>
            </w:pPr>
          </w:p>
        </w:tc>
        <w:tc>
          <w:tcPr>
            <w:tcW w:w="1548" w:type="dxa"/>
            <w:vAlign w:val="center"/>
          </w:tcPr>
          <w:p w:rsidR="00906D69" w:rsidRPr="00B60068" w:rsidRDefault="00906D69" w:rsidP="001F382C">
            <w:pPr>
              <w:pStyle w:val="Tabletext"/>
              <w:jc w:val="center"/>
              <w:rPr>
                <w:color w:val="auto"/>
                <w:sz w:val="24"/>
                <w:szCs w:val="18"/>
                <w:lang w:val="en-GB"/>
              </w:rPr>
            </w:pPr>
            <w:r w:rsidRPr="00B60068">
              <w:rPr>
                <w:color w:val="auto"/>
                <w:sz w:val="24"/>
                <w:szCs w:val="18"/>
                <w:lang w:val="en-GB"/>
              </w:rPr>
              <w:t>+</w:t>
            </w:r>
          </w:p>
        </w:tc>
        <w:tc>
          <w:tcPr>
            <w:tcW w:w="283" w:type="dxa"/>
            <w:vAlign w:val="center"/>
          </w:tcPr>
          <w:p w:rsidR="00906D69" w:rsidRPr="00B60068" w:rsidRDefault="00906D69" w:rsidP="001F382C">
            <w:pPr>
              <w:pStyle w:val="Tabletext"/>
              <w:jc w:val="center"/>
              <w:rPr>
                <w:color w:val="auto"/>
                <w:sz w:val="24"/>
                <w:szCs w:val="18"/>
                <w:lang w:val="en-GB"/>
              </w:rPr>
            </w:pPr>
          </w:p>
        </w:tc>
        <w:tc>
          <w:tcPr>
            <w:tcW w:w="1701" w:type="dxa"/>
            <w:vAlign w:val="center"/>
          </w:tcPr>
          <w:p w:rsidR="00906D69" w:rsidRPr="00B60068" w:rsidRDefault="00906D69" w:rsidP="001F382C">
            <w:pPr>
              <w:pStyle w:val="Tabletext"/>
              <w:jc w:val="center"/>
              <w:rPr>
                <w:color w:val="auto"/>
                <w:sz w:val="24"/>
                <w:szCs w:val="18"/>
                <w:lang w:val="en-GB"/>
              </w:rPr>
            </w:pPr>
            <w:r w:rsidRPr="00B60068">
              <w:rPr>
                <w:color w:val="auto"/>
                <w:sz w:val="24"/>
                <w:szCs w:val="18"/>
                <w:lang w:val="en-GB"/>
              </w:rPr>
              <w:t>+</w:t>
            </w:r>
          </w:p>
        </w:tc>
        <w:tc>
          <w:tcPr>
            <w:tcW w:w="1701" w:type="dxa"/>
            <w:vAlign w:val="center"/>
          </w:tcPr>
          <w:p w:rsidR="00906D69" w:rsidRPr="00B60068" w:rsidRDefault="00906D69" w:rsidP="001F382C">
            <w:pPr>
              <w:pStyle w:val="Tabletext"/>
              <w:jc w:val="center"/>
              <w:rPr>
                <w:color w:val="auto"/>
                <w:sz w:val="24"/>
                <w:szCs w:val="18"/>
                <w:lang w:val="en-GB"/>
              </w:rPr>
            </w:pPr>
          </w:p>
        </w:tc>
        <w:tc>
          <w:tcPr>
            <w:tcW w:w="284" w:type="dxa"/>
            <w:vAlign w:val="center"/>
          </w:tcPr>
          <w:p w:rsidR="00906D69" w:rsidRPr="00B60068" w:rsidRDefault="00906D69" w:rsidP="001F382C">
            <w:pPr>
              <w:pStyle w:val="Tabletext"/>
              <w:jc w:val="center"/>
              <w:rPr>
                <w:color w:val="auto"/>
                <w:sz w:val="24"/>
                <w:szCs w:val="18"/>
                <w:lang w:val="en-GB"/>
              </w:rPr>
            </w:pPr>
          </w:p>
        </w:tc>
        <w:tc>
          <w:tcPr>
            <w:tcW w:w="2410" w:type="dxa"/>
            <w:vAlign w:val="center"/>
          </w:tcPr>
          <w:p w:rsidR="00906D69" w:rsidRPr="00B60068" w:rsidRDefault="00906D69" w:rsidP="001F382C">
            <w:pPr>
              <w:pStyle w:val="Tabletext"/>
              <w:jc w:val="center"/>
              <w:rPr>
                <w:color w:val="auto"/>
                <w:sz w:val="24"/>
                <w:szCs w:val="18"/>
                <w:lang w:val="en-GB"/>
              </w:rPr>
            </w:pPr>
          </w:p>
        </w:tc>
        <w:tc>
          <w:tcPr>
            <w:tcW w:w="283" w:type="dxa"/>
            <w:vAlign w:val="center"/>
          </w:tcPr>
          <w:p w:rsidR="00906D69" w:rsidRPr="00B60068" w:rsidRDefault="00906D69" w:rsidP="001F382C">
            <w:pPr>
              <w:pStyle w:val="Tabletext"/>
              <w:jc w:val="center"/>
              <w:rPr>
                <w:color w:val="auto"/>
                <w:sz w:val="24"/>
                <w:szCs w:val="18"/>
                <w:lang w:val="en-GB"/>
              </w:rPr>
            </w:pPr>
          </w:p>
        </w:tc>
        <w:tc>
          <w:tcPr>
            <w:tcW w:w="2664" w:type="dxa"/>
            <w:vAlign w:val="center"/>
          </w:tcPr>
          <w:p w:rsidR="00906D69" w:rsidRPr="00B60068" w:rsidRDefault="00906D69" w:rsidP="001F382C">
            <w:pPr>
              <w:pStyle w:val="Tabletext"/>
              <w:jc w:val="center"/>
              <w:rPr>
                <w:color w:val="auto"/>
                <w:sz w:val="24"/>
                <w:szCs w:val="18"/>
                <w:lang w:val="en-GB"/>
              </w:rPr>
            </w:pPr>
          </w:p>
        </w:tc>
      </w:tr>
      <w:tr w:rsidR="00B60068" w:rsidRPr="00B60068" w:rsidTr="001F382C">
        <w:trPr>
          <w:trHeight w:val="312"/>
          <w:jc w:val="center"/>
        </w:trPr>
        <w:tc>
          <w:tcPr>
            <w:tcW w:w="1754" w:type="dxa"/>
            <w:vAlign w:val="center"/>
          </w:tcPr>
          <w:p w:rsidR="00906D69" w:rsidRPr="00B60068" w:rsidRDefault="00906D69" w:rsidP="001F382C">
            <w:pPr>
              <w:pStyle w:val="Tabletext"/>
              <w:jc w:val="center"/>
              <w:rPr>
                <w:color w:val="auto"/>
                <w:szCs w:val="18"/>
                <w:lang w:val="en-GB"/>
              </w:rPr>
            </w:pPr>
            <w:r w:rsidRPr="00B60068">
              <w:rPr>
                <w:color w:val="auto"/>
                <w:szCs w:val="18"/>
                <w:lang w:val="en-GB"/>
              </w:rPr>
              <w:t>2 (WM)</w:t>
            </w:r>
          </w:p>
        </w:tc>
        <w:tc>
          <w:tcPr>
            <w:tcW w:w="1547" w:type="dxa"/>
            <w:vAlign w:val="center"/>
          </w:tcPr>
          <w:p w:rsidR="00906D69" w:rsidRPr="00B60068" w:rsidRDefault="00906D69" w:rsidP="001F382C">
            <w:pPr>
              <w:pStyle w:val="Tabletext"/>
              <w:jc w:val="center"/>
              <w:rPr>
                <w:color w:val="auto"/>
                <w:sz w:val="24"/>
                <w:szCs w:val="18"/>
                <w:lang w:val="en-GB"/>
              </w:rPr>
            </w:pPr>
            <w:r w:rsidRPr="00B60068">
              <w:rPr>
                <w:color w:val="auto"/>
                <w:sz w:val="24"/>
                <w:szCs w:val="18"/>
                <w:lang w:val="en-GB"/>
              </w:rPr>
              <w:t>+</w:t>
            </w:r>
          </w:p>
        </w:tc>
        <w:tc>
          <w:tcPr>
            <w:tcW w:w="1548" w:type="dxa"/>
            <w:vAlign w:val="center"/>
          </w:tcPr>
          <w:p w:rsidR="00906D69" w:rsidRPr="00B60068" w:rsidRDefault="00906D69" w:rsidP="001F382C">
            <w:pPr>
              <w:pStyle w:val="Tabletext"/>
              <w:jc w:val="center"/>
              <w:rPr>
                <w:color w:val="auto"/>
                <w:sz w:val="24"/>
                <w:szCs w:val="18"/>
                <w:lang w:val="en-GB"/>
              </w:rPr>
            </w:pPr>
          </w:p>
        </w:tc>
        <w:tc>
          <w:tcPr>
            <w:tcW w:w="283" w:type="dxa"/>
            <w:vAlign w:val="center"/>
          </w:tcPr>
          <w:p w:rsidR="00906D69" w:rsidRPr="00B60068" w:rsidRDefault="00906D69" w:rsidP="001F382C">
            <w:pPr>
              <w:pStyle w:val="Tabletext"/>
              <w:jc w:val="center"/>
              <w:rPr>
                <w:color w:val="auto"/>
                <w:sz w:val="24"/>
                <w:szCs w:val="18"/>
                <w:lang w:val="en-GB"/>
              </w:rPr>
            </w:pPr>
          </w:p>
        </w:tc>
        <w:tc>
          <w:tcPr>
            <w:tcW w:w="1701" w:type="dxa"/>
            <w:vAlign w:val="center"/>
          </w:tcPr>
          <w:p w:rsidR="00906D69" w:rsidRPr="00B60068" w:rsidRDefault="00906D69" w:rsidP="001F382C">
            <w:pPr>
              <w:pStyle w:val="Tabletext"/>
              <w:jc w:val="center"/>
              <w:rPr>
                <w:color w:val="auto"/>
                <w:sz w:val="24"/>
                <w:szCs w:val="18"/>
                <w:lang w:val="en-GB"/>
              </w:rPr>
            </w:pPr>
          </w:p>
        </w:tc>
        <w:tc>
          <w:tcPr>
            <w:tcW w:w="1701" w:type="dxa"/>
            <w:vAlign w:val="center"/>
          </w:tcPr>
          <w:p w:rsidR="00906D69" w:rsidRPr="00B60068" w:rsidRDefault="00906D69" w:rsidP="001F382C">
            <w:pPr>
              <w:pStyle w:val="Tabletext"/>
              <w:jc w:val="center"/>
              <w:rPr>
                <w:color w:val="auto"/>
                <w:sz w:val="24"/>
                <w:szCs w:val="18"/>
                <w:lang w:val="en-GB"/>
              </w:rPr>
            </w:pPr>
            <w:r w:rsidRPr="00B60068">
              <w:rPr>
                <w:color w:val="auto"/>
                <w:sz w:val="24"/>
                <w:szCs w:val="18"/>
                <w:lang w:val="en-GB"/>
              </w:rPr>
              <w:t>+</w:t>
            </w:r>
          </w:p>
        </w:tc>
        <w:tc>
          <w:tcPr>
            <w:tcW w:w="284" w:type="dxa"/>
            <w:vAlign w:val="center"/>
          </w:tcPr>
          <w:p w:rsidR="00906D69" w:rsidRPr="00B60068" w:rsidRDefault="00906D69" w:rsidP="001F382C">
            <w:pPr>
              <w:pStyle w:val="Tabletext"/>
              <w:jc w:val="center"/>
              <w:rPr>
                <w:color w:val="auto"/>
                <w:sz w:val="24"/>
                <w:szCs w:val="18"/>
                <w:lang w:val="en-GB"/>
              </w:rPr>
            </w:pPr>
          </w:p>
        </w:tc>
        <w:tc>
          <w:tcPr>
            <w:tcW w:w="2410" w:type="dxa"/>
            <w:vAlign w:val="center"/>
          </w:tcPr>
          <w:p w:rsidR="00906D69" w:rsidRPr="00B60068" w:rsidRDefault="00906D69" w:rsidP="001F382C">
            <w:pPr>
              <w:pStyle w:val="Tabletext"/>
              <w:jc w:val="center"/>
              <w:rPr>
                <w:color w:val="auto"/>
                <w:sz w:val="24"/>
                <w:szCs w:val="18"/>
                <w:lang w:val="en-GB"/>
              </w:rPr>
            </w:pPr>
          </w:p>
        </w:tc>
        <w:tc>
          <w:tcPr>
            <w:tcW w:w="283" w:type="dxa"/>
            <w:vAlign w:val="center"/>
          </w:tcPr>
          <w:p w:rsidR="00906D69" w:rsidRPr="00B60068" w:rsidRDefault="00906D69" w:rsidP="001F382C">
            <w:pPr>
              <w:pStyle w:val="Tabletext"/>
              <w:jc w:val="center"/>
              <w:rPr>
                <w:color w:val="auto"/>
                <w:sz w:val="24"/>
                <w:szCs w:val="18"/>
                <w:lang w:val="en-GB"/>
              </w:rPr>
            </w:pPr>
          </w:p>
        </w:tc>
        <w:tc>
          <w:tcPr>
            <w:tcW w:w="2664" w:type="dxa"/>
            <w:vAlign w:val="center"/>
          </w:tcPr>
          <w:p w:rsidR="00906D69" w:rsidRPr="00B60068" w:rsidRDefault="00906D69" w:rsidP="001F382C">
            <w:pPr>
              <w:pStyle w:val="Tabletext"/>
              <w:jc w:val="center"/>
              <w:rPr>
                <w:color w:val="auto"/>
                <w:sz w:val="24"/>
                <w:szCs w:val="18"/>
                <w:lang w:val="en-GB"/>
              </w:rPr>
            </w:pPr>
          </w:p>
        </w:tc>
      </w:tr>
      <w:tr w:rsidR="00B60068" w:rsidRPr="00B60068" w:rsidTr="001F382C">
        <w:trPr>
          <w:trHeight w:val="312"/>
          <w:jc w:val="center"/>
        </w:trPr>
        <w:tc>
          <w:tcPr>
            <w:tcW w:w="1754" w:type="dxa"/>
            <w:vAlign w:val="center"/>
          </w:tcPr>
          <w:p w:rsidR="00906D69" w:rsidRPr="00B60068" w:rsidRDefault="00906D69" w:rsidP="001F382C">
            <w:pPr>
              <w:pStyle w:val="Tabletext"/>
              <w:jc w:val="center"/>
              <w:rPr>
                <w:color w:val="auto"/>
                <w:szCs w:val="18"/>
                <w:lang w:val="en-GB"/>
              </w:rPr>
            </w:pPr>
            <w:r w:rsidRPr="00B60068">
              <w:rPr>
                <w:color w:val="auto"/>
                <w:szCs w:val="18"/>
                <w:lang w:val="en-GB"/>
              </w:rPr>
              <w:t>3 (UM)</w:t>
            </w:r>
          </w:p>
        </w:tc>
        <w:tc>
          <w:tcPr>
            <w:tcW w:w="1547" w:type="dxa"/>
            <w:vAlign w:val="center"/>
          </w:tcPr>
          <w:p w:rsidR="00906D69" w:rsidRPr="00B60068" w:rsidRDefault="00906D69" w:rsidP="001F382C">
            <w:pPr>
              <w:pStyle w:val="Tabletext"/>
              <w:jc w:val="center"/>
              <w:rPr>
                <w:color w:val="auto"/>
                <w:sz w:val="24"/>
                <w:szCs w:val="18"/>
                <w:lang w:val="en-GB"/>
              </w:rPr>
            </w:pPr>
          </w:p>
        </w:tc>
        <w:tc>
          <w:tcPr>
            <w:tcW w:w="1548" w:type="dxa"/>
            <w:vAlign w:val="center"/>
          </w:tcPr>
          <w:p w:rsidR="00906D69" w:rsidRPr="00B60068" w:rsidRDefault="00906D69" w:rsidP="001F382C">
            <w:pPr>
              <w:pStyle w:val="Tabletext"/>
              <w:jc w:val="center"/>
              <w:rPr>
                <w:color w:val="auto"/>
                <w:sz w:val="24"/>
                <w:szCs w:val="18"/>
                <w:lang w:val="en-GB"/>
              </w:rPr>
            </w:pPr>
            <w:r w:rsidRPr="00B60068">
              <w:rPr>
                <w:color w:val="auto"/>
                <w:sz w:val="24"/>
                <w:szCs w:val="18"/>
                <w:lang w:val="en-GB"/>
              </w:rPr>
              <w:t>+</w:t>
            </w:r>
          </w:p>
        </w:tc>
        <w:tc>
          <w:tcPr>
            <w:tcW w:w="283" w:type="dxa"/>
            <w:vAlign w:val="center"/>
          </w:tcPr>
          <w:p w:rsidR="00906D69" w:rsidRPr="00B60068" w:rsidRDefault="00906D69" w:rsidP="001F382C">
            <w:pPr>
              <w:pStyle w:val="Tabletext"/>
              <w:jc w:val="center"/>
              <w:rPr>
                <w:color w:val="auto"/>
                <w:sz w:val="24"/>
                <w:szCs w:val="18"/>
                <w:lang w:val="en-GB"/>
              </w:rPr>
            </w:pPr>
          </w:p>
        </w:tc>
        <w:tc>
          <w:tcPr>
            <w:tcW w:w="1701" w:type="dxa"/>
            <w:vAlign w:val="center"/>
          </w:tcPr>
          <w:p w:rsidR="00906D69" w:rsidRPr="00B60068" w:rsidRDefault="00906D69" w:rsidP="001F382C">
            <w:pPr>
              <w:pStyle w:val="Tabletext"/>
              <w:jc w:val="center"/>
              <w:rPr>
                <w:color w:val="auto"/>
                <w:sz w:val="24"/>
                <w:szCs w:val="18"/>
                <w:lang w:val="en-GB"/>
              </w:rPr>
            </w:pPr>
          </w:p>
        </w:tc>
        <w:tc>
          <w:tcPr>
            <w:tcW w:w="1701" w:type="dxa"/>
            <w:vAlign w:val="center"/>
          </w:tcPr>
          <w:p w:rsidR="00906D69" w:rsidRPr="00B60068" w:rsidRDefault="00906D69" w:rsidP="001F382C">
            <w:pPr>
              <w:pStyle w:val="Tabletext"/>
              <w:jc w:val="center"/>
              <w:rPr>
                <w:color w:val="auto"/>
                <w:sz w:val="24"/>
                <w:szCs w:val="18"/>
                <w:lang w:val="en-GB"/>
              </w:rPr>
            </w:pPr>
            <w:r w:rsidRPr="00B60068">
              <w:rPr>
                <w:color w:val="auto"/>
                <w:sz w:val="24"/>
                <w:szCs w:val="18"/>
                <w:lang w:val="en-GB"/>
              </w:rPr>
              <w:t>+</w:t>
            </w:r>
          </w:p>
        </w:tc>
        <w:tc>
          <w:tcPr>
            <w:tcW w:w="284" w:type="dxa"/>
            <w:vAlign w:val="center"/>
          </w:tcPr>
          <w:p w:rsidR="00906D69" w:rsidRPr="00B60068" w:rsidRDefault="00906D69" w:rsidP="001F382C">
            <w:pPr>
              <w:pStyle w:val="Tabletext"/>
              <w:jc w:val="center"/>
              <w:rPr>
                <w:color w:val="auto"/>
                <w:sz w:val="24"/>
                <w:szCs w:val="18"/>
                <w:lang w:val="en-GB"/>
              </w:rPr>
            </w:pPr>
          </w:p>
        </w:tc>
        <w:tc>
          <w:tcPr>
            <w:tcW w:w="2410" w:type="dxa"/>
            <w:vAlign w:val="center"/>
          </w:tcPr>
          <w:p w:rsidR="00906D69" w:rsidRPr="00B60068" w:rsidRDefault="00906D69" w:rsidP="001F382C">
            <w:pPr>
              <w:pStyle w:val="Tabletext"/>
              <w:jc w:val="center"/>
              <w:rPr>
                <w:color w:val="auto"/>
                <w:sz w:val="24"/>
                <w:szCs w:val="18"/>
                <w:lang w:val="en-GB"/>
              </w:rPr>
            </w:pPr>
          </w:p>
        </w:tc>
        <w:tc>
          <w:tcPr>
            <w:tcW w:w="283" w:type="dxa"/>
            <w:vAlign w:val="center"/>
          </w:tcPr>
          <w:p w:rsidR="00906D69" w:rsidRPr="00B60068" w:rsidRDefault="00906D69" w:rsidP="001F382C">
            <w:pPr>
              <w:pStyle w:val="Tabletext"/>
              <w:jc w:val="center"/>
              <w:rPr>
                <w:color w:val="auto"/>
                <w:sz w:val="24"/>
                <w:szCs w:val="18"/>
                <w:lang w:val="en-GB"/>
              </w:rPr>
            </w:pPr>
          </w:p>
        </w:tc>
        <w:tc>
          <w:tcPr>
            <w:tcW w:w="2664" w:type="dxa"/>
            <w:vAlign w:val="center"/>
          </w:tcPr>
          <w:p w:rsidR="00906D69" w:rsidRPr="00B60068" w:rsidRDefault="00906D69" w:rsidP="001F382C">
            <w:pPr>
              <w:pStyle w:val="Tabletext"/>
              <w:jc w:val="center"/>
              <w:rPr>
                <w:color w:val="auto"/>
                <w:sz w:val="24"/>
                <w:szCs w:val="18"/>
                <w:lang w:val="en-GB"/>
              </w:rPr>
            </w:pPr>
          </w:p>
        </w:tc>
      </w:tr>
      <w:tr w:rsidR="00B60068" w:rsidRPr="00B60068" w:rsidTr="001F382C">
        <w:trPr>
          <w:trHeight w:val="312"/>
          <w:jc w:val="center"/>
        </w:trPr>
        <w:tc>
          <w:tcPr>
            <w:tcW w:w="1754" w:type="dxa"/>
            <w:vAlign w:val="center"/>
          </w:tcPr>
          <w:p w:rsidR="00906D69" w:rsidRPr="00B60068" w:rsidRDefault="00906D69" w:rsidP="001F382C">
            <w:pPr>
              <w:pStyle w:val="Tabletext"/>
              <w:jc w:val="center"/>
              <w:rPr>
                <w:color w:val="auto"/>
                <w:szCs w:val="18"/>
                <w:lang w:val="en-GB"/>
              </w:rPr>
            </w:pPr>
            <w:r w:rsidRPr="00B60068">
              <w:rPr>
                <w:color w:val="auto"/>
                <w:szCs w:val="18"/>
                <w:lang w:val="en-GB"/>
              </w:rPr>
              <w:t>4 (WM)</w:t>
            </w:r>
          </w:p>
        </w:tc>
        <w:tc>
          <w:tcPr>
            <w:tcW w:w="1547" w:type="dxa"/>
            <w:vAlign w:val="center"/>
          </w:tcPr>
          <w:p w:rsidR="00906D69" w:rsidRPr="00B60068" w:rsidRDefault="00906D69" w:rsidP="001F382C">
            <w:pPr>
              <w:pStyle w:val="Tabletext"/>
              <w:jc w:val="center"/>
              <w:rPr>
                <w:color w:val="auto"/>
                <w:sz w:val="24"/>
                <w:szCs w:val="18"/>
                <w:lang w:val="en-GB"/>
              </w:rPr>
            </w:pPr>
            <w:r w:rsidRPr="00B60068">
              <w:rPr>
                <w:color w:val="auto"/>
                <w:sz w:val="24"/>
                <w:szCs w:val="18"/>
                <w:lang w:val="en-GB"/>
              </w:rPr>
              <w:t>+</w:t>
            </w:r>
          </w:p>
        </w:tc>
        <w:tc>
          <w:tcPr>
            <w:tcW w:w="1548" w:type="dxa"/>
            <w:vAlign w:val="center"/>
          </w:tcPr>
          <w:p w:rsidR="00906D69" w:rsidRPr="00B60068" w:rsidRDefault="00906D69" w:rsidP="001F382C">
            <w:pPr>
              <w:pStyle w:val="Tabletext"/>
              <w:jc w:val="center"/>
              <w:rPr>
                <w:color w:val="auto"/>
                <w:sz w:val="24"/>
                <w:szCs w:val="18"/>
                <w:lang w:val="en-GB"/>
              </w:rPr>
            </w:pPr>
          </w:p>
        </w:tc>
        <w:tc>
          <w:tcPr>
            <w:tcW w:w="283" w:type="dxa"/>
            <w:vAlign w:val="center"/>
          </w:tcPr>
          <w:p w:rsidR="00906D69" w:rsidRPr="00B60068" w:rsidRDefault="00906D69" w:rsidP="001F382C">
            <w:pPr>
              <w:pStyle w:val="Tabletext"/>
              <w:jc w:val="center"/>
              <w:rPr>
                <w:color w:val="auto"/>
                <w:sz w:val="24"/>
                <w:szCs w:val="18"/>
                <w:lang w:val="en-GB"/>
              </w:rPr>
            </w:pPr>
          </w:p>
        </w:tc>
        <w:tc>
          <w:tcPr>
            <w:tcW w:w="1701" w:type="dxa"/>
            <w:vAlign w:val="center"/>
          </w:tcPr>
          <w:p w:rsidR="00906D69" w:rsidRPr="00B60068" w:rsidRDefault="00906D69" w:rsidP="001F382C">
            <w:pPr>
              <w:pStyle w:val="Tabletext"/>
              <w:jc w:val="center"/>
              <w:rPr>
                <w:color w:val="auto"/>
                <w:sz w:val="24"/>
                <w:szCs w:val="18"/>
                <w:lang w:val="en-GB"/>
              </w:rPr>
            </w:pPr>
            <w:r w:rsidRPr="00B60068">
              <w:rPr>
                <w:color w:val="auto"/>
                <w:sz w:val="24"/>
                <w:szCs w:val="18"/>
                <w:lang w:val="en-GB"/>
              </w:rPr>
              <w:t>+</w:t>
            </w:r>
          </w:p>
        </w:tc>
        <w:tc>
          <w:tcPr>
            <w:tcW w:w="1701" w:type="dxa"/>
            <w:vAlign w:val="center"/>
          </w:tcPr>
          <w:p w:rsidR="00906D69" w:rsidRPr="00B60068" w:rsidRDefault="00906D69" w:rsidP="001F382C">
            <w:pPr>
              <w:pStyle w:val="Tabletext"/>
              <w:jc w:val="center"/>
              <w:rPr>
                <w:color w:val="auto"/>
                <w:sz w:val="24"/>
                <w:szCs w:val="18"/>
                <w:lang w:val="en-GB"/>
              </w:rPr>
            </w:pPr>
          </w:p>
        </w:tc>
        <w:tc>
          <w:tcPr>
            <w:tcW w:w="284" w:type="dxa"/>
            <w:vAlign w:val="center"/>
          </w:tcPr>
          <w:p w:rsidR="00906D69" w:rsidRPr="00B60068" w:rsidRDefault="00906D69" w:rsidP="001F382C">
            <w:pPr>
              <w:pStyle w:val="Tabletext"/>
              <w:jc w:val="center"/>
              <w:rPr>
                <w:color w:val="auto"/>
                <w:sz w:val="24"/>
                <w:szCs w:val="18"/>
                <w:lang w:val="en-GB"/>
              </w:rPr>
            </w:pPr>
          </w:p>
        </w:tc>
        <w:tc>
          <w:tcPr>
            <w:tcW w:w="2410" w:type="dxa"/>
            <w:vAlign w:val="center"/>
          </w:tcPr>
          <w:p w:rsidR="00906D69" w:rsidRPr="00B60068" w:rsidRDefault="00906D69" w:rsidP="001F382C">
            <w:pPr>
              <w:pStyle w:val="Tabletext"/>
              <w:jc w:val="center"/>
              <w:rPr>
                <w:color w:val="auto"/>
                <w:sz w:val="24"/>
                <w:szCs w:val="18"/>
                <w:lang w:val="en-GB"/>
              </w:rPr>
            </w:pPr>
            <w:r w:rsidRPr="00B60068">
              <w:rPr>
                <w:color w:val="auto"/>
                <w:sz w:val="24"/>
                <w:szCs w:val="18"/>
                <w:lang w:val="en-GB"/>
              </w:rPr>
              <w:t>+</w:t>
            </w:r>
          </w:p>
        </w:tc>
        <w:tc>
          <w:tcPr>
            <w:tcW w:w="283" w:type="dxa"/>
            <w:vAlign w:val="center"/>
          </w:tcPr>
          <w:p w:rsidR="00906D69" w:rsidRPr="00B60068" w:rsidRDefault="00906D69" w:rsidP="001F382C">
            <w:pPr>
              <w:pStyle w:val="Tabletext"/>
              <w:jc w:val="center"/>
              <w:rPr>
                <w:color w:val="auto"/>
                <w:sz w:val="24"/>
                <w:szCs w:val="18"/>
                <w:lang w:val="en-GB"/>
              </w:rPr>
            </w:pPr>
          </w:p>
        </w:tc>
        <w:tc>
          <w:tcPr>
            <w:tcW w:w="2664" w:type="dxa"/>
            <w:vAlign w:val="center"/>
          </w:tcPr>
          <w:p w:rsidR="00906D69" w:rsidRPr="00B60068" w:rsidRDefault="00906D69" w:rsidP="001F382C">
            <w:pPr>
              <w:pStyle w:val="Tabletext"/>
              <w:jc w:val="center"/>
              <w:rPr>
                <w:color w:val="auto"/>
                <w:sz w:val="24"/>
                <w:szCs w:val="18"/>
                <w:lang w:val="en-GB"/>
              </w:rPr>
            </w:pPr>
          </w:p>
        </w:tc>
      </w:tr>
      <w:tr w:rsidR="00B60068" w:rsidRPr="00B60068" w:rsidTr="001F382C">
        <w:trPr>
          <w:trHeight w:val="312"/>
          <w:jc w:val="center"/>
        </w:trPr>
        <w:tc>
          <w:tcPr>
            <w:tcW w:w="1754" w:type="dxa"/>
            <w:tcBorders>
              <w:bottom w:val="single" w:sz="4" w:space="0" w:color="auto"/>
            </w:tcBorders>
            <w:vAlign w:val="center"/>
          </w:tcPr>
          <w:p w:rsidR="00906D69" w:rsidRPr="00B60068" w:rsidRDefault="001F382C" w:rsidP="001F382C">
            <w:pPr>
              <w:pStyle w:val="Tabletext"/>
              <w:jc w:val="center"/>
              <w:rPr>
                <w:color w:val="auto"/>
                <w:szCs w:val="18"/>
                <w:lang w:val="en-GB"/>
              </w:rPr>
            </w:pPr>
            <w:r w:rsidRPr="00B60068">
              <w:rPr>
                <w:color w:val="auto"/>
                <w:szCs w:val="18"/>
                <w:lang w:val="en-GB"/>
              </w:rPr>
              <w:t>5 (WM)</w:t>
            </w:r>
          </w:p>
        </w:tc>
        <w:tc>
          <w:tcPr>
            <w:tcW w:w="1547" w:type="dxa"/>
            <w:tcBorders>
              <w:bottom w:val="single" w:sz="4" w:space="0" w:color="auto"/>
            </w:tcBorders>
            <w:vAlign w:val="center"/>
          </w:tcPr>
          <w:p w:rsidR="00906D69" w:rsidRPr="00B60068" w:rsidRDefault="001F382C" w:rsidP="001F382C">
            <w:pPr>
              <w:pStyle w:val="Tabletext"/>
              <w:jc w:val="center"/>
              <w:rPr>
                <w:color w:val="auto"/>
                <w:sz w:val="24"/>
                <w:szCs w:val="18"/>
                <w:lang w:val="en-GB"/>
              </w:rPr>
            </w:pPr>
            <w:r w:rsidRPr="00B60068">
              <w:rPr>
                <w:color w:val="auto"/>
                <w:sz w:val="24"/>
                <w:szCs w:val="18"/>
                <w:lang w:val="en-GB"/>
              </w:rPr>
              <w:t>+</w:t>
            </w:r>
          </w:p>
        </w:tc>
        <w:tc>
          <w:tcPr>
            <w:tcW w:w="1548" w:type="dxa"/>
            <w:tcBorders>
              <w:bottom w:val="single" w:sz="4" w:space="0" w:color="auto"/>
            </w:tcBorders>
            <w:vAlign w:val="center"/>
          </w:tcPr>
          <w:p w:rsidR="00906D69" w:rsidRPr="00B60068" w:rsidRDefault="00906D69" w:rsidP="001F382C">
            <w:pPr>
              <w:pStyle w:val="Tabletext"/>
              <w:jc w:val="center"/>
              <w:rPr>
                <w:color w:val="auto"/>
                <w:sz w:val="24"/>
                <w:szCs w:val="18"/>
                <w:lang w:val="en-GB"/>
              </w:rPr>
            </w:pPr>
          </w:p>
        </w:tc>
        <w:tc>
          <w:tcPr>
            <w:tcW w:w="283" w:type="dxa"/>
            <w:tcBorders>
              <w:bottom w:val="single" w:sz="4" w:space="0" w:color="auto"/>
            </w:tcBorders>
            <w:vAlign w:val="center"/>
          </w:tcPr>
          <w:p w:rsidR="00906D69" w:rsidRPr="00B60068" w:rsidRDefault="00906D69" w:rsidP="001F382C">
            <w:pPr>
              <w:pStyle w:val="Tabletext"/>
              <w:jc w:val="center"/>
              <w:rPr>
                <w:color w:val="auto"/>
                <w:sz w:val="24"/>
                <w:szCs w:val="18"/>
                <w:lang w:val="en-GB"/>
              </w:rPr>
            </w:pPr>
          </w:p>
        </w:tc>
        <w:tc>
          <w:tcPr>
            <w:tcW w:w="1701" w:type="dxa"/>
            <w:tcBorders>
              <w:bottom w:val="single" w:sz="4" w:space="0" w:color="auto"/>
            </w:tcBorders>
            <w:vAlign w:val="center"/>
          </w:tcPr>
          <w:p w:rsidR="00906D69" w:rsidRPr="00B60068" w:rsidRDefault="001F382C" w:rsidP="001F382C">
            <w:pPr>
              <w:pStyle w:val="Tabletext"/>
              <w:jc w:val="center"/>
              <w:rPr>
                <w:color w:val="auto"/>
                <w:sz w:val="24"/>
                <w:szCs w:val="18"/>
                <w:lang w:val="en-GB"/>
              </w:rPr>
            </w:pPr>
            <w:r w:rsidRPr="00B60068">
              <w:rPr>
                <w:color w:val="auto"/>
                <w:sz w:val="24"/>
                <w:szCs w:val="18"/>
                <w:lang w:val="en-GB"/>
              </w:rPr>
              <w:t>+</w:t>
            </w:r>
          </w:p>
        </w:tc>
        <w:tc>
          <w:tcPr>
            <w:tcW w:w="1701" w:type="dxa"/>
            <w:tcBorders>
              <w:bottom w:val="single" w:sz="4" w:space="0" w:color="auto"/>
            </w:tcBorders>
            <w:vAlign w:val="center"/>
          </w:tcPr>
          <w:p w:rsidR="00906D69" w:rsidRPr="00B60068" w:rsidRDefault="00906D69" w:rsidP="001F382C">
            <w:pPr>
              <w:pStyle w:val="Tabletext"/>
              <w:jc w:val="center"/>
              <w:rPr>
                <w:color w:val="auto"/>
                <w:sz w:val="24"/>
                <w:szCs w:val="18"/>
                <w:lang w:val="en-GB"/>
              </w:rPr>
            </w:pPr>
          </w:p>
        </w:tc>
        <w:tc>
          <w:tcPr>
            <w:tcW w:w="284" w:type="dxa"/>
            <w:tcBorders>
              <w:bottom w:val="single" w:sz="4" w:space="0" w:color="auto"/>
            </w:tcBorders>
            <w:vAlign w:val="center"/>
          </w:tcPr>
          <w:p w:rsidR="00906D69" w:rsidRPr="00B60068" w:rsidRDefault="00906D69" w:rsidP="001F382C">
            <w:pPr>
              <w:pStyle w:val="Tabletext"/>
              <w:jc w:val="center"/>
              <w:rPr>
                <w:color w:val="auto"/>
                <w:sz w:val="24"/>
                <w:szCs w:val="18"/>
                <w:lang w:val="en-GB"/>
              </w:rPr>
            </w:pPr>
          </w:p>
        </w:tc>
        <w:tc>
          <w:tcPr>
            <w:tcW w:w="2410" w:type="dxa"/>
            <w:tcBorders>
              <w:bottom w:val="single" w:sz="4" w:space="0" w:color="auto"/>
            </w:tcBorders>
            <w:vAlign w:val="center"/>
          </w:tcPr>
          <w:p w:rsidR="00906D69" w:rsidRPr="00B60068" w:rsidRDefault="00906D69" w:rsidP="001F382C">
            <w:pPr>
              <w:pStyle w:val="Tabletext"/>
              <w:jc w:val="center"/>
              <w:rPr>
                <w:color w:val="auto"/>
                <w:sz w:val="24"/>
                <w:szCs w:val="18"/>
                <w:lang w:val="en-GB"/>
              </w:rPr>
            </w:pPr>
          </w:p>
        </w:tc>
        <w:tc>
          <w:tcPr>
            <w:tcW w:w="283" w:type="dxa"/>
            <w:tcBorders>
              <w:bottom w:val="single" w:sz="4" w:space="0" w:color="auto"/>
            </w:tcBorders>
            <w:vAlign w:val="center"/>
          </w:tcPr>
          <w:p w:rsidR="00906D69" w:rsidRPr="00B60068" w:rsidRDefault="00906D69" w:rsidP="001F382C">
            <w:pPr>
              <w:pStyle w:val="Tabletext"/>
              <w:jc w:val="center"/>
              <w:rPr>
                <w:color w:val="auto"/>
                <w:sz w:val="24"/>
                <w:szCs w:val="18"/>
                <w:lang w:val="en-GB"/>
              </w:rPr>
            </w:pPr>
          </w:p>
        </w:tc>
        <w:tc>
          <w:tcPr>
            <w:tcW w:w="2664" w:type="dxa"/>
            <w:tcBorders>
              <w:bottom w:val="single" w:sz="4" w:space="0" w:color="auto"/>
            </w:tcBorders>
            <w:vAlign w:val="center"/>
          </w:tcPr>
          <w:p w:rsidR="00906D69" w:rsidRPr="00B60068" w:rsidRDefault="001F382C" w:rsidP="001F382C">
            <w:pPr>
              <w:pStyle w:val="Tabletext"/>
              <w:jc w:val="center"/>
              <w:rPr>
                <w:color w:val="auto"/>
                <w:sz w:val="24"/>
                <w:szCs w:val="18"/>
                <w:lang w:val="en-GB"/>
              </w:rPr>
            </w:pPr>
            <w:r w:rsidRPr="00B60068">
              <w:rPr>
                <w:color w:val="auto"/>
                <w:sz w:val="24"/>
                <w:szCs w:val="18"/>
                <w:lang w:val="en-GB"/>
              </w:rPr>
              <w:t>+</w:t>
            </w:r>
          </w:p>
        </w:tc>
      </w:tr>
      <w:tr w:rsidR="00906D69" w:rsidRPr="00B60068" w:rsidTr="00B263D5">
        <w:trPr>
          <w:trHeight w:val="907"/>
          <w:jc w:val="center"/>
        </w:trPr>
        <w:tc>
          <w:tcPr>
            <w:tcW w:w="14175" w:type="dxa"/>
            <w:gridSpan w:val="10"/>
            <w:vAlign w:val="center"/>
          </w:tcPr>
          <w:p w:rsidR="00906D69" w:rsidRPr="00B60068" w:rsidRDefault="00906D69" w:rsidP="00CA2DDF">
            <w:pPr>
              <w:pStyle w:val="Tabletext"/>
              <w:rPr>
                <w:color w:val="auto"/>
                <w:sz w:val="18"/>
                <w:szCs w:val="18"/>
                <w:lang w:val="en-GB"/>
              </w:rPr>
            </w:pPr>
            <w:r w:rsidRPr="00B60068">
              <w:rPr>
                <w:color w:val="auto"/>
                <w:sz w:val="18"/>
                <w:szCs w:val="18"/>
                <w:lang w:val="en-GB"/>
              </w:rPr>
              <w:t xml:space="preserve">*A pragmatic choice was made to compare organic with a standard conventional comparator; </w:t>
            </w:r>
            <w:r w:rsidRPr="00B60068">
              <w:rPr>
                <w:rFonts w:cs="Arial"/>
                <w:color w:val="auto"/>
                <w:sz w:val="18"/>
                <w:szCs w:val="18"/>
                <w:lang w:val="en-GB"/>
              </w:rPr>
              <w:t>†</w:t>
            </w:r>
            <w:r w:rsidR="00CA2DDF" w:rsidRPr="00B60068">
              <w:rPr>
                <w:rFonts w:cs="Arial"/>
                <w:color w:val="auto"/>
                <w:sz w:val="18"/>
                <w:szCs w:val="18"/>
                <w:lang w:val="en-GB"/>
              </w:rPr>
              <w:t>Five studies which provided only brief descriptions of the methods used (see Supplementary Table S3 and S2); ‡</w:t>
            </w:r>
            <w:r w:rsidRPr="00B60068">
              <w:rPr>
                <w:color w:val="auto"/>
                <w:sz w:val="18"/>
                <w:szCs w:val="18"/>
                <w:lang w:val="en-GB"/>
              </w:rPr>
              <w:t xml:space="preserve">Results of the standard meta-analysis and sensitivity analysis 1 are presented in the main paper; </w:t>
            </w:r>
            <w:r w:rsidR="00CA2DDF" w:rsidRPr="00B60068">
              <w:rPr>
                <w:rFonts w:cs="Arial"/>
                <w:color w:val="auto"/>
                <w:sz w:val="18"/>
                <w:szCs w:val="18"/>
                <w:lang w:val="en-GB"/>
              </w:rPr>
              <w:t>§</w:t>
            </w:r>
            <w:r w:rsidRPr="00B60068">
              <w:rPr>
                <w:rFonts w:cs="Arial"/>
                <w:color w:val="auto"/>
                <w:sz w:val="18"/>
                <w:szCs w:val="18"/>
                <w:lang w:val="en-GB"/>
              </w:rPr>
              <w:t>Sensitivity analysis was conducted to explore the robustness of the arbitrary decisions and to illustrate all effects (see Supplementary Table S3 for details and Appendix Table A1</w:t>
            </w:r>
            <w:r w:rsidR="001F382C" w:rsidRPr="00B60068">
              <w:rPr>
                <w:rFonts w:cs="Arial"/>
                <w:color w:val="auto"/>
                <w:sz w:val="18"/>
                <w:szCs w:val="18"/>
                <w:lang w:val="en-GB"/>
              </w:rPr>
              <w:t>-3</w:t>
            </w:r>
            <w:r w:rsidRPr="00B60068">
              <w:rPr>
                <w:rFonts w:cs="Arial"/>
                <w:color w:val="auto"/>
                <w:sz w:val="18"/>
                <w:szCs w:val="18"/>
                <w:lang w:val="en-GB"/>
              </w:rPr>
              <w:t xml:space="preserve"> for results of sensitivity analysis 2-</w:t>
            </w:r>
            <w:r w:rsidR="001F382C" w:rsidRPr="00B60068">
              <w:rPr>
                <w:rFonts w:cs="Arial"/>
                <w:color w:val="auto"/>
                <w:sz w:val="18"/>
                <w:szCs w:val="18"/>
                <w:lang w:val="en-GB"/>
              </w:rPr>
              <w:t>5</w:t>
            </w:r>
            <w:r w:rsidRPr="00B60068">
              <w:rPr>
                <w:rFonts w:cs="Arial"/>
                <w:color w:val="auto"/>
                <w:sz w:val="18"/>
                <w:szCs w:val="18"/>
                <w:lang w:val="en-GB"/>
              </w:rPr>
              <w:t>).</w:t>
            </w:r>
            <w:r w:rsidRPr="00B60068">
              <w:rPr>
                <w:color w:val="auto"/>
                <w:sz w:val="18"/>
                <w:szCs w:val="18"/>
                <w:lang w:val="en-GB"/>
              </w:rPr>
              <w:t xml:space="preserve"> </w:t>
            </w:r>
            <w:r w:rsidRPr="00B60068">
              <w:rPr>
                <w:rFonts w:cs="Arial"/>
                <w:color w:val="auto"/>
                <w:sz w:val="18"/>
                <w:szCs w:val="18"/>
                <w:lang w:val="en-GB"/>
              </w:rPr>
              <w:t>WM, weighted meta-analysis; UM, unweighted meta-analysis.</w:t>
            </w:r>
          </w:p>
        </w:tc>
      </w:tr>
    </w:tbl>
    <w:p w:rsidR="00906D69" w:rsidRPr="00B60068" w:rsidRDefault="00906D69" w:rsidP="00906D69">
      <w:pPr>
        <w:spacing w:after="200" w:line="276" w:lineRule="auto"/>
        <w:jc w:val="left"/>
        <w:rPr>
          <w:lang w:bidi="en-US"/>
        </w:rPr>
      </w:pPr>
    </w:p>
    <w:p w:rsidR="00906D69" w:rsidRPr="00B60068" w:rsidRDefault="00906D69" w:rsidP="00906D69">
      <w:pPr>
        <w:spacing w:after="200" w:line="276" w:lineRule="auto"/>
        <w:jc w:val="left"/>
        <w:rPr>
          <w:lang w:bidi="en-US"/>
        </w:rPr>
        <w:sectPr w:rsidR="00906D69" w:rsidRPr="00B60068" w:rsidSect="00740279">
          <w:pgSz w:w="16839" w:h="11907" w:orient="landscape" w:code="9"/>
          <w:pgMar w:top="1134" w:right="794" w:bottom="1134" w:left="794" w:header="709" w:footer="709" w:gutter="0"/>
          <w:cols w:space="708"/>
          <w:docGrid w:linePitch="360"/>
        </w:sectPr>
      </w:pPr>
    </w:p>
    <w:p w:rsidR="00792D78" w:rsidRPr="00B60068" w:rsidRDefault="00792D78" w:rsidP="00975DAB"/>
    <w:tbl>
      <w:tblPr>
        <w:tblStyle w:val="TableGrid"/>
        <w:tblW w:w="9639" w:type="dxa"/>
        <w:jc w:val="center"/>
        <w:tblCellMar>
          <w:top w:w="28" w:type="dxa"/>
          <w:left w:w="28" w:type="dxa"/>
          <w:bottom w:w="28" w:type="dxa"/>
          <w:right w:w="28" w:type="dxa"/>
        </w:tblCellMar>
        <w:tblLook w:val="04A0" w:firstRow="1" w:lastRow="0" w:firstColumn="1" w:lastColumn="0" w:noHBand="0" w:noVBand="1"/>
      </w:tblPr>
      <w:tblGrid>
        <w:gridCol w:w="1985"/>
        <w:gridCol w:w="7654"/>
      </w:tblGrid>
      <w:tr w:rsidR="00B60068" w:rsidRPr="00B60068" w:rsidTr="002430BC">
        <w:trPr>
          <w:trHeight w:val="397"/>
          <w:jc w:val="center"/>
        </w:trPr>
        <w:tc>
          <w:tcPr>
            <w:tcW w:w="9639" w:type="dxa"/>
            <w:gridSpan w:val="2"/>
            <w:tcBorders>
              <w:top w:val="nil"/>
              <w:left w:val="nil"/>
              <w:bottom w:val="single" w:sz="4" w:space="0" w:color="auto"/>
              <w:right w:val="nil"/>
            </w:tcBorders>
            <w:tcMar>
              <w:top w:w="23" w:type="dxa"/>
              <w:left w:w="0" w:type="dxa"/>
              <w:bottom w:w="17" w:type="dxa"/>
              <w:right w:w="0" w:type="dxa"/>
            </w:tcMar>
          </w:tcPr>
          <w:p w:rsidR="00D8388B" w:rsidRPr="00B60068" w:rsidRDefault="00216D51" w:rsidP="00792D78">
            <w:pPr>
              <w:pStyle w:val="TableFiguretitle"/>
              <w:rPr>
                <w:i/>
                <w:color w:val="auto"/>
                <w:vertAlign w:val="superscript"/>
                <w:lang w:val="en-GB"/>
              </w:rPr>
            </w:pPr>
            <w:bookmarkStart w:id="13" w:name="_Toc435182360"/>
            <w:r w:rsidRPr="00B60068">
              <w:rPr>
                <w:rStyle w:val="Heading2Char"/>
                <w:b/>
                <w:color w:val="auto"/>
                <w:lang w:val="en-GB"/>
              </w:rPr>
              <w:t xml:space="preserve">Table </w:t>
            </w:r>
            <w:r w:rsidR="005D2FF1" w:rsidRPr="00B60068">
              <w:rPr>
                <w:rStyle w:val="Heading2Char"/>
                <w:b/>
                <w:color w:val="auto"/>
                <w:lang w:val="en-GB"/>
              </w:rPr>
              <w:t>S</w:t>
            </w:r>
            <w:r w:rsidR="005A7B9E" w:rsidRPr="00B60068">
              <w:rPr>
                <w:rStyle w:val="Heading2Char"/>
                <w:b/>
                <w:color w:val="auto"/>
                <w:lang w:val="en-GB"/>
              </w:rPr>
              <w:t>6</w:t>
            </w:r>
            <w:r w:rsidR="00761B24" w:rsidRPr="00B60068">
              <w:rPr>
                <w:rStyle w:val="Heading2Char"/>
                <w:b/>
                <w:color w:val="auto"/>
                <w:lang w:val="en-GB"/>
              </w:rPr>
              <w:t>.</w:t>
            </w:r>
            <w:r w:rsidR="00206F93" w:rsidRPr="00B60068">
              <w:rPr>
                <w:rStyle w:val="Heading2Char"/>
                <w:b/>
                <w:color w:val="auto"/>
                <w:lang w:val="en-GB"/>
              </w:rPr>
              <w:t xml:space="preserve"> </w:t>
            </w:r>
            <w:r w:rsidR="00206F93" w:rsidRPr="00B60068">
              <w:rPr>
                <w:rStyle w:val="Heading2Char"/>
                <w:color w:val="auto"/>
                <w:lang w:val="en-GB"/>
              </w:rPr>
              <w:t>List of</w:t>
            </w:r>
            <w:r w:rsidR="001F5799" w:rsidRPr="00B60068">
              <w:rPr>
                <w:rStyle w:val="Heading2Char"/>
                <w:color w:val="auto"/>
                <w:lang w:val="en-GB"/>
              </w:rPr>
              <w:t xml:space="preserve"> composition parameters in</w:t>
            </w:r>
            <w:r w:rsidR="00206F93" w:rsidRPr="00B60068">
              <w:rPr>
                <w:rStyle w:val="Heading2Char"/>
                <w:color w:val="auto"/>
                <w:lang w:val="en-GB"/>
              </w:rPr>
              <w:t>cluded in the statistical analys</w:t>
            </w:r>
            <w:r w:rsidR="001F5799" w:rsidRPr="00B60068">
              <w:rPr>
                <w:rStyle w:val="Heading2Char"/>
                <w:color w:val="auto"/>
                <w:lang w:val="en-GB"/>
              </w:rPr>
              <w:t>es</w:t>
            </w:r>
            <w:r w:rsidR="00792D78" w:rsidRPr="00B60068">
              <w:rPr>
                <w:rStyle w:val="Heading2Char"/>
                <w:color w:val="auto"/>
                <w:lang w:val="en-GB"/>
              </w:rPr>
              <w:t>.</w:t>
            </w:r>
            <w:bookmarkEnd w:id="13"/>
            <w:r w:rsidR="00953938" w:rsidRPr="00B60068">
              <w:rPr>
                <w:color w:val="auto"/>
                <w:lang w:val="en-GB"/>
              </w:rPr>
              <w:t>*</w:t>
            </w:r>
          </w:p>
        </w:tc>
      </w:tr>
      <w:tr w:rsidR="00B60068" w:rsidRPr="00B60068" w:rsidTr="0067176F">
        <w:trPr>
          <w:trHeight w:val="283"/>
          <w:jc w:val="center"/>
        </w:trPr>
        <w:tc>
          <w:tcPr>
            <w:tcW w:w="1985" w:type="dxa"/>
            <w:tcBorders>
              <w:top w:val="single" w:sz="4" w:space="0" w:color="auto"/>
              <w:left w:val="nil"/>
              <w:bottom w:val="single" w:sz="4" w:space="0" w:color="auto"/>
              <w:right w:val="nil"/>
            </w:tcBorders>
            <w:tcMar>
              <w:top w:w="23" w:type="dxa"/>
              <w:bottom w:w="17" w:type="dxa"/>
            </w:tcMar>
            <w:vAlign w:val="center"/>
          </w:tcPr>
          <w:p w:rsidR="001F5799" w:rsidRPr="00B60068" w:rsidRDefault="001E130F" w:rsidP="009F6775">
            <w:pPr>
              <w:pStyle w:val="Tabletext"/>
              <w:jc w:val="left"/>
              <w:rPr>
                <w:b/>
                <w:color w:val="auto"/>
                <w:szCs w:val="18"/>
                <w:lang w:val="en-GB"/>
              </w:rPr>
            </w:pPr>
            <w:r w:rsidRPr="00B60068">
              <w:rPr>
                <w:b/>
                <w:color w:val="auto"/>
                <w:szCs w:val="18"/>
                <w:lang w:val="en-GB"/>
              </w:rPr>
              <w:t>Category</w:t>
            </w:r>
          </w:p>
        </w:tc>
        <w:tc>
          <w:tcPr>
            <w:tcW w:w="7654" w:type="dxa"/>
            <w:tcBorders>
              <w:top w:val="single" w:sz="4" w:space="0" w:color="auto"/>
              <w:left w:val="nil"/>
              <w:bottom w:val="single" w:sz="4" w:space="0" w:color="auto"/>
              <w:right w:val="nil"/>
            </w:tcBorders>
            <w:tcMar>
              <w:top w:w="23" w:type="dxa"/>
              <w:bottom w:w="17" w:type="dxa"/>
            </w:tcMar>
            <w:vAlign w:val="center"/>
          </w:tcPr>
          <w:p w:rsidR="001F5799" w:rsidRPr="00B60068" w:rsidRDefault="001E130F" w:rsidP="009F6775">
            <w:pPr>
              <w:pStyle w:val="Tabletext"/>
              <w:jc w:val="left"/>
              <w:rPr>
                <w:b/>
                <w:color w:val="auto"/>
                <w:szCs w:val="18"/>
                <w:lang w:val="en-GB"/>
              </w:rPr>
            </w:pPr>
            <w:r w:rsidRPr="00B60068">
              <w:rPr>
                <w:b/>
                <w:color w:val="auto"/>
                <w:szCs w:val="18"/>
                <w:lang w:val="en-GB"/>
              </w:rPr>
              <w:t>Parameters</w:t>
            </w:r>
          </w:p>
        </w:tc>
      </w:tr>
      <w:tr w:rsidR="00B60068" w:rsidRPr="00B60068" w:rsidTr="0067176F">
        <w:trPr>
          <w:trHeight w:val="349"/>
          <w:jc w:val="center"/>
        </w:trPr>
        <w:tc>
          <w:tcPr>
            <w:tcW w:w="1985" w:type="dxa"/>
            <w:tcBorders>
              <w:top w:val="single" w:sz="4" w:space="0" w:color="auto"/>
              <w:left w:val="nil"/>
              <w:bottom w:val="single" w:sz="4" w:space="0" w:color="auto"/>
              <w:right w:val="nil"/>
            </w:tcBorders>
            <w:tcMar>
              <w:top w:w="23" w:type="dxa"/>
              <w:bottom w:w="17" w:type="dxa"/>
            </w:tcMar>
          </w:tcPr>
          <w:p w:rsidR="001F5799" w:rsidRPr="00B60068" w:rsidRDefault="001E130F" w:rsidP="00177DF0">
            <w:pPr>
              <w:pStyle w:val="Tabletext"/>
              <w:jc w:val="left"/>
              <w:rPr>
                <w:b/>
                <w:color w:val="auto"/>
                <w:szCs w:val="18"/>
                <w:lang w:val="en-GB"/>
              </w:rPr>
            </w:pPr>
            <w:r w:rsidRPr="00B60068">
              <w:rPr>
                <w:b/>
                <w:color w:val="auto"/>
                <w:szCs w:val="18"/>
                <w:lang w:val="en-GB"/>
              </w:rPr>
              <w:t>Major components</w:t>
            </w:r>
          </w:p>
        </w:tc>
        <w:tc>
          <w:tcPr>
            <w:tcW w:w="7654" w:type="dxa"/>
            <w:tcBorders>
              <w:top w:val="single" w:sz="4" w:space="0" w:color="auto"/>
              <w:left w:val="nil"/>
              <w:bottom w:val="single" w:sz="4" w:space="0" w:color="auto"/>
              <w:right w:val="nil"/>
            </w:tcBorders>
            <w:tcMar>
              <w:top w:w="23" w:type="dxa"/>
              <w:bottom w:w="17" w:type="dxa"/>
            </w:tcMar>
          </w:tcPr>
          <w:p w:rsidR="001F5799" w:rsidRPr="00B60068" w:rsidRDefault="00B8621C" w:rsidP="00B8621C">
            <w:pPr>
              <w:pStyle w:val="Tabletext"/>
              <w:rPr>
                <w:color w:val="auto"/>
                <w:szCs w:val="18"/>
                <w:lang w:val="en-GB"/>
              </w:rPr>
            </w:pPr>
            <w:r w:rsidRPr="00B60068">
              <w:rPr>
                <w:color w:val="auto"/>
                <w:szCs w:val="18"/>
                <w:lang w:val="en-GB"/>
              </w:rPr>
              <w:t>Ash, Dry mass, Fat, Intramuscular fat, Protein, Water</w:t>
            </w:r>
          </w:p>
        </w:tc>
      </w:tr>
      <w:tr w:rsidR="00B60068" w:rsidRPr="00B60068" w:rsidTr="0067176F">
        <w:trPr>
          <w:trHeight w:val="3118"/>
          <w:jc w:val="center"/>
        </w:trPr>
        <w:tc>
          <w:tcPr>
            <w:tcW w:w="1985" w:type="dxa"/>
            <w:tcBorders>
              <w:top w:val="single" w:sz="4" w:space="0" w:color="auto"/>
              <w:left w:val="nil"/>
              <w:bottom w:val="single" w:sz="4" w:space="0" w:color="auto"/>
              <w:right w:val="nil"/>
            </w:tcBorders>
            <w:tcMar>
              <w:top w:w="23" w:type="dxa"/>
              <w:bottom w:w="17" w:type="dxa"/>
            </w:tcMar>
          </w:tcPr>
          <w:p w:rsidR="00FD55C2" w:rsidRPr="00B60068" w:rsidRDefault="00FD55C2" w:rsidP="00177DF0">
            <w:pPr>
              <w:pStyle w:val="Tabletext"/>
              <w:jc w:val="left"/>
              <w:rPr>
                <w:b/>
                <w:color w:val="auto"/>
                <w:szCs w:val="18"/>
                <w:lang w:val="en-GB"/>
              </w:rPr>
            </w:pPr>
            <w:r w:rsidRPr="00B60068">
              <w:rPr>
                <w:b/>
                <w:color w:val="auto"/>
                <w:szCs w:val="18"/>
                <w:lang w:val="en-GB"/>
              </w:rPr>
              <w:t>Fatty acids</w:t>
            </w:r>
          </w:p>
        </w:tc>
        <w:tc>
          <w:tcPr>
            <w:tcW w:w="7654" w:type="dxa"/>
            <w:tcBorders>
              <w:top w:val="single" w:sz="4" w:space="0" w:color="auto"/>
              <w:left w:val="nil"/>
              <w:bottom w:val="single" w:sz="4" w:space="0" w:color="auto"/>
              <w:right w:val="nil"/>
            </w:tcBorders>
            <w:tcMar>
              <w:top w:w="23" w:type="dxa"/>
              <w:bottom w:w="17" w:type="dxa"/>
            </w:tcMar>
          </w:tcPr>
          <w:p w:rsidR="00234725" w:rsidRPr="00B60068" w:rsidRDefault="00B920DE" w:rsidP="00B920DE">
            <w:pPr>
              <w:pStyle w:val="Tabletext"/>
              <w:rPr>
                <w:color w:val="auto"/>
                <w:lang w:val="en-GB"/>
              </w:rPr>
            </w:pPr>
            <w:r w:rsidRPr="00B60068">
              <w:rPr>
                <w:color w:val="auto"/>
                <w:lang w:val="en-GB"/>
              </w:rPr>
              <w:t>10:0 (</w:t>
            </w:r>
            <w:proofErr w:type="spellStart"/>
            <w:r w:rsidRPr="00B60068">
              <w:rPr>
                <w:color w:val="auto"/>
                <w:lang w:val="en-GB"/>
              </w:rPr>
              <w:t>capric</w:t>
            </w:r>
            <w:proofErr w:type="spellEnd"/>
            <w:r w:rsidRPr="00B60068">
              <w:rPr>
                <w:color w:val="auto"/>
                <w:lang w:val="en-GB"/>
              </w:rPr>
              <w:t xml:space="preserve"> acid), 12:0 (</w:t>
            </w:r>
            <w:proofErr w:type="spellStart"/>
            <w:r w:rsidRPr="00B60068">
              <w:rPr>
                <w:color w:val="auto"/>
                <w:lang w:val="en-GB"/>
              </w:rPr>
              <w:t>lauric</w:t>
            </w:r>
            <w:proofErr w:type="spellEnd"/>
            <w:r w:rsidRPr="00B60068">
              <w:rPr>
                <w:color w:val="auto"/>
                <w:lang w:val="en-GB"/>
              </w:rPr>
              <w:t xml:space="preserve"> acid), 14:0 (</w:t>
            </w:r>
            <w:proofErr w:type="spellStart"/>
            <w:r w:rsidRPr="00B60068">
              <w:rPr>
                <w:color w:val="auto"/>
                <w:lang w:val="en-GB"/>
              </w:rPr>
              <w:t>myristic</w:t>
            </w:r>
            <w:proofErr w:type="spellEnd"/>
            <w:r w:rsidRPr="00B60068">
              <w:rPr>
                <w:color w:val="auto"/>
                <w:lang w:val="en-GB"/>
              </w:rPr>
              <w:t xml:space="preserve"> acid), 14:1, 15:0 (</w:t>
            </w:r>
            <w:proofErr w:type="spellStart"/>
            <w:r w:rsidRPr="00B60068">
              <w:rPr>
                <w:color w:val="auto"/>
                <w:lang w:val="en-GB"/>
              </w:rPr>
              <w:t>pentadecanoic</w:t>
            </w:r>
            <w:proofErr w:type="spellEnd"/>
            <w:r w:rsidRPr="00B60068">
              <w:rPr>
                <w:color w:val="auto"/>
                <w:lang w:val="en-GB"/>
              </w:rPr>
              <w:t xml:space="preserve"> acid), 16:0 (palmitic acid), 16:1 (</w:t>
            </w:r>
            <w:proofErr w:type="spellStart"/>
            <w:r w:rsidRPr="00B60068">
              <w:rPr>
                <w:color w:val="auto"/>
                <w:lang w:val="en-GB"/>
              </w:rPr>
              <w:t>palmitoleic</w:t>
            </w:r>
            <w:proofErr w:type="spellEnd"/>
            <w:r w:rsidRPr="00B60068">
              <w:rPr>
                <w:color w:val="auto"/>
                <w:lang w:val="en-GB"/>
              </w:rPr>
              <w:t xml:space="preserve"> acid), 16:1 n-7, 16:1 n-9, 17:0 (</w:t>
            </w:r>
            <w:proofErr w:type="spellStart"/>
            <w:r w:rsidRPr="00B60068">
              <w:rPr>
                <w:color w:val="auto"/>
                <w:lang w:val="en-GB"/>
              </w:rPr>
              <w:t>heptadecanoic</w:t>
            </w:r>
            <w:proofErr w:type="spellEnd"/>
            <w:r w:rsidRPr="00B60068">
              <w:rPr>
                <w:color w:val="auto"/>
                <w:lang w:val="en-GB"/>
              </w:rPr>
              <w:t xml:space="preserve"> acid), 17:1 (</w:t>
            </w:r>
            <w:proofErr w:type="spellStart"/>
            <w:r w:rsidRPr="00B60068">
              <w:rPr>
                <w:color w:val="auto"/>
                <w:lang w:val="en-GB"/>
              </w:rPr>
              <w:t>heptadecenoic</w:t>
            </w:r>
            <w:proofErr w:type="spellEnd"/>
            <w:r w:rsidRPr="00B60068">
              <w:rPr>
                <w:color w:val="auto"/>
                <w:lang w:val="en-GB"/>
              </w:rPr>
              <w:t xml:space="preserve"> acid), 18:0 (stearic acid), 18:1 n-7, 20:0 (</w:t>
            </w:r>
            <w:proofErr w:type="spellStart"/>
            <w:r w:rsidRPr="00B60068">
              <w:rPr>
                <w:color w:val="auto"/>
                <w:lang w:val="en-GB"/>
              </w:rPr>
              <w:t>arachidic</w:t>
            </w:r>
            <w:proofErr w:type="spellEnd"/>
            <w:r w:rsidRPr="00B60068">
              <w:rPr>
                <w:color w:val="auto"/>
                <w:lang w:val="en-GB"/>
              </w:rPr>
              <w:t xml:space="preserve"> acid), 20:1 n-9, 20:2, 21:0, 22:0, 23:0 (cerotic acid), 24:0 (</w:t>
            </w:r>
            <w:proofErr w:type="spellStart"/>
            <w:r w:rsidRPr="00B60068">
              <w:rPr>
                <w:color w:val="auto"/>
                <w:lang w:val="en-GB"/>
              </w:rPr>
              <w:t>lignoceric</w:t>
            </w:r>
            <w:proofErr w:type="spellEnd"/>
            <w:r w:rsidRPr="00B60068">
              <w:rPr>
                <w:color w:val="auto"/>
                <w:lang w:val="en-GB"/>
              </w:rPr>
              <w:t xml:space="preserve"> acid), AA (cis-5,8,11,14-20:4), ALA (cis-9,12,15-18:3), cis-11,14-20:2 n-6, cis-11-20:1 (</w:t>
            </w:r>
            <w:proofErr w:type="spellStart"/>
            <w:r w:rsidRPr="00B60068">
              <w:rPr>
                <w:color w:val="auto"/>
                <w:lang w:val="en-GB"/>
              </w:rPr>
              <w:t>eicosenoic</w:t>
            </w:r>
            <w:proofErr w:type="spellEnd"/>
            <w:r w:rsidRPr="00B60068">
              <w:rPr>
                <w:color w:val="auto"/>
                <w:lang w:val="en-GB"/>
              </w:rPr>
              <w:t xml:space="preserve"> acid), CLA (cis-9-trans-11-18:2), CLA (total), CLA (trans-10-cis-12-18:2), CLA index, DGLA (cis-8,11,14-20:3), DHA (cis-4,7,10,13,16,19-22:6), DPA (cis-7,10,13,16,19-22:5), DTA (cis-7,10,13,16-22:4), EPA (cis-5,8,11,14,17-20:5), EPA+DHA</w:t>
            </w:r>
            <w:r w:rsidR="001B5EE5" w:rsidRPr="00B60068">
              <w:rPr>
                <w:rFonts w:cs="Arial"/>
                <w:color w:val="auto"/>
                <w:lang w:val="en-GB"/>
              </w:rPr>
              <w:t>†</w:t>
            </w:r>
            <w:r w:rsidRPr="00B60068">
              <w:rPr>
                <w:color w:val="auto"/>
                <w:lang w:val="en-GB"/>
              </w:rPr>
              <w:t>, ETE (cis-11,14,17-20:3), GLA (cis-6,9,12-18:3), LA (cis-9,12-18:2), LA/ALA ratio</w:t>
            </w:r>
            <w:r w:rsidR="001B5EE5" w:rsidRPr="00B60068">
              <w:rPr>
                <w:rFonts w:cs="Arial"/>
                <w:color w:val="auto"/>
                <w:lang w:val="en-GB"/>
              </w:rPr>
              <w:t>†</w:t>
            </w:r>
            <w:r w:rsidRPr="00B60068">
              <w:rPr>
                <w:color w:val="auto"/>
                <w:lang w:val="en-GB"/>
              </w:rPr>
              <w:t xml:space="preserve">, MUFA, n-3 FA, n-3/n-6 ratio, n-6 FA, n-6/n-3 ratio, OA (cis-9-18:1), PUFA, PUFA/SFA ratio, SFA, trans-18:1 (total), trans-18:1 n-9, trans-9-18:1, USFA, USFA/SFA ratio, VA (trans-11-18:1), VLC n-3 </w:t>
            </w:r>
            <w:r w:rsidR="003F2676" w:rsidRPr="00B60068">
              <w:rPr>
                <w:color w:val="auto"/>
                <w:lang w:val="en-GB"/>
              </w:rPr>
              <w:t>PU</w:t>
            </w:r>
            <w:r w:rsidRPr="00B60068">
              <w:rPr>
                <w:color w:val="auto"/>
                <w:lang w:val="en-GB"/>
              </w:rPr>
              <w:t>FA (EPA+DPA+DHA)</w:t>
            </w:r>
            <w:r w:rsidR="001B5EE5" w:rsidRPr="00B60068">
              <w:rPr>
                <w:rFonts w:cs="Arial"/>
                <w:color w:val="auto"/>
                <w:lang w:val="en-GB"/>
              </w:rPr>
              <w:t>†</w:t>
            </w:r>
            <w:r w:rsidRPr="00B60068">
              <w:rPr>
                <w:color w:val="auto"/>
                <w:lang w:val="en-GB"/>
              </w:rPr>
              <w:t>, Δ-9 desaturase 16:1/16:0 activity index, Δ-9 desa</w:t>
            </w:r>
            <w:r w:rsidR="001B5EE5" w:rsidRPr="00B60068">
              <w:rPr>
                <w:color w:val="auto"/>
                <w:lang w:val="en-GB"/>
              </w:rPr>
              <w:t>turase 18:1/18:0 activity index</w:t>
            </w:r>
          </w:p>
        </w:tc>
      </w:tr>
      <w:tr w:rsidR="00B60068" w:rsidRPr="00B60068" w:rsidTr="0067176F">
        <w:trPr>
          <w:trHeight w:val="513"/>
          <w:jc w:val="center"/>
        </w:trPr>
        <w:tc>
          <w:tcPr>
            <w:tcW w:w="1985" w:type="dxa"/>
            <w:tcBorders>
              <w:top w:val="single" w:sz="4" w:space="0" w:color="auto"/>
              <w:left w:val="nil"/>
              <w:bottom w:val="single" w:sz="4" w:space="0" w:color="auto"/>
              <w:right w:val="nil"/>
            </w:tcBorders>
            <w:tcMar>
              <w:top w:w="23" w:type="dxa"/>
              <w:bottom w:w="17" w:type="dxa"/>
            </w:tcMar>
          </w:tcPr>
          <w:p w:rsidR="001F5799" w:rsidRPr="00B60068" w:rsidRDefault="00A76DE6" w:rsidP="00177DF0">
            <w:pPr>
              <w:pStyle w:val="Tabletext"/>
              <w:jc w:val="left"/>
              <w:rPr>
                <w:b/>
                <w:color w:val="auto"/>
                <w:szCs w:val="18"/>
                <w:lang w:val="en-GB"/>
              </w:rPr>
            </w:pPr>
            <w:r w:rsidRPr="00B60068">
              <w:rPr>
                <w:b/>
                <w:color w:val="auto"/>
                <w:szCs w:val="18"/>
                <w:lang w:val="en-GB"/>
              </w:rPr>
              <w:t>Vitamins and antioxidants</w:t>
            </w:r>
          </w:p>
        </w:tc>
        <w:tc>
          <w:tcPr>
            <w:tcW w:w="7654" w:type="dxa"/>
            <w:tcBorders>
              <w:top w:val="single" w:sz="4" w:space="0" w:color="auto"/>
              <w:left w:val="nil"/>
              <w:bottom w:val="single" w:sz="4" w:space="0" w:color="auto"/>
              <w:right w:val="nil"/>
            </w:tcBorders>
            <w:tcMar>
              <w:top w:w="23" w:type="dxa"/>
              <w:bottom w:w="17" w:type="dxa"/>
            </w:tcMar>
          </w:tcPr>
          <w:p w:rsidR="001F5799" w:rsidRPr="00B60068" w:rsidRDefault="00B8621C" w:rsidP="00177DF0">
            <w:pPr>
              <w:pStyle w:val="Tabletext"/>
              <w:rPr>
                <w:color w:val="auto"/>
                <w:szCs w:val="18"/>
                <w:lang w:val="en-GB"/>
              </w:rPr>
            </w:pPr>
            <w:r w:rsidRPr="00B60068">
              <w:rPr>
                <w:color w:val="auto"/>
                <w:szCs w:val="18"/>
                <w:lang w:val="en-GB"/>
              </w:rPr>
              <w:t>α-tocopherol (total)</w:t>
            </w:r>
          </w:p>
        </w:tc>
      </w:tr>
      <w:tr w:rsidR="00B60068" w:rsidRPr="00B60068" w:rsidTr="0067176F">
        <w:trPr>
          <w:trHeight w:val="567"/>
          <w:jc w:val="center"/>
        </w:trPr>
        <w:tc>
          <w:tcPr>
            <w:tcW w:w="1985" w:type="dxa"/>
            <w:tcBorders>
              <w:top w:val="single" w:sz="4" w:space="0" w:color="auto"/>
              <w:left w:val="nil"/>
              <w:bottom w:val="single" w:sz="4" w:space="0" w:color="auto"/>
              <w:right w:val="nil"/>
            </w:tcBorders>
            <w:tcMar>
              <w:top w:w="23" w:type="dxa"/>
              <w:bottom w:w="17" w:type="dxa"/>
            </w:tcMar>
          </w:tcPr>
          <w:p w:rsidR="007E39F8" w:rsidRPr="00B60068" w:rsidRDefault="00FD55C2" w:rsidP="00177DF0">
            <w:pPr>
              <w:pStyle w:val="Tabletext"/>
              <w:jc w:val="left"/>
              <w:rPr>
                <w:b/>
                <w:color w:val="auto"/>
                <w:szCs w:val="18"/>
                <w:lang w:val="en-GB"/>
              </w:rPr>
            </w:pPr>
            <w:bookmarkStart w:id="14" w:name="OLE_LINK1"/>
            <w:r w:rsidRPr="00B60068">
              <w:rPr>
                <w:b/>
                <w:color w:val="auto"/>
                <w:szCs w:val="18"/>
                <w:lang w:val="en-GB"/>
              </w:rPr>
              <w:t>Minerals and undesirable metals</w:t>
            </w:r>
            <w:bookmarkEnd w:id="14"/>
          </w:p>
        </w:tc>
        <w:tc>
          <w:tcPr>
            <w:tcW w:w="7654" w:type="dxa"/>
            <w:tcBorders>
              <w:top w:val="single" w:sz="4" w:space="0" w:color="auto"/>
              <w:left w:val="nil"/>
              <w:bottom w:val="single" w:sz="4" w:space="0" w:color="auto"/>
              <w:right w:val="nil"/>
            </w:tcBorders>
            <w:tcMar>
              <w:top w:w="23" w:type="dxa"/>
              <w:bottom w:w="17" w:type="dxa"/>
            </w:tcMar>
          </w:tcPr>
          <w:p w:rsidR="007E39F8" w:rsidRPr="00B60068" w:rsidRDefault="00B8621C" w:rsidP="00B8621C">
            <w:pPr>
              <w:pStyle w:val="Tabletext"/>
              <w:rPr>
                <w:color w:val="auto"/>
                <w:lang w:val="en-GB"/>
              </w:rPr>
            </w:pPr>
            <w:r w:rsidRPr="00B60068">
              <w:rPr>
                <w:color w:val="auto"/>
                <w:lang w:val="en-GB"/>
              </w:rPr>
              <w:t>Arsenic (As), Cadmium (Cd), Copper (Cu), Iron (Fe), Iron (Fe) (in haemoglobin), Lead (</w:t>
            </w:r>
            <w:proofErr w:type="spellStart"/>
            <w:r w:rsidRPr="00B60068">
              <w:rPr>
                <w:color w:val="auto"/>
                <w:lang w:val="en-GB"/>
              </w:rPr>
              <w:t>Pb</w:t>
            </w:r>
            <w:proofErr w:type="spellEnd"/>
            <w:r w:rsidRPr="00B60068">
              <w:rPr>
                <w:color w:val="auto"/>
                <w:lang w:val="en-GB"/>
              </w:rPr>
              <w:t>), Selenium (Se), Zinc (Zn)</w:t>
            </w:r>
          </w:p>
        </w:tc>
      </w:tr>
      <w:tr w:rsidR="00B60068" w:rsidRPr="00B60068" w:rsidTr="0067176F">
        <w:trPr>
          <w:trHeight w:val="1247"/>
          <w:jc w:val="center"/>
        </w:trPr>
        <w:tc>
          <w:tcPr>
            <w:tcW w:w="1985" w:type="dxa"/>
            <w:tcBorders>
              <w:top w:val="single" w:sz="4" w:space="0" w:color="auto"/>
              <w:left w:val="nil"/>
              <w:bottom w:val="single" w:sz="4" w:space="0" w:color="auto"/>
              <w:right w:val="nil"/>
            </w:tcBorders>
            <w:tcMar>
              <w:top w:w="23" w:type="dxa"/>
              <w:bottom w:w="17" w:type="dxa"/>
            </w:tcMar>
          </w:tcPr>
          <w:p w:rsidR="007E39F8" w:rsidRPr="00B60068" w:rsidRDefault="00D827D7" w:rsidP="00177DF0">
            <w:pPr>
              <w:pStyle w:val="Tabletext"/>
              <w:jc w:val="left"/>
              <w:rPr>
                <w:b/>
                <w:color w:val="auto"/>
                <w:szCs w:val="18"/>
                <w:lang w:val="en-GB"/>
              </w:rPr>
            </w:pPr>
            <w:r w:rsidRPr="00B60068">
              <w:rPr>
                <w:b/>
                <w:color w:val="auto"/>
                <w:szCs w:val="18"/>
                <w:lang w:val="en-GB"/>
              </w:rPr>
              <w:t xml:space="preserve">Pesticides, mycotoxins </w:t>
            </w:r>
            <w:r w:rsidR="00792D78" w:rsidRPr="00B60068">
              <w:rPr>
                <w:b/>
                <w:color w:val="auto"/>
                <w:szCs w:val="18"/>
                <w:lang w:val="en-GB"/>
              </w:rPr>
              <w:br/>
            </w:r>
            <w:r w:rsidRPr="00B60068">
              <w:rPr>
                <w:b/>
                <w:color w:val="auto"/>
                <w:szCs w:val="18"/>
                <w:lang w:val="en-GB"/>
              </w:rPr>
              <w:t>and other contaminants</w:t>
            </w:r>
          </w:p>
        </w:tc>
        <w:tc>
          <w:tcPr>
            <w:tcW w:w="7654" w:type="dxa"/>
            <w:tcBorders>
              <w:top w:val="single" w:sz="4" w:space="0" w:color="auto"/>
              <w:left w:val="nil"/>
              <w:bottom w:val="single" w:sz="4" w:space="0" w:color="auto"/>
              <w:right w:val="nil"/>
            </w:tcBorders>
            <w:tcMar>
              <w:top w:w="23" w:type="dxa"/>
              <w:bottom w:w="17" w:type="dxa"/>
            </w:tcMar>
          </w:tcPr>
          <w:p w:rsidR="007E39F8" w:rsidRPr="00B60068" w:rsidRDefault="00B8621C" w:rsidP="00B8621C">
            <w:pPr>
              <w:pStyle w:val="Tabletext"/>
              <w:rPr>
                <w:color w:val="auto"/>
                <w:lang w:val="en-GB"/>
              </w:rPr>
            </w:pPr>
            <w:r w:rsidRPr="00B60068">
              <w:rPr>
                <w:color w:val="auto"/>
                <w:lang w:val="en-GB"/>
              </w:rPr>
              <w:t xml:space="preserve">4-4’-DDD, 4-4’-DDE, 4-4’-DDT, Aldrin, </w:t>
            </w:r>
            <w:proofErr w:type="spellStart"/>
            <w:r w:rsidRPr="00B60068">
              <w:rPr>
                <w:color w:val="auto"/>
                <w:lang w:val="en-GB"/>
              </w:rPr>
              <w:t>Chlorpyrifos</w:t>
            </w:r>
            <w:proofErr w:type="spellEnd"/>
            <w:r w:rsidRPr="00B60068">
              <w:rPr>
                <w:color w:val="auto"/>
                <w:lang w:val="en-GB"/>
              </w:rPr>
              <w:t xml:space="preserve">, </w:t>
            </w:r>
            <w:proofErr w:type="spellStart"/>
            <w:r w:rsidRPr="00B60068">
              <w:rPr>
                <w:color w:val="auto"/>
                <w:lang w:val="en-GB"/>
              </w:rPr>
              <w:t>Diazinon</w:t>
            </w:r>
            <w:proofErr w:type="spellEnd"/>
            <w:r w:rsidRPr="00B60068">
              <w:rPr>
                <w:color w:val="auto"/>
                <w:lang w:val="en-GB"/>
              </w:rPr>
              <w:t xml:space="preserve">, </w:t>
            </w:r>
            <w:proofErr w:type="spellStart"/>
            <w:r w:rsidRPr="00B60068">
              <w:rPr>
                <w:color w:val="auto"/>
                <w:lang w:val="en-GB"/>
              </w:rPr>
              <w:t>Dieldrin</w:t>
            </w:r>
            <w:proofErr w:type="spellEnd"/>
            <w:r w:rsidRPr="00B60068">
              <w:rPr>
                <w:color w:val="auto"/>
                <w:lang w:val="en-GB"/>
              </w:rPr>
              <w:t xml:space="preserve">, </w:t>
            </w:r>
            <w:proofErr w:type="spellStart"/>
            <w:r w:rsidRPr="00B60068">
              <w:rPr>
                <w:color w:val="auto"/>
                <w:lang w:val="en-GB"/>
              </w:rPr>
              <w:t>Disyston</w:t>
            </w:r>
            <w:proofErr w:type="spellEnd"/>
            <w:r w:rsidRPr="00B60068">
              <w:rPr>
                <w:color w:val="auto"/>
                <w:lang w:val="en-GB"/>
              </w:rPr>
              <w:t xml:space="preserve">, </w:t>
            </w:r>
            <w:proofErr w:type="spellStart"/>
            <w:r w:rsidRPr="00B60068">
              <w:rPr>
                <w:color w:val="auto"/>
                <w:lang w:val="en-GB"/>
              </w:rPr>
              <w:t>Endrin</w:t>
            </w:r>
            <w:proofErr w:type="spellEnd"/>
            <w:r w:rsidRPr="00B60068">
              <w:rPr>
                <w:color w:val="auto"/>
                <w:lang w:val="en-GB"/>
              </w:rPr>
              <w:t xml:space="preserve">, </w:t>
            </w:r>
            <w:proofErr w:type="spellStart"/>
            <w:r w:rsidRPr="00B60068">
              <w:rPr>
                <w:color w:val="auto"/>
                <w:lang w:val="en-GB"/>
              </w:rPr>
              <w:t>Ethion</w:t>
            </w:r>
            <w:proofErr w:type="spellEnd"/>
            <w:r w:rsidRPr="00B60068">
              <w:rPr>
                <w:color w:val="auto"/>
                <w:lang w:val="en-GB"/>
              </w:rPr>
              <w:t xml:space="preserve">, Ethyl parathion, Heptachlor, </w:t>
            </w:r>
            <w:proofErr w:type="spellStart"/>
            <w:r w:rsidRPr="00B60068">
              <w:rPr>
                <w:color w:val="auto"/>
                <w:lang w:val="en-GB"/>
              </w:rPr>
              <w:t>Hexachlorobenzene</w:t>
            </w:r>
            <w:proofErr w:type="spellEnd"/>
            <w:r w:rsidRPr="00B60068">
              <w:rPr>
                <w:color w:val="auto"/>
                <w:lang w:val="en-GB"/>
              </w:rPr>
              <w:t xml:space="preserve"> (HCB), </w:t>
            </w:r>
            <w:proofErr w:type="spellStart"/>
            <w:r w:rsidRPr="00B60068">
              <w:rPr>
                <w:color w:val="auto"/>
                <w:lang w:val="en-GB"/>
              </w:rPr>
              <w:t>Lindane</w:t>
            </w:r>
            <w:proofErr w:type="spellEnd"/>
            <w:r w:rsidRPr="00B60068">
              <w:rPr>
                <w:color w:val="auto"/>
                <w:lang w:val="en-GB"/>
              </w:rPr>
              <w:t xml:space="preserve">, Malathion, </w:t>
            </w:r>
            <w:proofErr w:type="spellStart"/>
            <w:r w:rsidRPr="00B60068">
              <w:rPr>
                <w:color w:val="auto"/>
                <w:lang w:val="en-GB"/>
              </w:rPr>
              <w:t>Methoxychlor</w:t>
            </w:r>
            <w:proofErr w:type="spellEnd"/>
            <w:r w:rsidRPr="00B60068">
              <w:rPr>
                <w:color w:val="auto"/>
                <w:lang w:val="en-GB"/>
              </w:rPr>
              <w:t xml:space="preserve">, Methyl parathion, </w:t>
            </w:r>
            <w:proofErr w:type="spellStart"/>
            <w:r w:rsidRPr="00B60068">
              <w:rPr>
                <w:color w:val="auto"/>
                <w:lang w:val="en-GB"/>
              </w:rPr>
              <w:t>Mirex</w:t>
            </w:r>
            <w:proofErr w:type="spellEnd"/>
            <w:r w:rsidRPr="00B60068">
              <w:rPr>
                <w:color w:val="auto"/>
                <w:lang w:val="en-GB"/>
              </w:rPr>
              <w:t xml:space="preserve">, </w:t>
            </w:r>
            <w:proofErr w:type="spellStart"/>
            <w:r w:rsidRPr="00B60068">
              <w:rPr>
                <w:color w:val="auto"/>
                <w:lang w:val="en-GB"/>
              </w:rPr>
              <w:t>Pirimiphos</w:t>
            </w:r>
            <w:proofErr w:type="spellEnd"/>
            <w:r w:rsidRPr="00B60068">
              <w:rPr>
                <w:color w:val="auto"/>
                <w:lang w:val="en-GB"/>
              </w:rPr>
              <w:t xml:space="preserve">-Me, </w:t>
            </w:r>
            <w:proofErr w:type="spellStart"/>
            <w:r w:rsidRPr="00B60068">
              <w:rPr>
                <w:color w:val="auto"/>
                <w:lang w:val="en-GB"/>
              </w:rPr>
              <w:t>Ronnel</w:t>
            </w:r>
            <w:proofErr w:type="spellEnd"/>
            <w:r w:rsidRPr="00B60068">
              <w:rPr>
                <w:color w:val="auto"/>
                <w:lang w:val="en-GB"/>
              </w:rPr>
              <w:t xml:space="preserve">, </w:t>
            </w:r>
            <w:proofErr w:type="spellStart"/>
            <w:r w:rsidRPr="00B60068">
              <w:rPr>
                <w:color w:val="auto"/>
                <w:lang w:val="en-GB"/>
              </w:rPr>
              <w:t>Trithion</w:t>
            </w:r>
            <w:proofErr w:type="spellEnd"/>
            <w:r w:rsidRPr="00B60068">
              <w:rPr>
                <w:color w:val="auto"/>
                <w:lang w:val="en-GB"/>
              </w:rPr>
              <w:t xml:space="preserve">, α-benzene </w:t>
            </w:r>
            <w:proofErr w:type="spellStart"/>
            <w:r w:rsidRPr="00B60068">
              <w:rPr>
                <w:color w:val="auto"/>
                <w:lang w:val="en-GB"/>
              </w:rPr>
              <w:t>hexachloride</w:t>
            </w:r>
            <w:proofErr w:type="spellEnd"/>
            <w:r w:rsidRPr="00B60068">
              <w:rPr>
                <w:color w:val="auto"/>
                <w:lang w:val="en-GB"/>
              </w:rPr>
              <w:t xml:space="preserve"> (α-BHC), β-benzene </w:t>
            </w:r>
            <w:proofErr w:type="spellStart"/>
            <w:r w:rsidRPr="00B60068">
              <w:rPr>
                <w:color w:val="auto"/>
                <w:lang w:val="en-GB"/>
              </w:rPr>
              <w:t>hexachloride</w:t>
            </w:r>
            <w:proofErr w:type="spellEnd"/>
            <w:r w:rsidRPr="00B60068">
              <w:rPr>
                <w:color w:val="auto"/>
                <w:lang w:val="en-GB"/>
              </w:rPr>
              <w:t xml:space="preserve"> (β-BHC), δ-benzene </w:t>
            </w:r>
            <w:proofErr w:type="spellStart"/>
            <w:r w:rsidRPr="00B60068">
              <w:rPr>
                <w:color w:val="auto"/>
                <w:lang w:val="en-GB"/>
              </w:rPr>
              <w:t>hexachloride</w:t>
            </w:r>
            <w:proofErr w:type="spellEnd"/>
            <w:r w:rsidRPr="00B60068">
              <w:rPr>
                <w:color w:val="auto"/>
                <w:lang w:val="en-GB"/>
              </w:rPr>
              <w:t xml:space="preserve"> (δ-BHC)</w:t>
            </w:r>
          </w:p>
        </w:tc>
      </w:tr>
      <w:tr w:rsidR="00B60068" w:rsidRPr="00B60068" w:rsidTr="0067176F">
        <w:trPr>
          <w:trHeight w:val="794"/>
          <w:jc w:val="center"/>
        </w:trPr>
        <w:tc>
          <w:tcPr>
            <w:tcW w:w="1985" w:type="dxa"/>
            <w:tcBorders>
              <w:top w:val="single" w:sz="4" w:space="0" w:color="auto"/>
              <w:left w:val="nil"/>
              <w:bottom w:val="single" w:sz="4" w:space="0" w:color="auto"/>
              <w:right w:val="nil"/>
            </w:tcBorders>
            <w:tcMar>
              <w:top w:w="23" w:type="dxa"/>
              <w:bottom w:w="17" w:type="dxa"/>
            </w:tcMar>
          </w:tcPr>
          <w:p w:rsidR="001F5799" w:rsidRPr="00B60068" w:rsidRDefault="00A76DE6" w:rsidP="00177DF0">
            <w:pPr>
              <w:pStyle w:val="Tabletext"/>
              <w:jc w:val="left"/>
              <w:rPr>
                <w:b/>
                <w:color w:val="auto"/>
                <w:szCs w:val="18"/>
                <w:lang w:val="en-GB"/>
              </w:rPr>
            </w:pPr>
            <w:r w:rsidRPr="00B60068">
              <w:rPr>
                <w:b/>
                <w:color w:val="auto"/>
                <w:szCs w:val="18"/>
                <w:lang w:val="en-GB"/>
              </w:rPr>
              <w:t>Other</w:t>
            </w:r>
          </w:p>
        </w:tc>
        <w:tc>
          <w:tcPr>
            <w:tcW w:w="7654" w:type="dxa"/>
            <w:tcBorders>
              <w:top w:val="single" w:sz="4" w:space="0" w:color="auto"/>
              <w:left w:val="nil"/>
              <w:bottom w:val="single" w:sz="4" w:space="0" w:color="auto"/>
              <w:right w:val="nil"/>
            </w:tcBorders>
            <w:tcMar>
              <w:top w:w="23" w:type="dxa"/>
              <w:bottom w:w="17" w:type="dxa"/>
            </w:tcMar>
          </w:tcPr>
          <w:p w:rsidR="001F5799" w:rsidRPr="00B60068" w:rsidRDefault="00B8621C" w:rsidP="00B8621C">
            <w:pPr>
              <w:pStyle w:val="Tabletext"/>
              <w:rPr>
                <w:color w:val="auto"/>
                <w:szCs w:val="18"/>
                <w:lang w:val="en-GB"/>
              </w:rPr>
            </w:pPr>
            <w:proofErr w:type="spellStart"/>
            <w:r w:rsidRPr="00B60068">
              <w:rPr>
                <w:color w:val="auto"/>
                <w:szCs w:val="18"/>
                <w:lang w:val="en-GB"/>
              </w:rPr>
              <w:t>Atherogenicity</w:t>
            </w:r>
            <w:proofErr w:type="spellEnd"/>
            <w:r w:rsidRPr="00B60068">
              <w:rPr>
                <w:color w:val="auto"/>
                <w:szCs w:val="18"/>
                <w:lang w:val="en-GB"/>
              </w:rPr>
              <w:t xml:space="preserve"> Index (AI), </w:t>
            </w:r>
            <w:proofErr w:type="spellStart"/>
            <w:r w:rsidRPr="00B60068">
              <w:rPr>
                <w:color w:val="auto"/>
                <w:szCs w:val="18"/>
                <w:lang w:val="en-GB"/>
              </w:rPr>
              <w:t>Atherogenicity</w:t>
            </w:r>
            <w:proofErr w:type="spellEnd"/>
            <w:r w:rsidRPr="00B60068">
              <w:rPr>
                <w:color w:val="auto"/>
                <w:szCs w:val="18"/>
                <w:lang w:val="en-GB"/>
              </w:rPr>
              <w:t xml:space="preserve"> Index (AI)</w:t>
            </w:r>
            <w:r w:rsidRPr="00B60068">
              <w:rPr>
                <w:rFonts w:cs="Arial"/>
                <w:color w:val="auto"/>
                <w:szCs w:val="18"/>
                <w:lang w:val="en-GB"/>
              </w:rPr>
              <w:t>†</w:t>
            </w:r>
            <w:r w:rsidRPr="00B60068">
              <w:rPr>
                <w:color w:val="auto"/>
                <w:szCs w:val="18"/>
                <w:lang w:val="en-GB"/>
              </w:rPr>
              <w:t xml:space="preserve">, Campylobacter spp., Cholesterol, Lipid oxidation (TBARS), pH, </w:t>
            </w:r>
            <w:proofErr w:type="spellStart"/>
            <w:r w:rsidRPr="00B60068">
              <w:rPr>
                <w:color w:val="auto"/>
                <w:szCs w:val="18"/>
                <w:lang w:val="en-GB"/>
              </w:rPr>
              <w:t>Thrombogenicity</w:t>
            </w:r>
            <w:proofErr w:type="spellEnd"/>
            <w:r w:rsidRPr="00B60068">
              <w:rPr>
                <w:color w:val="auto"/>
                <w:szCs w:val="18"/>
                <w:lang w:val="en-GB"/>
              </w:rPr>
              <w:t xml:space="preserve"> index (TI), </w:t>
            </w:r>
            <w:proofErr w:type="spellStart"/>
            <w:r w:rsidRPr="00B60068">
              <w:rPr>
                <w:color w:val="auto"/>
                <w:szCs w:val="18"/>
                <w:lang w:val="en-GB"/>
              </w:rPr>
              <w:t>Thrombogenicity</w:t>
            </w:r>
            <w:proofErr w:type="spellEnd"/>
            <w:r w:rsidRPr="00B60068">
              <w:rPr>
                <w:color w:val="auto"/>
                <w:szCs w:val="18"/>
                <w:lang w:val="en-GB"/>
              </w:rPr>
              <w:t xml:space="preserve"> Index (TI)</w:t>
            </w:r>
            <w:r w:rsidRPr="00B60068">
              <w:rPr>
                <w:rFonts w:cs="Arial"/>
                <w:color w:val="auto"/>
                <w:szCs w:val="18"/>
                <w:lang w:val="en-GB"/>
              </w:rPr>
              <w:t>†</w:t>
            </w:r>
          </w:p>
        </w:tc>
      </w:tr>
      <w:tr w:rsidR="001F5799" w:rsidRPr="00B60068" w:rsidTr="0067176F">
        <w:trPr>
          <w:trHeight w:val="510"/>
          <w:jc w:val="center"/>
        </w:trPr>
        <w:tc>
          <w:tcPr>
            <w:tcW w:w="9639" w:type="dxa"/>
            <w:gridSpan w:val="2"/>
            <w:tcBorders>
              <w:top w:val="single" w:sz="4" w:space="0" w:color="auto"/>
              <w:left w:val="nil"/>
              <w:bottom w:val="nil"/>
              <w:right w:val="nil"/>
            </w:tcBorders>
            <w:tcMar>
              <w:top w:w="23" w:type="dxa"/>
              <w:bottom w:w="17" w:type="dxa"/>
            </w:tcMar>
            <w:vAlign w:val="center"/>
          </w:tcPr>
          <w:p w:rsidR="001F5799" w:rsidRPr="00B60068" w:rsidRDefault="00953938" w:rsidP="009F6775">
            <w:pPr>
              <w:pStyle w:val="Tabletext"/>
              <w:jc w:val="left"/>
              <w:rPr>
                <w:color w:val="auto"/>
                <w:sz w:val="18"/>
                <w:szCs w:val="18"/>
                <w:lang w:val="en-GB"/>
              </w:rPr>
            </w:pPr>
            <w:r w:rsidRPr="00B60068">
              <w:rPr>
                <w:color w:val="auto"/>
                <w:sz w:val="18"/>
                <w:szCs w:val="18"/>
                <w:lang w:val="en-GB" w:eastAsia="pl-PL"/>
              </w:rPr>
              <w:t>*C</w:t>
            </w:r>
            <w:r w:rsidR="001F5799" w:rsidRPr="00B60068">
              <w:rPr>
                <w:color w:val="auto"/>
                <w:sz w:val="18"/>
                <w:szCs w:val="18"/>
                <w:lang w:val="en-GB" w:eastAsia="pl-PL"/>
              </w:rPr>
              <w:t>ompounds for which number of comparisons organic vs. conventional was ≥</w:t>
            </w:r>
            <w:r w:rsidR="008B4B78" w:rsidRPr="00B60068">
              <w:rPr>
                <w:color w:val="auto"/>
                <w:sz w:val="18"/>
                <w:szCs w:val="18"/>
                <w:lang w:val="en-GB" w:eastAsia="pl-PL"/>
              </w:rPr>
              <w:t xml:space="preserve"> 3</w:t>
            </w:r>
            <w:r w:rsidR="003C338B" w:rsidRPr="00B60068">
              <w:rPr>
                <w:color w:val="auto"/>
                <w:sz w:val="18"/>
                <w:szCs w:val="18"/>
                <w:lang w:val="en-GB" w:eastAsia="pl-PL"/>
              </w:rPr>
              <w:t xml:space="preserve">, </w:t>
            </w:r>
            <w:r w:rsidR="003C338B" w:rsidRPr="00B60068">
              <w:rPr>
                <w:rFonts w:cs="Arial"/>
                <w:color w:val="auto"/>
                <w:sz w:val="18"/>
                <w:szCs w:val="18"/>
                <w:lang w:val="en-GB" w:eastAsia="pl-PL"/>
              </w:rPr>
              <w:t>†</w:t>
            </w:r>
            <w:r w:rsidR="003C338B" w:rsidRPr="00B60068">
              <w:rPr>
                <w:color w:val="auto"/>
                <w:sz w:val="18"/>
                <w:szCs w:val="18"/>
                <w:lang w:val="en-GB"/>
              </w:rPr>
              <w:t>Calculated based on published fatty acids composition data</w:t>
            </w:r>
            <w:r w:rsidR="001F5799" w:rsidRPr="00B60068">
              <w:rPr>
                <w:color w:val="auto"/>
                <w:sz w:val="18"/>
                <w:szCs w:val="18"/>
                <w:lang w:val="en-GB" w:eastAsia="pl-PL"/>
              </w:rPr>
              <w:t>.</w:t>
            </w:r>
          </w:p>
        </w:tc>
      </w:tr>
    </w:tbl>
    <w:p w:rsidR="00237591" w:rsidRPr="00B60068" w:rsidRDefault="00237591"/>
    <w:p w:rsidR="009F6775" w:rsidRPr="00B60068" w:rsidRDefault="009F6775" w:rsidP="00BA1049">
      <w:pPr>
        <w:spacing w:after="200" w:line="276" w:lineRule="auto"/>
        <w:jc w:val="left"/>
        <w:rPr>
          <w:b/>
        </w:rPr>
      </w:pPr>
    </w:p>
    <w:p w:rsidR="00792D78" w:rsidRPr="00B60068" w:rsidRDefault="001F5799" w:rsidP="00792D78">
      <w:pPr>
        <w:rPr>
          <w:b/>
        </w:rPr>
      </w:pPr>
      <w:r w:rsidRPr="00B60068">
        <w:rPr>
          <w:b/>
        </w:rPr>
        <w:br w:type="page"/>
      </w:r>
    </w:p>
    <w:p w:rsidR="0087348B" w:rsidRPr="00B60068" w:rsidRDefault="0087348B" w:rsidP="00792D78"/>
    <w:tbl>
      <w:tblPr>
        <w:tblStyle w:val="TableGrid"/>
        <w:tblW w:w="9639" w:type="dxa"/>
        <w:jc w:val="center"/>
        <w:tblCellMar>
          <w:top w:w="28" w:type="dxa"/>
          <w:left w:w="28" w:type="dxa"/>
          <w:bottom w:w="28" w:type="dxa"/>
          <w:right w:w="28" w:type="dxa"/>
        </w:tblCellMar>
        <w:tblLook w:val="04A0" w:firstRow="1" w:lastRow="0" w:firstColumn="1" w:lastColumn="0" w:noHBand="0" w:noVBand="1"/>
      </w:tblPr>
      <w:tblGrid>
        <w:gridCol w:w="1985"/>
        <w:gridCol w:w="7654"/>
      </w:tblGrid>
      <w:tr w:rsidR="00B60068" w:rsidRPr="00B60068" w:rsidTr="0067176F">
        <w:trPr>
          <w:jc w:val="center"/>
        </w:trPr>
        <w:tc>
          <w:tcPr>
            <w:tcW w:w="9639" w:type="dxa"/>
            <w:gridSpan w:val="2"/>
            <w:tcBorders>
              <w:top w:val="nil"/>
              <w:left w:val="nil"/>
              <w:bottom w:val="single" w:sz="4" w:space="0" w:color="auto"/>
              <w:right w:val="nil"/>
            </w:tcBorders>
            <w:tcMar>
              <w:top w:w="23" w:type="dxa"/>
              <w:left w:w="0" w:type="dxa"/>
              <w:bottom w:w="17" w:type="dxa"/>
              <w:right w:w="0" w:type="dxa"/>
            </w:tcMar>
          </w:tcPr>
          <w:p w:rsidR="00792D78" w:rsidRPr="00B60068" w:rsidRDefault="00792D78" w:rsidP="005A7B9E">
            <w:pPr>
              <w:pStyle w:val="TableFiguretitle"/>
              <w:rPr>
                <w:i/>
                <w:color w:val="auto"/>
                <w:vertAlign w:val="superscript"/>
                <w:lang w:val="en-GB"/>
              </w:rPr>
            </w:pPr>
            <w:bookmarkStart w:id="15" w:name="_Toc435182361"/>
            <w:r w:rsidRPr="00B60068">
              <w:rPr>
                <w:rStyle w:val="Heading2Char"/>
                <w:b/>
                <w:color w:val="auto"/>
                <w:lang w:val="en-GB"/>
              </w:rPr>
              <w:t xml:space="preserve">Table </w:t>
            </w:r>
            <w:r w:rsidR="005D2FF1" w:rsidRPr="00B60068">
              <w:rPr>
                <w:rStyle w:val="Heading2Char"/>
                <w:b/>
                <w:color w:val="auto"/>
                <w:lang w:val="en-GB"/>
              </w:rPr>
              <w:t>S</w:t>
            </w:r>
            <w:r w:rsidR="005A7B9E" w:rsidRPr="00B60068">
              <w:rPr>
                <w:rStyle w:val="Heading2Char"/>
                <w:b/>
                <w:color w:val="auto"/>
                <w:lang w:val="en-GB"/>
              </w:rPr>
              <w:t>7</w:t>
            </w:r>
            <w:r w:rsidRPr="00B60068">
              <w:rPr>
                <w:rStyle w:val="Heading2Char"/>
                <w:b/>
                <w:color w:val="auto"/>
                <w:lang w:val="en-GB"/>
              </w:rPr>
              <w:t xml:space="preserve">. </w:t>
            </w:r>
            <w:r w:rsidRPr="00B60068">
              <w:rPr>
                <w:rStyle w:val="Heading2Char"/>
                <w:color w:val="auto"/>
                <w:lang w:val="en-GB"/>
              </w:rPr>
              <w:t>List of composition parameters excluded from the statistical analyses.</w:t>
            </w:r>
            <w:bookmarkEnd w:id="15"/>
            <w:r w:rsidRPr="00B60068">
              <w:rPr>
                <w:color w:val="auto"/>
                <w:lang w:val="en-GB"/>
              </w:rPr>
              <w:t>*</w:t>
            </w:r>
          </w:p>
        </w:tc>
      </w:tr>
      <w:tr w:rsidR="00B60068" w:rsidRPr="00B60068" w:rsidTr="0067176F">
        <w:trPr>
          <w:trHeight w:val="283"/>
          <w:jc w:val="center"/>
        </w:trPr>
        <w:tc>
          <w:tcPr>
            <w:tcW w:w="1985" w:type="dxa"/>
            <w:tcBorders>
              <w:top w:val="single" w:sz="4" w:space="0" w:color="auto"/>
              <w:left w:val="nil"/>
              <w:bottom w:val="single" w:sz="4" w:space="0" w:color="auto"/>
              <w:right w:val="nil"/>
            </w:tcBorders>
            <w:tcMar>
              <w:top w:w="23" w:type="dxa"/>
              <w:bottom w:w="17" w:type="dxa"/>
            </w:tcMar>
            <w:vAlign w:val="center"/>
          </w:tcPr>
          <w:p w:rsidR="00792D78" w:rsidRPr="00B60068" w:rsidRDefault="00792D78" w:rsidP="00EF7256">
            <w:pPr>
              <w:pStyle w:val="Tabletext"/>
              <w:jc w:val="left"/>
              <w:rPr>
                <w:b/>
                <w:color w:val="auto"/>
                <w:szCs w:val="18"/>
                <w:lang w:val="en-GB"/>
              </w:rPr>
            </w:pPr>
            <w:r w:rsidRPr="00B60068">
              <w:rPr>
                <w:b/>
                <w:color w:val="auto"/>
                <w:szCs w:val="18"/>
                <w:lang w:val="en-GB"/>
              </w:rPr>
              <w:t>Category</w:t>
            </w:r>
          </w:p>
        </w:tc>
        <w:tc>
          <w:tcPr>
            <w:tcW w:w="7654" w:type="dxa"/>
            <w:tcBorders>
              <w:top w:val="single" w:sz="4" w:space="0" w:color="auto"/>
              <w:left w:val="nil"/>
              <w:bottom w:val="single" w:sz="4" w:space="0" w:color="auto"/>
              <w:right w:val="nil"/>
            </w:tcBorders>
            <w:tcMar>
              <w:top w:w="23" w:type="dxa"/>
              <w:bottom w:w="17" w:type="dxa"/>
            </w:tcMar>
            <w:vAlign w:val="center"/>
          </w:tcPr>
          <w:p w:rsidR="00792D78" w:rsidRPr="00B60068" w:rsidRDefault="00792D78" w:rsidP="00EF7256">
            <w:pPr>
              <w:pStyle w:val="Tabletext"/>
              <w:jc w:val="left"/>
              <w:rPr>
                <w:b/>
                <w:color w:val="auto"/>
                <w:szCs w:val="18"/>
                <w:lang w:val="en-GB"/>
              </w:rPr>
            </w:pPr>
            <w:r w:rsidRPr="00B60068">
              <w:rPr>
                <w:b/>
                <w:color w:val="auto"/>
                <w:szCs w:val="18"/>
                <w:lang w:val="en-GB"/>
              </w:rPr>
              <w:t>Parameters</w:t>
            </w:r>
          </w:p>
        </w:tc>
      </w:tr>
      <w:tr w:rsidR="00B60068" w:rsidRPr="00B60068" w:rsidTr="0067176F">
        <w:trPr>
          <w:trHeight w:val="567"/>
          <w:jc w:val="center"/>
        </w:trPr>
        <w:tc>
          <w:tcPr>
            <w:tcW w:w="1985" w:type="dxa"/>
            <w:tcBorders>
              <w:top w:val="single" w:sz="4" w:space="0" w:color="auto"/>
              <w:left w:val="nil"/>
              <w:bottom w:val="single" w:sz="4" w:space="0" w:color="auto"/>
              <w:right w:val="nil"/>
            </w:tcBorders>
            <w:tcMar>
              <w:top w:w="23" w:type="dxa"/>
              <w:bottom w:w="17" w:type="dxa"/>
            </w:tcMar>
          </w:tcPr>
          <w:p w:rsidR="00792D78" w:rsidRPr="00B60068" w:rsidRDefault="00792D78" w:rsidP="00EF7256">
            <w:pPr>
              <w:pStyle w:val="Tabletext"/>
              <w:jc w:val="left"/>
              <w:rPr>
                <w:b/>
                <w:color w:val="auto"/>
                <w:szCs w:val="18"/>
                <w:lang w:val="en-GB"/>
              </w:rPr>
            </w:pPr>
            <w:r w:rsidRPr="00B60068">
              <w:rPr>
                <w:b/>
                <w:color w:val="auto"/>
                <w:szCs w:val="18"/>
                <w:lang w:val="en-GB"/>
              </w:rPr>
              <w:t>Major components</w:t>
            </w:r>
          </w:p>
        </w:tc>
        <w:tc>
          <w:tcPr>
            <w:tcW w:w="7654" w:type="dxa"/>
            <w:tcBorders>
              <w:top w:val="single" w:sz="4" w:space="0" w:color="auto"/>
              <w:left w:val="nil"/>
              <w:bottom w:val="single" w:sz="4" w:space="0" w:color="auto"/>
              <w:right w:val="nil"/>
            </w:tcBorders>
            <w:tcMar>
              <w:top w:w="23" w:type="dxa"/>
              <w:bottom w:w="17" w:type="dxa"/>
            </w:tcMar>
          </w:tcPr>
          <w:p w:rsidR="00792D78" w:rsidRPr="00B60068" w:rsidRDefault="001B5EE5" w:rsidP="001B5EE5">
            <w:pPr>
              <w:pStyle w:val="Tabletext"/>
              <w:rPr>
                <w:color w:val="auto"/>
                <w:szCs w:val="18"/>
                <w:lang w:val="en-GB"/>
              </w:rPr>
            </w:pPr>
            <w:r w:rsidRPr="00B60068">
              <w:rPr>
                <w:color w:val="auto"/>
                <w:szCs w:val="18"/>
                <w:lang w:val="en-GB"/>
              </w:rPr>
              <w:t>Abdominal fat, Carbohydrate, Intra-abdominal fat, Meat weight (hind leg), Meat weight (loin weight), Meat/bone ratio</w:t>
            </w:r>
          </w:p>
        </w:tc>
      </w:tr>
      <w:tr w:rsidR="00B60068" w:rsidRPr="00B60068" w:rsidTr="0067176F">
        <w:trPr>
          <w:trHeight w:val="2891"/>
          <w:jc w:val="center"/>
        </w:trPr>
        <w:tc>
          <w:tcPr>
            <w:tcW w:w="1985" w:type="dxa"/>
            <w:tcBorders>
              <w:top w:val="single" w:sz="4" w:space="0" w:color="auto"/>
              <w:left w:val="nil"/>
              <w:bottom w:val="single" w:sz="4" w:space="0" w:color="auto"/>
              <w:right w:val="nil"/>
            </w:tcBorders>
            <w:tcMar>
              <w:top w:w="23" w:type="dxa"/>
              <w:bottom w:w="17" w:type="dxa"/>
            </w:tcMar>
          </w:tcPr>
          <w:p w:rsidR="00792D78" w:rsidRPr="00B60068" w:rsidRDefault="00792D78" w:rsidP="00EF7256">
            <w:pPr>
              <w:pStyle w:val="Tabletext"/>
              <w:jc w:val="left"/>
              <w:rPr>
                <w:b/>
                <w:color w:val="auto"/>
                <w:szCs w:val="18"/>
                <w:lang w:val="en-GB"/>
              </w:rPr>
            </w:pPr>
            <w:r w:rsidRPr="00B60068">
              <w:rPr>
                <w:b/>
                <w:color w:val="auto"/>
                <w:szCs w:val="18"/>
                <w:lang w:val="en-GB"/>
              </w:rPr>
              <w:t>Fatty acids</w:t>
            </w:r>
          </w:p>
        </w:tc>
        <w:tc>
          <w:tcPr>
            <w:tcW w:w="7654" w:type="dxa"/>
            <w:tcBorders>
              <w:top w:val="single" w:sz="4" w:space="0" w:color="auto"/>
              <w:left w:val="nil"/>
              <w:bottom w:val="single" w:sz="4" w:space="0" w:color="auto"/>
              <w:right w:val="nil"/>
            </w:tcBorders>
            <w:tcMar>
              <w:top w:w="23" w:type="dxa"/>
              <w:bottom w:w="17" w:type="dxa"/>
            </w:tcMar>
          </w:tcPr>
          <w:p w:rsidR="00792D78" w:rsidRPr="00B60068" w:rsidRDefault="001B5EE5" w:rsidP="001B5EE5">
            <w:pPr>
              <w:pStyle w:val="Tabletext"/>
              <w:rPr>
                <w:color w:val="auto"/>
                <w:lang w:val="en-GB"/>
              </w:rPr>
            </w:pPr>
            <w:r w:rsidRPr="00B60068">
              <w:rPr>
                <w:color w:val="auto"/>
                <w:lang w:val="en-GB"/>
              </w:rPr>
              <w:t>11:0, 13:0, 14:1 n-6, 15:1, 18:1 (total), 18:1 n-12, 18:1 n-5, 18:2, 18:3, 18:4 n-3, 19:0, 20:1 (</w:t>
            </w:r>
            <w:proofErr w:type="spellStart"/>
            <w:r w:rsidRPr="00B60068">
              <w:rPr>
                <w:color w:val="auto"/>
                <w:lang w:val="en-GB"/>
              </w:rPr>
              <w:t>eicosanoic</w:t>
            </w:r>
            <w:proofErr w:type="spellEnd"/>
            <w:r w:rsidRPr="00B60068">
              <w:rPr>
                <w:color w:val="auto"/>
                <w:lang w:val="en-GB"/>
              </w:rPr>
              <w:t xml:space="preserve"> acid), 20:1 (</w:t>
            </w:r>
            <w:proofErr w:type="spellStart"/>
            <w:r w:rsidRPr="00B60068">
              <w:rPr>
                <w:color w:val="auto"/>
                <w:lang w:val="en-GB"/>
              </w:rPr>
              <w:t>gadoleic</w:t>
            </w:r>
            <w:proofErr w:type="spellEnd"/>
            <w:r w:rsidRPr="00B60068">
              <w:rPr>
                <w:color w:val="auto"/>
                <w:lang w:val="en-GB"/>
              </w:rPr>
              <w:t xml:space="preserve"> acid), 20:3, 20:3 n-6, 20:4, 22:1, 22:2, 22:2 n-6, 22:4 n-3, 24:1 n-9, 25:1, 3S,7R,11R,15-phytanic acid (SRR), 6:0 (</w:t>
            </w:r>
            <w:proofErr w:type="spellStart"/>
            <w:r w:rsidRPr="00B60068">
              <w:rPr>
                <w:color w:val="auto"/>
                <w:lang w:val="en-GB"/>
              </w:rPr>
              <w:t>caproic</w:t>
            </w:r>
            <w:proofErr w:type="spellEnd"/>
            <w:r w:rsidRPr="00B60068">
              <w:rPr>
                <w:color w:val="auto"/>
                <w:lang w:val="en-GB"/>
              </w:rPr>
              <w:t xml:space="preserve"> acid), 8:0 (</w:t>
            </w:r>
            <w:proofErr w:type="spellStart"/>
            <w:r w:rsidRPr="00B60068">
              <w:rPr>
                <w:color w:val="auto"/>
                <w:lang w:val="en-GB"/>
              </w:rPr>
              <w:t>caprylic</w:t>
            </w:r>
            <w:proofErr w:type="spellEnd"/>
            <w:r w:rsidRPr="00B60068">
              <w:rPr>
                <w:color w:val="auto"/>
                <w:lang w:val="en-GB"/>
              </w:rPr>
              <w:t xml:space="preserve"> acid), AA/EPA ratio, anteiso-15:0, branched-15:0, branched-16:0, branched-17:0, cis-11-18:1 (cis-</w:t>
            </w:r>
            <w:proofErr w:type="spellStart"/>
            <w:r w:rsidRPr="00B60068">
              <w:rPr>
                <w:color w:val="auto"/>
                <w:lang w:val="en-GB"/>
              </w:rPr>
              <w:t>vaccenic</w:t>
            </w:r>
            <w:proofErr w:type="spellEnd"/>
            <w:r w:rsidRPr="00B60068">
              <w:rPr>
                <w:color w:val="auto"/>
                <w:lang w:val="en-GB"/>
              </w:rPr>
              <w:t xml:space="preserve"> acid), cis-12,15-18:2, cis-12-18:1, cis-13-18:1, cis-14,trans-16-18:1, cis-15-18:1, cis-18:1 (total), cis-8-20:1, cis-9,15-18:2, cis-9-trans-12-18:2 + trans-9,12-18:2, cis-9-trans-13-18:2, cis-MUFA, cis-PUFA, CLA (cis-9,11-18:2), DPA (cis-7,10,13,16,19-22:5), iso-14:0, iso-15:0, iso-16:0, iso-17:0, LA/ALA ratio, LCFA, MCFA, MUFA/SFA ratio, Other FA, SCFA, trans-10-18:1, trans-10-18:1 + trans-11-18:1, trans-11-cis15-18:2, trans-12,13,14-18:1, trans-16:1 (trans-</w:t>
            </w:r>
            <w:proofErr w:type="spellStart"/>
            <w:r w:rsidRPr="00B60068">
              <w:rPr>
                <w:color w:val="auto"/>
                <w:lang w:val="en-GB"/>
              </w:rPr>
              <w:t>palmitelaidic</w:t>
            </w:r>
            <w:proofErr w:type="spellEnd"/>
            <w:r w:rsidRPr="00B60068">
              <w:rPr>
                <w:color w:val="auto"/>
                <w:lang w:val="en-GB"/>
              </w:rPr>
              <w:t xml:space="preserve"> acid), trans-16-18:1, trans-18:2 n-6, trans-6,7,8-18:1, trans8-cis-13-18:2, trans-9,11-18:2, trans-9,12-18:2, trans-9-16:1, trans-FA, Triglycerides</w:t>
            </w:r>
          </w:p>
        </w:tc>
      </w:tr>
      <w:tr w:rsidR="00B60068" w:rsidRPr="00B60068" w:rsidTr="0067176F">
        <w:trPr>
          <w:trHeight w:val="1020"/>
          <w:jc w:val="center"/>
        </w:trPr>
        <w:tc>
          <w:tcPr>
            <w:tcW w:w="1985" w:type="dxa"/>
            <w:tcBorders>
              <w:top w:val="single" w:sz="4" w:space="0" w:color="auto"/>
              <w:left w:val="nil"/>
              <w:bottom w:val="single" w:sz="4" w:space="0" w:color="auto"/>
              <w:right w:val="nil"/>
            </w:tcBorders>
            <w:tcMar>
              <w:top w:w="23" w:type="dxa"/>
              <w:bottom w:w="17" w:type="dxa"/>
            </w:tcMar>
          </w:tcPr>
          <w:p w:rsidR="00E958A3" w:rsidRPr="00B60068" w:rsidRDefault="00E958A3" w:rsidP="00EF7256">
            <w:pPr>
              <w:pStyle w:val="Tabletext"/>
              <w:jc w:val="left"/>
              <w:rPr>
                <w:b/>
                <w:color w:val="auto"/>
                <w:szCs w:val="18"/>
                <w:lang w:val="en-GB"/>
              </w:rPr>
            </w:pPr>
            <w:r w:rsidRPr="00B60068">
              <w:rPr>
                <w:b/>
                <w:color w:val="auto"/>
                <w:szCs w:val="18"/>
                <w:lang w:val="en-GB"/>
              </w:rPr>
              <w:t>N components</w:t>
            </w:r>
          </w:p>
        </w:tc>
        <w:tc>
          <w:tcPr>
            <w:tcW w:w="7654" w:type="dxa"/>
            <w:tcBorders>
              <w:top w:val="single" w:sz="4" w:space="0" w:color="auto"/>
              <w:left w:val="nil"/>
              <w:bottom w:val="single" w:sz="4" w:space="0" w:color="auto"/>
              <w:right w:val="nil"/>
            </w:tcBorders>
            <w:tcMar>
              <w:top w:w="23" w:type="dxa"/>
              <w:bottom w:w="17" w:type="dxa"/>
            </w:tcMar>
          </w:tcPr>
          <w:p w:rsidR="00E958A3" w:rsidRPr="00B60068" w:rsidRDefault="001B5EE5" w:rsidP="001B5EE5">
            <w:pPr>
              <w:pStyle w:val="Tabletext"/>
              <w:rPr>
                <w:color w:val="auto"/>
                <w:szCs w:val="18"/>
                <w:lang w:val="en-GB"/>
              </w:rPr>
            </w:pPr>
            <w:r w:rsidRPr="00B60068">
              <w:rPr>
                <w:color w:val="auto"/>
                <w:szCs w:val="18"/>
                <w:lang w:val="en-GB"/>
              </w:rPr>
              <w:t>Alanine (Ala), Ammonia, Arginine (</w:t>
            </w:r>
            <w:proofErr w:type="spellStart"/>
            <w:r w:rsidRPr="00B60068">
              <w:rPr>
                <w:color w:val="auto"/>
                <w:szCs w:val="18"/>
                <w:lang w:val="en-GB"/>
              </w:rPr>
              <w:t>Arg</w:t>
            </w:r>
            <w:proofErr w:type="spellEnd"/>
            <w:r w:rsidRPr="00B60068">
              <w:rPr>
                <w:color w:val="auto"/>
                <w:szCs w:val="18"/>
                <w:lang w:val="en-GB"/>
              </w:rPr>
              <w:t>), Arginine (</w:t>
            </w:r>
            <w:proofErr w:type="spellStart"/>
            <w:r w:rsidRPr="00B60068">
              <w:rPr>
                <w:color w:val="auto"/>
                <w:szCs w:val="18"/>
                <w:lang w:val="en-GB"/>
              </w:rPr>
              <w:t>Arg</w:t>
            </w:r>
            <w:proofErr w:type="spellEnd"/>
            <w:r w:rsidRPr="00B60068">
              <w:rPr>
                <w:color w:val="auto"/>
                <w:szCs w:val="18"/>
                <w:lang w:val="en-GB"/>
              </w:rPr>
              <w:t>) + Threonine (</w:t>
            </w:r>
            <w:proofErr w:type="spellStart"/>
            <w:r w:rsidRPr="00B60068">
              <w:rPr>
                <w:color w:val="auto"/>
                <w:szCs w:val="18"/>
                <w:lang w:val="en-GB"/>
              </w:rPr>
              <w:t>Thr</w:t>
            </w:r>
            <w:proofErr w:type="spellEnd"/>
            <w:r w:rsidRPr="00B60068">
              <w:rPr>
                <w:color w:val="auto"/>
                <w:szCs w:val="18"/>
                <w:lang w:val="en-GB"/>
              </w:rPr>
              <w:t xml:space="preserve">), Aspartic acid (Asp), </w:t>
            </w:r>
            <w:proofErr w:type="spellStart"/>
            <w:r w:rsidRPr="00B60068">
              <w:rPr>
                <w:color w:val="auto"/>
                <w:szCs w:val="18"/>
                <w:lang w:val="en-GB"/>
              </w:rPr>
              <w:t>Cadaverine</w:t>
            </w:r>
            <w:proofErr w:type="spellEnd"/>
            <w:r w:rsidRPr="00B60068">
              <w:rPr>
                <w:color w:val="auto"/>
                <w:szCs w:val="18"/>
                <w:lang w:val="en-GB"/>
              </w:rPr>
              <w:t xml:space="preserve">, Carnosine, </w:t>
            </w:r>
            <w:proofErr w:type="spellStart"/>
            <w:r w:rsidRPr="00B60068">
              <w:rPr>
                <w:color w:val="auto"/>
                <w:szCs w:val="18"/>
                <w:lang w:val="en-GB"/>
              </w:rPr>
              <w:t>Citrulline</w:t>
            </w:r>
            <w:proofErr w:type="spellEnd"/>
            <w:r w:rsidRPr="00B60068">
              <w:rPr>
                <w:color w:val="auto"/>
                <w:szCs w:val="18"/>
                <w:lang w:val="en-GB"/>
              </w:rPr>
              <w:t xml:space="preserve">, </w:t>
            </w:r>
            <w:proofErr w:type="spellStart"/>
            <w:r w:rsidRPr="00B60068">
              <w:rPr>
                <w:color w:val="auto"/>
                <w:szCs w:val="18"/>
                <w:lang w:val="en-GB"/>
              </w:rPr>
              <w:t>Creatine</w:t>
            </w:r>
            <w:proofErr w:type="spellEnd"/>
            <w:r w:rsidRPr="00B60068">
              <w:rPr>
                <w:color w:val="auto"/>
                <w:szCs w:val="18"/>
                <w:lang w:val="en-GB"/>
              </w:rPr>
              <w:t>, Cysteine (</w:t>
            </w:r>
            <w:proofErr w:type="spellStart"/>
            <w:r w:rsidRPr="00B60068">
              <w:rPr>
                <w:color w:val="auto"/>
                <w:szCs w:val="18"/>
                <w:lang w:val="en-GB"/>
              </w:rPr>
              <w:t>Cys</w:t>
            </w:r>
            <w:proofErr w:type="spellEnd"/>
            <w:r w:rsidRPr="00B60068">
              <w:rPr>
                <w:color w:val="auto"/>
                <w:szCs w:val="18"/>
                <w:lang w:val="en-GB"/>
              </w:rPr>
              <w:t>), Dipeptides (total), Free Amino Acids (FAA) total, Glutamic acid (</w:t>
            </w:r>
            <w:proofErr w:type="spellStart"/>
            <w:r w:rsidRPr="00B60068">
              <w:rPr>
                <w:color w:val="auto"/>
                <w:szCs w:val="18"/>
                <w:lang w:val="en-GB"/>
              </w:rPr>
              <w:t>Glu</w:t>
            </w:r>
            <w:proofErr w:type="spellEnd"/>
            <w:r w:rsidRPr="00B60068">
              <w:rPr>
                <w:color w:val="auto"/>
                <w:szCs w:val="18"/>
                <w:lang w:val="en-GB"/>
              </w:rPr>
              <w:t>), Glycine (</w:t>
            </w:r>
            <w:proofErr w:type="spellStart"/>
            <w:r w:rsidRPr="00B60068">
              <w:rPr>
                <w:color w:val="auto"/>
                <w:szCs w:val="18"/>
                <w:lang w:val="en-GB"/>
              </w:rPr>
              <w:t>Gly</w:t>
            </w:r>
            <w:proofErr w:type="spellEnd"/>
            <w:r w:rsidRPr="00B60068">
              <w:rPr>
                <w:color w:val="auto"/>
                <w:szCs w:val="18"/>
                <w:lang w:val="en-GB"/>
              </w:rPr>
              <w:t>), Histidine (His), Isoleucine (Ile), Leucine (</w:t>
            </w:r>
            <w:proofErr w:type="spellStart"/>
            <w:r w:rsidRPr="00B60068">
              <w:rPr>
                <w:color w:val="auto"/>
                <w:szCs w:val="18"/>
                <w:lang w:val="en-GB"/>
              </w:rPr>
              <w:t>Leu</w:t>
            </w:r>
            <w:proofErr w:type="spellEnd"/>
            <w:r w:rsidRPr="00B60068">
              <w:rPr>
                <w:color w:val="auto"/>
                <w:szCs w:val="18"/>
                <w:lang w:val="en-GB"/>
              </w:rPr>
              <w:t>), Lysine (Lys), Methionine (Met), Nitrate, Nitrite, Ornithine, Phenylalanine (</w:t>
            </w:r>
            <w:proofErr w:type="spellStart"/>
            <w:r w:rsidRPr="00B60068">
              <w:rPr>
                <w:color w:val="auto"/>
                <w:szCs w:val="18"/>
                <w:lang w:val="en-GB"/>
              </w:rPr>
              <w:t>Phe</w:t>
            </w:r>
            <w:proofErr w:type="spellEnd"/>
            <w:r w:rsidRPr="00B60068">
              <w:rPr>
                <w:color w:val="auto"/>
                <w:szCs w:val="18"/>
                <w:lang w:val="en-GB"/>
              </w:rPr>
              <w:t>), Proline (Pro), Serine (</w:t>
            </w:r>
            <w:proofErr w:type="spellStart"/>
            <w:r w:rsidRPr="00B60068">
              <w:rPr>
                <w:color w:val="auto"/>
                <w:szCs w:val="18"/>
                <w:lang w:val="en-GB"/>
              </w:rPr>
              <w:t>Ser</w:t>
            </w:r>
            <w:proofErr w:type="spellEnd"/>
            <w:r w:rsidRPr="00B60068">
              <w:rPr>
                <w:color w:val="auto"/>
                <w:szCs w:val="18"/>
                <w:lang w:val="en-GB"/>
              </w:rPr>
              <w:t>), Taurine, Threonine (</w:t>
            </w:r>
            <w:proofErr w:type="spellStart"/>
            <w:r w:rsidRPr="00B60068">
              <w:rPr>
                <w:color w:val="auto"/>
                <w:szCs w:val="18"/>
                <w:lang w:val="en-GB"/>
              </w:rPr>
              <w:t>Thr</w:t>
            </w:r>
            <w:proofErr w:type="spellEnd"/>
            <w:r w:rsidRPr="00B60068">
              <w:rPr>
                <w:color w:val="auto"/>
                <w:szCs w:val="18"/>
                <w:lang w:val="en-GB"/>
              </w:rPr>
              <w:t>), Tryptophan (</w:t>
            </w:r>
            <w:proofErr w:type="spellStart"/>
            <w:r w:rsidRPr="00B60068">
              <w:rPr>
                <w:color w:val="auto"/>
                <w:szCs w:val="18"/>
                <w:lang w:val="en-GB"/>
              </w:rPr>
              <w:t>Trp</w:t>
            </w:r>
            <w:proofErr w:type="spellEnd"/>
            <w:r w:rsidRPr="00B60068">
              <w:rPr>
                <w:color w:val="auto"/>
                <w:szCs w:val="18"/>
                <w:lang w:val="en-GB"/>
              </w:rPr>
              <w:t>), Tyrosine (Tyr), Valine (Val), β-Alanine</w:t>
            </w:r>
          </w:p>
        </w:tc>
      </w:tr>
      <w:tr w:rsidR="00B60068" w:rsidRPr="00B60068" w:rsidTr="0067176F">
        <w:trPr>
          <w:trHeight w:val="567"/>
          <w:jc w:val="center"/>
        </w:trPr>
        <w:tc>
          <w:tcPr>
            <w:tcW w:w="1985" w:type="dxa"/>
            <w:tcBorders>
              <w:top w:val="single" w:sz="4" w:space="0" w:color="auto"/>
              <w:left w:val="nil"/>
              <w:bottom w:val="single" w:sz="4" w:space="0" w:color="auto"/>
              <w:right w:val="nil"/>
            </w:tcBorders>
            <w:tcMar>
              <w:top w:w="23" w:type="dxa"/>
              <w:bottom w:w="17" w:type="dxa"/>
            </w:tcMar>
          </w:tcPr>
          <w:p w:rsidR="00792D78" w:rsidRPr="00B60068" w:rsidRDefault="00792D78" w:rsidP="00EF7256">
            <w:pPr>
              <w:pStyle w:val="Tabletext"/>
              <w:jc w:val="left"/>
              <w:rPr>
                <w:b/>
                <w:color w:val="auto"/>
                <w:szCs w:val="18"/>
                <w:lang w:val="en-GB"/>
              </w:rPr>
            </w:pPr>
            <w:r w:rsidRPr="00B60068">
              <w:rPr>
                <w:b/>
                <w:color w:val="auto"/>
                <w:szCs w:val="18"/>
                <w:lang w:val="en-GB"/>
              </w:rPr>
              <w:t>Vitamins and antioxidants</w:t>
            </w:r>
          </w:p>
        </w:tc>
        <w:tc>
          <w:tcPr>
            <w:tcW w:w="7654" w:type="dxa"/>
            <w:tcBorders>
              <w:top w:val="single" w:sz="4" w:space="0" w:color="auto"/>
              <w:left w:val="nil"/>
              <w:bottom w:val="single" w:sz="4" w:space="0" w:color="auto"/>
              <w:right w:val="nil"/>
            </w:tcBorders>
            <w:tcMar>
              <w:top w:w="23" w:type="dxa"/>
              <w:bottom w:w="17" w:type="dxa"/>
            </w:tcMar>
          </w:tcPr>
          <w:p w:rsidR="00792D78" w:rsidRPr="00B60068" w:rsidRDefault="001B5EE5" w:rsidP="001B5EE5">
            <w:pPr>
              <w:pStyle w:val="Tabletext"/>
              <w:rPr>
                <w:color w:val="auto"/>
                <w:szCs w:val="18"/>
                <w:lang w:val="en-GB"/>
              </w:rPr>
            </w:pPr>
            <w:r w:rsidRPr="00B60068">
              <w:rPr>
                <w:color w:val="auto"/>
                <w:szCs w:val="18"/>
                <w:lang w:val="en-GB"/>
              </w:rPr>
              <w:t>Anserine, Glutathione (GSH), Retinol, β-carotene, γ-tocopherol</w:t>
            </w:r>
          </w:p>
        </w:tc>
      </w:tr>
      <w:tr w:rsidR="00B60068" w:rsidRPr="00B60068" w:rsidTr="0067176F">
        <w:trPr>
          <w:trHeight w:val="794"/>
          <w:jc w:val="center"/>
        </w:trPr>
        <w:tc>
          <w:tcPr>
            <w:tcW w:w="1985" w:type="dxa"/>
            <w:tcBorders>
              <w:top w:val="single" w:sz="4" w:space="0" w:color="auto"/>
              <w:left w:val="nil"/>
              <w:bottom w:val="single" w:sz="4" w:space="0" w:color="auto"/>
              <w:right w:val="nil"/>
            </w:tcBorders>
            <w:tcMar>
              <w:top w:w="23" w:type="dxa"/>
              <w:bottom w:w="17" w:type="dxa"/>
            </w:tcMar>
          </w:tcPr>
          <w:p w:rsidR="00792D78" w:rsidRPr="00B60068" w:rsidRDefault="00792D78" w:rsidP="00EF7256">
            <w:pPr>
              <w:pStyle w:val="Tabletext"/>
              <w:jc w:val="left"/>
              <w:rPr>
                <w:b/>
                <w:color w:val="auto"/>
                <w:szCs w:val="18"/>
                <w:lang w:val="en-GB"/>
              </w:rPr>
            </w:pPr>
            <w:r w:rsidRPr="00B60068">
              <w:rPr>
                <w:b/>
                <w:color w:val="auto"/>
                <w:szCs w:val="18"/>
                <w:lang w:val="en-GB"/>
              </w:rPr>
              <w:t>Minerals and undesirable metals</w:t>
            </w:r>
          </w:p>
        </w:tc>
        <w:tc>
          <w:tcPr>
            <w:tcW w:w="7654" w:type="dxa"/>
            <w:tcBorders>
              <w:top w:val="single" w:sz="4" w:space="0" w:color="auto"/>
              <w:left w:val="nil"/>
              <w:bottom w:val="single" w:sz="4" w:space="0" w:color="auto"/>
              <w:right w:val="nil"/>
            </w:tcBorders>
            <w:tcMar>
              <w:top w:w="23" w:type="dxa"/>
              <w:bottom w:w="17" w:type="dxa"/>
            </w:tcMar>
          </w:tcPr>
          <w:p w:rsidR="00792D78" w:rsidRPr="00B60068" w:rsidRDefault="001B5EE5" w:rsidP="001B5EE5">
            <w:pPr>
              <w:pStyle w:val="Tabletext"/>
              <w:rPr>
                <w:color w:val="auto"/>
                <w:lang w:val="en-GB"/>
              </w:rPr>
            </w:pPr>
            <w:r w:rsidRPr="00B60068">
              <w:rPr>
                <w:color w:val="auto"/>
                <w:lang w:val="en-GB"/>
              </w:rPr>
              <w:t>Calcium (Ca), Chromium (Cr), Cobalt (Co), Magnesium (Mg), Manganese (</w:t>
            </w:r>
            <w:proofErr w:type="spellStart"/>
            <w:r w:rsidRPr="00B60068">
              <w:rPr>
                <w:color w:val="auto"/>
                <w:lang w:val="en-GB"/>
              </w:rPr>
              <w:t>Mn</w:t>
            </w:r>
            <w:proofErr w:type="spellEnd"/>
            <w:r w:rsidRPr="00B60068">
              <w:rPr>
                <w:color w:val="auto"/>
                <w:lang w:val="en-GB"/>
              </w:rPr>
              <w:t>), Mercury (Hg), Molybdenum (Mo), Nickel (Ni), Other Arsenic species, Phosphorus (P), Potassium (K), Sodium (Na)</w:t>
            </w:r>
          </w:p>
        </w:tc>
      </w:tr>
      <w:tr w:rsidR="00B60068" w:rsidRPr="00B60068" w:rsidTr="0067176F">
        <w:trPr>
          <w:trHeight w:val="1701"/>
          <w:jc w:val="center"/>
        </w:trPr>
        <w:tc>
          <w:tcPr>
            <w:tcW w:w="1985" w:type="dxa"/>
            <w:tcBorders>
              <w:top w:val="single" w:sz="4" w:space="0" w:color="auto"/>
              <w:left w:val="nil"/>
              <w:bottom w:val="single" w:sz="4" w:space="0" w:color="auto"/>
              <w:right w:val="nil"/>
            </w:tcBorders>
            <w:tcMar>
              <w:top w:w="23" w:type="dxa"/>
              <w:bottom w:w="17" w:type="dxa"/>
            </w:tcMar>
          </w:tcPr>
          <w:p w:rsidR="00792D78" w:rsidRPr="00B60068" w:rsidRDefault="00792D78" w:rsidP="00EF7256">
            <w:pPr>
              <w:pStyle w:val="Tabletext"/>
              <w:jc w:val="left"/>
              <w:rPr>
                <w:b/>
                <w:color w:val="auto"/>
                <w:szCs w:val="18"/>
                <w:lang w:val="en-GB"/>
              </w:rPr>
            </w:pPr>
            <w:r w:rsidRPr="00B60068">
              <w:rPr>
                <w:b/>
                <w:color w:val="auto"/>
                <w:szCs w:val="18"/>
                <w:lang w:val="en-GB"/>
              </w:rPr>
              <w:t xml:space="preserve">Pesticides, mycotoxins </w:t>
            </w:r>
            <w:r w:rsidRPr="00B60068">
              <w:rPr>
                <w:b/>
                <w:color w:val="auto"/>
                <w:szCs w:val="18"/>
                <w:lang w:val="en-GB"/>
              </w:rPr>
              <w:br/>
              <w:t>and other contaminants</w:t>
            </w:r>
          </w:p>
        </w:tc>
        <w:tc>
          <w:tcPr>
            <w:tcW w:w="7654" w:type="dxa"/>
            <w:tcBorders>
              <w:top w:val="single" w:sz="4" w:space="0" w:color="auto"/>
              <w:left w:val="nil"/>
              <w:bottom w:val="single" w:sz="4" w:space="0" w:color="auto"/>
              <w:right w:val="nil"/>
            </w:tcBorders>
            <w:tcMar>
              <w:top w:w="23" w:type="dxa"/>
              <w:bottom w:w="17" w:type="dxa"/>
            </w:tcMar>
          </w:tcPr>
          <w:p w:rsidR="00792D78" w:rsidRPr="00B60068" w:rsidRDefault="001B5EE5" w:rsidP="001B5EE5">
            <w:pPr>
              <w:pStyle w:val="Tabletext"/>
              <w:rPr>
                <w:color w:val="auto"/>
                <w:lang w:val="en-GB"/>
              </w:rPr>
            </w:pPr>
            <w:r w:rsidRPr="00B60068">
              <w:rPr>
                <w:color w:val="auto"/>
                <w:lang w:val="en-GB"/>
              </w:rPr>
              <w:t>2-amino-3,4,8-trimethylimidazo[4,5-f]</w:t>
            </w:r>
            <w:proofErr w:type="spellStart"/>
            <w:r w:rsidRPr="00B60068">
              <w:rPr>
                <w:color w:val="auto"/>
                <w:lang w:val="en-GB"/>
              </w:rPr>
              <w:t>quinoxaline</w:t>
            </w:r>
            <w:proofErr w:type="spellEnd"/>
            <w:r w:rsidRPr="00B60068">
              <w:rPr>
                <w:color w:val="auto"/>
                <w:lang w:val="en-GB"/>
              </w:rPr>
              <w:t xml:space="preserve"> (4,8-DiMeIQx), 3-amino-2-oxazolidinone, carbonyls, chlorinated hydrocarbon pesticides, cis-</w:t>
            </w:r>
            <w:proofErr w:type="spellStart"/>
            <w:r w:rsidRPr="00B60068">
              <w:rPr>
                <w:color w:val="auto"/>
                <w:lang w:val="en-GB"/>
              </w:rPr>
              <w:t>clordane</w:t>
            </w:r>
            <w:proofErr w:type="spellEnd"/>
            <w:r w:rsidRPr="00B60068">
              <w:rPr>
                <w:color w:val="auto"/>
                <w:lang w:val="en-GB"/>
              </w:rPr>
              <w:t>, cis-</w:t>
            </w:r>
            <w:proofErr w:type="spellStart"/>
            <w:r w:rsidRPr="00B60068">
              <w:rPr>
                <w:color w:val="auto"/>
                <w:lang w:val="en-GB"/>
              </w:rPr>
              <w:t>clordene</w:t>
            </w:r>
            <w:proofErr w:type="spellEnd"/>
            <w:r w:rsidRPr="00B60068">
              <w:rPr>
                <w:color w:val="auto"/>
                <w:lang w:val="en-GB"/>
              </w:rPr>
              <w:t xml:space="preserve">, Dimethyl </w:t>
            </w:r>
            <w:proofErr w:type="spellStart"/>
            <w:r w:rsidRPr="00B60068">
              <w:rPr>
                <w:color w:val="auto"/>
                <w:lang w:val="en-GB"/>
              </w:rPr>
              <w:t>arsinate</w:t>
            </w:r>
            <w:proofErr w:type="spellEnd"/>
            <w:r w:rsidRPr="00B60068">
              <w:rPr>
                <w:color w:val="auto"/>
                <w:lang w:val="en-GB"/>
              </w:rPr>
              <w:t xml:space="preserve"> (DMA), </w:t>
            </w:r>
            <w:proofErr w:type="spellStart"/>
            <w:r w:rsidRPr="00B60068">
              <w:rPr>
                <w:color w:val="auto"/>
                <w:lang w:val="en-GB"/>
              </w:rPr>
              <w:t>Eptachlor</w:t>
            </w:r>
            <w:proofErr w:type="spellEnd"/>
            <w:r w:rsidRPr="00B60068">
              <w:rPr>
                <w:color w:val="auto"/>
                <w:lang w:val="en-GB"/>
              </w:rPr>
              <w:t xml:space="preserve">, </w:t>
            </w:r>
            <w:proofErr w:type="spellStart"/>
            <w:r w:rsidRPr="00B60068">
              <w:rPr>
                <w:color w:val="auto"/>
                <w:lang w:val="en-GB"/>
              </w:rPr>
              <w:t>Esachlorciclohexane</w:t>
            </w:r>
            <w:proofErr w:type="spellEnd"/>
            <w:r w:rsidRPr="00B60068">
              <w:rPr>
                <w:color w:val="auto"/>
                <w:lang w:val="en-GB"/>
              </w:rPr>
              <w:t xml:space="preserve"> (HCH), Heptachlor epoxide, </w:t>
            </w:r>
            <w:proofErr w:type="spellStart"/>
            <w:r w:rsidRPr="00B60068">
              <w:rPr>
                <w:color w:val="auto"/>
                <w:lang w:val="en-GB"/>
              </w:rPr>
              <w:t>o,p'DDD</w:t>
            </w:r>
            <w:proofErr w:type="spellEnd"/>
            <w:r w:rsidRPr="00B60068">
              <w:rPr>
                <w:color w:val="auto"/>
                <w:lang w:val="en-GB"/>
              </w:rPr>
              <w:t xml:space="preserve">, </w:t>
            </w:r>
            <w:proofErr w:type="spellStart"/>
            <w:r w:rsidRPr="00B60068">
              <w:rPr>
                <w:color w:val="auto"/>
                <w:lang w:val="en-GB"/>
              </w:rPr>
              <w:t>o,p'DDE</w:t>
            </w:r>
            <w:proofErr w:type="spellEnd"/>
            <w:r w:rsidRPr="00B60068">
              <w:rPr>
                <w:color w:val="auto"/>
                <w:lang w:val="en-GB"/>
              </w:rPr>
              <w:t xml:space="preserve">, </w:t>
            </w:r>
            <w:proofErr w:type="spellStart"/>
            <w:r w:rsidRPr="00B60068">
              <w:rPr>
                <w:color w:val="auto"/>
                <w:lang w:val="en-GB"/>
              </w:rPr>
              <w:t>o,p'DDT</w:t>
            </w:r>
            <w:proofErr w:type="spellEnd"/>
            <w:r w:rsidRPr="00B60068">
              <w:rPr>
                <w:color w:val="auto"/>
                <w:lang w:val="en-GB"/>
              </w:rPr>
              <w:t xml:space="preserve">, </w:t>
            </w:r>
            <w:proofErr w:type="spellStart"/>
            <w:r w:rsidRPr="00B60068">
              <w:rPr>
                <w:color w:val="auto"/>
                <w:lang w:val="en-GB"/>
              </w:rPr>
              <w:t>Octaclorostyrene</w:t>
            </w:r>
            <w:proofErr w:type="spellEnd"/>
            <w:r w:rsidRPr="00B60068">
              <w:rPr>
                <w:color w:val="auto"/>
                <w:lang w:val="en-GB"/>
              </w:rPr>
              <w:t xml:space="preserve">, Organophosphate pesticides, </w:t>
            </w:r>
            <w:proofErr w:type="spellStart"/>
            <w:r w:rsidRPr="00B60068">
              <w:rPr>
                <w:color w:val="auto"/>
                <w:lang w:val="en-GB"/>
              </w:rPr>
              <w:t>Ossiclordane</w:t>
            </w:r>
            <w:proofErr w:type="spellEnd"/>
            <w:r w:rsidRPr="00B60068">
              <w:rPr>
                <w:color w:val="auto"/>
                <w:lang w:val="en-GB"/>
              </w:rPr>
              <w:t xml:space="preserve">, </w:t>
            </w:r>
            <w:proofErr w:type="spellStart"/>
            <w:r w:rsidRPr="00B60068">
              <w:rPr>
                <w:color w:val="auto"/>
                <w:lang w:val="en-GB"/>
              </w:rPr>
              <w:t>p,p'DDD</w:t>
            </w:r>
            <w:proofErr w:type="spellEnd"/>
            <w:r w:rsidRPr="00B60068">
              <w:rPr>
                <w:color w:val="auto"/>
                <w:lang w:val="en-GB"/>
              </w:rPr>
              <w:t xml:space="preserve">, </w:t>
            </w:r>
            <w:proofErr w:type="spellStart"/>
            <w:r w:rsidRPr="00B60068">
              <w:rPr>
                <w:color w:val="auto"/>
                <w:lang w:val="en-GB"/>
              </w:rPr>
              <w:t>p,p'DDE</w:t>
            </w:r>
            <w:proofErr w:type="spellEnd"/>
            <w:r w:rsidRPr="00B60068">
              <w:rPr>
                <w:color w:val="auto"/>
                <w:lang w:val="en-GB"/>
              </w:rPr>
              <w:t xml:space="preserve">, Pesticide residues, Polychlorinated biphenyls (PCB), </w:t>
            </w:r>
            <w:proofErr w:type="spellStart"/>
            <w:r w:rsidRPr="00B60068">
              <w:rPr>
                <w:color w:val="auto"/>
                <w:lang w:val="en-GB"/>
              </w:rPr>
              <w:t>Quintozene</w:t>
            </w:r>
            <w:proofErr w:type="spellEnd"/>
            <w:r w:rsidRPr="00B60068">
              <w:rPr>
                <w:color w:val="auto"/>
                <w:lang w:val="en-GB"/>
              </w:rPr>
              <w:t xml:space="preserve">, </w:t>
            </w:r>
            <w:proofErr w:type="spellStart"/>
            <w:r w:rsidRPr="00B60068">
              <w:rPr>
                <w:color w:val="auto"/>
                <w:lang w:val="en-GB"/>
              </w:rPr>
              <w:t>Roxarsone</w:t>
            </w:r>
            <w:proofErr w:type="spellEnd"/>
            <w:r w:rsidRPr="00B60068">
              <w:rPr>
                <w:color w:val="auto"/>
                <w:lang w:val="en-GB"/>
              </w:rPr>
              <w:t>, trans-</w:t>
            </w:r>
            <w:proofErr w:type="spellStart"/>
            <w:r w:rsidRPr="00B60068">
              <w:rPr>
                <w:color w:val="auto"/>
                <w:lang w:val="en-GB"/>
              </w:rPr>
              <w:t>clordane</w:t>
            </w:r>
            <w:proofErr w:type="spellEnd"/>
            <w:r w:rsidRPr="00B60068">
              <w:rPr>
                <w:color w:val="auto"/>
                <w:lang w:val="en-GB"/>
              </w:rPr>
              <w:t>, trans-</w:t>
            </w:r>
            <w:proofErr w:type="spellStart"/>
            <w:r w:rsidRPr="00B60068">
              <w:rPr>
                <w:color w:val="auto"/>
                <w:lang w:val="en-GB"/>
              </w:rPr>
              <w:t>clordene</w:t>
            </w:r>
            <w:proofErr w:type="spellEnd"/>
            <w:r w:rsidRPr="00B60068">
              <w:rPr>
                <w:color w:val="auto"/>
                <w:lang w:val="en-GB"/>
              </w:rPr>
              <w:t>, trans-</w:t>
            </w:r>
            <w:proofErr w:type="spellStart"/>
            <w:r w:rsidRPr="00B60068">
              <w:rPr>
                <w:color w:val="auto"/>
                <w:lang w:val="en-GB"/>
              </w:rPr>
              <w:t>nonachlor</w:t>
            </w:r>
            <w:proofErr w:type="spellEnd"/>
            <w:r w:rsidRPr="00B60068">
              <w:rPr>
                <w:color w:val="auto"/>
                <w:lang w:val="en-GB"/>
              </w:rPr>
              <w:t>, α-</w:t>
            </w:r>
            <w:proofErr w:type="spellStart"/>
            <w:r w:rsidRPr="00B60068">
              <w:rPr>
                <w:color w:val="auto"/>
                <w:lang w:val="en-GB"/>
              </w:rPr>
              <w:t>endosulfan</w:t>
            </w:r>
            <w:proofErr w:type="spellEnd"/>
          </w:p>
        </w:tc>
      </w:tr>
      <w:tr w:rsidR="0087348B" w:rsidRPr="00B60068" w:rsidTr="0067176F">
        <w:trPr>
          <w:trHeight w:val="283"/>
          <w:jc w:val="center"/>
        </w:trPr>
        <w:tc>
          <w:tcPr>
            <w:tcW w:w="9639" w:type="dxa"/>
            <w:gridSpan w:val="2"/>
            <w:tcBorders>
              <w:top w:val="single" w:sz="4" w:space="0" w:color="auto"/>
              <w:left w:val="nil"/>
              <w:bottom w:val="nil"/>
              <w:right w:val="nil"/>
            </w:tcBorders>
            <w:tcMar>
              <w:top w:w="23" w:type="dxa"/>
              <w:bottom w:w="17" w:type="dxa"/>
            </w:tcMar>
            <w:vAlign w:val="center"/>
          </w:tcPr>
          <w:p w:rsidR="0087348B" w:rsidRPr="00B60068" w:rsidRDefault="0087348B" w:rsidP="003C338B">
            <w:pPr>
              <w:pStyle w:val="Tabletext"/>
              <w:jc w:val="left"/>
              <w:rPr>
                <w:color w:val="auto"/>
                <w:sz w:val="18"/>
                <w:szCs w:val="18"/>
                <w:lang w:val="en-GB"/>
              </w:rPr>
            </w:pPr>
            <w:r w:rsidRPr="00B60068">
              <w:rPr>
                <w:color w:val="auto"/>
                <w:sz w:val="18"/>
                <w:szCs w:val="18"/>
                <w:lang w:val="en-GB" w:eastAsia="pl-PL"/>
              </w:rPr>
              <w:t>*Compounds for which number of comparisons organic vs. conventional was &lt; 3.</w:t>
            </w:r>
          </w:p>
        </w:tc>
      </w:tr>
    </w:tbl>
    <w:p w:rsidR="0087348B" w:rsidRPr="00B60068" w:rsidRDefault="0087348B"/>
    <w:p w:rsidR="0087348B" w:rsidRPr="00B60068" w:rsidRDefault="0087348B"/>
    <w:p w:rsidR="0087348B" w:rsidRPr="00B60068" w:rsidRDefault="0087348B">
      <w:pPr>
        <w:spacing w:after="200" w:line="276" w:lineRule="auto"/>
        <w:ind w:firstLine="0"/>
        <w:jc w:val="left"/>
      </w:pPr>
      <w:r w:rsidRPr="00B60068">
        <w:br w:type="page"/>
      </w:r>
    </w:p>
    <w:p w:rsidR="0087348B" w:rsidRPr="00B60068" w:rsidRDefault="0087348B"/>
    <w:tbl>
      <w:tblPr>
        <w:tblStyle w:val="TableGrid"/>
        <w:tblW w:w="9639" w:type="dxa"/>
        <w:jc w:val="center"/>
        <w:tblCellMar>
          <w:top w:w="28" w:type="dxa"/>
          <w:left w:w="28" w:type="dxa"/>
          <w:bottom w:w="28" w:type="dxa"/>
          <w:right w:w="28" w:type="dxa"/>
        </w:tblCellMar>
        <w:tblLook w:val="04A0" w:firstRow="1" w:lastRow="0" w:firstColumn="1" w:lastColumn="0" w:noHBand="0" w:noVBand="1"/>
      </w:tblPr>
      <w:tblGrid>
        <w:gridCol w:w="1985"/>
        <w:gridCol w:w="7654"/>
      </w:tblGrid>
      <w:tr w:rsidR="00B60068" w:rsidRPr="002430BC" w:rsidTr="002430BC">
        <w:trPr>
          <w:trHeight w:val="397"/>
          <w:jc w:val="center"/>
        </w:trPr>
        <w:tc>
          <w:tcPr>
            <w:tcW w:w="9639" w:type="dxa"/>
            <w:gridSpan w:val="2"/>
            <w:tcBorders>
              <w:top w:val="nil"/>
              <w:left w:val="nil"/>
              <w:bottom w:val="single" w:sz="4" w:space="0" w:color="auto"/>
              <w:right w:val="nil"/>
            </w:tcBorders>
            <w:tcMar>
              <w:top w:w="23" w:type="dxa"/>
              <w:left w:w="0" w:type="dxa"/>
              <w:bottom w:w="17" w:type="dxa"/>
              <w:right w:w="0" w:type="dxa"/>
            </w:tcMar>
          </w:tcPr>
          <w:p w:rsidR="0087348B" w:rsidRPr="002430BC" w:rsidRDefault="0087348B" w:rsidP="002430BC">
            <w:pPr>
              <w:pStyle w:val="TableFiguretitle"/>
            </w:pPr>
            <w:r w:rsidRPr="002430BC">
              <w:rPr>
                <w:b/>
              </w:rPr>
              <w:t xml:space="preserve">Table </w:t>
            </w:r>
            <w:r w:rsidR="005D2FF1" w:rsidRPr="002430BC">
              <w:rPr>
                <w:b/>
              </w:rPr>
              <w:t>S</w:t>
            </w:r>
            <w:r w:rsidR="005A7B9E" w:rsidRPr="002430BC">
              <w:rPr>
                <w:b/>
              </w:rPr>
              <w:t>7</w:t>
            </w:r>
            <w:r w:rsidRPr="002430BC">
              <w:rPr>
                <w:b/>
              </w:rPr>
              <w:t xml:space="preserve"> cont.</w:t>
            </w:r>
            <w:r w:rsidRPr="002430BC">
              <w:t xml:space="preserve"> List of composition parameters excluded from the statistical analyses.*</w:t>
            </w:r>
          </w:p>
        </w:tc>
      </w:tr>
      <w:tr w:rsidR="00B60068" w:rsidRPr="00B60068" w:rsidTr="0067176F">
        <w:trPr>
          <w:trHeight w:val="283"/>
          <w:jc w:val="center"/>
        </w:trPr>
        <w:tc>
          <w:tcPr>
            <w:tcW w:w="1985" w:type="dxa"/>
            <w:tcBorders>
              <w:top w:val="single" w:sz="4" w:space="0" w:color="auto"/>
              <w:left w:val="nil"/>
              <w:bottom w:val="single" w:sz="4" w:space="0" w:color="auto"/>
              <w:right w:val="nil"/>
            </w:tcBorders>
            <w:tcMar>
              <w:top w:w="23" w:type="dxa"/>
              <w:bottom w:w="17" w:type="dxa"/>
            </w:tcMar>
            <w:vAlign w:val="center"/>
          </w:tcPr>
          <w:p w:rsidR="0087348B" w:rsidRPr="00B60068" w:rsidRDefault="0087348B" w:rsidP="00EF7256">
            <w:pPr>
              <w:pStyle w:val="Tabletext"/>
              <w:jc w:val="left"/>
              <w:rPr>
                <w:b/>
                <w:color w:val="auto"/>
                <w:szCs w:val="18"/>
                <w:lang w:val="en-GB"/>
              </w:rPr>
            </w:pPr>
            <w:r w:rsidRPr="00B60068">
              <w:rPr>
                <w:b/>
                <w:color w:val="auto"/>
                <w:szCs w:val="18"/>
                <w:lang w:val="en-GB"/>
              </w:rPr>
              <w:t>Category</w:t>
            </w:r>
          </w:p>
        </w:tc>
        <w:tc>
          <w:tcPr>
            <w:tcW w:w="7654" w:type="dxa"/>
            <w:tcBorders>
              <w:top w:val="single" w:sz="4" w:space="0" w:color="auto"/>
              <w:left w:val="nil"/>
              <w:bottom w:val="single" w:sz="4" w:space="0" w:color="auto"/>
              <w:right w:val="nil"/>
            </w:tcBorders>
            <w:tcMar>
              <w:top w:w="23" w:type="dxa"/>
              <w:bottom w:w="17" w:type="dxa"/>
            </w:tcMar>
            <w:vAlign w:val="center"/>
          </w:tcPr>
          <w:p w:rsidR="0087348B" w:rsidRPr="00B60068" w:rsidRDefault="0087348B" w:rsidP="00EF7256">
            <w:pPr>
              <w:pStyle w:val="Tabletext"/>
              <w:jc w:val="left"/>
              <w:rPr>
                <w:b/>
                <w:color w:val="auto"/>
                <w:szCs w:val="18"/>
                <w:lang w:val="en-GB"/>
              </w:rPr>
            </w:pPr>
            <w:r w:rsidRPr="00B60068">
              <w:rPr>
                <w:b/>
                <w:color w:val="auto"/>
                <w:szCs w:val="18"/>
                <w:lang w:val="en-GB"/>
              </w:rPr>
              <w:t>Parameters</w:t>
            </w:r>
          </w:p>
        </w:tc>
      </w:tr>
      <w:tr w:rsidR="00B60068" w:rsidRPr="00B60068" w:rsidTr="0067176F">
        <w:trPr>
          <w:trHeight w:val="4989"/>
          <w:jc w:val="center"/>
        </w:trPr>
        <w:tc>
          <w:tcPr>
            <w:tcW w:w="1985" w:type="dxa"/>
            <w:tcBorders>
              <w:top w:val="single" w:sz="4" w:space="0" w:color="auto"/>
              <w:left w:val="nil"/>
              <w:bottom w:val="single" w:sz="4" w:space="0" w:color="auto"/>
              <w:right w:val="nil"/>
            </w:tcBorders>
            <w:tcMar>
              <w:top w:w="23" w:type="dxa"/>
              <w:bottom w:w="17" w:type="dxa"/>
            </w:tcMar>
          </w:tcPr>
          <w:p w:rsidR="00E958A3" w:rsidRPr="00B60068" w:rsidRDefault="00E958A3" w:rsidP="00EF7256">
            <w:pPr>
              <w:pStyle w:val="Tabletext"/>
              <w:jc w:val="left"/>
              <w:rPr>
                <w:b/>
                <w:color w:val="auto"/>
                <w:szCs w:val="18"/>
                <w:lang w:val="en-GB"/>
              </w:rPr>
            </w:pPr>
            <w:r w:rsidRPr="00B60068">
              <w:rPr>
                <w:b/>
                <w:color w:val="auto"/>
                <w:szCs w:val="18"/>
                <w:lang w:val="en-GB"/>
              </w:rPr>
              <w:t>Volatile compounds</w:t>
            </w:r>
          </w:p>
        </w:tc>
        <w:tc>
          <w:tcPr>
            <w:tcW w:w="7654" w:type="dxa"/>
            <w:tcBorders>
              <w:top w:val="single" w:sz="4" w:space="0" w:color="auto"/>
              <w:left w:val="nil"/>
              <w:bottom w:val="single" w:sz="4" w:space="0" w:color="auto"/>
              <w:right w:val="nil"/>
            </w:tcBorders>
            <w:tcMar>
              <w:top w:w="23" w:type="dxa"/>
              <w:bottom w:w="17" w:type="dxa"/>
            </w:tcMar>
          </w:tcPr>
          <w:p w:rsidR="00E958A3" w:rsidRPr="00B60068" w:rsidRDefault="001B5EE5" w:rsidP="001B5EE5">
            <w:pPr>
              <w:pStyle w:val="Tabletext"/>
              <w:rPr>
                <w:color w:val="auto"/>
                <w:szCs w:val="18"/>
                <w:lang w:val="en-GB"/>
              </w:rPr>
            </w:pPr>
            <w:r w:rsidRPr="00B60068">
              <w:rPr>
                <w:color w:val="auto"/>
                <w:szCs w:val="18"/>
                <w:lang w:val="en-GB"/>
              </w:rPr>
              <w:t xml:space="preserve">1,2-Propanediol, 1,8-cineole, 1.19-eicosadienoic acid, 1-dodecanol, 1-heptanol, </w:t>
            </w:r>
            <w:r w:rsidRPr="00B60068">
              <w:rPr>
                <w:color w:val="auto"/>
              </w:rPr>
              <w:br/>
            </w:r>
            <w:r w:rsidRPr="00B60068">
              <w:rPr>
                <w:color w:val="auto"/>
                <w:szCs w:val="18"/>
                <w:lang w:val="en-GB"/>
              </w:rPr>
              <w:t xml:space="preserve">1-hexanedecanol, 1-hydroxy-2-propanone, 1-nonene, 1-octen-3-ol, 1-octene, </w:t>
            </w:r>
            <w:r w:rsidRPr="00B60068">
              <w:rPr>
                <w:color w:val="auto"/>
                <w:szCs w:val="18"/>
                <w:lang w:val="en-GB"/>
              </w:rPr>
              <w:br/>
              <w:t xml:space="preserve">1-pentanol, 1-propanol, 1-tetradecanol, 1-tridecanol, 2,2,4,6,6-pentametilheptanal, 2,3-octanedione, 2,3-pentanedione, 2/3-methylthiophene + isobutyl acetate, </w:t>
            </w:r>
            <w:r w:rsidRPr="00B60068">
              <w:rPr>
                <w:color w:val="auto"/>
                <w:szCs w:val="18"/>
                <w:lang w:val="en-GB"/>
              </w:rPr>
              <w:br/>
              <w:t xml:space="preserve">2-butanone, 2-ethyl-1-hexanol, 2-ethylfuran, 2-heptanone, 2-hexanone, 2-isobutyl-4-methylpyridine, 2-methyl-3-pentanone, 2-methylbutanal, 2-methylbutanoic acid, </w:t>
            </w:r>
            <w:r w:rsidRPr="00B60068">
              <w:rPr>
                <w:color w:val="auto"/>
                <w:szCs w:val="18"/>
                <w:lang w:val="en-GB"/>
              </w:rPr>
              <w:br/>
              <w:t>2-methyl-dihydro-3(H)-</w:t>
            </w:r>
            <w:proofErr w:type="spellStart"/>
            <w:r w:rsidRPr="00B60068">
              <w:rPr>
                <w:color w:val="auto"/>
                <w:szCs w:val="18"/>
                <w:lang w:val="en-GB"/>
              </w:rPr>
              <w:t>furanone</w:t>
            </w:r>
            <w:proofErr w:type="spellEnd"/>
            <w:r w:rsidRPr="00B60068">
              <w:rPr>
                <w:color w:val="auto"/>
                <w:szCs w:val="18"/>
                <w:lang w:val="en-GB"/>
              </w:rPr>
              <w:t xml:space="preserve">, 2-methylpropanal, 2-nonenal, 2-octanone, </w:t>
            </w:r>
            <w:r w:rsidRPr="00B60068">
              <w:rPr>
                <w:color w:val="auto"/>
                <w:szCs w:val="18"/>
                <w:lang w:val="en-GB"/>
              </w:rPr>
              <w:br/>
              <w:t xml:space="preserve">2-pentanone, 2-pentyl, 2-pentylfuran, 2-phenoxyethanol, 2-propanol, 2-undecenal, </w:t>
            </w:r>
            <w:r w:rsidRPr="00B60068">
              <w:rPr>
                <w:color w:val="auto"/>
                <w:szCs w:val="18"/>
                <w:lang w:val="en-GB"/>
              </w:rPr>
              <w:br/>
              <w:t xml:space="preserve">3-hydroxy-2-butanone, 3-methyl-1-butanol, 3-methyl-2-butenal, 3-methylbutanal, </w:t>
            </w:r>
            <w:r w:rsidRPr="00B60068">
              <w:rPr>
                <w:color w:val="auto"/>
                <w:szCs w:val="18"/>
                <w:lang w:val="en-GB"/>
              </w:rPr>
              <w:br/>
              <w:t xml:space="preserve">3-methylbutanenitrile, 3-methylbutanoic acid, 3-methylhexane, 3-methylnonane, </w:t>
            </w:r>
            <w:r w:rsidRPr="00B60068">
              <w:rPr>
                <w:color w:val="auto"/>
                <w:szCs w:val="18"/>
                <w:lang w:val="en-GB"/>
              </w:rPr>
              <w:br/>
              <w:t xml:space="preserve">3-phenylpropionitrile, 4-methyl-3-penten-2-one, 4-methylnonane, </w:t>
            </w:r>
            <w:r w:rsidRPr="00B60068">
              <w:rPr>
                <w:color w:val="auto"/>
                <w:szCs w:val="18"/>
                <w:lang w:val="en-GB"/>
              </w:rPr>
              <w:br/>
              <w:t xml:space="preserve">4-methylpentanenitrile, Acetic acid, Benzaldehyde, </w:t>
            </w:r>
            <w:proofErr w:type="spellStart"/>
            <w:r w:rsidRPr="00B60068">
              <w:rPr>
                <w:color w:val="auto"/>
                <w:szCs w:val="18"/>
                <w:lang w:val="en-GB"/>
              </w:rPr>
              <w:t>Benzamide</w:t>
            </w:r>
            <w:proofErr w:type="spellEnd"/>
            <w:r w:rsidRPr="00B60068">
              <w:rPr>
                <w:color w:val="auto"/>
                <w:szCs w:val="18"/>
                <w:lang w:val="en-GB"/>
              </w:rPr>
              <w:t xml:space="preserve">, Benzoic acid, Benzophenone, </w:t>
            </w:r>
            <w:proofErr w:type="spellStart"/>
            <w:r w:rsidRPr="00B60068">
              <w:rPr>
                <w:color w:val="auto"/>
                <w:szCs w:val="18"/>
                <w:lang w:val="en-GB"/>
              </w:rPr>
              <w:t>Benzothiazole</w:t>
            </w:r>
            <w:proofErr w:type="spellEnd"/>
            <w:r w:rsidRPr="00B60068">
              <w:rPr>
                <w:color w:val="auto"/>
                <w:szCs w:val="18"/>
                <w:lang w:val="en-GB"/>
              </w:rPr>
              <w:t xml:space="preserve">, </w:t>
            </w:r>
            <w:proofErr w:type="spellStart"/>
            <w:r w:rsidRPr="00B60068">
              <w:rPr>
                <w:color w:val="auto"/>
                <w:szCs w:val="18"/>
                <w:lang w:val="en-GB"/>
              </w:rPr>
              <w:t>Benzylcyanide</w:t>
            </w:r>
            <w:proofErr w:type="spellEnd"/>
            <w:r w:rsidRPr="00B60068">
              <w:rPr>
                <w:color w:val="auto"/>
                <w:szCs w:val="18"/>
                <w:lang w:val="en-GB"/>
              </w:rPr>
              <w:t xml:space="preserve">, Butyl acetate, Cyclohexanone, Decanal, </w:t>
            </w:r>
            <w:proofErr w:type="spellStart"/>
            <w:r w:rsidRPr="00B60068">
              <w:rPr>
                <w:color w:val="auto"/>
                <w:szCs w:val="18"/>
                <w:lang w:val="en-GB"/>
              </w:rPr>
              <w:t>Decanenitrile</w:t>
            </w:r>
            <w:proofErr w:type="spellEnd"/>
            <w:r w:rsidRPr="00B60068">
              <w:rPr>
                <w:color w:val="auto"/>
                <w:szCs w:val="18"/>
                <w:lang w:val="en-GB"/>
              </w:rPr>
              <w:t xml:space="preserve">, Dimethyl disulphide, Dimethyl </w:t>
            </w:r>
            <w:proofErr w:type="spellStart"/>
            <w:r w:rsidRPr="00B60068">
              <w:rPr>
                <w:color w:val="auto"/>
                <w:szCs w:val="18"/>
                <w:lang w:val="en-GB"/>
              </w:rPr>
              <w:t>tetrasulphide</w:t>
            </w:r>
            <w:proofErr w:type="spellEnd"/>
            <w:r w:rsidRPr="00B60068">
              <w:rPr>
                <w:color w:val="auto"/>
                <w:szCs w:val="18"/>
                <w:lang w:val="en-GB"/>
              </w:rPr>
              <w:t xml:space="preserve">, Dimethyl trisulphide, Dodecanal, </w:t>
            </w:r>
            <w:proofErr w:type="spellStart"/>
            <w:r w:rsidRPr="00B60068">
              <w:rPr>
                <w:color w:val="auto"/>
                <w:szCs w:val="18"/>
                <w:lang w:val="en-GB"/>
              </w:rPr>
              <w:t>Dodecanoic</w:t>
            </w:r>
            <w:proofErr w:type="spellEnd"/>
            <w:r w:rsidRPr="00B60068">
              <w:rPr>
                <w:color w:val="auto"/>
                <w:szCs w:val="18"/>
                <w:lang w:val="en-GB"/>
              </w:rPr>
              <w:t xml:space="preserve"> acid, Ethanol, Ethyl acetate, Formaldehyde, Furfural, </w:t>
            </w:r>
            <w:proofErr w:type="spellStart"/>
            <w:r w:rsidRPr="00B60068">
              <w:rPr>
                <w:color w:val="auto"/>
                <w:szCs w:val="18"/>
                <w:lang w:val="en-GB"/>
              </w:rPr>
              <w:t>Heptanal</w:t>
            </w:r>
            <w:proofErr w:type="spellEnd"/>
            <w:r w:rsidRPr="00B60068">
              <w:rPr>
                <w:color w:val="auto"/>
                <w:szCs w:val="18"/>
                <w:lang w:val="en-GB"/>
              </w:rPr>
              <w:t xml:space="preserve">, Heptane, </w:t>
            </w:r>
            <w:proofErr w:type="spellStart"/>
            <w:r w:rsidRPr="00B60068">
              <w:rPr>
                <w:color w:val="auto"/>
                <w:szCs w:val="18"/>
                <w:lang w:val="en-GB"/>
              </w:rPr>
              <w:t>Heptanol</w:t>
            </w:r>
            <w:proofErr w:type="spellEnd"/>
            <w:r w:rsidRPr="00B60068">
              <w:rPr>
                <w:color w:val="auto"/>
                <w:szCs w:val="18"/>
                <w:lang w:val="en-GB"/>
              </w:rPr>
              <w:t xml:space="preserve">, </w:t>
            </w:r>
            <w:proofErr w:type="spellStart"/>
            <w:r w:rsidRPr="00B60068">
              <w:rPr>
                <w:color w:val="auto"/>
                <w:szCs w:val="18"/>
                <w:lang w:val="en-GB"/>
              </w:rPr>
              <w:t>Hexadecanal</w:t>
            </w:r>
            <w:proofErr w:type="spellEnd"/>
            <w:r w:rsidRPr="00B60068">
              <w:rPr>
                <w:color w:val="auto"/>
                <w:szCs w:val="18"/>
                <w:lang w:val="en-GB"/>
              </w:rPr>
              <w:t xml:space="preserve">, </w:t>
            </w:r>
            <w:proofErr w:type="spellStart"/>
            <w:r w:rsidRPr="00B60068">
              <w:rPr>
                <w:color w:val="auto"/>
                <w:szCs w:val="18"/>
                <w:lang w:val="en-GB"/>
              </w:rPr>
              <w:t>Hexanal</w:t>
            </w:r>
            <w:proofErr w:type="spellEnd"/>
            <w:r w:rsidRPr="00B60068">
              <w:rPr>
                <w:color w:val="auto"/>
                <w:szCs w:val="18"/>
                <w:lang w:val="en-GB"/>
              </w:rPr>
              <w:t xml:space="preserve">, </w:t>
            </w:r>
            <w:proofErr w:type="spellStart"/>
            <w:r w:rsidRPr="00B60068">
              <w:rPr>
                <w:color w:val="auto"/>
                <w:szCs w:val="18"/>
                <w:lang w:val="en-GB"/>
              </w:rPr>
              <w:t>Hexanoic</w:t>
            </w:r>
            <w:proofErr w:type="spellEnd"/>
            <w:r w:rsidRPr="00B60068">
              <w:rPr>
                <w:color w:val="auto"/>
                <w:szCs w:val="18"/>
                <w:lang w:val="en-GB"/>
              </w:rPr>
              <w:t xml:space="preserve"> acid, </w:t>
            </w:r>
            <w:proofErr w:type="spellStart"/>
            <w:r w:rsidRPr="00B60068">
              <w:rPr>
                <w:color w:val="auto"/>
                <w:szCs w:val="18"/>
                <w:lang w:val="en-GB"/>
              </w:rPr>
              <w:t>Hexanol</w:t>
            </w:r>
            <w:proofErr w:type="spellEnd"/>
            <w:r w:rsidRPr="00B60068">
              <w:rPr>
                <w:color w:val="auto"/>
                <w:szCs w:val="18"/>
                <w:lang w:val="en-GB"/>
              </w:rPr>
              <w:t xml:space="preserve">, Indole, </w:t>
            </w:r>
            <w:proofErr w:type="spellStart"/>
            <w:r w:rsidRPr="00B60068">
              <w:rPr>
                <w:color w:val="auto"/>
                <w:szCs w:val="18"/>
                <w:lang w:val="en-GB"/>
              </w:rPr>
              <w:t>Isobutyramide</w:t>
            </w:r>
            <w:proofErr w:type="spellEnd"/>
            <w:r w:rsidRPr="00B60068">
              <w:rPr>
                <w:color w:val="auto"/>
                <w:szCs w:val="18"/>
                <w:lang w:val="en-GB"/>
              </w:rPr>
              <w:t xml:space="preserve">, Limonene, </w:t>
            </w:r>
            <w:proofErr w:type="spellStart"/>
            <w:r w:rsidRPr="00B60068">
              <w:rPr>
                <w:color w:val="auto"/>
                <w:szCs w:val="18"/>
                <w:lang w:val="en-GB"/>
              </w:rPr>
              <w:t>Methylcyclohexane</w:t>
            </w:r>
            <w:proofErr w:type="spellEnd"/>
            <w:r w:rsidRPr="00B60068">
              <w:rPr>
                <w:color w:val="auto"/>
                <w:szCs w:val="18"/>
                <w:lang w:val="en-GB"/>
              </w:rPr>
              <w:t xml:space="preserve">, </w:t>
            </w:r>
            <w:proofErr w:type="spellStart"/>
            <w:r w:rsidRPr="00B60068">
              <w:rPr>
                <w:color w:val="auto"/>
                <w:szCs w:val="18"/>
                <w:lang w:val="en-GB"/>
              </w:rPr>
              <w:t>Methylpyrazine</w:t>
            </w:r>
            <w:proofErr w:type="spellEnd"/>
            <w:r w:rsidRPr="00B60068">
              <w:rPr>
                <w:color w:val="auto"/>
                <w:szCs w:val="18"/>
                <w:lang w:val="en-GB"/>
              </w:rPr>
              <w:t>, n-</w:t>
            </w:r>
            <w:proofErr w:type="spellStart"/>
            <w:r w:rsidRPr="00B60068">
              <w:rPr>
                <w:color w:val="auto"/>
                <w:szCs w:val="18"/>
                <w:lang w:val="en-GB"/>
              </w:rPr>
              <w:t>formylmorpholine</w:t>
            </w:r>
            <w:proofErr w:type="spellEnd"/>
            <w:r w:rsidRPr="00B60068">
              <w:rPr>
                <w:color w:val="auto"/>
                <w:szCs w:val="18"/>
                <w:lang w:val="en-GB"/>
              </w:rPr>
              <w:t>, n-</w:t>
            </w:r>
            <w:proofErr w:type="spellStart"/>
            <w:r w:rsidRPr="00B60068">
              <w:rPr>
                <w:color w:val="auto"/>
                <w:szCs w:val="18"/>
                <w:lang w:val="en-GB"/>
              </w:rPr>
              <w:t>formylpiperidine</w:t>
            </w:r>
            <w:proofErr w:type="spellEnd"/>
            <w:r w:rsidRPr="00B60068">
              <w:rPr>
                <w:color w:val="auto"/>
                <w:szCs w:val="18"/>
                <w:lang w:val="en-GB"/>
              </w:rPr>
              <w:t>, n-</w:t>
            </w:r>
            <w:proofErr w:type="spellStart"/>
            <w:r w:rsidRPr="00B60068">
              <w:rPr>
                <w:color w:val="auto"/>
                <w:szCs w:val="18"/>
                <w:lang w:val="en-GB"/>
              </w:rPr>
              <w:t>heptanal</w:t>
            </w:r>
            <w:proofErr w:type="spellEnd"/>
            <w:r w:rsidRPr="00B60068">
              <w:rPr>
                <w:color w:val="auto"/>
                <w:szCs w:val="18"/>
                <w:lang w:val="en-GB"/>
              </w:rPr>
              <w:t>, n-</w:t>
            </w:r>
            <w:proofErr w:type="spellStart"/>
            <w:r w:rsidRPr="00B60068">
              <w:rPr>
                <w:color w:val="auto"/>
                <w:szCs w:val="18"/>
                <w:lang w:val="en-GB"/>
              </w:rPr>
              <w:t>methylbenzamide</w:t>
            </w:r>
            <w:proofErr w:type="spellEnd"/>
            <w:r w:rsidRPr="00B60068">
              <w:rPr>
                <w:color w:val="auto"/>
                <w:szCs w:val="18"/>
                <w:lang w:val="en-GB"/>
              </w:rPr>
              <w:t xml:space="preserve">, </w:t>
            </w:r>
            <w:proofErr w:type="spellStart"/>
            <w:r w:rsidRPr="00B60068">
              <w:rPr>
                <w:color w:val="auto"/>
                <w:szCs w:val="18"/>
                <w:lang w:val="en-GB"/>
              </w:rPr>
              <w:t>Nonanal</w:t>
            </w:r>
            <w:proofErr w:type="spellEnd"/>
            <w:r w:rsidRPr="00B60068">
              <w:rPr>
                <w:color w:val="auto"/>
                <w:szCs w:val="18"/>
                <w:lang w:val="en-GB"/>
              </w:rPr>
              <w:t xml:space="preserve">, </w:t>
            </w:r>
            <w:proofErr w:type="spellStart"/>
            <w:r w:rsidRPr="00B60068">
              <w:rPr>
                <w:color w:val="auto"/>
                <w:szCs w:val="18"/>
                <w:lang w:val="en-GB"/>
              </w:rPr>
              <w:t>Nonanoic</w:t>
            </w:r>
            <w:proofErr w:type="spellEnd"/>
            <w:r w:rsidRPr="00B60068">
              <w:rPr>
                <w:color w:val="auto"/>
                <w:szCs w:val="18"/>
                <w:lang w:val="en-GB"/>
              </w:rPr>
              <w:t xml:space="preserve"> acid, </w:t>
            </w:r>
            <w:proofErr w:type="spellStart"/>
            <w:r w:rsidRPr="00B60068">
              <w:rPr>
                <w:color w:val="auto"/>
                <w:szCs w:val="18"/>
                <w:lang w:val="en-GB"/>
              </w:rPr>
              <w:t>Octanal</w:t>
            </w:r>
            <w:proofErr w:type="spellEnd"/>
            <w:r w:rsidRPr="00B60068">
              <w:rPr>
                <w:color w:val="auto"/>
                <w:szCs w:val="18"/>
                <w:lang w:val="en-GB"/>
              </w:rPr>
              <w:t xml:space="preserve">, Octane, </w:t>
            </w:r>
            <w:proofErr w:type="spellStart"/>
            <w:r w:rsidRPr="00B60068">
              <w:rPr>
                <w:color w:val="auto"/>
                <w:szCs w:val="18"/>
                <w:lang w:val="en-GB"/>
              </w:rPr>
              <w:t>Pentanal</w:t>
            </w:r>
            <w:proofErr w:type="spellEnd"/>
            <w:r w:rsidRPr="00B60068">
              <w:rPr>
                <w:color w:val="auto"/>
                <w:szCs w:val="18"/>
                <w:lang w:val="en-GB"/>
              </w:rPr>
              <w:t xml:space="preserve">, </w:t>
            </w:r>
            <w:proofErr w:type="spellStart"/>
            <w:r w:rsidRPr="00B60068">
              <w:rPr>
                <w:color w:val="auto"/>
                <w:szCs w:val="18"/>
                <w:lang w:val="en-GB"/>
              </w:rPr>
              <w:t>Pentanoic</w:t>
            </w:r>
            <w:proofErr w:type="spellEnd"/>
            <w:r w:rsidRPr="00B60068">
              <w:rPr>
                <w:color w:val="auto"/>
                <w:szCs w:val="18"/>
                <w:lang w:val="en-GB"/>
              </w:rPr>
              <w:t xml:space="preserve"> acid, </w:t>
            </w:r>
            <w:proofErr w:type="spellStart"/>
            <w:r w:rsidRPr="00B60068">
              <w:rPr>
                <w:color w:val="auto"/>
                <w:szCs w:val="18"/>
                <w:lang w:val="en-GB"/>
              </w:rPr>
              <w:t>Propanoic</w:t>
            </w:r>
            <w:proofErr w:type="spellEnd"/>
            <w:r w:rsidRPr="00B60068">
              <w:rPr>
                <w:color w:val="auto"/>
                <w:szCs w:val="18"/>
                <w:lang w:val="en-GB"/>
              </w:rPr>
              <w:t xml:space="preserve"> acid, Pyrazine, Pyrrole, </w:t>
            </w:r>
            <w:proofErr w:type="spellStart"/>
            <w:r w:rsidRPr="00B60068">
              <w:rPr>
                <w:color w:val="auto"/>
                <w:szCs w:val="18"/>
                <w:lang w:val="en-GB"/>
              </w:rPr>
              <w:t>Tetradecanal</w:t>
            </w:r>
            <w:proofErr w:type="spellEnd"/>
            <w:r w:rsidRPr="00B60068">
              <w:rPr>
                <w:color w:val="auto"/>
                <w:szCs w:val="18"/>
                <w:lang w:val="en-GB"/>
              </w:rPr>
              <w:t xml:space="preserve">, </w:t>
            </w:r>
            <w:proofErr w:type="spellStart"/>
            <w:r w:rsidRPr="00B60068">
              <w:rPr>
                <w:color w:val="auto"/>
                <w:szCs w:val="18"/>
                <w:lang w:val="en-GB"/>
              </w:rPr>
              <w:t>Tetradecane</w:t>
            </w:r>
            <w:proofErr w:type="spellEnd"/>
            <w:r w:rsidRPr="00B60068">
              <w:rPr>
                <w:color w:val="auto"/>
                <w:szCs w:val="18"/>
                <w:lang w:val="en-GB"/>
              </w:rPr>
              <w:t xml:space="preserve">, </w:t>
            </w:r>
            <w:proofErr w:type="spellStart"/>
            <w:r w:rsidRPr="00B60068">
              <w:rPr>
                <w:color w:val="auto"/>
                <w:szCs w:val="18"/>
                <w:lang w:val="en-GB"/>
              </w:rPr>
              <w:t>Tetradecanenitrile</w:t>
            </w:r>
            <w:proofErr w:type="spellEnd"/>
            <w:r w:rsidRPr="00B60068">
              <w:rPr>
                <w:color w:val="auto"/>
                <w:szCs w:val="18"/>
                <w:lang w:val="en-GB"/>
              </w:rPr>
              <w:t xml:space="preserve">, </w:t>
            </w:r>
            <w:proofErr w:type="spellStart"/>
            <w:r w:rsidRPr="00B60068">
              <w:rPr>
                <w:color w:val="auto"/>
                <w:szCs w:val="18"/>
                <w:lang w:val="en-GB"/>
              </w:rPr>
              <w:t>Tetradecanoic</w:t>
            </w:r>
            <w:proofErr w:type="spellEnd"/>
            <w:r w:rsidRPr="00B60068">
              <w:rPr>
                <w:color w:val="auto"/>
                <w:szCs w:val="18"/>
                <w:lang w:val="en-GB"/>
              </w:rPr>
              <w:t xml:space="preserve"> acid, </w:t>
            </w:r>
            <w:proofErr w:type="spellStart"/>
            <w:r w:rsidRPr="00B60068">
              <w:rPr>
                <w:color w:val="auto"/>
                <w:szCs w:val="18"/>
                <w:lang w:val="en-GB"/>
              </w:rPr>
              <w:t>Thiazole</w:t>
            </w:r>
            <w:proofErr w:type="spellEnd"/>
            <w:r w:rsidRPr="00B60068">
              <w:rPr>
                <w:color w:val="auto"/>
                <w:szCs w:val="18"/>
                <w:lang w:val="en-GB"/>
              </w:rPr>
              <w:t xml:space="preserve">, </w:t>
            </w:r>
            <w:proofErr w:type="spellStart"/>
            <w:r w:rsidRPr="00B60068">
              <w:rPr>
                <w:color w:val="auto"/>
                <w:szCs w:val="18"/>
                <w:lang w:val="en-GB"/>
              </w:rPr>
              <w:t>Thiophene</w:t>
            </w:r>
            <w:proofErr w:type="spellEnd"/>
            <w:r w:rsidRPr="00B60068">
              <w:rPr>
                <w:color w:val="auto"/>
                <w:szCs w:val="18"/>
                <w:lang w:val="en-GB"/>
              </w:rPr>
              <w:t xml:space="preserve">, </w:t>
            </w:r>
            <w:proofErr w:type="spellStart"/>
            <w:r w:rsidRPr="00B60068">
              <w:rPr>
                <w:color w:val="auto"/>
                <w:szCs w:val="18"/>
                <w:lang w:val="en-GB"/>
              </w:rPr>
              <w:t>Tridecane</w:t>
            </w:r>
            <w:proofErr w:type="spellEnd"/>
            <w:r w:rsidRPr="00B60068">
              <w:rPr>
                <w:color w:val="auto"/>
                <w:szCs w:val="18"/>
                <w:lang w:val="en-GB"/>
              </w:rPr>
              <w:t xml:space="preserve">, </w:t>
            </w:r>
            <w:proofErr w:type="spellStart"/>
            <w:r w:rsidRPr="00B60068">
              <w:rPr>
                <w:color w:val="auto"/>
                <w:szCs w:val="18"/>
                <w:lang w:val="en-GB"/>
              </w:rPr>
              <w:t>Undecanal</w:t>
            </w:r>
            <w:proofErr w:type="spellEnd"/>
            <w:r w:rsidRPr="00B60068">
              <w:rPr>
                <w:color w:val="auto"/>
                <w:szCs w:val="18"/>
                <w:lang w:val="en-GB"/>
              </w:rPr>
              <w:t>, Xylene, γ-aminobutyric lactam</w:t>
            </w:r>
          </w:p>
        </w:tc>
      </w:tr>
      <w:tr w:rsidR="00B60068" w:rsidRPr="00B60068" w:rsidTr="0067176F">
        <w:trPr>
          <w:trHeight w:val="1531"/>
          <w:jc w:val="center"/>
        </w:trPr>
        <w:tc>
          <w:tcPr>
            <w:tcW w:w="1985" w:type="dxa"/>
            <w:tcBorders>
              <w:top w:val="single" w:sz="4" w:space="0" w:color="auto"/>
              <w:left w:val="nil"/>
              <w:bottom w:val="single" w:sz="4" w:space="0" w:color="auto"/>
              <w:right w:val="nil"/>
            </w:tcBorders>
            <w:tcMar>
              <w:top w:w="23" w:type="dxa"/>
              <w:bottom w:w="17" w:type="dxa"/>
            </w:tcMar>
          </w:tcPr>
          <w:p w:rsidR="00792D78" w:rsidRPr="00B60068" w:rsidRDefault="00792D78" w:rsidP="00EF7256">
            <w:pPr>
              <w:pStyle w:val="Tabletext"/>
              <w:jc w:val="left"/>
              <w:rPr>
                <w:b/>
                <w:color w:val="auto"/>
                <w:szCs w:val="18"/>
                <w:lang w:val="en-GB"/>
              </w:rPr>
            </w:pPr>
            <w:r w:rsidRPr="00B60068">
              <w:rPr>
                <w:b/>
                <w:color w:val="auto"/>
                <w:szCs w:val="18"/>
                <w:lang w:val="en-GB"/>
              </w:rPr>
              <w:t>Other</w:t>
            </w:r>
          </w:p>
        </w:tc>
        <w:tc>
          <w:tcPr>
            <w:tcW w:w="7654" w:type="dxa"/>
            <w:tcBorders>
              <w:top w:val="single" w:sz="4" w:space="0" w:color="auto"/>
              <w:left w:val="nil"/>
              <w:bottom w:val="single" w:sz="4" w:space="0" w:color="auto"/>
              <w:right w:val="nil"/>
            </w:tcBorders>
            <w:tcMar>
              <w:top w:w="23" w:type="dxa"/>
              <w:bottom w:w="17" w:type="dxa"/>
            </w:tcMar>
          </w:tcPr>
          <w:p w:rsidR="00792D78" w:rsidRPr="00B60068" w:rsidRDefault="001B5EE5" w:rsidP="001B5EE5">
            <w:pPr>
              <w:pStyle w:val="Tabletext"/>
              <w:rPr>
                <w:color w:val="auto"/>
                <w:szCs w:val="18"/>
                <w:lang w:val="en-GB"/>
              </w:rPr>
            </w:pPr>
            <w:r w:rsidRPr="00B60068">
              <w:rPr>
                <w:color w:val="auto"/>
                <w:szCs w:val="18"/>
                <w:lang w:val="en-GB"/>
              </w:rPr>
              <w:t>1-methyl-9H-pyrido[3,4-b]indole (</w:t>
            </w:r>
            <w:proofErr w:type="spellStart"/>
            <w:r w:rsidRPr="00B60068">
              <w:rPr>
                <w:color w:val="auto"/>
                <w:szCs w:val="18"/>
                <w:lang w:val="en-GB"/>
              </w:rPr>
              <w:t>harmane</w:t>
            </w:r>
            <w:proofErr w:type="spellEnd"/>
            <w:r w:rsidRPr="00B60068">
              <w:rPr>
                <w:color w:val="auto"/>
                <w:szCs w:val="18"/>
                <w:lang w:val="en-GB"/>
              </w:rPr>
              <w:t>), 2-amino-1-methyl-6-phenylimidazo-[4,5-b]pyridine (</w:t>
            </w:r>
            <w:proofErr w:type="spellStart"/>
            <w:r w:rsidRPr="00B60068">
              <w:rPr>
                <w:color w:val="auto"/>
                <w:szCs w:val="18"/>
                <w:lang w:val="en-GB"/>
              </w:rPr>
              <w:t>PhIP</w:t>
            </w:r>
            <w:proofErr w:type="spellEnd"/>
            <w:r w:rsidRPr="00B60068">
              <w:rPr>
                <w:color w:val="auto"/>
                <w:szCs w:val="18"/>
                <w:lang w:val="en-GB"/>
              </w:rPr>
              <w:t>), 2-amino-3,8-dimethylimidazo[4,5-f]</w:t>
            </w:r>
            <w:proofErr w:type="spellStart"/>
            <w:r w:rsidRPr="00B60068">
              <w:rPr>
                <w:color w:val="auto"/>
                <w:szCs w:val="18"/>
                <w:lang w:val="en-GB"/>
              </w:rPr>
              <w:t>quinoxaline</w:t>
            </w:r>
            <w:proofErr w:type="spellEnd"/>
            <w:r w:rsidRPr="00B60068">
              <w:rPr>
                <w:color w:val="auto"/>
                <w:szCs w:val="18"/>
                <w:lang w:val="en-GB"/>
              </w:rPr>
              <w:t xml:space="preserve"> (</w:t>
            </w:r>
            <w:proofErr w:type="spellStart"/>
            <w:r w:rsidRPr="00B60068">
              <w:rPr>
                <w:color w:val="auto"/>
                <w:szCs w:val="18"/>
                <w:lang w:val="en-GB"/>
              </w:rPr>
              <w:t>MeIQx</w:t>
            </w:r>
            <w:proofErr w:type="spellEnd"/>
            <w:r w:rsidRPr="00B60068">
              <w:rPr>
                <w:color w:val="auto"/>
                <w:szCs w:val="18"/>
                <w:lang w:val="en-GB"/>
              </w:rPr>
              <w:t xml:space="preserve">), </w:t>
            </w:r>
            <w:r w:rsidRPr="00B60068">
              <w:rPr>
                <w:color w:val="auto"/>
                <w:szCs w:val="18"/>
                <w:lang w:val="en-GB"/>
              </w:rPr>
              <w:br/>
              <w:t>9H-pyrido[3,4-b]indole (</w:t>
            </w:r>
            <w:proofErr w:type="spellStart"/>
            <w:r w:rsidRPr="00B60068">
              <w:rPr>
                <w:color w:val="auto"/>
                <w:szCs w:val="18"/>
                <w:lang w:val="en-GB"/>
              </w:rPr>
              <w:t>norharmane</w:t>
            </w:r>
            <w:proofErr w:type="spellEnd"/>
            <w:r w:rsidRPr="00B60068">
              <w:rPr>
                <w:color w:val="auto"/>
                <w:szCs w:val="18"/>
                <w:lang w:val="en-GB"/>
              </w:rPr>
              <w:t>), Aerobic bacteria, Catalase, E. coli, Ether extract, Glutathione peroxidase (</w:t>
            </w:r>
            <w:proofErr w:type="spellStart"/>
            <w:r w:rsidRPr="00B60068">
              <w:rPr>
                <w:color w:val="auto"/>
                <w:szCs w:val="18"/>
                <w:lang w:val="en-GB"/>
              </w:rPr>
              <w:t>GPx</w:t>
            </w:r>
            <w:proofErr w:type="spellEnd"/>
            <w:r w:rsidRPr="00B60068">
              <w:rPr>
                <w:color w:val="auto"/>
                <w:szCs w:val="18"/>
                <w:lang w:val="en-GB"/>
              </w:rPr>
              <w:t xml:space="preserve">), Glutathione reductase (GR), Glycogen (residual), Gross energy, Heterocyclic amines (HCAs) (total), </w:t>
            </w:r>
            <w:proofErr w:type="spellStart"/>
            <w:r w:rsidRPr="00B60068">
              <w:rPr>
                <w:color w:val="auto"/>
                <w:szCs w:val="18"/>
                <w:lang w:val="en-GB"/>
              </w:rPr>
              <w:t>Metmyoglobin</w:t>
            </w:r>
            <w:proofErr w:type="spellEnd"/>
            <w:r w:rsidRPr="00B60068">
              <w:rPr>
                <w:color w:val="auto"/>
                <w:szCs w:val="18"/>
                <w:lang w:val="en-GB"/>
              </w:rPr>
              <w:t xml:space="preserve">, </w:t>
            </w:r>
            <w:proofErr w:type="spellStart"/>
            <w:r w:rsidRPr="00B60068">
              <w:rPr>
                <w:color w:val="auto"/>
                <w:szCs w:val="18"/>
                <w:lang w:val="en-GB"/>
              </w:rPr>
              <w:t>NaCl</w:t>
            </w:r>
            <w:proofErr w:type="spellEnd"/>
            <w:r w:rsidRPr="00B60068">
              <w:rPr>
                <w:color w:val="auto"/>
                <w:szCs w:val="18"/>
                <w:lang w:val="en-GB"/>
              </w:rPr>
              <w:t>, Phosphates, Putrescine, Staphylococcus spp., Total coliforms</w:t>
            </w:r>
          </w:p>
        </w:tc>
      </w:tr>
      <w:tr w:rsidR="00792D78" w:rsidRPr="00B60068" w:rsidTr="0067176F">
        <w:trPr>
          <w:trHeight w:val="283"/>
          <w:jc w:val="center"/>
        </w:trPr>
        <w:tc>
          <w:tcPr>
            <w:tcW w:w="9639" w:type="dxa"/>
            <w:gridSpan w:val="2"/>
            <w:tcBorders>
              <w:top w:val="single" w:sz="4" w:space="0" w:color="auto"/>
              <w:left w:val="nil"/>
              <w:bottom w:val="nil"/>
              <w:right w:val="nil"/>
            </w:tcBorders>
            <w:tcMar>
              <w:top w:w="23" w:type="dxa"/>
              <w:bottom w:w="17" w:type="dxa"/>
            </w:tcMar>
            <w:vAlign w:val="center"/>
          </w:tcPr>
          <w:p w:rsidR="00792D78" w:rsidRPr="00B60068" w:rsidRDefault="00792D78" w:rsidP="00792D78">
            <w:pPr>
              <w:pStyle w:val="Tabletext"/>
              <w:jc w:val="left"/>
              <w:rPr>
                <w:color w:val="auto"/>
                <w:sz w:val="18"/>
                <w:szCs w:val="18"/>
                <w:lang w:val="en-GB"/>
              </w:rPr>
            </w:pPr>
            <w:r w:rsidRPr="00B60068">
              <w:rPr>
                <w:color w:val="auto"/>
                <w:sz w:val="18"/>
                <w:szCs w:val="18"/>
                <w:lang w:val="en-GB" w:eastAsia="pl-PL"/>
              </w:rPr>
              <w:t>*Compounds for which number of comparisons organic vs. conventional was &lt; 3.</w:t>
            </w:r>
          </w:p>
        </w:tc>
      </w:tr>
    </w:tbl>
    <w:p w:rsidR="00792D78" w:rsidRPr="00B60068" w:rsidRDefault="00792D78" w:rsidP="00792D78"/>
    <w:p w:rsidR="00D1381D" w:rsidRPr="00B60068" w:rsidRDefault="00D1381D">
      <w:pPr>
        <w:spacing w:after="200" w:line="276" w:lineRule="auto"/>
        <w:ind w:firstLine="0"/>
        <w:jc w:val="left"/>
      </w:pPr>
      <w:r w:rsidRPr="00B60068">
        <w:br w:type="page"/>
      </w:r>
    </w:p>
    <w:p w:rsidR="00D1381D" w:rsidRPr="00B60068" w:rsidRDefault="00D1381D" w:rsidP="00D1381D">
      <w:pPr>
        <w:pStyle w:val="Heading1"/>
        <w:rPr>
          <w:lang w:val="en-GB"/>
        </w:rPr>
      </w:pPr>
      <w:bookmarkStart w:id="16" w:name="_Toc435182362"/>
      <w:r w:rsidRPr="00B60068">
        <w:rPr>
          <w:lang w:val="en-GB"/>
        </w:rPr>
        <w:lastRenderedPageBreak/>
        <w:t xml:space="preserve">2. ADDITIONAL </w:t>
      </w:r>
      <w:r w:rsidR="004D505E" w:rsidRPr="00B60068">
        <w:rPr>
          <w:lang w:val="en-GB"/>
        </w:rPr>
        <w:t>METHODS</w:t>
      </w:r>
      <w:bookmarkEnd w:id="16"/>
    </w:p>
    <w:p w:rsidR="00F055BA" w:rsidRPr="00B60068" w:rsidRDefault="00F055BA" w:rsidP="00F055BA">
      <w:r w:rsidRPr="00B60068">
        <w:t xml:space="preserve">The methods for random-effects model used in weighted meta-analysis were </w:t>
      </w:r>
      <w:r w:rsidR="00414364" w:rsidRPr="00B60068">
        <w:t xml:space="preserve">previously </w:t>
      </w:r>
      <w:r w:rsidRPr="00B60068">
        <w:t xml:space="preserve">described by </w:t>
      </w:r>
      <w:proofErr w:type="spellStart"/>
      <w:r w:rsidRPr="00B60068">
        <w:t>Baranski</w:t>
      </w:r>
      <w:proofErr w:type="spellEnd"/>
      <w:r w:rsidRPr="00B60068">
        <w:t xml:space="preserve"> </w:t>
      </w:r>
      <w:r w:rsidRPr="00BD69D6">
        <w:rPr>
          <w:i/>
        </w:rPr>
        <w:t>et al</w:t>
      </w:r>
      <w:r w:rsidR="00414364" w:rsidRPr="00BD69D6">
        <w:t>.</w:t>
      </w:r>
      <w:r w:rsidR="00777C84">
        <w:fldChar w:fldCharType="begin">
          <w:fldData xml:space="preserve">PEVuZE5vdGU+PENpdGU+PEF1dGhvcj5CYXJhxYRza2k8L0F1dGhvcj48WWVhcj4yMDE0PC9ZZWFy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</w:fldData>
        </w:fldChar>
      </w:r>
      <w:r w:rsidR="00777C84">
        <w:instrText xml:space="preserve"> ADDIN EN.CITE </w:instrText>
      </w:r>
      <w:r w:rsidR="00777C84">
        <w:fldChar w:fldCharType="begin">
          <w:fldData xml:space="preserve">PEVuZE5vdGU+PENpdGU+PEF1dGhvcj5CYXJhxYRza2k8L0F1dGhvcj48WWVhcj4yMDE0PC9ZZWFy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</w:fldData>
        </w:fldChar>
      </w:r>
      <w:r w:rsidR="00777C84">
        <w:instrText xml:space="preserve"> ADDIN EN.CITE.DATA </w:instrText>
      </w:r>
      <w:r w:rsidR="00777C84">
        <w:fldChar w:fldCharType="end"/>
      </w:r>
      <w:r w:rsidR="00777C84">
        <w:fldChar w:fldCharType="separate"/>
      </w:r>
      <w:r w:rsidR="00777C84" w:rsidRPr="00777C84">
        <w:rPr>
          <w:noProof/>
          <w:vertAlign w:val="superscript"/>
        </w:rPr>
        <w:t>(</w:t>
      </w:r>
      <w:hyperlink w:anchor="_ENREF_1" w:tooltip="Barański, 2014 #86" w:history="1">
        <w:r w:rsidR="00777C84" w:rsidRPr="00777C84">
          <w:rPr>
            <w:noProof/>
            <w:vertAlign w:val="superscript"/>
          </w:rPr>
          <w:t>1</w:t>
        </w:r>
      </w:hyperlink>
      <w:r w:rsidR="00777C84" w:rsidRPr="00777C84">
        <w:rPr>
          <w:noProof/>
          <w:vertAlign w:val="superscript"/>
        </w:rPr>
        <w:t>)</w:t>
      </w:r>
      <w:r w:rsidR="00777C84">
        <w:fldChar w:fldCharType="end"/>
      </w:r>
      <w:r w:rsidR="00414364" w:rsidRPr="00BD69D6">
        <w:t>.</w:t>
      </w:r>
    </w:p>
    <w:p w:rsidR="008C1B56" w:rsidRPr="00B60068" w:rsidRDefault="002142A5" w:rsidP="002142A5">
      <w:pPr>
        <w:pStyle w:val="Heading2"/>
      </w:pPr>
      <w:bookmarkStart w:id="17" w:name="_Toc435182363"/>
      <w:r w:rsidRPr="002142A5">
        <w:rPr>
          <w:b/>
        </w:rPr>
        <w:t>2.1.</w:t>
      </w:r>
      <w:r>
        <w:t xml:space="preserve"> </w:t>
      </w:r>
      <w:r w:rsidR="008C1B56" w:rsidRPr="00B60068">
        <w:t>Calculations used for weighted meta-analyses</w:t>
      </w:r>
      <w:bookmarkEnd w:id="17"/>
    </w:p>
    <w:p w:rsidR="008C1B56" w:rsidRPr="00B60068" w:rsidRDefault="008C1B56" w:rsidP="008C1B56">
      <w:r w:rsidRPr="00B60068">
        <w:t xml:space="preserve">The SMD from a single study was calculated </w:t>
      </w:r>
      <w:r w:rsidR="00C71710" w:rsidRPr="00B60068">
        <w:t xml:space="preserve">in random-effect model </w:t>
      </w:r>
      <w:r w:rsidRPr="00B60068">
        <w:t>using standard formulas within “</w:t>
      </w:r>
      <w:proofErr w:type="spellStart"/>
      <w:r w:rsidRPr="00B60068">
        <w:t>metafor</w:t>
      </w:r>
      <w:proofErr w:type="spellEnd"/>
      <w:r w:rsidRPr="00B60068">
        <w:t>” as follows:</w:t>
      </w:r>
    </w:p>
    <w:p w:rsidR="008C1B56" w:rsidRPr="00B60068" w:rsidRDefault="008C1B56" w:rsidP="008C1B56">
      <w:pPr>
        <w:ind w:left="360" w:firstLine="0"/>
        <w:rPr>
          <w:i/>
        </w:rPr>
      </w:pPr>
      <m:oMathPara>
        <m:oMathParaPr>
          <m:jc m:val="left"/>
        </m:oMathParaPr>
        <m:oMath>
          <m:r>
            <w:rPr>
              <w:rFonts w:ascii="Cambria Math" w:hAnsi="Cambria Math"/>
            </w:rPr>
            <m:t xml:space="preserve">SMD= </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O</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within</m:t>
                  </m:r>
                </m:sub>
              </m:sSub>
            </m:den>
          </m:f>
          <m:r>
            <w:rPr>
              <w:rFonts w:ascii="Cambria Math" w:hAnsi="Cambria Math"/>
            </w:rPr>
            <m:t xml:space="preserve"> × J</m:t>
          </m:r>
        </m:oMath>
      </m:oMathPara>
    </w:p>
    <w:p w:rsidR="008C1B56" w:rsidRPr="00B60068" w:rsidRDefault="008C1B56" w:rsidP="008C1B56">
      <w:proofErr w:type="gramStart"/>
      <w:r w:rsidRPr="00B60068">
        <w:t>where</w:t>
      </w:r>
      <w:proofErr w:type="gramEnd"/>
      <w:r w:rsidRPr="00B60068">
        <w:t xml:space="preserve"> </w:t>
      </w:r>
      <w:proofErr w:type="spellStart"/>
      <w:r w:rsidRPr="00B60068">
        <w:rPr>
          <w:i/>
        </w:rPr>
        <w:t>X̅o</w:t>
      </w:r>
      <w:proofErr w:type="spellEnd"/>
      <w:r w:rsidRPr="00B60068">
        <w:rPr>
          <w:vertAlign w:val="subscript"/>
        </w:rPr>
        <w:t xml:space="preserve"> </w:t>
      </w:r>
      <w:r w:rsidRPr="00B60068">
        <w:t xml:space="preserve">is the mean value for experimental group (organic), </w:t>
      </w:r>
      <w:r w:rsidRPr="00B60068">
        <w:rPr>
          <w:i/>
        </w:rPr>
        <w:t>X̅</w:t>
      </w:r>
      <w:r w:rsidRPr="00B60068">
        <w:rPr>
          <w:vertAlign w:val="subscript"/>
        </w:rPr>
        <w:t>C</w:t>
      </w:r>
      <w:r w:rsidRPr="00B60068">
        <w:t xml:space="preserve"> is the mean value for control group (conventional), </w:t>
      </w:r>
      <w:proofErr w:type="spellStart"/>
      <w:r w:rsidRPr="00B60068">
        <w:rPr>
          <w:i/>
        </w:rPr>
        <w:t>S</w:t>
      </w:r>
      <w:r w:rsidRPr="00B60068">
        <w:rPr>
          <w:i/>
          <w:vertAlign w:val="subscript"/>
        </w:rPr>
        <w:t>within</w:t>
      </w:r>
      <w:proofErr w:type="spellEnd"/>
      <w:r w:rsidRPr="00B60068">
        <w:t xml:space="preserve"> is the pooled standard deviation of the two groups, and </w:t>
      </w:r>
      <w:r w:rsidRPr="00B60068">
        <w:rPr>
          <w:i/>
        </w:rPr>
        <w:t>J</w:t>
      </w:r>
      <w:r w:rsidRPr="00B60068">
        <w:t xml:space="preserve"> is a factor used to correct for small sample size. </w:t>
      </w:r>
      <w:r w:rsidRPr="00B60068">
        <w:rPr>
          <w:i/>
        </w:rPr>
        <w:t>J</w:t>
      </w:r>
      <w:r w:rsidRPr="00B60068">
        <w:t xml:space="preserve"> is calculated as:</w:t>
      </w:r>
    </w:p>
    <w:p w:rsidR="008C1B56" w:rsidRPr="00B60068" w:rsidRDefault="008C1B56" w:rsidP="008C1B56">
      <w:pPr>
        <w:ind w:left="360" w:firstLine="0"/>
        <w:rPr>
          <w:i/>
        </w:rPr>
      </w:pPr>
      <m:oMathPara>
        <m:oMathParaPr>
          <m:jc m:val="left"/>
        </m:oMathParaPr>
        <m:oMath>
          <m:r>
            <w:rPr>
              <w:rFonts w:ascii="Cambria Math" w:hAnsi="Cambria Math"/>
            </w:rPr>
            <m:t xml:space="preserve">J=1- </m:t>
          </m:r>
          <m:f>
            <m:fPr>
              <m:ctrlPr>
                <w:rPr>
                  <w:rFonts w:ascii="Cambria Math" w:hAnsi="Cambria Math"/>
                  <w:i/>
                </w:rPr>
              </m:ctrlPr>
            </m:fPr>
            <m:num>
              <m:r>
                <w:rPr>
                  <w:rFonts w:ascii="Cambria Math" w:hAnsi="Cambria Math"/>
                </w:rPr>
                <m:t>3</m:t>
              </m:r>
            </m:num>
            <m:den>
              <m:r>
                <w:rPr>
                  <w:rFonts w:ascii="Cambria Math" w:hAnsi="Cambria Math"/>
                </w:rPr>
                <m:t>4×(</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-2)-1</m:t>
              </m:r>
            </m:den>
          </m:f>
        </m:oMath>
      </m:oMathPara>
    </w:p>
    <w:p w:rsidR="008C1B56" w:rsidRPr="00B60068" w:rsidRDefault="008C1B56" w:rsidP="008C1B56">
      <w:proofErr w:type="gramStart"/>
      <w:r w:rsidRPr="00B60068">
        <w:t>where</w:t>
      </w:r>
      <w:proofErr w:type="gramEnd"/>
      <w:r w:rsidRPr="00B60068">
        <w:t xml:space="preserve"> </w:t>
      </w:r>
      <w:proofErr w:type="spellStart"/>
      <w:r w:rsidRPr="00B60068">
        <w:rPr>
          <w:i/>
        </w:rPr>
        <w:t>n</w:t>
      </w:r>
      <w:r w:rsidRPr="00B60068">
        <w:rPr>
          <w:i/>
          <w:vertAlign w:val="subscript"/>
        </w:rPr>
        <w:t>O</w:t>
      </w:r>
      <w:proofErr w:type="spellEnd"/>
      <w:r w:rsidRPr="00B60068">
        <w:t xml:space="preserve"> and </w:t>
      </w:r>
      <w:proofErr w:type="spellStart"/>
      <w:r w:rsidRPr="00B60068">
        <w:rPr>
          <w:i/>
        </w:rPr>
        <w:t>n</w:t>
      </w:r>
      <w:r w:rsidRPr="00B60068">
        <w:rPr>
          <w:i/>
          <w:vertAlign w:val="subscript"/>
        </w:rPr>
        <w:t>C</w:t>
      </w:r>
      <w:proofErr w:type="spellEnd"/>
      <w:r w:rsidRPr="00B60068">
        <w:t xml:space="preserve"> are organic and conventional sample sizes.</w:t>
      </w:r>
    </w:p>
    <w:p w:rsidR="008C1B56" w:rsidRPr="00B60068" w:rsidRDefault="008C1B56" w:rsidP="008C1B56">
      <w:proofErr w:type="spellStart"/>
      <w:r w:rsidRPr="00B60068">
        <w:rPr>
          <w:i/>
        </w:rPr>
        <w:t>S</w:t>
      </w:r>
      <w:r w:rsidRPr="00B60068">
        <w:rPr>
          <w:i/>
          <w:vertAlign w:val="subscript"/>
        </w:rPr>
        <w:t>within</w:t>
      </w:r>
      <w:proofErr w:type="spellEnd"/>
      <w:r w:rsidRPr="00B60068">
        <w:t xml:space="preserve"> is calculated as:</w:t>
      </w:r>
    </w:p>
    <w:p w:rsidR="008C1B56" w:rsidRPr="00B60068" w:rsidRDefault="002430BC" w:rsidP="008C1B56">
      <w:pPr>
        <w:ind w:left="360" w:firstLine="0"/>
        <w:rPr>
          <w:i/>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within</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-1</m:t>
                      </m:r>
                    </m:e>
                  </m:d>
                  <m:sSubSup>
                    <m:sSubSupPr>
                      <m:ctrlPr>
                        <w:rPr>
                          <w:rFonts w:ascii="Cambria Math" w:hAnsi="Cambria Math"/>
                          <w:i/>
                        </w:rPr>
                      </m:ctrlPr>
                    </m:sSubSupPr>
                    <m:e>
                      <m:r>
                        <w:rPr>
                          <w:rFonts w:ascii="Cambria Math" w:hAnsi="Cambria Math"/>
                        </w:rPr>
                        <m:t>S</m:t>
                      </m:r>
                    </m:e>
                    <m:sub>
                      <m:r>
                        <w:rPr>
                          <w:rFonts w:ascii="Cambria Math" w:hAnsi="Cambria Math"/>
                        </w:rPr>
                        <m:t>O</m:t>
                      </m:r>
                    </m:sub>
                    <m:sup>
                      <m:r>
                        <w:rPr>
                          <w:rFonts w:ascii="Cambria Math" w:hAnsi="Cambria Math"/>
                        </w:rPr>
                        <m:t>2</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-1</m:t>
                      </m:r>
                    </m:e>
                  </m:d>
                  <m:sSubSup>
                    <m:sSubSupPr>
                      <m:ctrlPr>
                        <w:rPr>
                          <w:rFonts w:ascii="Cambria Math" w:hAnsi="Cambria Math"/>
                          <w:i/>
                        </w:rPr>
                      </m:ctrlPr>
                    </m:sSubSupPr>
                    <m:e>
                      <m:r>
                        <w:rPr>
                          <w:rFonts w:ascii="Cambria Math" w:hAnsi="Cambria Math"/>
                        </w:rPr>
                        <m:t>S</m:t>
                      </m:r>
                    </m:e>
                    <m:sub>
                      <m:r>
                        <w:rPr>
                          <w:rFonts w:ascii="Cambria Math" w:hAnsi="Cambria Math"/>
                        </w:rPr>
                        <m:t>C</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-2</m:t>
                  </m:r>
                </m:den>
              </m:f>
            </m:e>
          </m:rad>
        </m:oMath>
      </m:oMathPara>
    </w:p>
    <w:p w:rsidR="008C1B56" w:rsidRPr="00B60068" w:rsidRDefault="008C1B56" w:rsidP="008C1B56">
      <w:proofErr w:type="gramStart"/>
      <w:r w:rsidRPr="00B60068">
        <w:t>where</w:t>
      </w:r>
      <w:proofErr w:type="gramEnd"/>
      <w:r w:rsidRPr="00B60068">
        <w:t xml:space="preserve"> </w:t>
      </w:r>
      <w:r w:rsidRPr="00B60068">
        <w:rPr>
          <w:i/>
        </w:rPr>
        <w:t>S</w:t>
      </w:r>
      <w:r w:rsidRPr="00B60068">
        <w:rPr>
          <w:i/>
          <w:vertAlign w:val="subscript"/>
        </w:rPr>
        <w:t>O</w:t>
      </w:r>
      <w:r w:rsidRPr="00B60068">
        <w:t xml:space="preserve"> and </w:t>
      </w:r>
      <w:r w:rsidRPr="00B60068">
        <w:rPr>
          <w:i/>
        </w:rPr>
        <w:t>S</w:t>
      </w:r>
      <w:r w:rsidRPr="00B60068">
        <w:rPr>
          <w:i/>
          <w:vertAlign w:val="subscript"/>
        </w:rPr>
        <w:t>C</w:t>
      </w:r>
      <w:r w:rsidRPr="00B60068">
        <w:t xml:space="preserve"> are the standard deviations in individual systems (organic and conventional) respectively.</w:t>
      </w:r>
    </w:p>
    <w:p w:rsidR="008C1B56" w:rsidRPr="00B60068" w:rsidRDefault="008C1B56" w:rsidP="008C1B56">
      <w:r w:rsidRPr="00B60068">
        <w:t>The pooled SMD (</w:t>
      </w:r>
      <w:proofErr w:type="spellStart"/>
      <w:r w:rsidRPr="00B60068">
        <w:t>SMD</w:t>
      </w:r>
      <w:r w:rsidRPr="00B60068">
        <w:rPr>
          <w:vertAlign w:val="subscript"/>
        </w:rPr>
        <w:t>tot</w:t>
      </w:r>
      <w:proofErr w:type="spellEnd"/>
      <w:r w:rsidRPr="00B60068">
        <w:t>) across all studies was calculated as:</w:t>
      </w:r>
    </w:p>
    <w:p w:rsidR="008C1B56" w:rsidRPr="00B60068" w:rsidRDefault="002430BC" w:rsidP="008C1B56">
      <w:pPr>
        <w:ind w:left="360" w:firstLine="0"/>
        <w:rPr>
          <w:i/>
        </w:rPr>
      </w:pPr>
      <m:oMathPara>
        <m:oMathParaPr>
          <m:jc m:val="left"/>
        </m:oMathParaPr>
        <m:oMath>
          <m:sSub>
            <m:sSubPr>
              <m:ctrlPr>
                <w:rPr>
                  <w:rFonts w:ascii="Cambria Math" w:hAnsi="Cambria Math"/>
                  <w:i/>
                </w:rPr>
              </m:ctrlPr>
            </m:sSubPr>
            <m:e>
              <m:r>
                <w:rPr>
                  <w:rFonts w:ascii="Cambria Math" w:hAnsi="Cambria Math"/>
                </w:rPr>
                <m:t>SMD</m:t>
              </m:r>
            </m:e>
            <m:sub>
              <m:r>
                <w:rPr>
                  <w:rFonts w:ascii="Cambria Math" w:hAnsi="Cambria Math"/>
                </w:rPr>
                <m:t>tot</m:t>
              </m:r>
            </m:sub>
          </m:sSub>
          <m:r>
            <w:rPr>
              <w:rFonts w:ascii="Cambria Math" w:hAnsi="Cambria Math"/>
            </w:rPr>
            <m:t xml:space="preserve">=  </m:t>
          </m:r>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i</m:t>
                          </m:r>
                        </m:sub>
                      </m:sSub>
                    </m:den>
                  </m:f>
                  <m:r>
                    <w:rPr>
                      <w:rFonts w:ascii="Cambria Math" w:hAnsi="Cambria Math"/>
                    </w:rPr>
                    <m:t>×</m:t>
                  </m:r>
                  <m:sSub>
                    <m:sSubPr>
                      <m:ctrlPr>
                        <w:rPr>
                          <w:rFonts w:ascii="Cambria Math" w:hAnsi="Cambria Math"/>
                          <w:i/>
                        </w:rPr>
                      </m:ctrlPr>
                    </m:sSubPr>
                    <m:e>
                      <m:r>
                        <w:rPr>
                          <w:rFonts w:ascii="Cambria Math" w:hAnsi="Cambria Math"/>
                        </w:rPr>
                        <m:t>SMD</m:t>
                      </m:r>
                    </m:e>
                    <m:sub>
                      <m:r>
                        <w:rPr>
                          <w:rFonts w:ascii="Cambria Math" w:hAnsi="Cambria Math"/>
                        </w:rPr>
                        <m:t>i</m:t>
                      </m:r>
                    </m:sub>
                  </m:sSub>
                  <m:r>
                    <w:rPr>
                      <w:rFonts w:ascii="Cambria Math" w:hAnsi="Cambria Math"/>
                    </w:rPr>
                    <m:t>)</m:t>
                  </m:r>
                </m:e>
              </m:nary>
            </m:num>
            <m:den>
              <m:nary>
                <m:naryPr>
                  <m:chr m:val="∑"/>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i</m:t>
                          </m:r>
                        </m:sub>
                      </m:sSub>
                    </m:den>
                  </m:f>
                </m:e>
              </m:nary>
              <m:r>
                <w:rPr>
                  <w:rFonts w:ascii="Cambria Math" w:hAnsi="Cambria Math"/>
                </w:rPr>
                <m:t>)</m:t>
              </m:r>
            </m:den>
          </m:f>
        </m:oMath>
      </m:oMathPara>
    </w:p>
    <w:p w:rsidR="008C1B56" w:rsidRPr="00B60068" w:rsidRDefault="008C1B56" w:rsidP="008C1B56">
      <w:r w:rsidRPr="00B60068">
        <w:t xml:space="preserve">Where </w:t>
      </w:r>
      <w:proofErr w:type="gramStart"/>
      <w:r w:rsidRPr="00B60068">
        <w:rPr>
          <w:i/>
        </w:rPr>
        <w:t>v</w:t>
      </w:r>
      <w:r w:rsidRPr="00B60068">
        <w:rPr>
          <w:i/>
          <w:vertAlign w:val="subscript"/>
        </w:rPr>
        <w:t>i</w:t>
      </w:r>
      <w:proofErr w:type="gramEnd"/>
      <w:r w:rsidRPr="00B60068">
        <w:rPr>
          <w:i/>
        </w:rPr>
        <w:t xml:space="preserve"> </w:t>
      </w:r>
      <w:r w:rsidRPr="00B60068">
        <w:t>is a sampling variance estimated as:</w:t>
      </w:r>
    </w:p>
    <w:p w:rsidR="008C1B56" w:rsidRPr="00B60068" w:rsidRDefault="002430BC" w:rsidP="008C1B56">
      <w:pPr>
        <w:ind w:left="360" w:firstLine="0"/>
        <w:rPr>
          <w:i/>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num>
            <m:den>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SMD</m:t>
                  </m:r>
                </m:e>
                <m:sup>
                  <m:r>
                    <w:rPr>
                      <w:rFonts w:ascii="Cambria Math" w:hAnsi="Cambria Math"/>
                    </w:rPr>
                    <m:t>2</m:t>
                  </m:r>
                </m:sup>
              </m:sSup>
            </m:num>
            <m:den>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e>
              </m:d>
            </m:den>
          </m:f>
        </m:oMath>
      </m:oMathPara>
    </w:p>
    <w:p w:rsidR="008C1B56" w:rsidRPr="00B60068" w:rsidRDefault="008C1B56" w:rsidP="00414364">
      <w:r w:rsidRPr="00B60068">
        <w:t>The pooled or summary effect (</w:t>
      </w:r>
      <w:proofErr w:type="spellStart"/>
      <w:r w:rsidRPr="00B60068">
        <w:t>SMD</w:t>
      </w:r>
      <w:r w:rsidRPr="00B60068">
        <w:rPr>
          <w:vertAlign w:val="subscript"/>
        </w:rPr>
        <w:t>tot</w:t>
      </w:r>
      <w:proofErr w:type="spellEnd"/>
      <w:r w:rsidRPr="00B60068">
        <w:t xml:space="preserve">) was calculated for all nutrient- and composition-related parameters reported in a minimum of 3 studies, following procedures advocated by </w:t>
      </w:r>
      <w:proofErr w:type="spellStart"/>
      <w:r w:rsidRPr="00B60068">
        <w:t>Lipsey</w:t>
      </w:r>
      <w:proofErr w:type="spellEnd"/>
      <w:r w:rsidRPr="00B60068">
        <w:t xml:space="preserve"> and Wilson</w:t>
      </w:r>
      <w:r w:rsidR="00777C84">
        <w:fldChar w:fldCharType="begin"/>
      </w:r>
      <w:r w:rsidR="00777C84">
        <w:instrText xml:space="preserve"> ADDIN EN.CITE &lt;EndNote&gt;&lt;Cite&gt;&lt;Author&gt;Lipsey&lt;/Author&gt;&lt;Year&gt;2001&lt;/Year&gt;&lt;RecNum&gt;24&lt;/RecNum&gt;&lt;DisplayText&gt;&lt;style face="superscript"&gt;(2)&lt;/style&gt;&lt;/DisplayText&gt;&lt;record&gt;&lt;rec-number&gt;24&lt;/rec-number&gt;&lt;foreign-keys&gt;&lt;key app="EN" db-id="5sxssdzpbvf0fges9t75drx8ppwpz95at92w" timestamp="1374748031"&gt;24&lt;/key&gt;&lt;/foreign-keys&gt;&lt;ref-type name="Book"&gt;6&lt;/ref-type&gt;&lt;contributors&gt;&lt;authors&gt;&lt;author&gt;&lt;style face="normal" font="default" charset="238" size="100%"&gt;Lipsey, M.W.&lt;/style&gt;&lt;/author&gt;&lt;author&gt;&lt;style face="normal" font="default" charset="238" size="100%"&gt;Wilson, D.B.&lt;/style&gt;&lt;/author&gt;&lt;/authors&gt;&lt;secondary-authors&gt;&lt;author&gt;&lt;style face="normal" font="default" charset="238" size="100%"&gt;Bickman, L.&lt;/style&gt;&lt;/author&gt;&lt;author&gt;&lt;style face="normal" font="default" charset="238" size="100%"&gt;Rog, D.J.&lt;/style&gt;&lt;/author&gt;&lt;/secondary-authors&gt;&lt;/contributors&gt;&lt;titles&gt;&lt;title&gt;&lt;style face="normal" font="default" charset="238" size="100%"&gt;Practical meta-analysis. Applied social research methods series&lt;/style&gt;&lt;/title&gt;&lt;/titles&gt;&lt;dates&gt;&lt;year&gt;&lt;style face="normal" font="default" charset="238" size="100%"&gt;2001&lt;/style&gt;&lt;/year&gt;&lt;/dates&gt;&lt;pub-location&gt;&lt;style face="normal" font="default" charset="238" size="100%"&gt;Thousand Oaks, CA&lt;/style&gt;&lt;style face="normal" font="default" size="100%"&gt;, USA&lt;/style&gt;&lt;/pub-location&gt;&lt;publisher&gt;&lt;style face="normal" font="default" charset="238" size="100%"&gt;Sage Publications&lt;/style&gt;&lt;/publisher&gt;&lt;urls&gt;&lt;/urls&gt;&lt;/record&gt;&lt;/Cite&gt;&lt;/EndNote&gt;</w:instrText>
      </w:r>
      <w:r w:rsidR="00777C84">
        <w:fldChar w:fldCharType="separate"/>
      </w:r>
      <w:r w:rsidR="00777C84" w:rsidRPr="00777C84">
        <w:rPr>
          <w:noProof/>
          <w:vertAlign w:val="superscript"/>
        </w:rPr>
        <w:t>(</w:t>
      </w:r>
      <w:hyperlink w:anchor="_ENREF_2" w:tooltip="Lipsey, 2001 #24" w:history="1">
        <w:r w:rsidR="00777C84" w:rsidRPr="00777C84">
          <w:rPr>
            <w:noProof/>
            <w:vertAlign w:val="superscript"/>
          </w:rPr>
          <w:t>2</w:t>
        </w:r>
      </w:hyperlink>
      <w:r w:rsidR="00777C84" w:rsidRPr="00777C84">
        <w:rPr>
          <w:noProof/>
          <w:vertAlign w:val="superscript"/>
        </w:rPr>
        <w:t>)</w:t>
      </w:r>
      <w:r w:rsidR="00777C84">
        <w:fldChar w:fldCharType="end"/>
      </w:r>
      <w:r w:rsidRPr="00B60068">
        <w:t>.</w:t>
      </w:r>
    </w:p>
    <w:p w:rsidR="008C1B56" w:rsidRPr="00B60068" w:rsidRDefault="002142A5" w:rsidP="002142A5">
      <w:pPr>
        <w:pStyle w:val="Heading2"/>
      </w:pPr>
      <w:bookmarkStart w:id="18" w:name="_Toc435182364"/>
      <w:r w:rsidRPr="002142A5">
        <w:rPr>
          <w:b/>
        </w:rPr>
        <w:t>2.2.</w:t>
      </w:r>
      <w:r>
        <w:t xml:space="preserve"> </w:t>
      </w:r>
      <w:r w:rsidR="008C1B56" w:rsidRPr="00B60068">
        <w:t xml:space="preserve">Calculations used </w:t>
      </w:r>
      <w:r w:rsidR="00B84825" w:rsidRPr="00B60068">
        <w:t xml:space="preserve">for </w:t>
      </w:r>
      <w:r w:rsidR="008C1B56" w:rsidRPr="00B60068">
        <w:t>percentage mean differences (MPDs)</w:t>
      </w:r>
      <w:bookmarkEnd w:id="18"/>
    </w:p>
    <w:p w:rsidR="008C1B56" w:rsidRPr="00B60068" w:rsidRDefault="008C1B56" w:rsidP="008C1B56">
      <w:r w:rsidRPr="00B60068">
        <w:t>For each data-pair (</w:t>
      </w:r>
      <w:r w:rsidRPr="00B60068">
        <w:rPr>
          <w:i/>
        </w:rPr>
        <w:t>X̅</w:t>
      </w:r>
      <w:r w:rsidRPr="00B60068">
        <w:rPr>
          <w:i/>
          <w:vertAlign w:val="subscript"/>
        </w:rPr>
        <w:t>O</w:t>
      </w:r>
      <w:r w:rsidRPr="00B60068">
        <w:t xml:space="preserve">, </w:t>
      </w:r>
      <w:r w:rsidRPr="00B60068">
        <w:rPr>
          <w:i/>
        </w:rPr>
        <w:t>X̅</w:t>
      </w:r>
      <w:r w:rsidRPr="00B60068">
        <w:rPr>
          <w:i/>
          <w:vertAlign w:val="subscript"/>
        </w:rPr>
        <w:t>C</w:t>
      </w:r>
      <w:r w:rsidRPr="00B60068">
        <w:t>) extracted from the literature and used in the meta-analysis the percentage difference was calculated as:</w:t>
      </w:r>
    </w:p>
    <w:p w:rsidR="008C1B56" w:rsidRPr="00B60068" w:rsidRDefault="008C1B56" w:rsidP="008C1B56">
      <w:pPr>
        <w:ind w:left="360" w:firstLine="0"/>
        <w:jc w:val="left"/>
        <w:rPr>
          <w:i/>
        </w:rPr>
      </w:pPr>
      <m:oMath>
        <m:r>
          <w:rPr>
            <w:rFonts w:ascii="Cambria Math" w:hAnsi="Cambria Math"/>
          </w:rPr>
          <m:t>+</m:t>
        </m:r>
        <m:d>
          <m:dPr>
            <m:begChr m:val="["/>
            <m:endChr m:val="]"/>
            <m:ctrlPr>
              <w:rPr>
                <w:rFonts w:ascii="Cambria Math" w:hAnsi="Cambria Math"/>
                <w:i/>
              </w:rPr>
            </m:ctrlPr>
          </m:d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O</m:t>
                        </m:r>
                      </m:sub>
                    </m:sSub>
                    <m:r>
                      <w:rPr>
                        <w:rFonts w:ascii="Cambria Math" w:hAnsi="Cambria Math"/>
                      </w:rPr>
                      <m:t>×100</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C</m:t>
                        </m:r>
                      </m:sub>
                    </m:sSub>
                  </m:den>
                </m:f>
              </m:e>
            </m:d>
            <m:r>
              <w:rPr>
                <w:rFonts w:ascii="Cambria Math" w:hAnsi="Cambria Math"/>
              </w:rPr>
              <m:t>-100</m:t>
            </m:r>
          </m:e>
        </m:d>
      </m:oMath>
      <w:r w:rsidRPr="00B60068">
        <w:t xml:space="preserve"> </w:t>
      </w:r>
      <w:proofErr w:type="gramStart"/>
      <w:r w:rsidRPr="00B60068">
        <w:t>for</w:t>
      </w:r>
      <w:proofErr w:type="gramEnd"/>
      <w:r w:rsidRPr="00B60068">
        <w:t xml:space="preserve"> data sets where </w:t>
      </w:r>
      <w:r w:rsidRPr="00B60068">
        <w:rPr>
          <w:i/>
        </w:rPr>
        <w:t>X̅</w:t>
      </w:r>
      <w:r w:rsidRPr="00B60068">
        <w:rPr>
          <w:i/>
          <w:vertAlign w:val="subscript"/>
        </w:rPr>
        <w:t>O</w:t>
      </w:r>
      <w:r w:rsidRPr="00B60068">
        <w:rPr>
          <w:i/>
        </w:rPr>
        <w:t>&gt;X̅</w:t>
      </w:r>
      <w:r w:rsidRPr="00B60068">
        <w:rPr>
          <w:i/>
          <w:vertAlign w:val="subscript"/>
        </w:rPr>
        <w:t>C</w:t>
      </w:r>
      <w:r w:rsidRPr="00B60068">
        <w:t>, or</w:t>
      </w:r>
    </w:p>
    <w:p w:rsidR="008C1B56" w:rsidRPr="00B60068" w:rsidRDefault="008C1B56" w:rsidP="008C1B56">
      <w:pPr>
        <w:ind w:left="360" w:firstLine="0"/>
        <w:rPr>
          <w:i/>
          <w:vertAlign w:val="subscript"/>
        </w:rPr>
      </w:pPr>
      <m:oMath>
        <m:r>
          <w:rPr>
            <w:rFonts w:ascii="Cambria Math" w:hAnsi="Cambria Math"/>
          </w:rPr>
          <m:t>-</m:t>
        </m:r>
        <m:d>
          <m:dPr>
            <m:begChr m:val="["/>
            <m:endChr m:val="]"/>
            <m:ctrlPr>
              <w:rPr>
                <w:rFonts w:ascii="Cambria Math" w:hAnsi="Cambria Math"/>
                <w:i/>
              </w:rPr>
            </m:ctrlPr>
          </m:d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C</m:t>
                        </m:r>
                      </m:sub>
                    </m:sSub>
                    <m:r>
                      <w:rPr>
                        <w:rFonts w:ascii="Cambria Math" w:hAnsi="Cambria Math"/>
                      </w:rPr>
                      <m:t>×100</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O</m:t>
                        </m:r>
                      </m:sub>
                    </m:sSub>
                  </m:den>
                </m:f>
              </m:e>
            </m:d>
            <m:r>
              <w:rPr>
                <w:rFonts w:ascii="Cambria Math" w:hAnsi="Cambria Math"/>
              </w:rPr>
              <m:t>-100</m:t>
            </m:r>
          </m:e>
        </m:d>
      </m:oMath>
      <w:r w:rsidRPr="00B60068">
        <w:t xml:space="preserve"> </w:t>
      </w:r>
      <w:proofErr w:type="gramStart"/>
      <w:r w:rsidRPr="00B60068">
        <w:t>for</w:t>
      </w:r>
      <w:proofErr w:type="gramEnd"/>
      <w:r w:rsidRPr="00B60068">
        <w:t xml:space="preserve"> data sets where </w:t>
      </w:r>
      <w:r w:rsidRPr="00B60068">
        <w:rPr>
          <w:i/>
        </w:rPr>
        <w:t>X̅</w:t>
      </w:r>
      <w:r w:rsidRPr="00B60068">
        <w:rPr>
          <w:i/>
          <w:vertAlign w:val="subscript"/>
        </w:rPr>
        <w:t>C</w:t>
      </w:r>
      <w:r w:rsidRPr="00B60068">
        <w:rPr>
          <w:i/>
        </w:rPr>
        <w:t>&gt;X̅</w:t>
      </w:r>
      <w:r w:rsidRPr="00B60068">
        <w:rPr>
          <w:i/>
          <w:vertAlign w:val="subscript"/>
        </w:rPr>
        <w:t>O</w:t>
      </w:r>
    </w:p>
    <w:p w:rsidR="004D505E" w:rsidRPr="00B60068" w:rsidRDefault="002142A5" w:rsidP="002142A5">
      <w:pPr>
        <w:pStyle w:val="Heading1"/>
      </w:pPr>
      <w:bookmarkStart w:id="19" w:name="_Toc435182365"/>
      <w:r>
        <w:lastRenderedPageBreak/>
        <w:t xml:space="preserve">3. ADDITIONAL </w:t>
      </w:r>
      <w:r w:rsidR="008C1B56" w:rsidRPr="00B60068">
        <w:t>RESULTS</w:t>
      </w:r>
      <w:bookmarkEnd w:id="19"/>
    </w:p>
    <w:p w:rsidR="00D1381D" w:rsidRPr="00B60068" w:rsidRDefault="00D1381D" w:rsidP="00A257BF">
      <w:pPr>
        <w:rPr>
          <w:b/>
        </w:rPr>
      </w:pPr>
      <w:r w:rsidRPr="00B60068">
        <w:t>Supplementary Table S8 shows the basic information/statistics on the publications/data used for meta-analyses of composition parameters included in Fig. 2-4 in the main paper.</w:t>
      </w:r>
    </w:p>
    <w:p w:rsidR="00D1381D" w:rsidRPr="00B60068" w:rsidRDefault="00D1381D" w:rsidP="00A257BF">
      <w:pPr>
        <w:rPr>
          <w:b/>
        </w:rPr>
      </w:pPr>
      <w:r w:rsidRPr="00B60068">
        <w:t xml:space="preserve">Supplementary Table </w:t>
      </w:r>
      <w:r w:rsidR="00A257BF" w:rsidRPr="00B60068">
        <w:t>S</w:t>
      </w:r>
      <w:r w:rsidRPr="00B60068">
        <w:t xml:space="preserve">9 and </w:t>
      </w:r>
      <w:r w:rsidR="00A257BF" w:rsidRPr="00B60068">
        <w:t>S</w:t>
      </w:r>
      <w:r w:rsidRPr="00B60068">
        <w:t xml:space="preserve">10 shows the mean percentage differences (MPD) and standard errors (SE) calculated using the data included in for standard </w:t>
      </w:r>
      <w:r w:rsidR="00B84825" w:rsidRPr="00B60068">
        <w:t>and sensitivity 1 meta-analyses</w:t>
      </w:r>
      <w:r w:rsidRPr="00B60068">
        <w:t xml:space="preserve"> of composition parameters shown in Fig. 2-4 of the main paper (MPDs are also shown as symbols in Fig. 2-4).</w:t>
      </w:r>
    </w:p>
    <w:p w:rsidR="00D1381D" w:rsidRPr="00B60068" w:rsidRDefault="00D1381D" w:rsidP="00A257BF">
      <w:pPr>
        <w:rPr>
          <w:b/>
        </w:rPr>
      </w:pPr>
      <w:r w:rsidRPr="00B60068">
        <w:t xml:space="preserve">Supplementary Table </w:t>
      </w:r>
      <w:r w:rsidR="00A257BF" w:rsidRPr="00B60068">
        <w:t>S</w:t>
      </w:r>
      <w:r w:rsidRPr="00B60068">
        <w:t>11 shows the meta-analysis results for addition composition parameters (</w:t>
      </w:r>
      <w:r w:rsidR="00A257BF" w:rsidRPr="00B60068">
        <w:t>protein, 20:0 (</w:t>
      </w:r>
      <w:proofErr w:type="spellStart"/>
      <w:r w:rsidR="00A257BF" w:rsidRPr="00B60068">
        <w:t>arachidic</w:t>
      </w:r>
      <w:proofErr w:type="spellEnd"/>
      <w:r w:rsidR="00A257BF" w:rsidRPr="00B60068">
        <w:t xml:space="preserve"> acid), 14:1, 16:1 (</w:t>
      </w:r>
      <w:proofErr w:type="spellStart"/>
      <w:r w:rsidR="00A257BF" w:rsidRPr="00B60068">
        <w:t>palmitoleic</w:t>
      </w:r>
      <w:proofErr w:type="spellEnd"/>
      <w:r w:rsidR="00A257BF" w:rsidRPr="00B60068">
        <w:t xml:space="preserve"> acid), 17:1 (</w:t>
      </w:r>
      <w:proofErr w:type="spellStart"/>
      <w:r w:rsidR="00A257BF" w:rsidRPr="00B60068">
        <w:t>heptadecenoic</w:t>
      </w:r>
      <w:proofErr w:type="spellEnd"/>
      <w:r w:rsidR="00A257BF" w:rsidRPr="00B60068">
        <w:t xml:space="preserve"> acid), CLA (cis-9-trans-11-18:2), PUFA/SFA ratio, </w:t>
      </w:r>
      <w:r w:rsidR="00A257BF" w:rsidRPr="00B60068">
        <w:rPr>
          <w:i/>
        </w:rPr>
        <w:t>n</w:t>
      </w:r>
      <w:r w:rsidR="00A257BF" w:rsidRPr="00B60068">
        <w:t>-3/</w:t>
      </w:r>
      <w:r w:rsidR="00A257BF" w:rsidRPr="00B60068">
        <w:rPr>
          <w:i/>
        </w:rPr>
        <w:t>n</w:t>
      </w:r>
      <w:r w:rsidR="00A257BF" w:rsidRPr="00B60068">
        <w:t xml:space="preserve">-6 ratio, EPA+DHA, </w:t>
      </w:r>
      <w:proofErr w:type="spellStart"/>
      <w:r w:rsidR="00A257BF" w:rsidRPr="00B60068">
        <w:t>atherogenicity</w:t>
      </w:r>
      <w:proofErr w:type="spellEnd"/>
      <w:r w:rsidR="00A257BF" w:rsidRPr="00B60068">
        <w:t xml:space="preserve"> index, </w:t>
      </w:r>
      <w:proofErr w:type="spellStart"/>
      <w:r w:rsidR="00A257BF" w:rsidRPr="00B60068">
        <w:t>thrombogenicity</w:t>
      </w:r>
      <w:proofErr w:type="spellEnd"/>
      <w:r w:rsidR="00A257BF" w:rsidRPr="00B60068">
        <w:t xml:space="preserve"> index, cholesterol, lipid oxidation (TBARS)</w:t>
      </w:r>
      <w:r w:rsidRPr="00B60068">
        <w:t xml:space="preserve">) for which significant differences were detected by the </w:t>
      </w:r>
      <w:r w:rsidR="00B84825" w:rsidRPr="00B60068">
        <w:t>standard and sensitivity 1 meta-analyses</w:t>
      </w:r>
      <w:r w:rsidRPr="00B60068">
        <w:t xml:space="preserve"> protocols.</w:t>
      </w:r>
    </w:p>
    <w:p w:rsidR="00D1381D" w:rsidRPr="00B60068" w:rsidRDefault="00D1381D" w:rsidP="00A257BF">
      <w:pPr>
        <w:rPr>
          <w:b/>
        </w:rPr>
      </w:pPr>
      <w:r w:rsidRPr="00B60068">
        <w:t xml:space="preserve">Supplementary Figures </w:t>
      </w:r>
      <w:r w:rsidR="00A257BF" w:rsidRPr="00B60068">
        <w:t>S</w:t>
      </w:r>
      <w:r w:rsidRPr="00B60068">
        <w:t xml:space="preserve">3 to </w:t>
      </w:r>
      <w:r w:rsidR="00A257BF" w:rsidRPr="00B60068">
        <w:t>S</w:t>
      </w:r>
      <w:r w:rsidRPr="00B60068">
        <w:t xml:space="preserve">5 show forest plots and the results of the </w:t>
      </w:r>
      <w:r w:rsidR="00B84825" w:rsidRPr="00B60068">
        <w:t>standard and sensitivity 1 meta-analyses</w:t>
      </w:r>
      <w:r w:rsidRPr="00B60068">
        <w:t xml:space="preserve"> </w:t>
      </w:r>
      <w:r w:rsidR="00AA30E7" w:rsidRPr="00B60068">
        <w:t xml:space="preserve">random-effect and </w:t>
      </w:r>
      <w:r w:rsidRPr="00B60068">
        <w:t>mixed-effect model</w:t>
      </w:r>
      <w:r w:rsidR="00AA30E7" w:rsidRPr="00B60068">
        <w:t>s</w:t>
      </w:r>
      <w:r w:rsidRPr="00B60068">
        <w:t xml:space="preserve"> with study type as moderator, for data from studies which compared the composition of organic and conventional animal products. </w:t>
      </w:r>
    </w:p>
    <w:p w:rsidR="00D1381D" w:rsidRPr="00B60068" w:rsidRDefault="00D1381D" w:rsidP="00A257BF">
      <w:pPr>
        <w:rPr>
          <w:b/>
        </w:rPr>
      </w:pPr>
      <w:r w:rsidRPr="00B60068">
        <w:t xml:space="preserve">Supplementary Figures </w:t>
      </w:r>
      <w:r w:rsidR="00A257BF" w:rsidRPr="00B60068">
        <w:t>S</w:t>
      </w:r>
      <w:r w:rsidRPr="00B60068">
        <w:t xml:space="preserve">6 to </w:t>
      </w:r>
      <w:r w:rsidR="00A257BF" w:rsidRPr="00B60068">
        <w:t>S</w:t>
      </w:r>
      <w:r w:rsidRPr="00B60068">
        <w:t xml:space="preserve">35 show forest plots comparing SMDs from standard meta-analysis </w:t>
      </w:r>
      <w:r w:rsidR="00AA30E7" w:rsidRPr="00B60068">
        <w:t xml:space="preserve">random-effect and </w:t>
      </w:r>
      <w:r w:rsidRPr="00B60068">
        <w:t>mixed-effect model</w:t>
      </w:r>
      <w:r w:rsidR="00AA30E7" w:rsidRPr="00B60068">
        <w:t>s</w:t>
      </w:r>
      <w:r w:rsidRPr="00B60068">
        <w:t xml:space="preserve"> for different animal groups, for composition parameters for which significant difference between organic and conventional animal products were found by one of the meta-analyses protocols.</w:t>
      </w:r>
    </w:p>
    <w:p w:rsidR="00D1381D" w:rsidRPr="00B60068" w:rsidRDefault="00D1381D" w:rsidP="00A257BF">
      <w:pPr>
        <w:rPr>
          <w:b/>
        </w:rPr>
      </w:pPr>
      <w:r w:rsidRPr="00B60068">
        <w:t xml:space="preserve">Supplementary Table </w:t>
      </w:r>
      <w:r w:rsidR="00A257BF" w:rsidRPr="00B60068">
        <w:t>S</w:t>
      </w:r>
      <w:r w:rsidRPr="00B60068">
        <w:t xml:space="preserve">12 shows the results of the </w:t>
      </w:r>
      <w:r w:rsidR="00B84825" w:rsidRPr="00B60068">
        <w:t>standard and sensitivity 1 meta-analyses</w:t>
      </w:r>
      <w:r w:rsidRPr="00B60068">
        <w:t xml:space="preserve"> for parameters where none of the meta-analys</w:t>
      </w:r>
      <w:r w:rsidR="005A4FAF" w:rsidRPr="00B60068">
        <w:t>e</w:t>
      </w:r>
      <w:r w:rsidRPr="00B60068">
        <w:t xml:space="preserve">s protocols </w:t>
      </w:r>
      <w:r w:rsidR="005A4FAF" w:rsidRPr="00B60068">
        <w:rPr>
          <w:lang w:bidi="en-US"/>
        </w:rPr>
        <w:t>detected significant differences between organic and conventional meat</w:t>
      </w:r>
      <w:r w:rsidRPr="00B60068">
        <w:t>.</w:t>
      </w:r>
    </w:p>
    <w:p w:rsidR="00D1381D" w:rsidRPr="00B60068" w:rsidRDefault="00D1381D" w:rsidP="00A257BF">
      <w:pPr>
        <w:rPr>
          <w:b/>
        </w:rPr>
      </w:pPr>
      <w:r w:rsidRPr="00B60068">
        <w:t xml:space="preserve">Supplementary Table </w:t>
      </w:r>
      <w:r w:rsidR="00A257BF" w:rsidRPr="00B60068">
        <w:t>S</w:t>
      </w:r>
      <w:r w:rsidRPr="00B60068">
        <w:t>13 shows the results of the statistical tests for publication bias ported in Table 1 of the main paper.</w:t>
      </w:r>
    </w:p>
    <w:p w:rsidR="00C572A3" w:rsidRPr="00B60068" w:rsidRDefault="00C572A3" w:rsidP="005D2FF1">
      <w:pPr>
        <w:pStyle w:val="ref"/>
        <w:ind w:left="397" w:hanging="397"/>
        <w:rPr>
          <w:noProof w:val="0"/>
          <w:lang w:val="en-GB"/>
        </w:rPr>
      </w:pPr>
    </w:p>
    <w:p w:rsidR="00EA23E0" w:rsidRPr="00B60068" w:rsidRDefault="00EA23E0" w:rsidP="001F1998">
      <w:pPr>
        <w:spacing w:after="200" w:line="276" w:lineRule="auto"/>
        <w:jc w:val="left"/>
        <w:sectPr w:rsidR="00EA23E0" w:rsidRPr="00B60068" w:rsidSect="00B57A9E">
          <w:footerReference w:type="default" r:id="rId12"/>
          <w:pgSz w:w="11907" w:h="16839" w:code="9"/>
          <w:pgMar w:top="794" w:right="1134" w:bottom="794" w:left="1134" w:header="709" w:footer="709" w:gutter="0"/>
          <w:cols w:space="708"/>
          <w:docGrid w:linePitch="360"/>
        </w:sectPr>
      </w:pPr>
    </w:p>
    <w:tbl>
      <w:tblPr>
        <w:tblStyle w:val="TableGrid"/>
        <w:tblW w:w="141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1"/>
        <w:gridCol w:w="993"/>
        <w:gridCol w:w="567"/>
        <w:gridCol w:w="992"/>
        <w:gridCol w:w="992"/>
        <w:gridCol w:w="1134"/>
        <w:gridCol w:w="1134"/>
        <w:gridCol w:w="1134"/>
        <w:gridCol w:w="1276"/>
        <w:gridCol w:w="1122"/>
        <w:gridCol w:w="1400"/>
      </w:tblGrid>
      <w:tr w:rsidR="00B60068" w:rsidRPr="00B60068" w:rsidTr="00906D69">
        <w:trPr>
          <w:trHeight w:val="20"/>
          <w:jc w:val="center"/>
        </w:trPr>
        <w:tc>
          <w:tcPr>
            <w:tcW w:w="14175" w:type="dxa"/>
            <w:gridSpan w:val="11"/>
            <w:tcBorders>
              <w:bottom w:val="single" w:sz="4" w:space="0" w:color="auto"/>
            </w:tcBorders>
            <w:vAlign w:val="center"/>
          </w:tcPr>
          <w:p w:rsidR="001F1998" w:rsidRPr="00B60068" w:rsidRDefault="001F1998" w:rsidP="002142A5">
            <w:pPr>
              <w:pStyle w:val="Heading2"/>
              <w:outlineLvl w:val="1"/>
            </w:pPr>
            <w:bookmarkStart w:id="20" w:name="_Toc435182366"/>
            <w:r w:rsidRPr="00B60068">
              <w:rPr>
                <w:b/>
              </w:rPr>
              <w:lastRenderedPageBreak/>
              <w:t xml:space="preserve">Table </w:t>
            </w:r>
            <w:r w:rsidR="005D2FF1" w:rsidRPr="00B60068">
              <w:rPr>
                <w:b/>
              </w:rPr>
              <w:t>S</w:t>
            </w:r>
            <w:r w:rsidR="005A7B9E" w:rsidRPr="00B60068">
              <w:rPr>
                <w:b/>
              </w:rPr>
              <w:t>8</w:t>
            </w:r>
            <w:r w:rsidRPr="00B60068">
              <w:rPr>
                <w:b/>
              </w:rPr>
              <w:t>.</w:t>
            </w:r>
            <w:r w:rsidRPr="00B60068">
              <w:t xml:space="preserve"> </w:t>
            </w:r>
            <w:r w:rsidR="002F4493" w:rsidRPr="00B60068">
              <w:t>Basic information/statistics on the publications/data used for meta-analyses of composition parameters included in Fig</w:t>
            </w:r>
            <w:r w:rsidR="003E396F" w:rsidRPr="00B60068">
              <w:t>.</w:t>
            </w:r>
            <w:r w:rsidR="00A54F17" w:rsidRPr="00B60068">
              <w:t xml:space="preserve"> </w:t>
            </w:r>
            <w:r w:rsidR="00DF1B8C" w:rsidRPr="00B60068">
              <w:t>2</w:t>
            </w:r>
            <w:r w:rsidR="002F4493" w:rsidRPr="00B60068">
              <w:t xml:space="preserve"> in the main paper</w:t>
            </w:r>
            <w:r w:rsidRPr="00B60068">
              <w:t>.</w:t>
            </w:r>
            <w:bookmarkEnd w:id="20"/>
          </w:p>
        </w:tc>
      </w:tr>
      <w:tr w:rsidR="00B60068" w:rsidRPr="00B60068" w:rsidTr="003F2676">
        <w:trPr>
          <w:trHeight w:val="313"/>
          <w:jc w:val="center"/>
        </w:trPr>
        <w:tc>
          <w:tcPr>
            <w:tcW w:w="3431" w:type="dxa"/>
            <w:tcBorders>
              <w:top w:val="single" w:sz="4" w:space="0" w:color="auto"/>
            </w:tcBorders>
            <w:noWrap/>
            <w:vAlign w:val="center"/>
          </w:tcPr>
          <w:p w:rsidR="001F1998" w:rsidRPr="00B60068" w:rsidRDefault="001F1998" w:rsidP="00C835FF">
            <w:pPr>
              <w:pStyle w:val="Tabletext"/>
              <w:rPr>
                <w:b/>
                <w:color w:val="auto"/>
                <w:lang w:val="en-GB" w:eastAsia="en-GB"/>
              </w:rPr>
            </w:pPr>
          </w:p>
        </w:tc>
        <w:tc>
          <w:tcPr>
            <w:tcW w:w="993" w:type="dxa"/>
            <w:tcBorders>
              <w:top w:val="single" w:sz="4" w:space="0" w:color="auto"/>
            </w:tcBorders>
            <w:noWrap/>
            <w:vAlign w:val="center"/>
          </w:tcPr>
          <w:p w:rsidR="001F1998" w:rsidRPr="00B60068" w:rsidRDefault="001F1998" w:rsidP="00C835FF">
            <w:pPr>
              <w:pStyle w:val="Tabletext"/>
              <w:jc w:val="center"/>
              <w:rPr>
                <w:b/>
                <w:color w:val="auto"/>
                <w:lang w:val="en-GB" w:eastAsia="en-GB"/>
              </w:rPr>
            </w:pPr>
          </w:p>
        </w:tc>
        <w:tc>
          <w:tcPr>
            <w:tcW w:w="567" w:type="dxa"/>
            <w:tcBorders>
              <w:top w:val="single" w:sz="4" w:space="0" w:color="auto"/>
            </w:tcBorders>
            <w:noWrap/>
            <w:vAlign w:val="center"/>
          </w:tcPr>
          <w:p w:rsidR="001F1998" w:rsidRPr="00B60068" w:rsidRDefault="001F1998" w:rsidP="00C835FF">
            <w:pPr>
              <w:pStyle w:val="Tabletext"/>
              <w:jc w:val="center"/>
              <w:rPr>
                <w:b/>
                <w:color w:val="auto"/>
                <w:lang w:val="en-GB" w:eastAsia="en-GB"/>
              </w:rPr>
            </w:pPr>
          </w:p>
        </w:tc>
        <w:tc>
          <w:tcPr>
            <w:tcW w:w="992" w:type="dxa"/>
            <w:tcBorders>
              <w:top w:val="single" w:sz="4" w:space="0" w:color="auto"/>
            </w:tcBorders>
            <w:vAlign w:val="center"/>
          </w:tcPr>
          <w:p w:rsidR="001F1998" w:rsidRPr="00B60068" w:rsidRDefault="001F1998" w:rsidP="00C835FF">
            <w:pPr>
              <w:pStyle w:val="Tabletext"/>
              <w:jc w:val="center"/>
              <w:rPr>
                <w:b/>
                <w:color w:val="auto"/>
                <w:lang w:val="en-GB" w:eastAsia="en-GB"/>
              </w:rPr>
            </w:pPr>
          </w:p>
        </w:tc>
        <w:tc>
          <w:tcPr>
            <w:tcW w:w="992" w:type="dxa"/>
            <w:tcBorders>
              <w:top w:val="single" w:sz="4" w:space="0" w:color="auto"/>
            </w:tcBorders>
            <w:vAlign w:val="center"/>
          </w:tcPr>
          <w:p w:rsidR="001F1998" w:rsidRPr="00B60068" w:rsidRDefault="001F1998" w:rsidP="00C835FF">
            <w:pPr>
              <w:pStyle w:val="Tabletext"/>
              <w:jc w:val="center"/>
              <w:rPr>
                <w:b/>
                <w:color w:val="auto"/>
                <w:lang w:val="en-GB" w:eastAsia="en-GB"/>
              </w:rPr>
            </w:pPr>
          </w:p>
        </w:tc>
        <w:tc>
          <w:tcPr>
            <w:tcW w:w="7200" w:type="dxa"/>
            <w:gridSpan w:val="6"/>
            <w:tcBorders>
              <w:top w:val="single" w:sz="4" w:space="0" w:color="auto"/>
              <w:bottom w:val="single" w:sz="4" w:space="0" w:color="auto"/>
            </w:tcBorders>
            <w:noWrap/>
            <w:vAlign w:val="center"/>
          </w:tcPr>
          <w:p w:rsidR="001F1998" w:rsidRPr="00B60068" w:rsidRDefault="001F1998" w:rsidP="00C835FF">
            <w:pPr>
              <w:pStyle w:val="Tabletext"/>
              <w:jc w:val="center"/>
              <w:rPr>
                <w:b/>
                <w:color w:val="auto"/>
                <w:lang w:val="en-GB" w:eastAsia="en-GB"/>
              </w:rPr>
            </w:pPr>
            <w:r w:rsidRPr="00B60068">
              <w:rPr>
                <w:b/>
                <w:color w:val="auto"/>
                <w:lang w:val="en-GB" w:eastAsia="en-GB"/>
              </w:rPr>
              <w:t>Number of comparisons reporting</w:t>
            </w:r>
            <w:r w:rsidR="002F4493" w:rsidRPr="00B60068">
              <w:rPr>
                <w:b/>
                <w:color w:val="auto"/>
                <w:lang w:val="en-GB" w:eastAsia="en-GB"/>
              </w:rPr>
              <w:t xml:space="preserve"> that concentrations were</w:t>
            </w:r>
          </w:p>
        </w:tc>
      </w:tr>
      <w:tr w:rsidR="00B60068" w:rsidRPr="00B60068" w:rsidTr="003F2676">
        <w:trPr>
          <w:trHeight w:val="313"/>
          <w:jc w:val="center"/>
        </w:trPr>
        <w:tc>
          <w:tcPr>
            <w:tcW w:w="3431" w:type="dxa"/>
            <w:noWrap/>
            <w:vAlign w:val="center"/>
          </w:tcPr>
          <w:p w:rsidR="00AC58DD" w:rsidRPr="00B60068" w:rsidRDefault="00AC58DD" w:rsidP="00C835FF">
            <w:pPr>
              <w:pStyle w:val="Tabletext"/>
              <w:rPr>
                <w:b/>
                <w:color w:val="auto"/>
                <w:lang w:val="en-GB" w:eastAsia="en-GB"/>
              </w:rPr>
            </w:pPr>
          </w:p>
        </w:tc>
        <w:tc>
          <w:tcPr>
            <w:tcW w:w="993" w:type="dxa"/>
            <w:noWrap/>
            <w:vAlign w:val="center"/>
          </w:tcPr>
          <w:p w:rsidR="00AC58DD" w:rsidRPr="00B60068" w:rsidRDefault="00AC58DD" w:rsidP="00C835FF">
            <w:pPr>
              <w:pStyle w:val="Tabletext"/>
              <w:jc w:val="center"/>
              <w:rPr>
                <w:b/>
                <w:color w:val="auto"/>
                <w:lang w:val="en-GB" w:eastAsia="en-GB"/>
              </w:rPr>
            </w:pPr>
          </w:p>
        </w:tc>
        <w:tc>
          <w:tcPr>
            <w:tcW w:w="567" w:type="dxa"/>
            <w:noWrap/>
            <w:vAlign w:val="center"/>
          </w:tcPr>
          <w:p w:rsidR="00AC58DD" w:rsidRPr="00B60068" w:rsidRDefault="00AC58DD" w:rsidP="00C835FF">
            <w:pPr>
              <w:pStyle w:val="Tabletext"/>
              <w:jc w:val="center"/>
              <w:rPr>
                <w:b/>
                <w:color w:val="auto"/>
                <w:lang w:val="en-GB" w:eastAsia="en-GB"/>
              </w:rPr>
            </w:pPr>
          </w:p>
        </w:tc>
        <w:tc>
          <w:tcPr>
            <w:tcW w:w="1984" w:type="dxa"/>
            <w:gridSpan w:val="2"/>
            <w:tcBorders>
              <w:bottom w:val="single" w:sz="4" w:space="0" w:color="auto"/>
            </w:tcBorders>
            <w:vAlign w:val="center"/>
          </w:tcPr>
          <w:p w:rsidR="00AC58DD" w:rsidRPr="00B60068" w:rsidRDefault="00AC58DD" w:rsidP="002F4493">
            <w:pPr>
              <w:pStyle w:val="Tabletext"/>
              <w:jc w:val="center"/>
              <w:rPr>
                <w:b/>
                <w:color w:val="auto"/>
                <w:lang w:val="en-GB" w:eastAsia="en-GB"/>
              </w:rPr>
            </w:pPr>
            <w:r w:rsidRPr="00B60068">
              <w:rPr>
                <w:b/>
                <w:color w:val="auto"/>
                <w:lang w:val="en-GB" w:eastAsia="en-GB"/>
              </w:rPr>
              <w:t>Total sample size</w:t>
            </w:r>
            <w:r w:rsidR="005A4FAF" w:rsidRPr="00B60068">
              <w:rPr>
                <w:b/>
                <w:color w:val="auto"/>
                <w:lang w:val="en-GB" w:eastAsia="en-GB"/>
              </w:rPr>
              <w:t>*</w:t>
            </w:r>
          </w:p>
        </w:tc>
        <w:tc>
          <w:tcPr>
            <w:tcW w:w="2268" w:type="dxa"/>
            <w:gridSpan w:val="2"/>
            <w:tcBorders>
              <w:bottom w:val="single" w:sz="4" w:space="0" w:color="auto"/>
            </w:tcBorders>
            <w:noWrap/>
            <w:vAlign w:val="center"/>
          </w:tcPr>
          <w:p w:rsidR="00AC58DD" w:rsidRPr="00B60068" w:rsidRDefault="005A2C3E" w:rsidP="00C835FF">
            <w:pPr>
              <w:pStyle w:val="Tabletext"/>
              <w:jc w:val="center"/>
              <w:rPr>
                <w:b/>
                <w:color w:val="auto"/>
                <w:lang w:val="en-GB" w:eastAsia="en-GB"/>
              </w:rPr>
            </w:pPr>
            <w:r w:rsidRPr="00B60068">
              <w:rPr>
                <w:b/>
                <w:color w:val="auto"/>
                <w:lang w:val="en-GB" w:eastAsia="en-GB"/>
              </w:rPr>
              <w:t>n</w:t>
            </w:r>
            <w:r w:rsidR="00AC58DD" w:rsidRPr="00B60068">
              <w:rPr>
                <w:b/>
                <w:color w:val="auto"/>
                <w:lang w:val="en-GB" w:eastAsia="en-GB"/>
              </w:rPr>
              <w:t>umerically higher in</w:t>
            </w:r>
          </w:p>
        </w:tc>
        <w:tc>
          <w:tcPr>
            <w:tcW w:w="1134" w:type="dxa"/>
            <w:vMerge w:val="restart"/>
            <w:noWrap/>
            <w:vAlign w:val="center"/>
          </w:tcPr>
          <w:p w:rsidR="00AC58DD" w:rsidRPr="00B60068" w:rsidRDefault="005A2C3E" w:rsidP="00C835FF">
            <w:pPr>
              <w:pStyle w:val="Tabletext"/>
              <w:jc w:val="center"/>
              <w:rPr>
                <w:b/>
                <w:color w:val="auto"/>
                <w:lang w:val="en-GB" w:eastAsia="en-GB"/>
              </w:rPr>
            </w:pPr>
            <w:r w:rsidRPr="00B60068">
              <w:rPr>
                <w:b/>
                <w:color w:val="auto"/>
                <w:lang w:val="en-GB" w:eastAsia="en-GB"/>
              </w:rPr>
              <w:t>i</w:t>
            </w:r>
            <w:r w:rsidR="00AC58DD" w:rsidRPr="00B60068">
              <w:rPr>
                <w:b/>
                <w:color w:val="auto"/>
                <w:lang w:val="en-GB" w:eastAsia="en-GB"/>
              </w:rPr>
              <w:t>dentical</w:t>
            </w:r>
          </w:p>
        </w:tc>
        <w:tc>
          <w:tcPr>
            <w:tcW w:w="2398" w:type="dxa"/>
            <w:gridSpan w:val="2"/>
            <w:tcBorders>
              <w:bottom w:val="single" w:sz="4" w:space="0" w:color="auto"/>
            </w:tcBorders>
            <w:noWrap/>
            <w:vAlign w:val="center"/>
          </w:tcPr>
          <w:p w:rsidR="00AC58DD" w:rsidRPr="00B60068" w:rsidRDefault="005A2C3E" w:rsidP="00C835FF">
            <w:pPr>
              <w:pStyle w:val="Tabletext"/>
              <w:jc w:val="center"/>
              <w:rPr>
                <w:b/>
                <w:color w:val="auto"/>
                <w:lang w:val="en-GB" w:eastAsia="en-GB"/>
              </w:rPr>
            </w:pPr>
            <w:r w:rsidRPr="00B60068">
              <w:rPr>
                <w:b/>
                <w:color w:val="auto"/>
                <w:lang w:val="en-GB" w:eastAsia="en-GB"/>
              </w:rPr>
              <w:t>s</w:t>
            </w:r>
            <w:r w:rsidR="00AC58DD" w:rsidRPr="00B60068">
              <w:rPr>
                <w:b/>
                <w:color w:val="auto"/>
                <w:lang w:val="en-GB" w:eastAsia="en-GB"/>
              </w:rPr>
              <w:t>ignificantly higher in</w:t>
            </w:r>
          </w:p>
        </w:tc>
        <w:tc>
          <w:tcPr>
            <w:tcW w:w="1400" w:type="dxa"/>
            <w:vMerge w:val="restart"/>
            <w:vAlign w:val="center"/>
          </w:tcPr>
          <w:p w:rsidR="00AC58DD" w:rsidRPr="00B60068" w:rsidRDefault="005A2C3E" w:rsidP="008467AF">
            <w:pPr>
              <w:pStyle w:val="Tabletext"/>
              <w:jc w:val="center"/>
              <w:rPr>
                <w:b/>
                <w:color w:val="auto"/>
                <w:lang w:val="en-GB" w:eastAsia="en-GB"/>
              </w:rPr>
            </w:pPr>
            <w:r w:rsidRPr="00B60068">
              <w:rPr>
                <w:b/>
                <w:color w:val="auto"/>
                <w:lang w:val="en-GB" w:eastAsia="en-GB"/>
              </w:rPr>
              <w:t>n</w:t>
            </w:r>
            <w:r w:rsidR="00AC58DD" w:rsidRPr="00B60068">
              <w:rPr>
                <w:b/>
                <w:color w:val="auto"/>
                <w:lang w:val="en-GB" w:eastAsia="en-GB"/>
              </w:rPr>
              <w:t>ot significantly different</w:t>
            </w:r>
            <w:r w:rsidR="005A4FAF" w:rsidRPr="00B60068">
              <w:rPr>
                <w:rFonts w:cs="Arial"/>
                <w:color w:val="auto"/>
                <w:lang w:val="en-GB" w:eastAsia="en-GB"/>
              </w:rPr>
              <w:t>§</w:t>
            </w:r>
          </w:p>
        </w:tc>
      </w:tr>
      <w:tr w:rsidR="00B60068" w:rsidRPr="00B60068" w:rsidTr="003F2676">
        <w:trPr>
          <w:trHeight w:val="313"/>
          <w:jc w:val="center"/>
        </w:trPr>
        <w:tc>
          <w:tcPr>
            <w:tcW w:w="3431" w:type="dxa"/>
            <w:tcBorders>
              <w:bottom w:val="single" w:sz="4" w:space="0" w:color="auto"/>
            </w:tcBorders>
            <w:noWrap/>
            <w:vAlign w:val="center"/>
            <w:hideMark/>
          </w:tcPr>
          <w:p w:rsidR="00AC58DD" w:rsidRPr="00B60068" w:rsidRDefault="00AC58DD" w:rsidP="00AC58DD">
            <w:pPr>
              <w:pStyle w:val="Tabletext"/>
              <w:rPr>
                <w:b/>
                <w:color w:val="auto"/>
                <w:lang w:val="en-GB" w:eastAsia="en-GB"/>
              </w:rPr>
            </w:pPr>
            <w:r w:rsidRPr="00B60068">
              <w:rPr>
                <w:b/>
                <w:color w:val="auto"/>
                <w:lang w:val="en-GB" w:eastAsia="en-GB"/>
              </w:rPr>
              <w:t>Parameter</w:t>
            </w:r>
          </w:p>
        </w:tc>
        <w:tc>
          <w:tcPr>
            <w:tcW w:w="993" w:type="dxa"/>
            <w:tcBorders>
              <w:bottom w:val="single" w:sz="4" w:space="0" w:color="auto"/>
            </w:tcBorders>
            <w:noWrap/>
            <w:vAlign w:val="center"/>
            <w:hideMark/>
          </w:tcPr>
          <w:p w:rsidR="00AC58DD" w:rsidRPr="00B60068" w:rsidRDefault="00AC58DD" w:rsidP="00AC58DD">
            <w:pPr>
              <w:pStyle w:val="Tabletext"/>
              <w:jc w:val="center"/>
              <w:rPr>
                <w:b/>
                <w:color w:val="auto"/>
                <w:lang w:val="en-GB" w:eastAsia="en-GB"/>
              </w:rPr>
            </w:pPr>
            <w:r w:rsidRPr="00B60068">
              <w:rPr>
                <w:b/>
                <w:color w:val="auto"/>
                <w:lang w:val="en-GB" w:eastAsia="en-GB"/>
              </w:rPr>
              <w:t>Studies</w:t>
            </w:r>
          </w:p>
        </w:tc>
        <w:tc>
          <w:tcPr>
            <w:tcW w:w="567" w:type="dxa"/>
            <w:tcBorders>
              <w:bottom w:val="single" w:sz="4" w:space="0" w:color="auto"/>
            </w:tcBorders>
            <w:noWrap/>
            <w:vAlign w:val="center"/>
            <w:hideMark/>
          </w:tcPr>
          <w:p w:rsidR="00AC58DD" w:rsidRPr="00B60068" w:rsidRDefault="00AC58DD" w:rsidP="00AC58DD">
            <w:pPr>
              <w:pStyle w:val="Tabletext"/>
              <w:jc w:val="center"/>
              <w:rPr>
                <w:b/>
                <w:i/>
                <w:color w:val="auto"/>
                <w:lang w:val="en-GB" w:eastAsia="en-GB"/>
              </w:rPr>
            </w:pPr>
            <w:r w:rsidRPr="00B60068">
              <w:rPr>
                <w:b/>
                <w:i/>
                <w:color w:val="auto"/>
                <w:lang w:val="en-GB" w:eastAsia="en-GB"/>
              </w:rPr>
              <w:t>n</w:t>
            </w:r>
          </w:p>
        </w:tc>
        <w:tc>
          <w:tcPr>
            <w:tcW w:w="992" w:type="dxa"/>
            <w:tcBorders>
              <w:top w:val="single" w:sz="4" w:space="0" w:color="auto"/>
              <w:bottom w:val="single" w:sz="4" w:space="0" w:color="auto"/>
            </w:tcBorders>
            <w:vAlign w:val="center"/>
          </w:tcPr>
          <w:p w:rsidR="00AC58DD" w:rsidRPr="00B60068" w:rsidRDefault="00AC58DD" w:rsidP="00AC58DD">
            <w:pPr>
              <w:pStyle w:val="Tabletext"/>
              <w:jc w:val="center"/>
              <w:rPr>
                <w:b/>
                <w:color w:val="auto"/>
                <w:lang w:val="en-GB" w:eastAsia="en-GB"/>
              </w:rPr>
            </w:pPr>
            <w:r w:rsidRPr="00B60068">
              <w:rPr>
                <w:b/>
                <w:color w:val="auto"/>
                <w:lang w:val="en-GB" w:eastAsia="en-GB"/>
              </w:rPr>
              <w:t>ORG</w:t>
            </w:r>
          </w:p>
        </w:tc>
        <w:tc>
          <w:tcPr>
            <w:tcW w:w="992" w:type="dxa"/>
            <w:tcBorders>
              <w:top w:val="single" w:sz="4" w:space="0" w:color="auto"/>
              <w:bottom w:val="single" w:sz="4" w:space="0" w:color="auto"/>
            </w:tcBorders>
            <w:vAlign w:val="center"/>
          </w:tcPr>
          <w:p w:rsidR="00AC58DD" w:rsidRPr="00B60068" w:rsidRDefault="00AC58DD" w:rsidP="00AC58DD">
            <w:pPr>
              <w:pStyle w:val="Tabletext"/>
              <w:jc w:val="center"/>
              <w:rPr>
                <w:b/>
                <w:color w:val="auto"/>
                <w:lang w:val="en-GB" w:eastAsia="en-GB"/>
              </w:rPr>
            </w:pPr>
            <w:r w:rsidRPr="00B60068">
              <w:rPr>
                <w:b/>
                <w:color w:val="auto"/>
                <w:lang w:val="en-GB" w:eastAsia="en-GB"/>
              </w:rPr>
              <w:t>CONV</w:t>
            </w:r>
          </w:p>
        </w:tc>
        <w:tc>
          <w:tcPr>
            <w:tcW w:w="1134" w:type="dxa"/>
            <w:tcBorders>
              <w:top w:val="single" w:sz="4" w:space="0" w:color="auto"/>
              <w:bottom w:val="single" w:sz="4" w:space="0" w:color="auto"/>
            </w:tcBorders>
            <w:noWrap/>
            <w:vAlign w:val="center"/>
          </w:tcPr>
          <w:p w:rsidR="00AC58DD" w:rsidRPr="00B60068" w:rsidRDefault="00AC58DD" w:rsidP="00AC58DD">
            <w:pPr>
              <w:pStyle w:val="Tabletext"/>
              <w:jc w:val="center"/>
              <w:rPr>
                <w:b/>
                <w:color w:val="auto"/>
                <w:lang w:val="en-GB" w:eastAsia="en-GB"/>
              </w:rPr>
            </w:pPr>
            <w:r w:rsidRPr="00B60068">
              <w:rPr>
                <w:b/>
                <w:color w:val="auto"/>
                <w:lang w:val="en-GB" w:eastAsia="en-GB"/>
              </w:rPr>
              <w:t>ORG</w:t>
            </w:r>
          </w:p>
        </w:tc>
        <w:tc>
          <w:tcPr>
            <w:tcW w:w="1134" w:type="dxa"/>
            <w:tcBorders>
              <w:top w:val="single" w:sz="4" w:space="0" w:color="auto"/>
              <w:bottom w:val="single" w:sz="4" w:space="0" w:color="auto"/>
            </w:tcBorders>
            <w:noWrap/>
            <w:vAlign w:val="center"/>
          </w:tcPr>
          <w:p w:rsidR="00AC58DD" w:rsidRPr="00B60068" w:rsidRDefault="00AC58DD" w:rsidP="00AC58DD">
            <w:pPr>
              <w:pStyle w:val="Tabletext"/>
              <w:jc w:val="center"/>
              <w:rPr>
                <w:b/>
                <w:color w:val="auto"/>
                <w:lang w:val="en-GB" w:eastAsia="en-GB"/>
              </w:rPr>
            </w:pPr>
            <w:r w:rsidRPr="00B60068">
              <w:rPr>
                <w:b/>
                <w:color w:val="auto"/>
                <w:lang w:val="en-GB" w:eastAsia="en-GB"/>
              </w:rPr>
              <w:t>CONV</w:t>
            </w:r>
          </w:p>
        </w:tc>
        <w:tc>
          <w:tcPr>
            <w:tcW w:w="1134" w:type="dxa"/>
            <w:vMerge/>
            <w:tcBorders>
              <w:bottom w:val="single" w:sz="4" w:space="0" w:color="auto"/>
            </w:tcBorders>
            <w:noWrap/>
            <w:vAlign w:val="center"/>
          </w:tcPr>
          <w:p w:rsidR="00AC58DD" w:rsidRPr="00B60068" w:rsidRDefault="00AC58DD" w:rsidP="00AC58DD">
            <w:pPr>
              <w:pStyle w:val="Tabletext"/>
              <w:jc w:val="center"/>
              <w:rPr>
                <w:b/>
                <w:color w:val="auto"/>
                <w:lang w:val="en-GB" w:eastAsia="en-GB"/>
              </w:rPr>
            </w:pPr>
          </w:p>
        </w:tc>
        <w:tc>
          <w:tcPr>
            <w:tcW w:w="1276" w:type="dxa"/>
            <w:tcBorders>
              <w:bottom w:val="single" w:sz="4" w:space="0" w:color="auto"/>
            </w:tcBorders>
            <w:noWrap/>
            <w:vAlign w:val="center"/>
          </w:tcPr>
          <w:p w:rsidR="00AC58DD" w:rsidRPr="00B60068" w:rsidRDefault="00AC58DD" w:rsidP="00AC58DD">
            <w:pPr>
              <w:pStyle w:val="Tabletext"/>
              <w:jc w:val="center"/>
              <w:rPr>
                <w:b/>
                <w:color w:val="auto"/>
                <w:lang w:val="en-GB" w:eastAsia="en-GB"/>
              </w:rPr>
            </w:pPr>
            <w:r w:rsidRPr="00B60068">
              <w:rPr>
                <w:b/>
                <w:color w:val="auto"/>
                <w:lang w:val="en-GB" w:eastAsia="en-GB"/>
              </w:rPr>
              <w:t>ORG</w:t>
            </w:r>
            <w:r w:rsidR="005A4FAF" w:rsidRPr="00B60068">
              <w:rPr>
                <w:rFonts w:cs="Arial"/>
                <w:color w:val="auto"/>
                <w:lang w:val="en-GB" w:eastAsia="en-GB"/>
              </w:rPr>
              <w:t>†</w:t>
            </w:r>
          </w:p>
        </w:tc>
        <w:tc>
          <w:tcPr>
            <w:tcW w:w="1122" w:type="dxa"/>
            <w:tcBorders>
              <w:bottom w:val="single" w:sz="4" w:space="0" w:color="auto"/>
            </w:tcBorders>
            <w:noWrap/>
            <w:vAlign w:val="center"/>
          </w:tcPr>
          <w:p w:rsidR="00AC58DD" w:rsidRPr="00B60068" w:rsidRDefault="00AC58DD" w:rsidP="00AC58DD">
            <w:pPr>
              <w:pStyle w:val="Tabletext"/>
              <w:jc w:val="center"/>
              <w:rPr>
                <w:b/>
                <w:color w:val="auto"/>
                <w:lang w:val="en-GB" w:eastAsia="en-GB"/>
              </w:rPr>
            </w:pPr>
            <w:r w:rsidRPr="00B60068">
              <w:rPr>
                <w:b/>
                <w:color w:val="auto"/>
                <w:lang w:val="en-GB" w:eastAsia="en-GB"/>
              </w:rPr>
              <w:t>CONV</w:t>
            </w:r>
            <w:r w:rsidR="005A4FAF" w:rsidRPr="00B60068">
              <w:rPr>
                <w:rFonts w:cs="Arial"/>
                <w:color w:val="auto"/>
                <w:lang w:val="en-GB" w:eastAsia="en-GB"/>
              </w:rPr>
              <w:t>‡</w:t>
            </w:r>
          </w:p>
        </w:tc>
        <w:tc>
          <w:tcPr>
            <w:tcW w:w="1400" w:type="dxa"/>
            <w:vMerge/>
            <w:tcBorders>
              <w:bottom w:val="single" w:sz="4" w:space="0" w:color="auto"/>
            </w:tcBorders>
            <w:vAlign w:val="center"/>
          </w:tcPr>
          <w:p w:rsidR="00AC58DD" w:rsidRPr="00B60068" w:rsidRDefault="00AC58DD" w:rsidP="00AC58DD">
            <w:pPr>
              <w:pStyle w:val="Tabletext"/>
              <w:jc w:val="center"/>
              <w:rPr>
                <w:b/>
                <w:color w:val="auto"/>
                <w:lang w:val="en-GB" w:eastAsia="en-GB"/>
              </w:rPr>
            </w:pPr>
          </w:p>
        </w:tc>
      </w:tr>
      <w:tr w:rsidR="00B60068" w:rsidRPr="00B60068" w:rsidTr="00B263D5">
        <w:trPr>
          <w:trHeight w:val="283"/>
          <w:jc w:val="center"/>
        </w:trPr>
        <w:tc>
          <w:tcPr>
            <w:tcW w:w="3431" w:type="dxa"/>
            <w:noWrap/>
            <w:vAlign w:val="center"/>
            <w:hideMark/>
          </w:tcPr>
          <w:p w:rsidR="00AC58DD" w:rsidRPr="00B60068" w:rsidRDefault="00AC58DD" w:rsidP="00AC58DD">
            <w:pPr>
              <w:pStyle w:val="Tabletext"/>
              <w:jc w:val="left"/>
              <w:rPr>
                <w:color w:val="auto"/>
                <w:lang w:val="en-GB"/>
              </w:rPr>
            </w:pPr>
            <w:r w:rsidRPr="00B60068">
              <w:rPr>
                <w:color w:val="auto"/>
                <w:lang w:val="en-GB"/>
              </w:rPr>
              <w:t>Fat</w:t>
            </w:r>
          </w:p>
        </w:tc>
        <w:tc>
          <w:tcPr>
            <w:tcW w:w="993" w:type="dxa"/>
            <w:noWrap/>
            <w:vAlign w:val="center"/>
          </w:tcPr>
          <w:p w:rsidR="00AC58DD" w:rsidRPr="00B60068" w:rsidRDefault="00AC58DD" w:rsidP="00AC58DD">
            <w:pPr>
              <w:pStyle w:val="Tabletext"/>
              <w:jc w:val="center"/>
              <w:rPr>
                <w:color w:val="auto"/>
              </w:rPr>
            </w:pPr>
            <w:r w:rsidRPr="00B60068">
              <w:rPr>
                <w:color w:val="auto"/>
              </w:rPr>
              <w:t>31</w:t>
            </w:r>
          </w:p>
        </w:tc>
        <w:tc>
          <w:tcPr>
            <w:tcW w:w="567" w:type="dxa"/>
            <w:noWrap/>
            <w:vAlign w:val="center"/>
          </w:tcPr>
          <w:p w:rsidR="00AC58DD" w:rsidRPr="00B60068" w:rsidRDefault="00AC58DD" w:rsidP="00AC58DD">
            <w:pPr>
              <w:pStyle w:val="Tabletext"/>
              <w:jc w:val="center"/>
              <w:rPr>
                <w:color w:val="auto"/>
              </w:rPr>
            </w:pPr>
            <w:r w:rsidRPr="00B60068">
              <w:rPr>
                <w:color w:val="auto"/>
              </w:rPr>
              <w:t>34</w:t>
            </w:r>
          </w:p>
        </w:tc>
        <w:tc>
          <w:tcPr>
            <w:tcW w:w="992" w:type="dxa"/>
            <w:vAlign w:val="center"/>
          </w:tcPr>
          <w:p w:rsidR="00AC58DD" w:rsidRPr="00B60068" w:rsidRDefault="00AC58DD" w:rsidP="00AC58DD">
            <w:pPr>
              <w:pStyle w:val="Tabletext"/>
              <w:jc w:val="center"/>
              <w:rPr>
                <w:color w:val="auto"/>
              </w:rPr>
            </w:pPr>
            <w:r w:rsidRPr="00B60068">
              <w:rPr>
                <w:color w:val="auto"/>
              </w:rPr>
              <w:t>622</w:t>
            </w:r>
          </w:p>
        </w:tc>
        <w:tc>
          <w:tcPr>
            <w:tcW w:w="992" w:type="dxa"/>
            <w:vAlign w:val="center"/>
          </w:tcPr>
          <w:p w:rsidR="00AC58DD" w:rsidRPr="00B60068" w:rsidRDefault="00AC58DD" w:rsidP="00AC58DD">
            <w:pPr>
              <w:pStyle w:val="Tabletext"/>
              <w:jc w:val="center"/>
              <w:rPr>
                <w:color w:val="auto"/>
              </w:rPr>
            </w:pPr>
            <w:r w:rsidRPr="00B60068">
              <w:rPr>
                <w:color w:val="auto"/>
              </w:rPr>
              <w:t>618</w:t>
            </w:r>
          </w:p>
        </w:tc>
        <w:tc>
          <w:tcPr>
            <w:tcW w:w="1134" w:type="dxa"/>
            <w:noWrap/>
            <w:vAlign w:val="center"/>
          </w:tcPr>
          <w:p w:rsidR="00AC58DD" w:rsidRPr="00B60068" w:rsidRDefault="00AC58DD" w:rsidP="00AC58DD">
            <w:pPr>
              <w:pStyle w:val="Tabletext"/>
              <w:jc w:val="center"/>
              <w:rPr>
                <w:color w:val="auto"/>
              </w:rPr>
            </w:pPr>
            <w:r w:rsidRPr="00B60068">
              <w:rPr>
                <w:color w:val="auto"/>
              </w:rPr>
              <w:t>8</w:t>
            </w:r>
          </w:p>
        </w:tc>
        <w:tc>
          <w:tcPr>
            <w:tcW w:w="1134" w:type="dxa"/>
            <w:noWrap/>
            <w:vAlign w:val="center"/>
          </w:tcPr>
          <w:p w:rsidR="00AC58DD" w:rsidRPr="00B60068" w:rsidRDefault="00AC58DD" w:rsidP="00AC58DD">
            <w:pPr>
              <w:pStyle w:val="Tabletext"/>
              <w:jc w:val="center"/>
              <w:rPr>
                <w:color w:val="auto"/>
              </w:rPr>
            </w:pPr>
            <w:r w:rsidRPr="00B60068">
              <w:rPr>
                <w:color w:val="auto"/>
              </w:rPr>
              <w:t>25</w:t>
            </w:r>
          </w:p>
        </w:tc>
        <w:tc>
          <w:tcPr>
            <w:tcW w:w="1134" w:type="dxa"/>
            <w:noWrap/>
            <w:vAlign w:val="center"/>
          </w:tcPr>
          <w:p w:rsidR="00AC58DD" w:rsidRPr="00B60068" w:rsidRDefault="00AC58DD" w:rsidP="00AC58DD">
            <w:pPr>
              <w:pStyle w:val="Tabletext"/>
              <w:jc w:val="center"/>
              <w:rPr>
                <w:color w:val="auto"/>
              </w:rPr>
            </w:pPr>
            <w:r w:rsidRPr="00B60068">
              <w:rPr>
                <w:color w:val="auto"/>
              </w:rPr>
              <w:t>1</w:t>
            </w:r>
          </w:p>
        </w:tc>
        <w:tc>
          <w:tcPr>
            <w:tcW w:w="1276" w:type="dxa"/>
            <w:noWrap/>
            <w:vAlign w:val="center"/>
          </w:tcPr>
          <w:p w:rsidR="00AC58DD" w:rsidRPr="00B60068" w:rsidRDefault="00AC58DD" w:rsidP="00AC58DD">
            <w:pPr>
              <w:pStyle w:val="Tabletext"/>
              <w:jc w:val="center"/>
              <w:rPr>
                <w:color w:val="auto"/>
              </w:rPr>
            </w:pPr>
            <w:r w:rsidRPr="00B60068">
              <w:rPr>
                <w:color w:val="auto"/>
              </w:rPr>
              <w:t>2</w:t>
            </w:r>
          </w:p>
        </w:tc>
        <w:tc>
          <w:tcPr>
            <w:tcW w:w="1122" w:type="dxa"/>
            <w:noWrap/>
            <w:vAlign w:val="center"/>
          </w:tcPr>
          <w:p w:rsidR="00AC58DD" w:rsidRPr="00B60068" w:rsidRDefault="00AC58DD" w:rsidP="00AC58DD">
            <w:pPr>
              <w:pStyle w:val="Tabletext"/>
              <w:jc w:val="center"/>
              <w:rPr>
                <w:color w:val="auto"/>
              </w:rPr>
            </w:pPr>
            <w:r w:rsidRPr="00B60068">
              <w:rPr>
                <w:color w:val="auto"/>
              </w:rPr>
              <w:t>8</w:t>
            </w:r>
          </w:p>
        </w:tc>
        <w:tc>
          <w:tcPr>
            <w:tcW w:w="1400" w:type="dxa"/>
            <w:vAlign w:val="center"/>
          </w:tcPr>
          <w:p w:rsidR="00AC58DD" w:rsidRPr="00B60068" w:rsidRDefault="00AC58DD" w:rsidP="00AC58DD">
            <w:pPr>
              <w:pStyle w:val="Tabletext"/>
              <w:jc w:val="center"/>
              <w:rPr>
                <w:color w:val="auto"/>
              </w:rPr>
            </w:pPr>
            <w:r w:rsidRPr="00B60068">
              <w:rPr>
                <w:color w:val="auto"/>
              </w:rPr>
              <w:t>11</w:t>
            </w:r>
          </w:p>
        </w:tc>
      </w:tr>
      <w:tr w:rsidR="00B60068" w:rsidRPr="00B60068" w:rsidTr="00B263D5">
        <w:trPr>
          <w:trHeight w:val="283"/>
          <w:jc w:val="center"/>
        </w:trPr>
        <w:tc>
          <w:tcPr>
            <w:tcW w:w="3431" w:type="dxa"/>
            <w:noWrap/>
            <w:vAlign w:val="center"/>
            <w:hideMark/>
          </w:tcPr>
          <w:p w:rsidR="00AC58DD" w:rsidRPr="00B60068" w:rsidRDefault="00AC58DD" w:rsidP="00AC58DD">
            <w:pPr>
              <w:pStyle w:val="Tabletext"/>
              <w:jc w:val="left"/>
              <w:rPr>
                <w:color w:val="auto"/>
                <w:lang w:val="en-GB"/>
              </w:rPr>
            </w:pPr>
            <w:r w:rsidRPr="00B60068">
              <w:rPr>
                <w:color w:val="auto"/>
                <w:lang w:val="en-GB"/>
              </w:rPr>
              <w:t>Intramuscular fat</w:t>
            </w:r>
          </w:p>
        </w:tc>
        <w:tc>
          <w:tcPr>
            <w:tcW w:w="993" w:type="dxa"/>
            <w:noWrap/>
            <w:vAlign w:val="center"/>
          </w:tcPr>
          <w:p w:rsidR="00AC58DD" w:rsidRPr="00B60068" w:rsidRDefault="00AC58DD" w:rsidP="00AC58DD">
            <w:pPr>
              <w:pStyle w:val="Tabletext"/>
              <w:jc w:val="center"/>
              <w:rPr>
                <w:color w:val="auto"/>
              </w:rPr>
            </w:pPr>
            <w:r w:rsidRPr="00B60068">
              <w:rPr>
                <w:color w:val="auto"/>
              </w:rPr>
              <w:t>9</w:t>
            </w:r>
          </w:p>
        </w:tc>
        <w:tc>
          <w:tcPr>
            <w:tcW w:w="567" w:type="dxa"/>
            <w:noWrap/>
            <w:vAlign w:val="center"/>
          </w:tcPr>
          <w:p w:rsidR="00AC58DD" w:rsidRPr="00B60068" w:rsidRDefault="00AC58DD" w:rsidP="00AC58DD">
            <w:pPr>
              <w:pStyle w:val="Tabletext"/>
              <w:jc w:val="center"/>
              <w:rPr>
                <w:color w:val="auto"/>
              </w:rPr>
            </w:pPr>
            <w:r w:rsidRPr="00B60068">
              <w:rPr>
                <w:color w:val="auto"/>
              </w:rPr>
              <w:t>9</w:t>
            </w:r>
          </w:p>
        </w:tc>
        <w:tc>
          <w:tcPr>
            <w:tcW w:w="992" w:type="dxa"/>
            <w:vAlign w:val="center"/>
          </w:tcPr>
          <w:p w:rsidR="00AC58DD" w:rsidRPr="00B60068" w:rsidRDefault="00AC58DD" w:rsidP="00AC58DD">
            <w:pPr>
              <w:pStyle w:val="Tabletext"/>
              <w:jc w:val="center"/>
              <w:rPr>
                <w:color w:val="auto"/>
              </w:rPr>
            </w:pPr>
            <w:r w:rsidRPr="00B60068">
              <w:rPr>
                <w:color w:val="auto"/>
              </w:rPr>
              <w:t>207</w:t>
            </w:r>
          </w:p>
        </w:tc>
        <w:tc>
          <w:tcPr>
            <w:tcW w:w="992" w:type="dxa"/>
            <w:vAlign w:val="center"/>
          </w:tcPr>
          <w:p w:rsidR="00AC58DD" w:rsidRPr="00B60068" w:rsidRDefault="00AC58DD" w:rsidP="00AC58DD">
            <w:pPr>
              <w:pStyle w:val="Tabletext"/>
              <w:jc w:val="center"/>
              <w:rPr>
                <w:color w:val="auto"/>
              </w:rPr>
            </w:pPr>
            <w:r w:rsidRPr="00B60068">
              <w:rPr>
                <w:color w:val="auto"/>
              </w:rPr>
              <w:t>215</w:t>
            </w:r>
          </w:p>
        </w:tc>
        <w:tc>
          <w:tcPr>
            <w:tcW w:w="1134" w:type="dxa"/>
            <w:noWrap/>
            <w:vAlign w:val="center"/>
          </w:tcPr>
          <w:p w:rsidR="00AC58DD" w:rsidRPr="00B60068" w:rsidRDefault="00AC58DD" w:rsidP="00AC58DD">
            <w:pPr>
              <w:pStyle w:val="Tabletext"/>
              <w:jc w:val="center"/>
              <w:rPr>
                <w:color w:val="auto"/>
              </w:rPr>
            </w:pPr>
            <w:r w:rsidRPr="00B60068">
              <w:rPr>
                <w:color w:val="auto"/>
              </w:rPr>
              <w:t>3</w:t>
            </w:r>
          </w:p>
        </w:tc>
        <w:tc>
          <w:tcPr>
            <w:tcW w:w="1134" w:type="dxa"/>
            <w:noWrap/>
            <w:vAlign w:val="center"/>
          </w:tcPr>
          <w:p w:rsidR="00AC58DD" w:rsidRPr="00B60068" w:rsidRDefault="00AC58DD" w:rsidP="00AC58DD">
            <w:pPr>
              <w:pStyle w:val="Tabletext"/>
              <w:jc w:val="center"/>
              <w:rPr>
                <w:color w:val="auto"/>
              </w:rPr>
            </w:pPr>
            <w:r w:rsidRPr="00B60068">
              <w:rPr>
                <w:color w:val="auto"/>
              </w:rPr>
              <w:t>6</w:t>
            </w:r>
          </w:p>
        </w:tc>
        <w:tc>
          <w:tcPr>
            <w:tcW w:w="1134" w:type="dxa"/>
            <w:noWrap/>
            <w:vAlign w:val="center"/>
          </w:tcPr>
          <w:p w:rsidR="00AC58DD" w:rsidRPr="00B60068" w:rsidRDefault="00AC58DD" w:rsidP="00AC58DD">
            <w:pPr>
              <w:pStyle w:val="Tabletext"/>
              <w:jc w:val="center"/>
              <w:rPr>
                <w:color w:val="auto"/>
              </w:rPr>
            </w:pPr>
            <w:r w:rsidRPr="00B60068">
              <w:rPr>
                <w:color w:val="auto"/>
              </w:rPr>
              <w:t>0</w:t>
            </w:r>
          </w:p>
        </w:tc>
        <w:tc>
          <w:tcPr>
            <w:tcW w:w="1276" w:type="dxa"/>
            <w:noWrap/>
            <w:vAlign w:val="center"/>
          </w:tcPr>
          <w:p w:rsidR="00AC58DD" w:rsidRPr="00B60068" w:rsidRDefault="00AC58DD" w:rsidP="00AC58DD">
            <w:pPr>
              <w:pStyle w:val="Tabletext"/>
              <w:jc w:val="center"/>
              <w:rPr>
                <w:color w:val="auto"/>
              </w:rPr>
            </w:pPr>
            <w:r w:rsidRPr="00B60068">
              <w:rPr>
                <w:color w:val="auto"/>
              </w:rPr>
              <w:t>1</w:t>
            </w:r>
          </w:p>
        </w:tc>
        <w:tc>
          <w:tcPr>
            <w:tcW w:w="1122" w:type="dxa"/>
            <w:noWrap/>
            <w:vAlign w:val="center"/>
          </w:tcPr>
          <w:p w:rsidR="00AC58DD" w:rsidRPr="00B60068" w:rsidRDefault="00AC58DD" w:rsidP="00AC58DD">
            <w:pPr>
              <w:pStyle w:val="Tabletext"/>
              <w:jc w:val="center"/>
              <w:rPr>
                <w:color w:val="auto"/>
              </w:rPr>
            </w:pPr>
            <w:r w:rsidRPr="00B60068">
              <w:rPr>
                <w:color w:val="auto"/>
              </w:rPr>
              <w:t>4</w:t>
            </w:r>
          </w:p>
        </w:tc>
        <w:tc>
          <w:tcPr>
            <w:tcW w:w="1400" w:type="dxa"/>
            <w:vAlign w:val="center"/>
          </w:tcPr>
          <w:p w:rsidR="00AC58DD" w:rsidRPr="00B60068" w:rsidRDefault="00AC58DD" w:rsidP="00AC58DD">
            <w:pPr>
              <w:pStyle w:val="Tabletext"/>
              <w:jc w:val="center"/>
              <w:rPr>
                <w:color w:val="auto"/>
              </w:rPr>
            </w:pPr>
            <w:r w:rsidRPr="00B60068">
              <w:rPr>
                <w:color w:val="auto"/>
              </w:rPr>
              <w:t>1</w:t>
            </w:r>
          </w:p>
        </w:tc>
      </w:tr>
      <w:tr w:rsidR="00B60068" w:rsidRPr="00B60068" w:rsidTr="00B263D5">
        <w:trPr>
          <w:trHeight w:val="283"/>
          <w:jc w:val="center"/>
        </w:trPr>
        <w:tc>
          <w:tcPr>
            <w:tcW w:w="3431" w:type="dxa"/>
            <w:noWrap/>
            <w:vAlign w:val="center"/>
            <w:hideMark/>
          </w:tcPr>
          <w:p w:rsidR="00AC58DD" w:rsidRPr="00B60068" w:rsidRDefault="00AC58DD" w:rsidP="00AC58DD">
            <w:pPr>
              <w:pStyle w:val="Tabletext"/>
              <w:jc w:val="left"/>
              <w:rPr>
                <w:color w:val="auto"/>
                <w:lang w:val="en-GB"/>
              </w:rPr>
            </w:pPr>
            <w:r w:rsidRPr="00B60068">
              <w:rPr>
                <w:color w:val="auto"/>
                <w:lang w:val="en-GB"/>
              </w:rPr>
              <w:t>SFA</w:t>
            </w:r>
          </w:p>
        </w:tc>
        <w:tc>
          <w:tcPr>
            <w:tcW w:w="993" w:type="dxa"/>
            <w:noWrap/>
            <w:vAlign w:val="center"/>
          </w:tcPr>
          <w:p w:rsidR="00AC58DD" w:rsidRPr="00B60068" w:rsidRDefault="00AC58DD" w:rsidP="00AC58DD">
            <w:pPr>
              <w:pStyle w:val="Tabletext"/>
              <w:jc w:val="center"/>
              <w:rPr>
                <w:color w:val="auto"/>
              </w:rPr>
            </w:pPr>
            <w:r w:rsidRPr="00B60068">
              <w:rPr>
                <w:color w:val="auto"/>
              </w:rPr>
              <w:t>34</w:t>
            </w:r>
          </w:p>
        </w:tc>
        <w:tc>
          <w:tcPr>
            <w:tcW w:w="567" w:type="dxa"/>
            <w:noWrap/>
            <w:vAlign w:val="center"/>
          </w:tcPr>
          <w:p w:rsidR="00AC58DD" w:rsidRPr="00B60068" w:rsidRDefault="00AC58DD" w:rsidP="00AC58DD">
            <w:pPr>
              <w:pStyle w:val="Tabletext"/>
              <w:jc w:val="center"/>
              <w:rPr>
                <w:color w:val="auto"/>
              </w:rPr>
            </w:pPr>
            <w:r w:rsidRPr="00B60068">
              <w:rPr>
                <w:color w:val="auto"/>
              </w:rPr>
              <w:t>38</w:t>
            </w:r>
          </w:p>
        </w:tc>
        <w:tc>
          <w:tcPr>
            <w:tcW w:w="992" w:type="dxa"/>
            <w:vAlign w:val="center"/>
          </w:tcPr>
          <w:p w:rsidR="00AC58DD" w:rsidRPr="00B60068" w:rsidRDefault="00AC58DD" w:rsidP="00AC58DD">
            <w:pPr>
              <w:pStyle w:val="Tabletext"/>
              <w:jc w:val="center"/>
              <w:rPr>
                <w:color w:val="auto"/>
              </w:rPr>
            </w:pPr>
            <w:r w:rsidRPr="00B60068">
              <w:rPr>
                <w:color w:val="auto"/>
              </w:rPr>
              <w:t>725</w:t>
            </w:r>
          </w:p>
        </w:tc>
        <w:tc>
          <w:tcPr>
            <w:tcW w:w="992" w:type="dxa"/>
            <w:vAlign w:val="center"/>
          </w:tcPr>
          <w:p w:rsidR="00AC58DD" w:rsidRPr="00B60068" w:rsidRDefault="00AC58DD" w:rsidP="00AC58DD">
            <w:pPr>
              <w:pStyle w:val="Tabletext"/>
              <w:jc w:val="center"/>
              <w:rPr>
                <w:color w:val="auto"/>
              </w:rPr>
            </w:pPr>
            <w:r w:rsidRPr="00B60068">
              <w:rPr>
                <w:color w:val="auto"/>
              </w:rPr>
              <w:t>704</w:t>
            </w:r>
          </w:p>
        </w:tc>
        <w:tc>
          <w:tcPr>
            <w:tcW w:w="1134" w:type="dxa"/>
            <w:noWrap/>
            <w:vAlign w:val="center"/>
          </w:tcPr>
          <w:p w:rsidR="00AC58DD" w:rsidRPr="00B60068" w:rsidRDefault="00AC58DD" w:rsidP="00AC58DD">
            <w:pPr>
              <w:pStyle w:val="Tabletext"/>
              <w:jc w:val="center"/>
              <w:rPr>
                <w:color w:val="auto"/>
              </w:rPr>
            </w:pPr>
            <w:r w:rsidRPr="00B60068">
              <w:rPr>
                <w:color w:val="auto"/>
              </w:rPr>
              <w:t>18</w:t>
            </w:r>
          </w:p>
        </w:tc>
        <w:tc>
          <w:tcPr>
            <w:tcW w:w="1134" w:type="dxa"/>
            <w:noWrap/>
            <w:vAlign w:val="center"/>
          </w:tcPr>
          <w:p w:rsidR="00AC58DD" w:rsidRPr="00B60068" w:rsidRDefault="00AC58DD" w:rsidP="00AC58DD">
            <w:pPr>
              <w:pStyle w:val="Tabletext"/>
              <w:jc w:val="center"/>
              <w:rPr>
                <w:color w:val="auto"/>
              </w:rPr>
            </w:pPr>
            <w:r w:rsidRPr="00B60068">
              <w:rPr>
                <w:color w:val="auto"/>
              </w:rPr>
              <w:t>20</w:t>
            </w:r>
          </w:p>
        </w:tc>
        <w:tc>
          <w:tcPr>
            <w:tcW w:w="1134" w:type="dxa"/>
            <w:noWrap/>
            <w:vAlign w:val="center"/>
          </w:tcPr>
          <w:p w:rsidR="00AC58DD" w:rsidRPr="00B60068" w:rsidRDefault="00AC58DD" w:rsidP="00AC58DD">
            <w:pPr>
              <w:pStyle w:val="Tabletext"/>
              <w:jc w:val="center"/>
              <w:rPr>
                <w:color w:val="auto"/>
              </w:rPr>
            </w:pPr>
            <w:r w:rsidRPr="00B60068">
              <w:rPr>
                <w:color w:val="auto"/>
              </w:rPr>
              <w:t>0</w:t>
            </w:r>
          </w:p>
        </w:tc>
        <w:tc>
          <w:tcPr>
            <w:tcW w:w="1276" w:type="dxa"/>
            <w:noWrap/>
            <w:vAlign w:val="center"/>
          </w:tcPr>
          <w:p w:rsidR="00AC58DD" w:rsidRPr="00B60068" w:rsidRDefault="00AC58DD" w:rsidP="00AC58DD">
            <w:pPr>
              <w:pStyle w:val="Tabletext"/>
              <w:jc w:val="center"/>
              <w:rPr>
                <w:color w:val="auto"/>
              </w:rPr>
            </w:pPr>
            <w:r w:rsidRPr="00B60068">
              <w:rPr>
                <w:color w:val="auto"/>
              </w:rPr>
              <w:t>2</w:t>
            </w:r>
          </w:p>
        </w:tc>
        <w:tc>
          <w:tcPr>
            <w:tcW w:w="1122" w:type="dxa"/>
            <w:noWrap/>
            <w:vAlign w:val="center"/>
          </w:tcPr>
          <w:p w:rsidR="00AC58DD" w:rsidRPr="00B60068" w:rsidRDefault="00AC58DD" w:rsidP="00AC58DD">
            <w:pPr>
              <w:pStyle w:val="Tabletext"/>
              <w:jc w:val="center"/>
              <w:rPr>
                <w:color w:val="auto"/>
              </w:rPr>
            </w:pPr>
            <w:r w:rsidRPr="00B60068">
              <w:rPr>
                <w:color w:val="auto"/>
              </w:rPr>
              <w:t>7</w:t>
            </w:r>
          </w:p>
        </w:tc>
        <w:tc>
          <w:tcPr>
            <w:tcW w:w="1400" w:type="dxa"/>
            <w:vAlign w:val="center"/>
          </w:tcPr>
          <w:p w:rsidR="00AC58DD" w:rsidRPr="00B60068" w:rsidRDefault="00AC58DD" w:rsidP="00AC58DD">
            <w:pPr>
              <w:pStyle w:val="Tabletext"/>
              <w:jc w:val="center"/>
              <w:rPr>
                <w:color w:val="auto"/>
              </w:rPr>
            </w:pPr>
            <w:r w:rsidRPr="00B60068">
              <w:rPr>
                <w:color w:val="auto"/>
              </w:rPr>
              <w:t>11</w:t>
            </w:r>
          </w:p>
        </w:tc>
      </w:tr>
      <w:tr w:rsidR="00B60068" w:rsidRPr="00B60068" w:rsidTr="00B263D5">
        <w:trPr>
          <w:trHeight w:val="283"/>
          <w:jc w:val="center"/>
        </w:trPr>
        <w:tc>
          <w:tcPr>
            <w:tcW w:w="3431" w:type="dxa"/>
            <w:noWrap/>
            <w:vAlign w:val="center"/>
          </w:tcPr>
          <w:p w:rsidR="00AC58DD" w:rsidRPr="00B60068" w:rsidRDefault="00AC58DD" w:rsidP="00AC58DD">
            <w:pPr>
              <w:pStyle w:val="Tabletext"/>
              <w:jc w:val="left"/>
              <w:rPr>
                <w:color w:val="auto"/>
                <w:lang w:val="en-GB"/>
              </w:rPr>
            </w:pPr>
            <w:r w:rsidRPr="00B60068">
              <w:rPr>
                <w:color w:val="auto"/>
                <w:lang w:val="en-GB"/>
              </w:rPr>
              <w:t>12:0 (</w:t>
            </w:r>
            <w:proofErr w:type="spellStart"/>
            <w:r w:rsidRPr="00B60068">
              <w:rPr>
                <w:color w:val="auto"/>
                <w:lang w:val="en-GB"/>
              </w:rPr>
              <w:t>lauric</w:t>
            </w:r>
            <w:proofErr w:type="spellEnd"/>
            <w:r w:rsidRPr="00B60068">
              <w:rPr>
                <w:color w:val="auto"/>
                <w:lang w:val="en-GB"/>
              </w:rPr>
              <w:t xml:space="preserve"> acid)</w:t>
            </w:r>
          </w:p>
        </w:tc>
        <w:tc>
          <w:tcPr>
            <w:tcW w:w="993" w:type="dxa"/>
            <w:noWrap/>
            <w:vAlign w:val="center"/>
          </w:tcPr>
          <w:p w:rsidR="00AC58DD" w:rsidRPr="00B60068" w:rsidRDefault="00AC58DD" w:rsidP="00AC58DD">
            <w:pPr>
              <w:pStyle w:val="Tabletext"/>
              <w:jc w:val="center"/>
              <w:rPr>
                <w:color w:val="auto"/>
              </w:rPr>
            </w:pPr>
            <w:r w:rsidRPr="00B60068">
              <w:rPr>
                <w:color w:val="auto"/>
              </w:rPr>
              <w:t>13</w:t>
            </w:r>
          </w:p>
        </w:tc>
        <w:tc>
          <w:tcPr>
            <w:tcW w:w="567" w:type="dxa"/>
            <w:noWrap/>
            <w:vAlign w:val="center"/>
          </w:tcPr>
          <w:p w:rsidR="00AC58DD" w:rsidRPr="00B60068" w:rsidRDefault="00AC58DD" w:rsidP="00AC58DD">
            <w:pPr>
              <w:pStyle w:val="Tabletext"/>
              <w:jc w:val="center"/>
              <w:rPr>
                <w:color w:val="auto"/>
              </w:rPr>
            </w:pPr>
            <w:r w:rsidRPr="00B60068">
              <w:rPr>
                <w:color w:val="auto"/>
              </w:rPr>
              <w:t>15</w:t>
            </w:r>
          </w:p>
        </w:tc>
        <w:tc>
          <w:tcPr>
            <w:tcW w:w="992" w:type="dxa"/>
            <w:vAlign w:val="center"/>
          </w:tcPr>
          <w:p w:rsidR="00AC58DD" w:rsidRPr="00B60068" w:rsidRDefault="00AC58DD" w:rsidP="00AC58DD">
            <w:pPr>
              <w:pStyle w:val="Tabletext"/>
              <w:jc w:val="center"/>
              <w:rPr>
                <w:color w:val="auto"/>
              </w:rPr>
            </w:pPr>
            <w:r w:rsidRPr="00B60068">
              <w:rPr>
                <w:color w:val="auto"/>
              </w:rPr>
              <w:t>261</w:t>
            </w:r>
          </w:p>
        </w:tc>
        <w:tc>
          <w:tcPr>
            <w:tcW w:w="992" w:type="dxa"/>
            <w:vAlign w:val="center"/>
          </w:tcPr>
          <w:p w:rsidR="00AC58DD" w:rsidRPr="00B60068" w:rsidRDefault="00AC58DD" w:rsidP="00AC58DD">
            <w:pPr>
              <w:pStyle w:val="Tabletext"/>
              <w:jc w:val="center"/>
              <w:rPr>
                <w:color w:val="auto"/>
              </w:rPr>
            </w:pPr>
            <w:r w:rsidRPr="00B60068">
              <w:rPr>
                <w:color w:val="auto"/>
              </w:rPr>
              <w:t>234</w:t>
            </w:r>
          </w:p>
        </w:tc>
        <w:tc>
          <w:tcPr>
            <w:tcW w:w="1134" w:type="dxa"/>
            <w:noWrap/>
            <w:vAlign w:val="center"/>
          </w:tcPr>
          <w:p w:rsidR="00AC58DD" w:rsidRPr="00B60068" w:rsidRDefault="00AC58DD" w:rsidP="00AC58DD">
            <w:pPr>
              <w:pStyle w:val="Tabletext"/>
              <w:jc w:val="center"/>
              <w:rPr>
                <w:color w:val="auto"/>
              </w:rPr>
            </w:pPr>
            <w:r w:rsidRPr="00B60068">
              <w:rPr>
                <w:color w:val="auto"/>
              </w:rPr>
              <w:t>7</w:t>
            </w:r>
          </w:p>
        </w:tc>
        <w:tc>
          <w:tcPr>
            <w:tcW w:w="1134" w:type="dxa"/>
            <w:noWrap/>
            <w:vAlign w:val="center"/>
          </w:tcPr>
          <w:p w:rsidR="00AC58DD" w:rsidRPr="00B60068" w:rsidRDefault="00AC58DD" w:rsidP="00AC58DD">
            <w:pPr>
              <w:pStyle w:val="Tabletext"/>
              <w:jc w:val="center"/>
              <w:rPr>
                <w:color w:val="auto"/>
              </w:rPr>
            </w:pPr>
            <w:r w:rsidRPr="00B60068">
              <w:rPr>
                <w:color w:val="auto"/>
              </w:rPr>
              <w:t>7</w:t>
            </w:r>
          </w:p>
        </w:tc>
        <w:tc>
          <w:tcPr>
            <w:tcW w:w="1134" w:type="dxa"/>
            <w:noWrap/>
            <w:vAlign w:val="center"/>
          </w:tcPr>
          <w:p w:rsidR="00AC58DD" w:rsidRPr="00B60068" w:rsidRDefault="00AC58DD" w:rsidP="00AC58DD">
            <w:pPr>
              <w:pStyle w:val="Tabletext"/>
              <w:jc w:val="center"/>
              <w:rPr>
                <w:color w:val="auto"/>
              </w:rPr>
            </w:pPr>
            <w:r w:rsidRPr="00B60068">
              <w:rPr>
                <w:color w:val="auto"/>
              </w:rPr>
              <w:t>1</w:t>
            </w:r>
          </w:p>
        </w:tc>
        <w:tc>
          <w:tcPr>
            <w:tcW w:w="1276" w:type="dxa"/>
            <w:noWrap/>
            <w:vAlign w:val="center"/>
          </w:tcPr>
          <w:p w:rsidR="00AC58DD" w:rsidRPr="00B60068" w:rsidRDefault="00AC58DD" w:rsidP="00AC58DD">
            <w:pPr>
              <w:pStyle w:val="Tabletext"/>
              <w:jc w:val="center"/>
              <w:rPr>
                <w:color w:val="auto"/>
              </w:rPr>
            </w:pPr>
            <w:r w:rsidRPr="00B60068">
              <w:rPr>
                <w:color w:val="auto"/>
              </w:rPr>
              <w:t>1</w:t>
            </w:r>
          </w:p>
        </w:tc>
        <w:tc>
          <w:tcPr>
            <w:tcW w:w="1122" w:type="dxa"/>
            <w:noWrap/>
            <w:vAlign w:val="center"/>
          </w:tcPr>
          <w:p w:rsidR="00AC58DD" w:rsidRPr="00B60068" w:rsidRDefault="00AC58DD" w:rsidP="00AC58DD">
            <w:pPr>
              <w:pStyle w:val="Tabletext"/>
              <w:jc w:val="center"/>
              <w:rPr>
                <w:color w:val="auto"/>
              </w:rPr>
            </w:pPr>
            <w:r w:rsidRPr="00B60068">
              <w:rPr>
                <w:color w:val="auto"/>
              </w:rPr>
              <w:t>1</w:t>
            </w:r>
          </w:p>
        </w:tc>
        <w:tc>
          <w:tcPr>
            <w:tcW w:w="1400" w:type="dxa"/>
            <w:vAlign w:val="center"/>
          </w:tcPr>
          <w:p w:rsidR="00AC58DD" w:rsidRPr="00B60068" w:rsidRDefault="00AC58DD" w:rsidP="00AC58DD">
            <w:pPr>
              <w:pStyle w:val="Tabletext"/>
              <w:jc w:val="center"/>
              <w:rPr>
                <w:color w:val="auto"/>
              </w:rPr>
            </w:pPr>
            <w:r w:rsidRPr="00B60068">
              <w:rPr>
                <w:color w:val="auto"/>
              </w:rPr>
              <w:t>8</w:t>
            </w:r>
          </w:p>
        </w:tc>
      </w:tr>
      <w:tr w:rsidR="00B60068" w:rsidRPr="00B60068" w:rsidTr="00B263D5">
        <w:trPr>
          <w:trHeight w:val="283"/>
          <w:jc w:val="center"/>
        </w:trPr>
        <w:tc>
          <w:tcPr>
            <w:tcW w:w="3431" w:type="dxa"/>
            <w:noWrap/>
            <w:vAlign w:val="center"/>
          </w:tcPr>
          <w:p w:rsidR="00AC58DD" w:rsidRPr="00B60068" w:rsidRDefault="00AC58DD" w:rsidP="00AC58DD">
            <w:pPr>
              <w:pStyle w:val="Tabletext"/>
              <w:jc w:val="left"/>
              <w:rPr>
                <w:color w:val="auto"/>
                <w:lang w:val="en-GB"/>
              </w:rPr>
            </w:pPr>
            <w:r w:rsidRPr="00B60068">
              <w:rPr>
                <w:color w:val="auto"/>
                <w:lang w:val="en-GB"/>
              </w:rPr>
              <w:t>14:0 (</w:t>
            </w:r>
            <w:proofErr w:type="spellStart"/>
            <w:r w:rsidRPr="00B60068">
              <w:rPr>
                <w:color w:val="auto"/>
                <w:lang w:val="en-GB"/>
              </w:rPr>
              <w:t>myristic</w:t>
            </w:r>
            <w:proofErr w:type="spellEnd"/>
            <w:r w:rsidRPr="00B60068">
              <w:rPr>
                <w:color w:val="auto"/>
                <w:lang w:val="en-GB"/>
              </w:rPr>
              <w:t xml:space="preserve"> acid)</w:t>
            </w:r>
          </w:p>
        </w:tc>
        <w:tc>
          <w:tcPr>
            <w:tcW w:w="993" w:type="dxa"/>
            <w:noWrap/>
            <w:vAlign w:val="center"/>
          </w:tcPr>
          <w:p w:rsidR="00AC58DD" w:rsidRPr="00B60068" w:rsidRDefault="00AC58DD" w:rsidP="00AC58DD">
            <w:pPr>
              <w:pStyle w:val="Tabletext"/>
              <w:jc w:val="center"/>
              <w:rPr>
                <w:color w:val="auto"/>
              </w:rPr>
            </w:pPr>
            <w:r w:rsidRPr="00B60068">
              <w:rPr>
                <w:color w:val="auto"/>
              </w:rPr>
              <w:t>25</w:t>
            </w:r>
          </w:p>
        </w:tc>
        <w:tc>
          <w:tcPr>
            <w:tcW w:w="567" w:type="dxa"/>
            <w:noWrap/>
            <w:vAlign w:val="center"/>
          </w:tcPr>
          <w:p w:rsidR="00AC58DD" w:rsidRPr="00B60068" w:rsidRDefault="00AC58DD" w:rsidP="00AC58DD">
            <w:pPr>
              <w:pStyle w:val="Tabletext"/>
              <w:jc w:val="center"/>
              <w:rPr>
                <w:color w:val="auto"/>
              </w:rPr>
            </w:pPr>
            <w:r w:rsidRPr="00B60068">
              <w:rPr>
                <w:color w:val="auto"/>
              </w:rPr>
              <w:t>27</w:t>
            </w:r>
          </w:p>
        </w:tc>
        <w:tc>
          <w:tcPr>
            <w:tcW w:w="992" w:type="dxa"/>
            <w:vAlign w:val="center"/>
          </w:tcPr>
          <w:p w:rsidR="00AC58DD" w:rsidRPr="00B60068" w:rsidRDefault="00AC58DD" w:rsidP="00AC58DD">
            <w:pPr>
              <w:pStyle w:val="Tabletext"/>
              <w:jc w:val="center"/>
              <w:rPr>
                <w:color w:val="auto"/>
              </w:rPr>
            </w:pPr>
            <w:r w:rsidRPr="00B60068">
              <w:rPr>
                <w:color w:val="auto"/>
              </w:rPr>
              <w:t>450</w:t>
            </w:r>
          </w:p>
        </w:tc>
        <w:tc>
          <w:tcPr>
            <w:tcW w:w="992" w:type="dxa"/>
            <w:vAlign w:val="center"/>
          </w:tcPr>
          <w:p w:rsidR="00AC58DD" w:rsidRPr="00B60068" w:rsidRDefault="00AC58DD" w:rsidP="00AC58DD">
            <w:pPr>
              <w:pStyle w:val="Tabletext"/>
              <w:jc w:val="center"/>
              <w:rPr>
                <w:color w:val="auto"/>
              </w:rPr>
            </w:pPr>
            <w:r w:rsidRPr="00B60068">
              <w:rPr>
                <w:color w:val="auto"/>
              </w:rPr>
              <w:t>449</w:t>
            </w:r>
          </w:p>
        </w:tc>
        <w:tc>
          <w:tcPr>
            <w:tcW w:w="1134" w:type="dxa"/>
            <w:noWrap/>
            <w:vAlign w:val="center"/>
          </w:tcPr>
          <w:p w:rsidR="00AC58DD" w:rsidRPr="00B60068" w:rsidRDefault="00AC58DD" w:rsidP="00AC58DD">
            <w:pPr>
              <w:pStyle w:val="Tabletext"/>
              <w:jc w:val="center"/>
              <w:rPr>
                <w:color w:val="auto"/>
              </w:rPr>
            </w:pPr>
            <w:r w:rsidRPr="00B60068">
              <w:rPr>
                <w:color w:val="auto"/>
              </w:rPr>
              <w:t>10</w:t>
            </w:r>
          </w:p>
        </w:tc>
        <w:tc>
          <w:tcPr>
            <w:tcW w:w="1134" w:type="dxa"/>
            <w:noWrap/>
            <w:vAlign w:val="center"/>
          </w:tcPr>
          <w:p w:rsidR="00AC58DD" w:rsidRPr="00B60068" w:rsidRDefault="00AC58DD" w:rsidP="00AC58DD">
            <w:pPr>
              <w:pStyle w:val="Tabletext"/>
              <w:jc w:val="center"/>
              <w:rPr>
                <w:color w:val="auto"/>
              </w:rPr>
            </w:pPr>
            <w:r w:rsidRPr="00B60068">
              <w:rPr>
                <w:color w:val="auto"/>
              </w:rPr>
              <w:t>16</w:t>
            </w:r>
          </w:p>
        </w:tc>
        <w:tc>
          <w:tcPr>
            <w:tcW w:w="1134" w:type="dxa"/>
            <w:noWrap/>
            <w:vAlign w:val="center"/>
          </w:tcPr>
          <w:p w:rsidR="00AC58DD" w:rsidRPr="00B60068" w:rsidRDefault="00AC58DD" w:rsidP="00AC58DD">
            <w:pPr>
              <w:pStyle w:val="Tabletext"/>
              <w:jc w:val="center"/>
              <w:rPr>
                <w:color w:val="auto"/>
              </w:rPr>
            </w:pPr>
            <w:r w:rsidRPr="00B60068">
              <w:rPr>
                <w:color w:val="auto"/>
              </w:rPr>
              <w:t>1</w:t>
            </w:r>
          </w:p>
        </w:tc>
        <w:tc>
          <w:tcPr>
            <w:tcW w:w="1276" w:type="dxa"/>
            <w:noWrap/>
            <w:vAlign w:val="center"/>
          </w:tcPr>
          <w:p w:rsidR="00AC58DD" w:rsidRPr="00B60068" w:rsidRDefault="00AC58DD" w:rsidP="00AC58DD">
            <w:pPr>
              <w:pStyle w:val="Tabletext"/>
              <w:jc w:val="center"/>
              <w:rPr>
                <w:color w:val="auto"/>
              </w:rPr>
            </w:pPr>
            <w:r w:rsidRPr="00B60068">
              <w:rPr>
                <w:color w:val="auto"/>
              </w:rPr>
              <w:t>1</w:t>
            </w:r>
          </w:p>
        </w:tc>
        <w:tc>
          <w:tcPr>
            <w:tcW w:w="1122" w:type="dxa"/>
            <w:noWrap/>
            <w:vAlign w:val="center"/>
          </w:tcPr>
          <w:p w:rsidR="00AC58DD" w:rsidRPr="00B60068" w:rsidRDefault="00AC58DD" w:rsidP="00AC58DD">
            <w:pPr>
              <w:pStyle w:val="Tabletext"/>
              <w:jc w:val="center"/>
              <w:rPr>
                <w:color w:val="auto"/>
              </w:rPr>
            </w:pPr>
            <w:r w:rsidRPr="00B60068">
              <w:rPr>
                <w:color w:val="auto"/>
              </w:rPr>
              <w:t>5</w:t>
            </w:r>
          </w:p>
        </w:tc>
        <w:tc>
          <w:tcPr>
            <w:tcW w:w="1400" w:type="dxa"/>
            <w:vAlign w:val="center"/>
          </w:tcPr>
          <w:p w:rsidR="00AC58DD" w:rsidRPr="00B60068" w:rsidRDefault="00AC58DD" w:rsidP="00AC58DD">
            <w:pPr>
              <w:pStyle w:val="Tabletext"/>
              <w:jc w:val="center"/>
              <w:rPr>
                <w:color w:val="auto"/>
              </w:rPr>
            </w:pPr>
            <w:r w:rsidRPr="00B60068">
              <w:rPr>
                <w:color w:val="auto"/>
              </w:rPr>
              <w:t>10</w:t>
            </w:r>
          </w:p>
        </w:tc>
      </w:tr>
      <w:tr w:rsidR="00B60068" w:rsidRPr="00B60068" w:rsidTr="00B263D5">
        <w:trPr>
          <w:trHeight w:val="283"/>
          <w:jc w:val="center"/>
        </w:trPr>
        <w:tc>
          <w:tcPr>
            <w:tcW w:w="3431" w:type="dxa"/>
            <w:noWrap/>
            <w:vAlign w:val="center"/>
          </w:tcPr>
          <w:p w:rsidR="00AC58DD" w:rsidRPr="00B60068" w:rsidRDefault="00AC58DD" w:rsidP="00AC58DD">
            <w:pPr>
              <w:pStyle w:val="Tabletext"/>
              <w:jc w:val="left"/>
              <w:rPr>
                <w:color w:val="auto"/>
                <w:lang w:val="en-GB"/>
              </w:rPr>
            </w:pPr>
            <w:r w:rsidRPr="00B60068">
              <w:rPr>
                <w:color w:val="auto"/>
                <w:lang w:val="en-GB"/>
              </w:rPr>
              <w:t>16:0 (palmitic acid)</w:t>
            </w:r>
          </w:p>
        </w:tc>
        <w:tc>
          <w:tcPr>
            <w:tcW w:w="993" w:type="dxa"/>
            <w:noWrap/>
            <w:vAlign w:val="center"/>
          </w:tcPr>
          <w:p w:rsidR="00AC58DD" w:rsidRPr="00B60068" w:rsidRDefault="00AC58DD" w:rsidP="00AC58DD">
            <w:pPr>
              <w:pStyle w:val="Tabletext"/>
              <w:jc w:val="center"/>
              <w:rPr>
                <w:color w:val="auto"/>
              </w:rPr>
            </w:pPr>
            <w:r w:rsidRPr="00B60068">
              <w:rPr>
                <w:color w:val="auto"/>
              </w:rPr>
              <w:t>28</w:t>
            </w:r>
          </w:p>
        </w:tc>
        <w:tc>
          <w:tcPr>
            <w:tcW w:w="567" w:type="dxa"/>
            <w:noWrap/>
            <w:vAlign w:val="center"/>
          </w:tcPr>
          <w:p w:rsidR="00AC58DD" w:rsidRPr="00B60068" w:rsidRDefault="00AC58DD" w:rsidP="00AC58DD">
            <w:pPr>
              <w:pStyle w:val="Tabletext"/>
              <w:jc w:val="center"/>
              <w:rPr>
                <w:color w:val="auto"/>
              </w:rPr>
            </w:pPr>
            <w:r w:rsidRPr="00B60068">
              <w:rPr>
                <w:color w:val="auto"/>
              </w:rPr>
              <w:t>30</w:t>
            </w:r>
          </w:p>
        </w:tc>
        <w:tc>
          <w:tcPr>
            <w:tcW w:w="992" w:type="dxa"/>
            <w:vAlign w:val="center"/>
          </w:tcPr>
          <w:p w:rsidR="00AC58DD" w:rsidRPr="00B60068" w:rsidRDefault="00AC58DD" w:rsidP="00AC58DD">
            <w:pPr>
              <w:pStyle w:val="Tabletext"/>
              <w:jc w:val="center"/>
              <w:rPr>
                <w:color w:val="auto"/>
              </w:rPr>
            </w:pPr>
            <w:r w:rsidRPr="00B60068">
              <w:rPr>
                <w:color w:val="auto"/>
              </w:rPr>
              <w:t>511</w:t>
            </w:r>
          </w:p>
        </w:tc>
        <w:tc>
          <w:tcPr>
            <w:tcW w:w="992" w:type="dxa"/>
            <w:vAlign w:val="center"/>
          </w:tcPr>
          <w:p w:rsidR="00AC58DD" w:rsidRPr="00B60068" w:rsidRDefault="00AC58DD" w:rsidP="00AC58DD">
            <w:pPr>
              <w:pStyle w:val="Tabletext"/>
              <w:jc w:val="center"/>
              <w:rPr>
                <w:color w:val="auto"/>
              </w:rPr>
            </w:pPr>
            <w:r w:rsidRPr="00B60068">
              <w:rPr>
                <w:color w:val="auto"/>
              </w:rPr>
              <w:t>508</w:t>
            </w:r>
          </w:p>
        </w:tc>
        <w:tc>
          <w:tcPr>
            <w:tcW w:w="1134" w:type="dxa"/>
            <w:noWrap/>
            <w:vAlign w:val="center"/>
          </w:tcPr>
          <w:p w:rsidR="00AC58DD" w:rsidRPr="00B60068" w:rsidRDefault="00AC58DD" w:rsidP="00AC58DD">
            <w:pPr>
              <w:pStyle w:val="Tabletext"/>
              <w:jc w:val="center"/>
              <w:rPr>
                <w:color w:val="auto"/>
              </w:rPr>
            </w:pPr>
            <w:r w:rsidRPr="00B60068">
              <w:rPr>
                <w:color w:val="auto"/>
              </w:rPr>
              <w:t>13</w:t>
            </w:r>
          </w:p>
        </w:tc>
        <w:tc>
          <w:tcPr>
            <w:tcW w:w="1134" w:type="dxa"/>
            <w:noWrap/>
            <w:vAlign w:val="center"/>
          </w:tcPr>
          <w:p w:rsidR="00AC58DD" w:rsidRPr="00B60068" w:rsidRDefault="00AC58DD" w:rsidP="00AC58DD">
            <w:pPr>
              <w:pStyle w:val="Tabletext"/>
              <w:jc w:val="center"/>
              <w:rPr>
                <w:color w:val="auto"/>
              </w:rPr>
            </w:pPr>
            <w:r w:rsidRPr="00B60068">
              <w:rPr>
                <w:color w:val="auto"/>
              </w:rPr>
              <w:t>17</w:t>
            </w:r>
          </w:p>
        </w:tc>
        <w:tc>
          <w:tcPr>
            <w:tcW w:w="1134" w:type="dxa"/>
            <w:noWrap/>
            <w:vAlign w:val="center"/>
          </w:tcPr>
          <w:p w:rsidR="00AC58DD" w:rsidRPr="00B60068" w:rsidRDefault="00AC58DD" w:rsidP="00AC58DD">
            <w:pPr>
              <w:pStyle w:val="Tabletext"/>
              <w:jc w:val="center"/>
              <w:rPr>
                <w:color w:val="auto"/>
              </w:rPr>
            </w:pPr>
            <w:r w:rsidRPr="00B60068">
              <w:rPr>
                <w:color w:val="auto"/>
              </w:rPr>
              <w:t>0</w:t>
            </w:r>
          </w:p>
        </w:tc>
        <w:tc>
          <w:tcPr>
            <w:tcW w:w="1276" w:type="dxa"/>
            <w:noWrap/>
            <w:vAlign w:val="center"/>
          </w:tcPr>
          <w:p w:rsidR="00AC58DD" w:rsidRPr="00B60068" w:rsidRDefault="00AC58DD" w:rsidP="00AC58DD">
            <w:pPr>
              <w:pStyle w:val="Tabletext"/>
              <w:jc w:val="center"/>
              <w:rPr>
                <w:color w:val="auto"/>
              </w:rPr>
            </w:pPr>
            <w:r w:rsidRPr="00B60068">
              <w:rPr>
                <w:color w:val="auto"/>
              </w:rPr>
              <w:t>0</w:t>
            </w:r>
          </w:p>
        </w:tc>
        <w:tc>
          <w:tcPr>
            <w:tcW w:w="1122" w:type="dxa"/>
            <w:noWrap/>
            <w:vAlign w:val="center"/>
          </w:tcPr>
          <w:p w:rsidR="00AC58DD" w:rsidRPr="00B60068" w:rsidRDefault="00AC58DD" w:rsidP="00AC58DD">
            <w:pPr>
              <w:pStyle w:val="Tabletext"/>
              <w:jc w:val="center"/>
              <w:rPr>
                <w:color w:val="auto"/>
              </w:rPr>
            </w:pPr>
            <w:r w:rsidRPr="00B60068">
              <w:rPr>
                <w:color w:val="auto"/>
              </w:rPr>
              <w:t>3</w:t>
            </w:r>
          </w:p>
        </w:tc>
        <w:tc>
          <w:tcPr>
            <w:tcW w:w="1400" w:type="dxa"/>
            <w:vAlign w:val="center"/>
          </w:tcPr>
          <w:p w:rsidR="00AC58DD" w:rsidRPr="00B60068" w:rsidRDefault="00AC58DD" w:rsidP="00AC58DD">
            <w:pPr>
              <w:pStyle w:val="Tabletext"/>
              <w:jc w:val="center"/>
              <w:rPr>
                <w:color w:val="auto"/>
              </w:rPr>
            </w:pPr>
            <w:r w:rsidRPr="00B60068">
              <w:rPr>
                <w:color w:val="auto"/>
              </w:rPr>
              <w:t>13</w:t>
            </w:r>
          </w:p>
        </w:tc>
      </w:tr>
      <w:tr w:rsidR="00B60068" w:rsidRPr="00B60068" w:rsidTr="00B263D5">
        <w:trPr>
          <w:trHeight w:val="283"/>
          <w:jc w:val="center"/>
        </w:trPr>
        <w:tc>
          <w:tcPr>
            <w:tcW w:w="3431" w:type="dxa"/>
            <w:noWrap/>
            <w:vAlign w:val="center"/>
            <w:hideMark/>
          </w:tcPr>
          <w:p w:rsidR="00AC58DD" w:rsidRPr="00B60068" w:rsidRDefault="00AC58DD" w:rsidP="00AC58DD">
            <w:pPr>
              <w:pStyle w:val="Tabletext"/>
              <w:jc w:val="left"/>
              <w:rPr>
                <w:color w:val="auto"/>
                <w:lang w:val="en-GB"/>
              </w:rPr>
            </w:pPr>
            <w:r w:rsidRPr="00B60068">
              <w:rPr>
                <w:color w:val="auto"/>
                <w:lang w:val="en-GB"/>
              </w:rPr>
              <w:t>MUFA</w:t>
            </w:r>
          </w:p>
        </w:tc>
        <w:tc>
          <w:tcPr>
            <w:tcW w:w="993" w:type="dxa"/>
            <w:noWrap/>
            <w:vAlign w:val="center"/>
          </w:tcPr>
          <w:p w:rsidR="00AC58DD" w:rsidRPr="00B60068" w:rsidRDefault="00AC58DD" w:rsidP="00AC58DD">
            <w:pPr>
              <w:pStyle w:val="Tabletext"/>
              <w:jc w:val="center"/>
              <w:rPr>
                <w:color w:val="auto"/>
              </w:rPr>
            </w:pPr>
            <w:r w:rsidRPr="00B60068">
              <w:rPr>
                <w:color w:val="auto"/>
              </w:rPr>
              <w:t>32</w:t>
            </w:r>
          </w:p>
        </w:tc>
        <w:tc>
          <w:tcPr>
            <w:tcW w:w="567" w:type="dxa"/>
            <w:noWrap/>
            <w:vAlign w:val="center"/>
          </w:tcPr>
          <w:p w:rsidR="00AC58DD" w:rsidRPr="00B60068" w:rsidRDefault="00AC58DD" w:rsidP="00AC58DD">
            <w:pPr>
              <w:pStyle w:val="Tabletext"/>
              <w:jc w:val="center"/>
              <w:rPr>
                <w:color w:val="auto"/>
              </w:rPr>
            </w:pPr>
            <w:r w:rsidRPr="00B60068">
              <w:rPr>
                <w:color w:val="auto"/>
              </w:rPr>
              <w:t>36</w:t>
            </w:r>
          </w:p>
        </w:tc>
        <w:tc>
          <w:tcPr>
            <w:tcW w:w="992" w:type="dxa"/>
            <w:vAlign w:val="center"/>
          </w:tcPr>
          <w:p w:rsidR="00AC58DD" w:rsidRPr="00B60068" w:rsidRDefault="00AC58DD" w:rsidP="00AC58DD">
            <w:pPr>
              <w:pStyle w:val="Tabletext"/>
              <w:jc w:val="center"/>
              <w:rPr>
                <w:color w:val="auto"/>
              </w:rPr>
            </w:pPr>
            <w:r w:rsidRPr="00B60068">
              <w:rPr>
                <w:color w:val="auto"/>
              </w:rPr>
              <w:t>706</w:t>
            </w:r>
          </w:p>
        </w:tc>
        <w:tc>
          <w:tcPr>
            <w:tcW w:w="992" w:type="dxa"/>
            <w:vAlign w:val="center"/>
          </w:tcPr>
          <w:p w:rsidR="00AC58DD" w:rsidRPr="00B60068" w:rsidRDefault="00AC58DD" w:rsidP="00AC58DD">
            <w:pPr>
              <w:pStyle w:val="Tabletext"/>
              <w:jc w:val="center"/>
              <w:rPr>
                <w:color w:val="auto"/>
              </w:rPr>
            </w:pPr>
            <w:r w:rsidRPr="00B60068">
              <w:rPr>
                <w:color w:val="auto"/>
              </w:rPr>
              <w:t>690</w:t>
            </w:r>
          </w:p>
        </w:tc>
        <w:tc>
          <w:tcPr>
            <w:tcW w:w="1134" w:type="dxa"/>
            <w:noWrap/>
            <w:vAlign w:val="center"/>
          </w:tcPr>
          <w:p w:rsidR="00AC58DD" w:rsidRPr="00B60068" w:rsidRDefault="00AC58DD" w:rsidP="00AC58DD">
            <w:pPr>
              <w:pStyle w:val="Tabletext"/>
              <w:jc w:val="center"/>
              <w:rPr>
                <w:color w:val="auto"/>
              </w:rPr>
            </w:pPr>
            <w:r w:rsidRPr="00B60068">
              <w:rPr>
                <w:color w:val="auto"/>
              </w:rPr>
              <w:t>10</w:t>
            </w:r>
          </w:p>
        </w:tc>
        <w:tc>
          <w:tcPr>
            <w:tcW w:w="1134" w:type="dxa"/>
            <w:noWrap/>
            <w:vAlign w:val="center"/>
          </w:tcPr>
          <w:p w:rsidR="00AC58DD" w:rsidRPr="00B60068" w:rsidRDefault="00AC58DD" w:rsidP="00AC58DD">
            <w:pPr>
              <w:pStyle w:val="Tabletext"/>
              <w:jc w:val="center"/>
              <w:rPr>
                <w:color w:val="auto"/>
              </w:rPr>
            </w:pPr>
            <w:r w:rsidRPr="00B60068">
              <w:rPr>
                <w:color w:val="auto"/>
              </w:rPr>
              <w:t>26</w:t>
            </w:r>
          </w:p>
        </w:tc>
        <w:tc>
          <w:tcPr>
            <w:tcW w:w="1134" w:type="dxa"/>
            <w:noWrap/>
            <w:vAlign w:val="center"/>
          </w:tcPr>
          <w:p w:rsidR="00AC58DD" w:rsidRPr="00B60068" w:rsidRDefault="00AC58DD" w:rsidP="00AC58DD">
            <w:pPr>
              <w:pStyle w:val="Tabletext"/>
              <w:jc w:val="center"/>
              <w:rPr>
                <w:color w:val="auto"/>
              </w:rPr>
            </w:pPr>
            <w:r w:rsidRPr="00B60068">
              <w:rPr>
                <w:color w:val="auto"/>
              </w:rPr>
              <w:t>0</w:t>
            </w:r>
          </w:p>
        </w:tc>
        <w:tc>
          <w:tcPr>
            <w:tcW w:w="1276" w:type="dxa"/>
            <w:noWrap/>
            <w:vAlign w:val="center"/>
          </w:tcPr>
          <w:p w:rsidR="00AC58DD" w:rsidRPr="00B60068" w:rsidRDefault="00AC58DD" w:rsidP="00AC58DD">
            <w:pPr>
              <w:pStyle w:val="Tabletext"/>
              <w:jc w:val="center"/>
              <w:rPr>
                <w:color w:val="auto"/>
              </w:rPr>
            </w:pPr>
            <w:r w:rsidRPr="00B60068">
              <w:rPr>
                <w:color w:val="auto"/>
              </w:rPr>
              <w:t>1</w:t>
            </w:r>
          </w:p>
        </w:tc>
        <w:tc>
          <w:tcPr>
            <w:tcW w:w="1122" w:type="dxa"/>
            <w:noWrap/>
            <w:vAlign w:val="center"/>
          </w:tcPr>
          <w:p w:rsidR="00AC58DD" w:rsidRPr="00B60068" w:rsidRDefault="00AC58DD" w:rsidP="00AC58DD">
            <w:pPr>
              <w:pStyle w:val="Tabletext"/>
              <w:jc w:val="center"/>
              <w:rPr>
                <w:color w:val="auto"/>
              </w:rPr>
            </w:pPr>
            <w:r w:rsidRPr="00B60068">
              <w:rPr>
                <w:color w:val="auto"/>
              </w:rPr>
              <w:t>9</w:t>
            </w:r>
          </w:p>
        </w:tc>
        <w:tc>
          <w:tcPr>
            <w:tcW w:w="1400" w:type="dxa"/>
            <w:vAlign w:val="center"/>
          </w:tcPr>
          <w:p w:rsidR="00AC58DD" w:rsidRPr="00B60068" w:rsidRDefault="00AC58DD" w:rsidP="00AC58DD">
            <w:pPr>
              <w:pStyle w:val="Tabletext"/>
              <w:jc w:val="center"/>
              <w:rPr>
                <w:color w:val="auto"/>
              </w:rPr>
            </w:pPr>
            <w:r w:rsidRPr="00B60068">
              <w:rPr>
                <w:color w:val="auto"/>
              </w:rPr>
              <w:t>9</w:t>
            </w:r>
          </w:p>
        </w:tc>
      </w:tr>
      <w:tr w:rsidR="00B60068" w:rsidRPr="00B60068" w:rsidTr="00B263D5">
        <w:trPr>
          <w:trHeight w:val="283"/>
          <w:jc w:val="center"/>
        </w:trPr>
        <w:tc>
          <w:tcPr>
            <w:tcW w:w="3431" w:type="dxa"/>
            <w:noWrap/>
            <w:vAlign w:val="center"/>
            <w:hideMark/>
          </w:tcPr>
          <w:p w:rsidR="00AC58DD" w:rsidRPr="00B60068" w:rsidRDefault="00AC58DD" w:rsidP="00AC58DD">
            <w:pPr>
              <w:pStyle w:val="Tabletext"/>
              <w:jc w:val="left"/>
              <w:rPr>
                <w:color w:val="auto"/>
                <w:lang w:val="en-GB"/>
              </w:rPr>
            </w:pPr>
            <w:r w:rsidRPr="00B60068">
              <w:rPr>
                <w:color w:val="auto"/>
                <w:lang w:val="en-GB"/>
              </w:rPr>
              <w:t>OA (cis-9-18:1)</w:t>
            </w:r>
          </w:p>
        </w:tc>
        <w:tc>
          <w:tcPr>
            <w:tcW w:w="993" w:type="dxa"/>
            <w:noWrap/>
            <w:vAlign w:val="center"/>
          </w:tcPr>
          <w:p w:rsidR="00AC58DD" w:rsidRPr="00B60068" w:rsidRDefault="00AC58DD" w:rsidP="00AC58DD">
            <w:pPr>
              <w:pStyle w:val="Tabletext"/>
              <w:jc w:val="center"/>
              <w:rPr>
                <w:color w:val="auto"/>
              </w:rPr>
            </w:pPr>
            <w:r w:rsidRPr="00B60068">
              <w:rPr>
                <w:color w:val="auto"/>
              </w:rPr>
              <w:t>25</w:t>
            </w:r>
          </w:p>
        </w:tc>
        <w:tc>
          <w:tcPr>
            <w:tcW w:w="567" w:type="dxa"/>
            <w:noWrap/>
            <w:vAlign w:val="center"/>
          </w:tcPr>
          <w:p w:rsidR="00AC58DD" w:rsidRPr="00B60068" w:rsidRDefault="00AC58DD" w:rsidP="00AC58DD">
            <w:pPr>
              <w:pStyle w:val="Tabletext"/>
              <w:jc w:val="center"/>
              <w:rPr>
                <w:color w:val="auto"/>
              </w:rPr>
            </w:pPr>
            <w:r w:rsidRPr="00B60068">
              <w:rPr>
                <w:color w:val="auto"/>
              </w:rPr>
              <w:t>27</w:t>
            </w:r>
          </w:p>
        </w:tc>
        <w:tc>
          <w:tcPr>
            <w:tcW w:w="992" w:type="dxa"/>
            <w:vAlign w:val="center"/>
          </w:tcPr>
          <w:p w:rsidR="00AC58DD" w:rsidRPr="00B60068" w:rsidRDefault="00AC58DD" w:rsidP="00AC58DD">
            <w:pPr>
              <w:pStyle w:val="Tabletext"/>
              <w:jc w:val="center"/>
              <w:rPr>
                <w:color w:val="auto"/>
              </w:rPr>
            </w:pPr>
            <w:r w:rsidRPr="00B60068">
              <w:rPr>
                <w:color w:val="auto"/>
              </w:rPr>
              <w:t>482</w:t>
            </w:r>
          </w:p>
        </w:tc>
        <w:tc>
          <w:tcPr>
            <w:tcW w:w="992" w:type="dxa"/>
            <w:vAlign w:val="center"/>
          </w:tcPr>
          <w:p w:rsidR="00AC58DD" w:rsidRPr="00B60068" w:rsidRDefault="00AC58DD" w:rsidP="00AC58DD">
            <w:pPr>
              <w:pStyle w:val="Tabletext"/>
              <w:jc w:val="center"/>
              <w:rPr>
                <w:color w:val="auto"/>
              </w:rPr>
            </w:pPr>
            <w:r w:rsidRPr="00B60068">
              <w:rPr>
                <w:color w:val="auto"/>
              </w:rPr>
              <w:t>483</w:t>
            </w:r>
          </w:p>
        </w:tc>
        <w:tc>
          <w:tcPr>
            <w:tcW w:w="1134" w:type="dxa"/>
            <w:noWrap/>
            <w:vAlign w:val="center"/>
          </w:tcPr>
          <w:p w:rsidR="00AC58DD" w:rsidRPr="00B60068" w:rsidRDefault="00AC58DD" w:rsidP="00AC58DD">
            <w:pPr>
              <w:pStyle w:val="Tabletext"/>
              <w:jc w:val="center"/>
              <w:rPr>
                <w:color w:val="auto"/>
              </w:rPr>
            </w:pPr>
            <w:r w:rsidRPr="00B60068">
              <w:rPr>
                <w:color w:val="auto"/>
              </w:rPr>
              <w:t>11</w:t>
            </w:r>
          </w:p>
        </w:tc>
        <w:tc>
          <w:tcPr>
            <w:tcW w:w="1134" w:type="dxa"/>
            <w:noWrap/>
            <w:vAlign w:val="center"/>
          </w:tcPr>
          <w:p w:rsidR="00AC58DD" w:rsidRPr="00B60068" w:rsidRDefault="00AC58DD" w:rsidP="00AC58DD">
            <w:pPr>
              <w:pStyle w:val="Tabletext"/>
              <w:jc w:val="center"/>
              <w:rPr>
                <w:color w:val="auto"/>
              </w:rPr>
            </w:pPr>
            <w:r w:rsidRPr="00B60068">
              <w:rPr>
                <w:color w:val="auto"/>
              </w:rPr>
              <w:t>16</w:t>
            </w:r>
          </w:p>
        </w:tc>
        <w:tc>
          <w:tcPr>
            <w:tcW w:w="1134" w:type="dxa"/>
            <w:noWrap/>
            <w:vAlign w:val="center"/>
          </w:tcPr>
          <w:p w:rsidR="00AC58DD" w:rsidRPr="00B60068" w:rsidRDefault="00AC58DD" w:rsidP="00AC58DD">
            <w:pPr>
              <w:pStyle w:val="Tabletext"/>
              <w:jc w:val="center"/>
              <w:rPr>
                <w:color w:val="auto"/>
              </w:rPr>
            </w:pPr>
            <w:r w:rsidRPr="00B60068">
              <w:rPr>
                <w:color w:val="auto"/>
              </w:rPr>
              <w:t>0</w:t>
            </w:r>
          </w:p>
        </w:tc>
        <w:tc>
          <w:tcPr>
            <w:tcW w:w="1276" w:type="dxa"/>
            <w:noWrap/>
            <w:vAlign w:val="center"/>
          </w:tcPr>
          <w:p w:rsidR="00AC58DD" w:rsidRPr="00B60068" w:rsidRDefault="00AC58DD" w:rsidP="00AC58DD">
            <w:pPr>
              <w:pStyle w:val="Tabletext"/>
              <w:jc w:val="center"/>
              <w:rPr>
                <w:color w:val="auto"/>
              </w:rPr>
            </w:pPr>
            <w:r w:rsidRPr="00B60068">
              <w:rPr>
                <w:color w:val="auto"/>
              </w:rPr>
              <w:t>2</w:t>
            </w:r>
          </w:p>
        </w:tc>
        <w:tc>
          <w:tcPr>
            <w:tcW w:w="1122" w:type="dxa"/>
            <w:noWrap/>
            <w:vAlign w:val="center"/>
          </w:tcPr>
          <w:p w:rsidR="00AC58DD" w:rsidRPr="00B60068" w:rsidRDefault="00AC58DD" w:rsidP="00AC58DD">
            <w:pPr>
              <w:pStyle w:val="Tabletext"/>
              <w:jc w:val="center"/>
              <w:rPr>
                <w:color w:val="auto"/>
              </w:rPr>
            </w:pPr>
            <w:r w:rsidRPr="00B60068">
              <w:rPr>
                <w:color w:val="auto"/>
              </w:rPr>
              <w:t>4</w:t>
            </w:r>
          </w:p>
        </w:tc>
        <w:tc>
          <w:tcPr>
            <w:tcW w:w="1400" w:type="dxa"/>
            <w:vAlign w:val="center"/>
          </w:tcPr>
          <w:p w:rsidR="00AC58DD" w:rsidRPr="00B60068" w:rsidRDefault="00AC58DD" w:rsidP="00AC58DD">
            <w:pPr>
              <w:pStyle w:val="Tabletext"/>
              <w:jc w:val="center"/>
              <w:rPr>
                <w:color w:val="auto"/>
              </w:rPr>
            </w:pPr>
            <w:r w:rsidRPr="00B60068">
              <w:rPr>
                <w:color w:val="auto"/>
              </w:rPr>
              <w:t>10</w:t>
            </w:r>
          </w:p>
        </w:tc>
      </w:tr>
      <w:tr w:rsidR="00B60068" w:rsidRPr="00B60068" w:rsidTr="00B263D5">
        <w:trPr>
          <w:trHeight w:val="283"/>
          <w:jc w:val="center"/>
        </w:trPr>
        <w:tc>
          <w:tcPr>
            <w:tcW w:w="3431" w:type="dxa"/>
            <w:noWrap/>
            <w:vAlign w:val="center"/>
            <w:hideMark/>
          </w:tcPr>
          <w:p w:rsidR="00AC58DD" w:rsidRPr="00B60068" w:rsidRDefault="00AC58DD" w:rsidP="00AC58DD">
            <w:pPr>
              <w:pStyle w:val="Tabletext"/>
              <w:jc w:val="left"/>
              <w:rPr>
                <w:color w:val="auto"/>
                <w:lang w:val="en-GB"/>
              </w:rPr>
            </w:pPr>
            <w:r w:rsidRPr="00B60068">
              <w:rPr>
                <w:color w:val="auto"/>
                <w:lang w:val="en-GB"/>
              </w:rPr>
              <w:t>PUFA</w:t>
            </w:r>
          </w:p>
        </w:tc>
        <w:tc>
          <w:tcPr>
            <w:tcW w:w="993" w:type="dxa"/>
            <w:noWrap/>
            <w:vAlign w:val="center"/>
          </w:tcPr>
          <w:p w:rsidR="00AC58DD" w:rsidRPr="00B60068" w:rsidRDefault="00AC58DD" w:rsidP="00AC58DD">
            <w:pPr>
              <w:pStyle w:val="Tabletext"/>
              <w:jc w:val="center"/>
              <w:rPr>
                <w:color w:val="auto"/>
              </w:rPr>
            </w:pPr>
            <w:r w:rsidRPr="00B60068">
              <w:rPr>
                <w:color w:val="auto"/>
              </w:rPr>
              <w:t>31</w:t>
            </w:r>
          </w:p>
        </w:tc>
        <w:tc>
          <w:tcPr>
            <w:tcW w:w="567" w:type="dxa"/>
            <w:noWrap/>
            <w:vAlign w:val="center"/>
          </w:tcPr>
          <w:p w:rsidR="00AC58DD" w:rsidRPr="00B60068" w:rsidRDefault="00AC58DD" w:rsidP="00AC58DD">
            <w:pPr>
              <w:pStyle w:val="Tabletext"/>
              <w:jc w:val="center"/>
              <w:rPr>
                <w:color w:val="auto"/>
              </w:rPr>
            </w:pPr>
            <w:r w:rsidRPr="00B60068">
              <w:rPr>
                <w:color w:val="auto"/>
              </w:rPr>
              <w:t>35</w:t>
            </w:r>
          </w:p>
        </w:tc>
        <w:tc>
          <w:tcPr>
            <w:tcW w:w="992" w:type="dxa"/>
            <w:vAlign w:val="center"/>
          </w:tcPr>
          <w:p w:rsidR="00AC58DD" w:rsidRPr="00B60068" w:rsidRDefault="00AC58DD" w:rsidP="00AC58DD">
            <w:pPr>
              <w:pStyle w:val="Tabletext"/>
              <w:jc w:val="center"/>
              <w:rPr>
                <w:color w:val="auto"/>
              </w:rPr>
            </w:pPr>
            <w:r w:rsidRPr="00B60068">
              <w:rPr>
                <w:color w:val="auto"/>
              </w:rPr>
              <w:t>688</w:t>
            </w:r>
          </w:p>
        </w:tc>
        <w:tc>
          <w:tcPr>
            <w:tcW w:w="992" w:type="dxa"/>
            <w:vAlign w:val="center"/>
          </w:tcPr>
          <w:p w:rsidR="00AC58DD" w:rsidRPr="00B60068" w:rsidRDefault="00AC58DD" w:rsidP="00AC58DD">
            <w:pPr>
              <w:pStyle w:val="Tabletext"/>
              <w:jc w:val="center"/>
              <w:rPr>
                <w:color w:val="auto"/>
              </w:rPr>
            </w:pPr>
            <w:r w:rsidRPr="00B60068">
              <w:rPr>
                <w:color w:val="auto"/>
              </w:rPr>
              <w:t>672</w:t>
            </w:r>
          </w:p>
        </w:tc>
        <w:tc>
          <w:tcPr>
            <w:tcW w:w="1134" w:type="dxa"/>
            <w:noWrap/>
            <w:vAlign w:val="center"/>
          </w:tcPr>
          <w:p w:rsidR="00AC58DD" w:rsidRPr="00B60068" w:rsidRDefault="00AC58DD" w:rsidP="00AC58DD">
            <w:pPr>
              <w:pStyle w:val="Tabletext"/>
              <w:jc w:val="center"/>
              <w:rPr>
                <w:color w:val="auto"/>
              </w:rPr>
            </w:pPr>
            <w:r w:rsidRPr="00B60068">
              <w:rPr>
                <w:color w:val="auto"/>
              </w:rPr>
              <w:t>28</w:t>
            </w:r>
          </w:p>
        </w:tc>
        <w:tc>
          <w:tcPr>
            <w:tcW w:w="1134" w:type="dxa"/>
            <w:noWrap/>
            <w:vAlign w:val="center"/>
          </w:tcPr>
          <w:p w:rsidR="00AC58DD" w:rsidRPr="00B60068" w:rsidRDefault="00AC58DD" w:rsidP="00AC58DD">
            <w:pPr>
              <w:pStyle w:val="Tabletext"/>
              <w:jc w:val="center"/>
              <w:rPr>
                <w:color w:val="auto"/>
              </w:rPr>
            </w:pPr>
            <w:r w:rsidRPr="00B60068">
              <w:rPr>
                <w:color w:val="auto"/>
              </w:rPr>
              <w:t>6</w:t>
            </w:r>
          </w:p>
        </w:tc>
        <w:tc>
          <w:tcPr>
            <w:tcW w:w="1134" w:type="dxa"/>
            <w:noWrap/>
            <w:vAlign w:val="center"/>
          </w:tcPr>
          <w:p w:rsidR="00AC58DD" w:rsidRPr="00B60068" w:rsidRDefault="00AC58DD" w:rsidP="00AC58DD">
            <w:pPr>
              <w:pStyle w:val="Tabletext"/>
              <w:jc w:val="center"/>
              <w:rPr>
                <w:color w:val="auto"/>
              </w:rPr>
            </w:pPr>
            <w:r w:rsidRPr="00B60068">
              <w:rPr>
                <w:color w:val="auto"/>
              </w:rPr>
              <w:t>1</w:t>
            </w:r>
          </w:p>
        </w:tc>
        <w:tc>
          <w:tcPr>
            <w:tcW w:w="1276" w:type="dxa"/>
            <w:noWrap/>
            <w:vAlign w:val="center"/>
          </w:tcPr>
          <w:p w:rsidR="00AC58DD" w:rsidRPr="00B60068" w:rsidRDefault="00AC58DD" w:rsidP="00AC58DD">
            <w:pPr>
              <w:pStyle w:val="Tabletext"/>
              <w:jc w:val="center"/>
              <w:rPr>
                <w:color w:val="auto"/>
              </w:rPr>
            </w:pPr>
            <w:r w:rsidRPr="00B60068">
              <w:rPr>
                <w:color w:val="auto"/>
              </w:rPr>
              <w:t>10</w:t>
            </w:r>
          </w:p>
        </w:tc>
        <w:tc>
          <w:tcPr>
            <w:tcW w:w="1122" w:type="dxa"/>
            <w:noWrap/>
            <w:vAlign w:val="center"/>
          </w:tcPr>
          <w:p w:rsidR="00AC58DD" w:rsidRPr="00B60068" w:rsidRDefault="00AC58DD" w:rsidP="00AC58DD">
            <w:pPr>
              <w:pStyle w:val="Tabletext"/>
              <w:jc w:val="center"/>
              <w:rPr>
                <w:color w:val="auto"/>
              </w:rPr>
            </w:pPr>
            <w:r w:rsidRPr="00B60068">
              <w:rPr>
                <w:color w:val="auto"/>
              </w:rPr>
              <w:t>1</w:t>
            </w:r>
          </w:p>
        </w:tc>
        <w:tc>
          <w:tcPr>
            <w:tcW w:w="1400" w:type="dxa"/>
            <w:vAlign w:val="center"/>
          </w:tcPr>
          <w:p w:rsidR="00AC58DD" w:rsidRPr="00B60068" w:rsidRDefault="00AC58DD" w:rsidP="00AC58DD">
            <w:pPr>
              <w:pStyle w:val="Tabletext"/>
              <w:jc w:val="center"/>
              <w:rPr>
                <w:color w:val="auto"/>
              </w:rPr>
            </w:pPr>
            <w:r w:rsidRPr="00B60068">
              <w:rPr>
                <w:color w:val="auto"/>
              </w:rPr>
              <w:t>7</w:t>
            </w:r>
          </w:p>
        </w:tc>
      </w:tr>
      <w:tr w:rsidR="00B60068" w:rsidRPr="00B60068" w:rsidTr="00B263D5">
        <w:trPr>
          <w:trHeight w:val="283"/>
          <w:jc w:val="center"/>
        </w:trPr>
        <w:tc>
          <w:tcPr>
            <w:tcW w:w="3431" w:type="dxa"/>
            <w:noWrap/>
            <w:vAlign w:val="center"/>
            <w:hideMark/>
          </w:tcPr>
          <w:p w:rsidR="00AC58DD" w:rsidRPr="00B60068" w:rsidRDefault="00AC58DD" w:rsidP="00AC58DD">
            <w:pPr>
              <w:pStyle w:val="Tabletext"/>
              <w:jc w:val="left"/>
              <w:rPr>
                <w:color w:val="auto"/>
                <w:lang w:val="en-GB"/>
              </w:rPr>
            </w:pPr>
            <w:r w:rsidRPr="00B60068">
              <w:rPr>
                <w:color w:val="auto"/>
                <w:lang w:val="en-GB"/>
              </w:rPr>
              <w:t>n-3 FA</w:t>
            </w:r>
          </w:p>
        </w:tc>
        <w:tc>
          <w:tcPr>
            <w:tcW w:w="993" w:type="dxa"/>
            <w:noWrap/>
            <w:vAlign w:val="center"/>
          </w:tcPr>
          <w:p w:rsidR="00AC58DD" w:rsidRPr="00B60068" w:rsidRDefault="00AC58DD" w:rsidP="00AC58DD">
            <w:pPr>
              <w:pStyle w:val="Tabletext"/>
              <w:jc w:val="center"/>
              <w:rPr>
                <w:color w:val="auto"/>
              </w:rPr>
            </w:pPr>
            <w:r w:rsidRPr="00B60068">
              <w:rPr>
                <w:color w:val="auto"/>
              </w:rPr>
              <w:t>27</w:t>
            </w:r>
          </w:p>
        </w:tc>
        <w:tc>
          <w:tcPr>
            <w:tcW w:w="567" w:type="dxa"/>
            <w:noWrap/>
            <w:vAlign w:val="center"/>
          </w:tcPr>
          <w:p w:rsidR="00AC58DD" w:rsidRPr="00B60068" w:rsidRDefault="00AC58DD" w:rsidP="00AC58DD">
            <w:pPr>
              <w:pStyle w:val="Tabletext"/>
              <w:jc w:val="center"/>
              <w:rPr>
                <w:color w:val="auto"/>
              </w:rPr>
            </w:pPr>
            <w:r w:rsidRPr="00B60068">
              <w:rPr>
                <w:color w:val="auto"/>
              </w:rPr>
              <w:t>31</w:t>
            </w:r>
          </w:p>
        </w:tc>
        <w:tc>
          <w:tcPr>
            <w:tcW w:w="992" w:type="dxa"/>
            <w:vAlign w:val="center"/>
          </w:tcPr>
          <w:p w:rsidR="00AC58DD" w:rsidRPr="00B60068" w:rsidRDefault="00AC58DD" w:rsidP="00AC58DD">
            <w:pPr>
              <w:pStyle w:val="Tabletext"/>
              <w:jc w:val="center"/>
              <w:rPr>
                <w:color w:val="auto"/>
              </w:rPr>
            </w:pPr>
            <w:r w:rsidRPr="00B60068">
              <w:rPr>
                <w:color w:val="auto"/>
              </w:rPr>
              <w:t>557</w:t>
            </w:r>
          </w:p>
        </w:tc>
        <w:tc>
          <w:tcPr>
            <w:tcW w:w="992" w:type="dxa"/>
            <w:vAlign w:val="center"/>
          </w:tcPr>
          <w:p w:rsidR="00AC58DD" w:rsidRPr="00B60068" w:rsidRDefault="00AC58DD" w:rsidP="00AC58DD">
            <w:pPr>
              <w:pStyle w:val="Tabletext"/>
              <w:jc w:val="center"/>
              <w:rPr>
                <w:color w:val="auto"/>
              </w:rPr>
            </w:pPr>
            <w:r w:rsidRPr="00B60068">
              <w:rPr>
                <w:color w:val="auto"/>
              </w:rPr>
              <w:t>537</w:t>
            </w:r>
          </w:p>
        </w:tc>
        <w:tc>
          <w:tcPr>
            <w:tcW w:w="1134" w:type="dxa"/>
            <w:noWrap/>
            <w:vAlign w:val="center"/>
          </w:tcPr>
          <w:p w:rsidR="00AC58DD" w:rsidRPr="00B60068" w:rsidRDefault="00AC58DD" w:rsidP="00AC58DD">
            <w:pPr>
              <w:pStyle w:val="Tabletext"/>
              <w:jc w:val="center"/>
              <w:rPr>
                <w:color w:val="auto"/>
              </w:rPr>
            </w:pPr>
            <w:r w:rsidRPr="00B60068">
              <w:rPr>
                <w:color w:val="auto"/>
              </w:rPr>
              <w:t>24</w:t>
            </w:r>
          </w:p>
        </w:tc>
        <w:tc>
          <w:tcPr>
            <w:tcW w:w="1134" w:type="dxa"/>
            <w:noWrap/>
            <w:vAlign w:val="center"/>
          </w:tcPr>
          <w:p w:rsidR="00AC58DD" w:rsidRPr="00B60068" w:rsidRDefault="00AC58DD" w:rsidP="00AC58DD">
            <w:pPr>
              <w:pStyle w:val="Tabletext"/>
              <w:jc w:val="center"/>
              <w:rPr>
                <w:color w:val="auto"/>
              </w:rPr>
            </w:pPr>
            <w:r w:rsidRPr="00B60068">
              <w:rPr>
                <w:color w:val="auto"/>
              </w:rPr>
              <w:t>7</w:t>
            </w:r>
          </w:p>
        </w:tc>
        <w:tc>
          <w:tcPr>
            <w:tcW w:w="1134" w:type="dxa"/>
            <w:noWrap/>
            <w:vAlign w:val="center"/>
          </w:tcPr>
          <w:p w:rsidR="00AC58DD" w:rsidRPr="00B60068" w:rsidRDefault="00AC58DD" w:rsidP="00AC58DD">
            <w:pPr>
              <w:pStyle w:val="Tabletext"/>
              <w:jc w:val="center"/>
              <w:rPr>
                <w:color w:val="auto"/>
              </w:rPr>
            </w:pPr>
            <w:r w:rsidRPr="00B60068">
              <w:rPr>
                <w:color w:val="auto"/>
              </w:rPr>
              <w:t>0</w:t>
            </w:r>
          </w:p>
        </w:tc>
        <w:tc>
          <w:tcPr>
            <w:tcW w:w="1276" w:type="dxa"/>
            <w:noWrap/>
            <w:vAlign w:val="center"/>
          </w:tcPr>
          <w:p w:rsidR="00AC58DD" w:rsidRPr="00B60068" w:rsidRDefault="00AC58DD" w:rsidP="00AC58DD">
            <w:pPr>
              <w:pStyle w:val="Tabletext"/>
              <w:jc w:val="center"/>
              <w:rPr>
                <w:color w:val="auto"/>
              </w:rPr>
            </w:pPr>
            <w:r w:rsidRPr="00B60068">
              <w:rPr>
                <w:color w:val="auto"/>
              </w:rPr>
              <w:t>9</w:t>
            </w:r>
          </w:p>
        </w:tc>
        <w:tc>
          <w:tcPr>
            <w:tcW w:w="1122" w:type="dxa"/>
            <w:noWrap/>
            <w:vAlign w:val="center"/>
          </w:tcPr>
          <w:p w:rsidR="00AC58DD" w:rsidRPr="00B60068" w:rsidRDefault="00AC58DD" w:rsidP="00AC58DD">
            <w:pPr>
              <w:pStyle w:val="Tabletext"/>
              <w:jc w:val="center"/>
              <w:rPr>
                <w:color w:val="auto"/>
              </w:rPr>
            </w:pPr>
            <w:r w:rsidRPr="00B60068">
              <w:rPr>
                <w:color w:val="auto"/>
              </w:rPr>
              <w:t>0</w:t>
            </w:r>
          </w:p>
        </w:tc>
        <w:tc>
          <w:tcPr>
            <w:tcW w:w="1400" w:type="dxa"/>
            <w:vAlign w:val="center"/>
          </w:tcPr>
          <w:p w:rsidR="00AC58DD" w:rsidRPr="00B60068" w:rsidRDefault="00AC58DD" w:rsidP="00AC58DD">
            <w:pPr>
              <w:pStyle w:val="Tabletext"/>
              <w:jc w:val="center"/>
              <w:rPr>
                <w:color w:val="auto"/>
              </w:rPr>
            </w:pPr>
            <w:r w:rsidRPr="00B60068">
              <w:rPr>
                <w:color w:val="auto"/>
              </w:rPr>
              <w:t>5</w:t>
            </w:r>
          </w:p>
        </w:tc>
      </w:tr>
      <w:tr w:rsidR="00B60068" w:rsidRPr="00B60068" w:rsidTr="00B263D5">
        <w:trPr>
          <w:trHeight w:val="283"/>
          <w:jc w:val="center"/>
        </w:trPr>
        <w:tc>
          <w:tcPr>
            <w:tcW w:w="3431" w:type="dxa"/>
            <w:noWrap/>
            <w:vAlign w:val="center"/>
            <w:hideMark/>
          </w:tcPr>
          <w:p w:rsidR="00AC58DD" w:rsidRPr="00B60068" w:rsidRDefault="00AC58DD" w:rsidP="00AC58DD">
            <w:pPr>
              <w:pStyle w:val="Tabletext"/>
              <w:jc w:val="left"/>
              <w:rPr>
                <w:color w:val="auto"/>
                <w:lang w:val="en-GB"/>
              </w:rPr>
            </w:pPr>
            <w:r w:rsidRPr="00B60068">
              <w:rPr>
                <w:color w:val="auto"/>
                <w:lang w:val="en-GB"/>
              </w:rPr>
              <w:t>ALA (cis-9,12,15-18:3)</w:t>
            </w:r>
          </w:p>
        </w:tc>
        <w:tc>
          <w:tcPr>
            <w:tcW w:w="993" w:type="dxa"/>
            <w:noWrap/>
            <w:vAlign w:val="center"/>
          </w:tcPr>
          <w:p w:rsidR="00AC58DD" w:rsidRPr="00B60068" w:rsidRDefault="00AC58DD" w:rsidP="00AC58DD">
            <w:pPr>
              <w:pStyle w:val="Tabletext"/>
              <w:jc w:val="center"/>
              <w:rPr>
                <w:color w:val="auto"/>
              </w:rPr>
            </w:pPr>
            <w:r w:rsidRPr="00B60068">
              <w:rPr>
                <w:color w:val="auto"/>
              </w:rPr>
              <w:t>27</w:t>
            </w:r>
          </w:p>
        </w:tc>
        <w:tc>
          <w:tcPr>
            <w:tcW w:w="567" w:type="dxa"/>
            <w:noWrap/>
            <w:vAlign w:val="center"/>
          </w:tcPr>
          <w:p w:rsidR="00AC58DD" w:rsidRPr="00B60068" w:rsidRDefault="00AC58DD" w:rsidP="00AC58DD">
            <w:pPr>
              <w:pStyle w:val="Tabletext"/>
              <w:jc w:val="center"/>
              <w:rPr>
                <w:color w:val="auto"/>
              </w:rPr>
            </w:pPr>
            <w:r w:rsidRPr="00B60068">
              <w:rPr>
                <w:color w:val="auto"/>
              </w:rPr>
              <w:t>32</w:t>
            </w:r>
          </w:p>
        </w:tc>
        <w:tc>
          <w:tcPr>
            <w:tcW w:w="992" w:type="dxa"/>
            <w:vAlign w:val="center"/>
          </w:tcPr>
          <w:p w:rsidR="00AC58DD" w:rsidRPr="00B60068" w:rsidRDefault="00AC58DD" w:rsidP="00AC58DD">
            <w:pPr>
              <w:pStyle w:val="Tabletext"/>
              <w:jc w:val="center"/>
              <w:rPr>
                <w:color w:val="auto"/>
              </w:rPr>
            </w:pPr>
            <w:r w:rsidRPr="00B60068">
              <w:rPr>
                <w:color w:val="auto"/>
              </w:rPr>
              <w:t>477</w:t>
            </w:r>
          </w:p>
        </w:tc>
        <w:tc>
          <w:tcPr>
            <w:tcW w:w="992" w:type="dxa"/>
            <w:vAlign w:val="center"/>
          </w:tcPr>
          <w:p w:rsidR="00AC58DD" w:rsidRPr="00B60068" w:rsidRDefault="00AC58DD" w:rsidP="00AC58DD">
            <w:pPr>
              <w:pStyle w:val="Tabletext"/>
              <w:jc w:val="center"/>
              <w:rPr>
                <w:color w:val="auto"/>
              </w:rPr>
            </w:pPr>
            <w:r w:rsidRPr="00B60068">
              <w:rPr>
                <w:color w:val="auto"/>
              </w:rPr>
              <w:t>449</w:t>
            </w:r>
          </w:p>
        </w:tc>
        <w:tc>
          <w:tcPr>
            <w:tcW w:w="1134" w:type="dxa"/>
            <w:noWrap/>
            <w:vAlign w:val="center"/>
          </w:tcPr>
          <w:p w:rsidR="00AC58DD" w:rsidRPr="00B60068" w:rsidRDefault="00AC58DD" w:rsidP="00AC58DD">
            <w:pPr>
              <w:pStyle w:val="Tabletext"/>
              <w:jc w:val="center"/>
              <w:rPr>
                <w:color w:val="auto"/>
              </w:rPr>
            </w:pPr>
            <w:r w:rsidRPr="00B60068">
              <w:rPr>
                <w:color w:val="auto"/>
              </w:rPr>
              <w:t>23</w:t>
            </w:r>
          </w:p>
        </w:tc>
        <w:tc>
          <w:tcPr>
            <w:tcW w:w="1134" w:type="dxa"/>
            <w:noWrap/>
            <w:vAlign w:val="center"/>
          </w:tcPr>
          <w:p w:rsidR="00AC58DD" w:rsidRPr="00B60068" w:rsidRDefault="00AC58DD" w:rsidP="00AC58DD">
            <w:pPr>
              <w:pStyle w:val="Tabletext"/>
              <w:jc w:val="center"/>
              <w:rPr>
                <w:color w:val="auto"/>
              </w:rPr>
            </w:pPr>
            <w:r w:rsidRPr="00B60068">
              <w:rPr>
                <w:color w:val="auto"/>
              </w:rPr>
              <w:t>9</w:t>
            </w:r>
          </w:p>
        </w:tc>
        <w:tc>
          <w:tcPr>
            <w:tcW w:w="1134" w:type="dxa"/>
            <w:noWrap/>
            <w:vAlign w:val="center"/>
          </w:tcPr>
          <w:p w:rsidR="00AC58DD" w:rsidRPr="00B60068" w:rsidRDefault="00AC58DD" w:rsidP="00AC58DD">
            <w:pPr>
              <w:pStyle w:val="Tabletext"/>
              <w:jc w:val="center"/>
              <w:rPr>
                <w:color w:val="auto"/>
              </w:rPr>
            </w:pPr>
            <w:r w:rsidRPr="00B60068">
              <w:rPr>
                <w:color w:val="auto"/>
              </w:rPr>
              <w:t>0</w:t>
            </w:r>
          </w:p>
        </w:tc>
        <w:tc>
          <w:tcPr>
            <w:tcW w:w="1276" w:type="dxa"/>
            <w:noWrap/>
            <w:vAlign w:val="center"/>
          </w:tcPr>
          <w:p w:rsidR="00AC58DD" w:rsidRPr="00B60068" w:rsidRDefault="00AC58DD" w:rsidP="00AC58DD">
            <w:pPr>
              <w:pStyle w:val="Tabletext"/>
              <w:jc w:val="center"/>
              <w:rPr>
                <w:color w:val="auto"/>
              </w:rPr>
            </w:pPr>
            <w:r w:rsidRPr="00B60068">
              <w:rPr>
                <w:color w:val="auto"/>
              </w:rPr>
              <w:t>6</w:t>
            </w:r>
          </w:p>
        </w:tc>
        <w:tc>
          <w:tcPr>
            <w:tcW w:w="1122" w:type="dxa"/>
            <w:noWrap/>
            <w:vAlign w:val="center"/>
          </w:tcPr>
          <w:p w:rsidR="00AC58DD" w:rsidRPr="00B60068" w:rsidRDefault="00AC58DD" w:rsidP="00AC58DD">
            <w:pPr>
              <w:pStyle w:val="Tabletext"/>
              <w:jc w:val="center"/>
              <w:rPr>
                <w:color w:val="auto"/>
              </w:rPr>
            </w:pPr>
            <w:r w:rsidRPr="00B60068">
              <w:rPr>
                <w:color w:val="auto"/>
              </w:rPr>
              <w:t>1</w:t>
            </w:r>
          </w:p>
        </w:tc>
        <w:tc>
          <w:tcPr>
            <w:tcW w:w="1400" w:type="dxa"/>
            <w:vAlign w:val="center"/>
          </w:tcPr>
          <w:p w:rsidR="00AC58DD" w:rsidRPr="00B60068" w:rsidRDefault="00AC58DD" w:rsidP="00AC58DD">
            <w:pPr>
              <w:pStyle w:val="Tabletext"/>
              <w:jc w:val="center"/>
              <w:rPr>
                <w:color w:val="auto"/>
              </w:rPr>
            </w:pPr>
            <w:r w:rsidRPr="00B60068">
              <w:rPr>
                <w:color w:val="auto"/>
              </w:rPr>
              <w:t>8</w:t>
            </w:r>
          </w:p>
        </w:tc>
      </w:tr>
      <w:tr w:rsidR="00B60068" w:rsidRPr="00B60068" w:rsidTr="00B263D5">
        <w:trPr>
          <w:trHeight w:val="283"/>
          <w:jc w:val="center"/>
        </w:trPr>
        <w:tc>
          <w:tcPr>
            <w:tcW w:w="3431" w:type="dxa"/>
            <w:noWrap/>
            <w:vAlign w:val="center"/>
            <w:hideMark/>
          </w:tcPr>
          <w:p w:rsidR="00AC58DD" w:rsidRPr="00B60068" w:rsidRDefault="00AC58DD" w:rsidP="005A4FAF">
            <w:pPr>
              <w:pStyle w:val="Tabletext"/>
              <w:jc w:val="left"/>
              <w:rPr>
                <w:color w:val="auto"/>
                <w:lang w:val="en-GB"/>
              </w:rPr>
            </w:pPr>
            <w:r w:rsidRPr="00B60068">
              <w:rPr>
                <w:color w:val="auto"/>
                <w:lang w:val="en-GB"/>
              </w:rPr>
              <w:t>EPA (cis-5,8,11,14,17-20:5)</w:t>
            </w:r>
            <w:r w:rsidR="005A4FAF" w:rsidRPr="00B60068">
              <w:rPr>
                <w:rFonts w:ascii="Arial Narrow" w:hAnsi="Arial Narrow"/>
                <w:color w:val="auto"/>
                <w:lang w:val="en-GB"/>
              </w:rPr>
              <w:t>||</w:t>
            </w:r>
          </w:p>
        </w:tc>
        <w:tc>
          <w:tcPr>
            <w:tcW w:w="993" w:type="dxa"/>
            <w:noWrap/>
            <w:vAlign w:val="center"/>
          </w:tcPr>
          <w:p w:rsidR="00AC58DD" w:rsidRPr="00B60068" w:rsidRDefault="00AC58DD" w:rsidP="00AC58DD">
            <w:pPr>
              <w:pStyle w:val="Tabletext"/>
              <w:jc w:val="center"/>
              <w:rPr>
                <w:color w:val="auto"/>
              </w:rPr>
            </w:pPr>
            <w:r w:rsidRPr="00B60068">
              <w:rPr>
                <w:color w:val="auto"/>
              </w:rPr>
              <w:t>19</w:t>
            </w:r>
          </w:p>
        </w:tc>
        <w:tc>
          <w:tcPr>
            <w:tcW w:w="567" w:type="dxa"/>
            <w:noWrap/>
            <w:vAlign w:val="center"/>
          </w:tcPr>
          <w:p w:rsidR="00AC58DD" w:rsidRPr="00B60068" w:rsidRDefault="00AC58DD" w:rsidP="00AC58DD">
            <w:pPr>
              <w:pStyle w:val="Tabletext"/>
              <w:jc w:val="center"/>
              <w:rPr>
                <w:color w:val="auto"/>
              </w:rPr>
            </w:pPr>
            <w:r w:rsidRPr="00B60068">
              <w:rPr>
                <w:color w:val="auto"/>
              </w:rPr>
              <w:t>23</w:t>
            </w:r>
          </w:p>
        </w:tc>
        <w:tc>
          <w:tcPr>
            <w:tcW w:w="992" w:type="dxa"/>
            <w:vAlign w:val="center"/>
          </w:tcPr>
          <w:p w:rsidR="00AC58DD" w:rsidRPr="00B60068" w:rsidRDefault="00AC58DD" w:rsidP="00AC58DD">
            <w:pPr>
              <w:pStyle w:val="Tabletext"/>
              <w:jc w:val="center"/>
              <w:rPr>
                <w:color w:val="auto"/>
              </w:rPr>
            </w:pPr>
            <w:r w:rsidRPr="00B60068">
              <w:rPr>
                <w:color w:val="auto"/>
              </w:rPr>
              <w:t>348</w:t>
            </w:r>
          </w:p>
        </w:tc>
        <w:tc>
          <w:tcPr>
            <w:tcW w:w="992" w:type="dxa"/>
            <w:vAlign w:val="center"/>
          </w:tcPr>
          <w:p w:rsidR="00AC58DD" w:rsidRPr="00B60068" w:rsidRDefault="00AC58DD" w:rsidP="00AC58DD">
            <w:pPr>
              <w:pStyle w:val="Tabletext"/>
              <w:jc w:val="center"/>
              <w:rPr>
                <w:color w:val="auto"/>
              </w:rPr>
            </w:pPr>
            <w:r w:rsidRPr="00B60068">
              <w:rPr>
                <w:color w:val="auto"/>
              </w:rPr>
              <w:t>329</w:t>
            </w:r>
          </w:p>
        </w:tc>
        <w:tc>
          <w:tcPr>
            <w:tcW w:w="1134" w:type="dxa"/>
            <w:noWrap/>
            <w:vAlign w:val="center"/>
          </w:tcPr>
          <w:p w:rsidR="00AC58DD" w:rsidRPr="00B60068" w:rsidRDefault="00AC58DD" w:rsidP="00AC58DD">
            <w:pPr>
              <w:pStyle w:val="Tabletext"/>
              <w:jc w:val="center"/>
              <w:rPr>
                <w:color w:val="auto"/>
              </w:rPr>
            </w:pPr>
            <w:r w:rsidRPr="00B60068">
              <w:rPr>
                <w:color w:val="auto"/>
              </w:rPr>
              <w:t>12</w:t>
            </w:r>
          </w:p>
        </w:tc>
        <w:tc>
          <w:tcPr>
            <w:tcW w:w="1134" w:type="dxa"/>
            <w:noWrap/>
            <w:vAlign w:val="center"/>
          </w:tcPr>
          <w:p w:rsidR="00AC58DD" w:rsidRPr="00B60068" w:rsidRDefault="00AC58DD" w:rsidP="00AC58DD">
            <w:pPr>
              <w:pStyle w:val="Tabletext"/>
              <w:jc w:val="center"/>
              <w:rPr>
                <w:color w:val="auto"/>
              </w:rPr>
            </w:pPr>
            <w:r w:rsidRPr="00B60068">
              <w:rPr>
                <w:color w:val="auto"/>
              </w:rPr>
              <w:t>11</w:t>
            </w:r>
          </w:p>
        </w:tc>
        <w:tc>
          <w:tcPr>
            <w:tcW w:w="1134" w:type="dxa"/>
            <w:noWrap/>
            <w:vAlign w:val="center"/>
          </w:tcPr>
          <w:p w:rsidR="00AC58DD" w:rsidRPr="00B60068" w:rsidRDefault="00AC58DD" w:rsidP="00AC58DD">
            <w:pPr>
              <w:pStyle w:val="Tabletext"/>
              <w:jc w:val="center"/>
              <w:rPr>
                <w:color w:val="auto"/>
              </w:rPr>
            </w:pPr>
            <w:r w:rsidRPr="00B60068">
              <w:rPr>
                <w:color w:val="auto"/>
              </w:rPr>
              <w:t>0</w:t>
            </w:r>
          </w:p>
        </w:tc>
        <w:tc>
          <w:tcPr>
            <w:tcW w:w="1276" w:type="dxa"/>
            <w:noWrap/>
            <w:vAlign w:val="center"/>
          </w:tcPr>
          <w:p w:rsidR="00AC58DD" w:rsidRPr="00B60068" w:rsidRDefault="00AC58DD" w:rsidP="00AC58DD">
            <w:pPr>
              <w:pStyle w:val="Tabletext"/>
              <w:jc w:val="center"/>
              <w:rPr>
                <w:color w:val="auto"/>
              </w:rPr>
            </w:pPr>
            <w:r w:rsidRPr="00B60068">
              <w:rPr>
                <w:color w:val="auto"/>
              </w:rPr>
              <w:t>4</w:t>
            </w:r>
          </w:p>
        </w:tc>
        <w:tc>
          <w:tcPr>
            <w:tcW w:w="1122" w:type="dxa"/>
            <w:noWrap/>
            <w:vAlign w:val="center"/>
          </w:tcPr>
          <w:p w:rsidR="00AC58DD" w:rsidRPr="00B60068" w:rsidRDefault="00AC58DD" w:rsidP="00AC58DD">
            <w:pPr>
              <w:pStyle w:val="Tabletext"/>
              <w:jc w:val="center"/>
              <w:rPr>
                <w:color w:val="auto"/>
              </w:rPr>
            </w:pPr>
            <w:r w:rsidRPr="00B60068">
              <w:rPr>
                <w:color w:val="auto"/>
              </w:rPr>
              <w:t>1</w:t>
            </w:r>
          </w:p>
        </w:tc>
        <w:tc>
          <w:tcPr>
            <w:tcW w:w="1400" w:type="dxa"/>
            <w:vAlign w:val="center"/>
          </w:tcPr>
          <w:p w:rsidR="00AC58DD" w:rsidRPr="00B60068" w:rsidRDefault="00AC58DD" w:rsidP="00AC58DD">
            <w:pPr>
              <w:pStyle w:val="Tabletext"/>
              <w:jc w:val="center"/>
              <w:rPr>
                <w:color w:val="auto"/>
              </w:rPr>
            </w:pPr>
            <w:r w:rsidRPr="00B60068">
              <w:rPr>
                <w:color w:val="auto"/>
              </w:rPr>
              <w:t>4</w:t>
            </w:r>
          </w:p>
        </w:tc>
      </w:tr>
      <w:tr w:rsidR="00B60068" w:rsidRPr="00B60068" w:rsidTr="00B263D5">
        <w:trPr>
          <w:trHeight w:val="283"/>
          <w:jc w:val="center"/>
        </w:trPr>
        <w:tc>
          <w:tcPr>
            <w:tcW w:w="3431" w:type="dxa"/>
            <w:noWrap/>
            <w:vAlign w:val="center"/>
            <w:hideMark/>
          </w:tcPr>
          <w:p w:rsidR="00AC58DD" w:rsidRPr="00B60068" w:rsidRDefault="00AC58DD" w:rsidP="00AC58DD">
            <w:pPr>
              <w:pStyle w:val="Tabletext"/>
              <w:jc w:val="left"/>
              <w:rPr>
                <w:color w:val="auto"/>
                <w:lang w:val="en-GB"/>
              </w:rPr>
            </w:pPr>
            <w:r w:rsidRPr="00B60068">
              <w:rPr>
                <w:color w:val="auto"/>
                <w:lang w:val="en-GB"/>
              </w:rPr>
              <w:t>DPA (cis-7,10,13,16,19-22:5)</w:t>
            </w:r>
          </w:p>
        </w:tc>
        <w:tc>
          <w:tcPr>
            <w:tcW w:w="993" w:type="dxa"/>
            <w:noWrap/>
            <w:vAlign w:val="center"/>
          </w:tcPr>
          <w:p w:rsidR="00AC58DD" w:rsidRPr="00B60068" w:rsidRDefault="00AC58DD" w:rsidP="00AC58DD">
            <w:pPr>
              <w:pStyle w:val="Tabletext"/>
              <w:jc w:val="center"/>
              <w:rPr>
                <w:color w:val="auto"/>
              </w:rPr>
            </w:pPr>
            <w:r w:rsidRPr="00B60068">
              <w:rPr>
                <w:color w:val="auto"/>
              </w:rPr>
              <w:t>12</w:t>
            </w:r>
          </w:p>
        </w:tc>
        <w:tc>
          <w:tcPr>
            <w:tcW w:w="567" w:type="dxa"/>
            <w:noWrap/>
            <w:vAlign w:val="center"/>
          </w:tcPr>
          <w:p w:rsidR="00AC58DD" w:rsidRPr="00B60068" w:rsidRDefault="00AC58DD" w:rsidP="00AC58DD">
            <w:pPr>
              <w:pStyle w:val="Tabletext"/>
              <w:jc w:val="center"/>
              <w:rPr>
                <w:color w:val="auto"/>
              </w:rPr>
            </w:pPr>
            <w:r w:rsidRPr="00B60068">
              <w:rPr>
                <w:color w:val="auto"/>
              </w:rPr>
              <w:t>15</w:t>
            </w:r>
          </w:p>
        </w:tc>
        <w:tc>
          <w:tcPr>
            <w:tcW w:w="992" w:type="dxa"/>
            <w:vAlign w:val="center"/>
          </w:tcPr>
          <w:p w:rsidR="00AC58DD" w:rsidRPr="00B60068" w:rsidRDefault="00AC58DD" w:rsidP="00AC58DD">
            <w:pPr>
              <w:pStyle w:val="Tabletext"/>
              <w:jc w:val="center"/>
              <w:rPr>
                <w:color w:val="auto"/>
              </w:rPr>
            </w:pPr>
            <w:r w:rsidRPr="00B60068">
              <w:rPr>
                <w:color w:val="auto"/>
              </w:rPr>
              <w:t>290</w:t>
            </w:r>
          </w:p>
        </w:tc>
        <w:tc>
          <w:tcPr>
            <w:tcW w:w="992" w:type="dxa"/>
            <w:vAlign w:val="center"/>
          </w:tcPr>
          <w:p w:rsidR="00AC58DD" w:rsidRPr="00B60068" w:rsidRDefault="00AC58DD" w:rsidP="00AC58DD">
            <w:pPr>
              <w:pStyle w:val="Tabletext"/>
              <w:jc w:val="center"/>
              <w:rPr>
                <w:color w:val="auto"/>
              </w:rPr>
            </w:pPr>
            <w:r w:rsidRPr="00B60068">
              <w:rPr>
                <w:color w:val="auto"/>
              </w:rPr>
              <w:t>257</w:t>
            </w:r>
          </w:p>
        </w:tc>
        <w:tc>
          <w:tcPr>
            <w:tcW w:w="1134" w:type="dxa"/>
            <w:noWrap/>
            <w:vAlign w:val="center"/>
          </w:tcPr>
          <w:p w:rsidR="00AC58DD" w:rsidRPr="00B60068" w:rsidRDefault="00AC58DD" w:rsidP="00AC58DD">
            <w:pPr>
              <w:pStyle w:val="Tabletext"/>
              <w:jc w:val="center"/>
              <w:rPr>
                <w:color w:val="auto"/>
              </w:rPr>
            </w:pPr>
            <w:r w:rsidRPr="00B60068">
              <w:rPr>
                <w:color w:val="auto"/>
              </w:rPr>
              <w:t>10</w:t>
            </w:r>
          </w:p>
        </w:tc>
        <w:tc>
          <w:tcPr>
            <w:tcW w:w="1134" w:type="dxa"/>
            <w:noWrap/>
            <w:vAlign w:val="center"/>
          </w:tcPr>
          <w:p w:rsidR="00AC58DD" w:rsidRPr="00B60068" w:rsidRDefault="00AC58DD" w:rsidP="00AC58DD">
            <w:pPr>
              <w:pStyle w:val="Tabletext"/>
              <w:jc w:val="center"/>
              <w:rPr>
                <w:color w:val="auto"/>
              </w:rPr>
            </w:pPr>
            <w:r w:rsidRPr="00B60068">
              <w:rPr>
                <w:color w:val="auto"/>
              </w:rPr>
              <w:t>5</w:t>
            </w:r>
          </w:p>
        </w:tc>
        <w:tc>
          <w:tcPr>
            <w:tcW w:w="1134" w:type="dxa"/>
            <w:noWrap/>
            <w:vAlign w:val="center"/>
          </w:tcPr>
          <w:p w:rsidR="00AC58DD" w:rsidRPr="00B60068" w:rsidRDefault="00AC58DD" w:rsidP="00AC58DD">
            <w:pPr>
              <w:pStyle w:val="Tabletext"/>
              <w:jc w:val="center"/>
              <w:rPr>
                <w:color w:val="auto"/>
              </w:rPr>
            </w:pPr>
            <w:r w:rsidRPr="00B60068">
              <w:rPr>
                <w:color w:val="auto"/>
              </w:rPr>
              <w:t>0</w:t>
            </w:r>
          </w:p>
        </w:tc>
        <w:tc>
          <w:tcPr>
            <w:tcW w:w="1276" w:type="dxa"/>
            <w:noWrap/>
            <w:vAlign w:val="center"/>
          </w:tcPr>
          <w:p w:rsidR="00AC58DD" w:rsidRPr="00B60068" w:rsidRDefault="00AC58DD" w:rsidP="00AC58DD">
            <w:pPr>
              <w:pStyle w:val="Tabletext"/>
              <w:jc w:val="center"/>
              <w:rPr>
                <w:color w:val="auto"/>
              </w:rPr>
            </w:pPr>
            <w:r w:rsidRPr="00B60068">
              <w:rPr>
                <w:color w:val="auto"/>
              </w:rPr>
              <w:t>4</w:t>
            </w:r>
          </w:p>
        </w:tc>
        <w:tc>
          <w:tcPr>
            <w:tcW w:w="1122" w:type="dxa"/>
            <w:noWrap/>
            <w:vAlign w:val="center"/>
          </w:tcPr>
          <w:p w:rsidR="00AC58DD" w:rsidRPr="00B60068" w:rsidRDefault="00AC58DD" w:rsidP="00AC58DD">
            <w:pPr>
              <w:pStyle w:val="Tabletext"/>
              <w:jc w:val="center"/>
              <w:rPr>
                <w:color w:val="auto"/>
              </w:rPr>
            </w:pPr>
            <w:r w:rsidRPr="00B60068">
              <w:rPr>
                <w:color w:val="auto"/>
              </w:rPr>
              <w:t>0</w:t>
            </w:r>
          </w:p>
        </w:tc>
        <w:tc>
          <w:tcPr>
            <w:tcW w:w="1400" w:type="dxa"/>
            <w:vAlign w:val="center"/>
          </w:tcPr>
          <w:p w:rsidR="00AC58DD" w:rsidRPr="00B60068" w:rsidRDefault="00AC58DD" w:rsidP="00AC58DD">
            <w:pPr>
              <w:pStyle w:val="Tabletext"/>
              <w:jc w:val="center"/>
              <w:rPr>
                <w:color w:val="auto"/>
              </w:rPr>
            </w:pPr>
            <w:r w:rsidRPr="00B60068">
              <w:rPr>
                <w:color w:val="auto"/>
              </w:rPr>
              <w:t>4</w:t>
            </w:r>
          </w:p>
        </w:tc>
      </w:tr>
      <w:tr w:rsidR="00B60068" w:rsidRPr="00B60068" w:rsidTr="00B263D5">
        <w:trPr>
          <w:trHeight w:val="283"/>
          <w:jc w:val="center"/>
        </w:trPr>
        <w:tc>
          <w:tcPr>
            <w:tcW w:w="3431" w:type="dxa"/>
            <w:noWrap/>
            <w:vAlign w:val="center"/>
            <w:hideMark/>
          </w:tcPr>
          <w:p w:rsidR="00AC58DD" w:rsidRPr="00B60068" w:rsidRDefault="00AC58DD" w:rsidP="00AC58DD">
            <w:pPr>
              <w:pStyle w:val="Tabletext"/>
              <w:jc w:val="left"/>
              <w:rPr>
                <w:color w:val="auto"/>
                <w:lang w:val="en-GB"/>
              </w:rPr>
            </w:pPr>
            <w:r w:rsidRPr="00B60068">
              <w:rPr>
                <w:color w:val="auto"/>
                <w:lang w:val="en-GB"/>
              </w:rPr>
              <w:t>DHA (cis-4,7,10,13,16,19-22:6)</w:t>
            </w:r>
          </w:p>
        </w:tc>
        <w:tc>
          <w:tcPr>
            <w:tcW w:w="993" w:type="dxa"/>
            <w:noWrap/>
            <w:vAlign w:val="center"/>
          </w:tcPr>
          <w:p w:rsidR="00AC58DD" w:rsidRPr="00B60068" w:rsidRDefault="00AC58DD" w:rsidP="00AC58DD">
            <w:pPr>
              <w:pStyle w:val="Tabletext"/>
              <w:jc w:val="center"/>
              <w:rPr>
                <w:color w:val="auto"/>
              </w:rPr>
            </w:pPr>
            <w:r w:rsidRPr="00B60068">
              <w:rPr>
                <w:color w:val="auto"/>
              </w:rPr>
              <w:t>19</w:t>
            </w:r>
          </w:p>
        </w:tc>
        <w:tc>
          <w:tcPr>
            <w:tcW w:w="567" w:type="dxa"/>
            <w:noWrap/>
            <w:vAlign w:val="center"/>
          </w:tcPr>
          <w:p w:rsidR="00AC58DD" w:rsidRPr="00B60068" w:rsidRDefault="00AC58DD" w:rsidP="00AC58DD">
            <w:pPr>
              <w:pStyle w:val="Tabletext"/>
              <w:jc w:val="center"/>
              <w:rPr>
                <w:color w:val="auto"/>
              </w:rPr>
            </w:pPr>
            <w:r w:rsidRPr="00B60068">
              <w:rPr>
                <w:color w:val="auto"/>
              </w:rPr>
              <w:t>23</w:t>
            </w:r>
          </w:p>
        </w:tc>
        <w:tc>
          <w:tcPr>
            <w:tcW w:w="992" w:type="dxa"/>
            <w:vAlign w:val="center"/>
          </w:tcPr>
          <w:p w:rsidR="00AC58DD" w:rsidRPr="00B60068" w:rsidRDefault="00AC58DD" w:rsidP="00AC58DD">
            <w:pPr>
              <w:pStyle w:val="Tabletext"/>
              <w:jc w:val="center"/>
              <w:rPr>
                <w:color w:val="auto"/>
              </w:rPr>
            </w:pPr>
            <w:r w:rsidRPr="00B60068">
              <w:rPr>
                <w:color w:val="auto"/>
              </w:rPr>
              <w:t>348</w:t>
            </w:r>
          </w:p>
        </w:tc>
        <w:tc>
          <w:tcPr>
            <w:tcW w:w="992" w:type="dxa"/>
            <w:vAlign w:val="center"/>
          </w:tcPr>
          <w:p w:rsidR="00AC58DD" w:rsidRPr="00B60068" w:rsidRDefault="00AC58DD" w:rsidP="00AC58DD">
            <w:pPr>
              <w:pStyle w:val="Tabletext"/>
              <w:jc w:val="center"/>
              <w:rPr>
                <w:color w:val="auto"/>
              </w:rPr>
            </w:pPr>
            <w:r w:rsidRPr="00B60068">
              <w:rPr>
                <w:color w:val="auto"/>
              </w:rPr>
              <w:t>329</w:t>
            </w:r>
          </w:p>
        </w:tc>
        <w:tc>
          <w:tcPr>
            <w:tcW w:w="1134" w:type="dxa"/>
            <w:noWrap/>
            <w:vAlign w:val="center"/>
          </w:tcPr>
          <w:p w:rsidR="00AC58DD" w:rsidRPr="00B60068" w:rsidRDefault="00AC58DD" w:rsidP="00AC58DD">
            <w:pPr>
              <w:pStyle w:val="Tabletext"/>
              <w:jc w:val="center"/>
              <w:rPr>
                <w:color w:val="auto"/>
              </w:rPr>
            </w:pPr>
            <w:r w:rsidRPr="00B60068">
              <w:rPr>
                <w:color w:val="auto"/>
              </w:rPr>
              <w:t>13</w:t>
            </w:r>
          </w:p>
        </w:tc>
        <w:tc>
          <w:tcPr>
            <w:tcW w:w="1134" w:type="dxa"/>
            <w:noWrap/>
            <w:vAlign w:val="center"/>
          </w:tcPr>
          <w:p w:rsidR="00AC58DD" w:rsidRPr="00B60068" w:rsidRDefault="00AC58DD" w:rsidP="00AC58DD">
            <w:pPr>
              <w:pStyle w:val="Tabletext"/>
              <w:jc w:val="center"/>
              <w:rPr>
                <w:color w:val="auto"/>
              </w:rPr>
            </w:pPr>
            <w:r w:rsidRPr="00B60068">
              <w:rPr>
                <w:color w:val="auto"/>
              </w:rPr>
              <w:t>9</w:t>
            </w:r>
          </w:p>
        </w:tc>
        <w:tc>
          <w:tcPr>
            <w:tcW w:w="1134" w:type="dxa"/>
            <w:noWrap/>
            <w:vAlign w:val="center"/>
          </w:tcPr>
          <w:p w:rsidR="00AC58DD" w:rsidRPr="00B60068" w:rsidRDefault="00AC58DD" w:rsidP="00AC58DD">
            <w:pPr>
              <w:pStyle w:val="Tabletext"/>
              <w:jc w:val="center"/>
              <w:rPr>
                <w:color w:val="auto"/>
              </w:rPr>
            </w:pPr>
            <w:r w:rsidRPr="00B60068">
              <w:rPr>
                <w:color w:val="auto"/>
              </w:rPr>
              <w:t>1</w:t>
            </w:r>
          </w:p>
        </w:tc>
        <w:tc>
          <w:tcPr>
            <w:tcW w:w="1276" w:type="dxa"/>
            <w:noWrap/>
            <w:vAlign w:val="center"/>
          </w:tcPr>
          <w:p w:rsidR="00AC58DD" w:rsidRPr="00B60068" w:rsidRDefault="00AC58DD" w:rsidP="00AC58DD">
            <w:pPr>
              <w:pStyle w:val="Tabletext"/>
              <w:jc w:val="center"/>
              <w:rPr>
                <w:color w:val="auto"/>
              </w:rPr>
            </w:pPr>
            <w:r w:rsidRPr="00B60068">
              <w:rPr>
                <w:color w:val="auto"/>
              </w:rPr>
              <w:t>5</w:t>
            </w:r>
          </w:p>
        </w:tc>
        <w:tc>
          <w:tcPr>
            <w:tcW w:w="1122" w:type="dxa"/>
            <w:noWrap/>
            <w:vAlign w:val="center"/>
          </w:tcPr>
          <w:p w:rsidR="00AC58DD" w:rsidRPr="00B60068" w:rsidRDefault="00AC58DD" w:rsidP="00AC58DD">
            <w:pPr>
              <w:pStyle w:val="Tabletext"/>
              <w:jc w:val="center"/>
              <w:rPr>
                <w:color w:val="auto"/>
              </w:rPr>
            </w:pPr>
            <w:r w:rsidRPr="00B60068">
              <w:rPr>
                <w:color w:val="auto"/>
              </w:rPr>
              <w:t>0</w:t>
            </w:r>
          </w:p>
        </w:tc>
        <w:tc>
          <w:tcPr>
            <w:tcW w:w="1400" w:type="dxa"/>
            <w:vAlign w:val="center"/>
          </w:tcPr>
          <w:p w:rsidR="00AC58DD" w:rsidRPr="00B60068" w:rsidRDefault="00AC58DD" w:rsidP="00AC58DD">
            <w:pPr>
              <w:pStyle w:val="Tabletext"/>
              <w:jc w:val="center"/>
              <w:rPr>
                <w:color w:val="auto"/>
              </w:rPr>
            </w:pPr>
            <w:r w:rsidRPr="00B60068">
              <w:rPr>
                <w:color w:val="auto"/>
              </w:rPr>
              <w:t>4</w:t>
            </w:r>
          </w:p>
        </w:tc>
      </w:tr>
      <w:tr w:rsidR="00B60068" w:rsidRPr="00B60068" w:rsidTr="00B263D5">
        <w:trPr>
          <w:trHeight w:val="283"/>
          <w:jc w:val="center"/>
        </w:trPr>
        <w:tc>
          <w:tcPr>
            <w:tcW w:w="3431" w:type="dxa"/>
            <w:noWrap/>
            <w:vAlign w:val="center"/>
            <w:hideMark/>
          </w:tcPr>
          <w:p w:rsidR="00AC58DD" w:rsidRPr="00B60068" w:rsidRDefault="008C1B56" w:rsidP="005A4FAF">
            <w:pPr>
              <w:pStyle w:val="Tabletext"/>
              <w:jc w:val="left"/>
              <w:rPr>
                <w:color w:val="auto"/>
                <w:lang w:val="en-GB"/>
              </w:rPr>
            </w:pPr>
            <w:r w:rsidRPr="00B60068">
              <w:rPr>
                <w:color w:val="auto"/>
                <w:lang w:val="en-GB"/>
              </w:rPr>
              <w:t xml:space="preserve">VLC n-3 </w:t>
            </w:r>
            <w:r w:rsidR="003F2676" w:rsidRPr="00B60068">
              <w:rPr>
                <w:color w:val="auto"/>
                <w:lang w:val="en-GB"/>
              </w:rPr>
              <w:t>PU</w:t>
            </w:r>
            <w:r w:rsidRPr="00B60068">
              <w:rPr>
                <w:color w:val="auto"/>
                <w:lang w:val="en-GB"/>
              </w:rPr>
              <w:t>FA (EPA+DPA+DHA)</w:t>
            </w:r>
            <w:r w:rsidR="005A4FAF" w:rsidRPr="00B60068">
              <w:rPr>
                <w:rFonts w:cs="Arial"/>
                <w:color w:val="auto"/>
                <w:lang w:val="en-GB"/>
              </w:rPr>
              <w:t>¶</w:t>
            </w:r>
          </w:p>
        </w:tc>
        <w:tc>
          <w:tcPr>
            <w:tcW w:w="993" w:type="dxa"/>
            <w:noWrap/>
            <w:vAlign w:val="center"/>
          </w:tcPr>
          <w:p w:rsidR="00AC58DD" w:rsidRPr="00B60068" w:rsidRDefault="00AC58DD" w:rsidP="00AC58DD">
            <w:pPr>
              <w:pStyle w:val="Tabletext"/>
              <w:jc w:val="center"/>
              <w:rPr>
                <w:color w:val="auto"/>
              </w:rPr>
            </w:pPr>
            <w:r w:rsidRPr="00B60068">
              <w:rPr>
                <w:color w:val="auto"/>
              </w:rPr>
              <w:t>12</w:t>
            </w:r>
          </w:p>
        </w:tc>
        <w:tc>
          <w:tcPr>
            <w:tcW w:w="567" w:type="dxa"/>
            <w:noWrap/>
            <w:vAlign w:val="center"/>
          </w:tcPr>
          <w:p w:rsidR="00AC58DD" w:rsidRPr="00B60068" w:rsidRDefault="00AC58DD" w:rsidP="00AC58DD">
            <w:pPr>
              <w:pStyle w:val="Tabletext"/>
              <w:jc w:val="center"/>
              <w:rPr>
                <w:color w:val="auto"/>
              </w:rPr>
            </w:pPr>
            <w:r w:rsidRPr="00B60068">
              <w:rPr>
                <w:color w:val="auto"/>
              </w:rPr>
              <w:t>15</w:t>
            </w:r>
          </w:p>
        </w:tc>
        <w:tc>
          <w:tcPr>
            <w:tcW w:w="992" w:type="dxa"/>
            <w:vAlign w:val="center"/>
          </w:tcPr>
          <w:p w:rsidR="00AC58DD" w:rsidRPr="00B60068" w:rsidRDefault="00AC58DD" w:rsidP="00AC58DD">
            <w:pPr>
              <w:pStyle w:val="Tabletext"/>
              <w:jc w:val="center"/>
              <w:rPr>
                <w:color w:val="auto"/>
              </w:rPr>
            </w:pPr>
            <w:r w:rsidRPr="00B60068">
              <w:rPr>
                <w:color w:val="auto"/>
              </w:rPr>
              <w:t>290</w:t>
            </w:r>
          </w:p>
        </w:tc>
        <w:tc>
          <w:tcPr>
            <w:tcW w:w="992" w:type="dxa"/>
            <w:vAlign w:val="center"/>
          </w:tcPr>
          <w:p w:rsidR="00AC58DD" w:rsidRPr="00B60068" w:rsidRDefault="00AC58DD" w:rsidP="00AC58DD">
            <w:pPr>
              <w:pStyle w:val="Tabletext"/>
              <w:jc w:val="center"/>
              <w:rPr>
                <w:color w:val="auto"/>
              </w:rPr>
            </w:pPr>
            <w:r w:rsidRPr="00B60068">
              <w:rPr>
                <w:color w:val="auto"/>
              </w:rPr>
              <w:t>257</w:t>
            </w:r>
          </w:p>
        </w:tc>
        <w:tc>
          <w:tcPr>
            <w:tcW w:w="1134" w:type="dxa"/>
            <w:noWrap/>
            <w:vAlign w:val="center"/>
          </w:tcPr>
          <w:p w:rsidR="00AC58DD" w:rsidRPr="00B60068" w:rsidRDefault="00AC58DD" w:rsidP="00AC58DD">
            <w:pPr>
              <w:pStyle w:val="Tabletext"/>
              <w:jc w:val="center"/>
              <w:rPr>
                <w:color w:val="auto"/>
              </w:rPr>
            </w:pPr>
            <w:r w:rsidRPr="00B60068">
              <w:rPr>
                <w:color w:val="auto"/>
              </w:rPr>
              <w:t>11</w:t>
            </w:r>
          </w:p>
        </w:tc>
        <w:tc>
          <w:tcPr>
            <w:tcW w:w="1134" w:type="dxa"/>
            <w:noWrap/>
            <w:vAlign w:val="center"/>
          </w:tcPr>
          <w:p w:rsidR="00AC58DD" w:rsidRPr="00B60068" w:rsidRDefault="00AC58DD" w:rsidP="00AC58DD">
            <w:pPr>
              <w:pStyle w:val="Tabletext"/>
              <w:jc w:val="center"/>
              <w:rPr>
                <w:color w:val="auto"/>
              </w:rPr>
            </w:pPr>
            <w:r w:rsidRPr="00B60068">
              <w:rPr>
                <w:color w:val="auto"/>
              </w:rPr>
              <w:t>4</w:t>
            </w:r>
          </w:p>
        </w:tc>
        <w:tc>
          <w:tcPr>
            <w:tcW w:w="1134" w:type="dxa"/>
            <w:noWrap/>
            <w:vAlign w:val="center"/>
          </w:tcPr>
          <w:p w:rsidR="00AC58DD" w:rsidRPr="00B60068" w:rsidRDefault="00AC58DD" w:rsidP="00AC58DD">
            <w:pPr>
              <w:pStyle w:val="Tabletext"/>
              <w:jc w:val="center"/>
              <w:rPr>
                <w:color w:val="auto"/>
              </w:rPr>
            </w:pPr>
            <w:r w:rsidRPr="00B60068">
              <w:rPr>
                <w:color w:val="auto"/>
              </w:rPr>
              <w:t>0</w:t>
            </w:r>
          </w:p>
        </w:tc>
        <w:tc>
          <w:tcPr>
            <w:tcW w:w="1276" w:type="dxa"/>
            <w:noWrap/>
            <w:vAlign w:val="center"/>
          </w:tcPr>
          <w:p w:rsidR="00AC58DD" w:rsidRPr="00B60068" w:rsidRDefault="00AC58DD" w:rsidP="00AC58DD">
            <w:pPr>
              <w:pStyle w:val="Tabletext"/>
              <w:jc w:val="center"/>
              <w:rPr>
                <w:color w:val="auto"/>
              </w:rPr>
            </w:pPr>
            <w:r w:rsidRPr="00B60068">
              <w:rPr>
                <w:color w:val="auto"/>
              </w:rPr>
              <w:t>-</w:t>
            </w:r>
          </w:p>
        </w:tc>
        <w:tc>
          <w:tcPr>
            <w:tcW w:w="1122" w:type="dxa"/>
            <w:noWrap/>
            <w:vAlign w:val="center"/>
          </w:tcPr>
          <w:p w:rsidR="00AC58DD" w:rsidRPr="00B60068" w:rsidRDefault="00AC58DD" w:rsidP="00AC58DD">
            <w:pPr>
              <w:pStyle w:val="Tabletext"/>
              <w:jc w:val="center"/>
              <w:rPr>
                <w:color w:val="auto"/>
              </w:rPr>
            </w:pPr>
            <w:r w:rsidRPr="00B60068">
              <w:rPr>
                <w:color w:val="auto"/>
              </w:rPr>
              <w:t>-</w:t>
            </w:r>
          </w:p>
        </w:tc>
        <w:tc>
          <w:tcPr>
            <w:tcW w:w="1400" w:type="dxa"/>
            <w:vAlign w:val="center"/>
          </w:tcPr>
          <w:p w:rsidR="00AC58DD" w:rsidRPr="00B60068" w:rsidRDefault="00AC58DD" w:rsidP="00AC58DD">
            <w:pPr>
              <w:pStyle w:val="Tabletext"/>
              <w:jc w:val="center"/>
              <w:rPr>
                <w:color w:val="auto"/>
              </w:rPr>
            </w:pPr>
            <w:r w:rsidRPr="00B60068">
              <w:rPr>
                <w:color w:val="auto"/>
              </w:rPr>
              <w:t>-</w:t>
            </w:r>
          </w:p>
        </w:tc>
      </w:tr>
      <w:tr w:rsidR="00B60068" w:rsidRPr="00B60068" w:rsidTr="00B263D5">
        <w:trPr>
          <w:trHeight w:val="283"/>
          <w:jc w:val="center"/>
        </w:trPr>
        <w:tc>
          <w:tcPr>
            <w:tcW w:w="3431" w:type="dxa"/>
            <w:noWrap/>
            <w:vAlign w:val="center"/>
            <w:hideMark/>
          </w:tcPr>
          <w:p w:rsidR="00AC58DD" w:rsidRPr="00B60068" w:rsidRDefault="00AC58DD" w:rsidP="00AC58DD">
            <w:pPr>
              <w:pStyle w:val="Tabletext"/>
              <w:jc w:val="left"/>
              <w:rPr>
                <w:color w:val="auto"/>
                <w:lang w:val="en-GB"/>
              </w:rPr>
            </w:pPr>
            <w:r w:rsidRPr="00B60068">
              <w:rPr>
                <w:color w:val="auto"/>
                <w:lang w:val="en-GB"/>
              </w:rPr>
              <w:t>n-6 FA</w:t>
            </w:r>
          </w:p>
        </w:tc>
        <w:tc>
          <w:tcPr>
            <w:tcW w:w="993" w:type="dxa"/>
            <w:noWrap/>
            <w:vAlign w:val="center"/>
          </w:tcPr>
          <w:p w:rsidR="00AC58DD" w:rsidRPr="00B60068" w:rsidRDefault="00AC58DD" w:rsidP="00AC58DD">
            <w:pPr>
              <w:pStyle w:val="Tabletext"/>
              <w:jc w:val="center"/>
              <w:rPr>
                <w:color w:val="auto"/>
              </w:rPr>
            </w:pPr>
            <w:r w:rsidRPr="00B60068">
              <w:rPr>
                <w:color w:val="auto"/>
              </w:rPr>
              <w:t>25</w:t>
            </w:r>
          </w:p>
        </w:tc>
        <w:tc>
          <w:tcPr>
            <w:tcW w:w="567" w:type="dxa"/>
            <w:noWrap/>
            <w:vAlign w:val="center"/>
          </w:tcPr>
          <w:p w:rsidR="00AC58DD" w:rsidRPr="00B60068" w:rsidRDefault="00AC58DD" w:rsidP="00AC58DD">
            <w:pPr>
              <w:pStyle w:val="Tabletext"/>
              <w:jc w:val="center"/>
              <w:rPr>
                <w:color w:val="auto"/>
              </w:rPr>
            </w:pPr>
            <w:r w:rsidRPr="00B60068">
              <w:rPr>
                <w:color w:val="auto"/>
              </w:rPr>
              <w:t>29</w:t>
            </w:r>
          </w:p>
        </w:tc>
        <w:tc>
          <w:tcPr>
            <w:tcW w:w="992" w:type="dxa"/>
            <w:vAlign w:val="center"/>
          </w:tcPr>
          <w:p w:rsidR="00AC58DD" w:rsidRPr="00B60068" w:rsidRDefault="00AC58DD" w:rsidP="00AC58DD">
            <w:pPr>
              <w:pStyle w:val="Tabletext"/>
              <w:jc w:val="center"/>
              <w:rPr>
                <w:color w:val="auto"/>
              </w:rPr>
            </w:pPr>
            <w:r w:rsidRPr="00B60068">
              <w:rPr>
                <w:color w:val="auto"/>
              </w:rPr>
              <w:t>534</w:t>
            </w:r>
          </w:p>
        </w:tc>
        <w:tc>
          <w:tcPr>
            <w:tcW w:w="992" w:type="dxa"/>
            <w:vAlign w:val="center"/>
          </w:tcPr>
          <w:p w:rsidR="00AC58DD" w:rsidRPr="00B60068" w:rsidRDefault="00AC58DD" w:rsidP="00AC58DD">
            <w:pPr>
              <w:pStyle w:val="Tabletext"/>
              <w:jc w:val="center"/>
              <w:rPr>
                <w:color w:val="auto"/>
              </w:rPr>
            </w:pPr>
            <w:r w:rsidRPr="00B60068">
              <w:rPr>
                <w:color w:val="auto"/>
              </w:rPr>
              <w:t>507</w:t>
            </w:r>
          </w:p>
        </w:tc>
        <w:tc>
          <w:tcPr>
            <w:tcW w:w="1134" w:type="dxa"/>
            <w:noWrap/>
            <w:vAlign w:val="center"/>
          </w:tcPr>
          <w:p w:rsidR="00AC58DD" w:rsidRPr="00B60068" w:rsidRDefault="00AC58DD" w:rsidP="00AC58DD">
            <w:pPr>
              <w:pStyle w:val="Tabletext"/>
              <w:jc w:val="center"/>
              <w:rPr>
                <w:color w:val="auto"/>
              </w:rPr>
            </w:pPr>
            <w:r w:rsidRPr="00B60068">
              <w:rPr>
                <w:color w:val="auto"/>
              </w:rPr>
              <w:t>19</w:t>
            </w:r>
          </w:p>
        </w:tc>
        <w:tc>
          <w:tcPr>
            <w:tcW w:w="1134" w:type="dxa"/>
            <w:noWrap/>
            <w:vAlign w:val="center"/>
          </w:tcPr>
          <w:p w:rsidR="00AC58DD" w:rsidRPr="00B60068" w:rsidRDefault="00AC58DD" w:rsidP="00AC58DD">
            <w:pPr>
              <w:pStyle w:val="Tabletext"/>
              <w:jc w:val="center"/>
              <w:rPr>
                <w:color w:val="auto"/>
              </w:rPr>
            </w:pPr>
            <w:r w:rsidRPr="00B60068">
              <w:rPr>
                <w:color w:val="auto"/>
              </w:rPr>
              <w:t>10</w:t>
            </w:r>
          </w:p>
        </w:tc>
        <w:tc>
          <w:tcPr>
            <w:tcW w:w="1134" w:type="dxa"/>
            <w:noWrap/>
            <w:vAlign w:val="center"/>
          </w:tcPr>
          <w:p w:rsidR="00AC58DD" w:rsidRPr="00B60068" w:rsidRDefault="00AC58DD" w:rsidP="00AC58DD">
            <w:pPr>
              <w:pStyle w:val="Tabletext"/>
              <w:jc w:val="center"/>
              <w:rPr>
                <w:color w:val="auto"/>
              </w:rPr>
            </w:pPr>
            <w:r w:rsidRPr="00B60068">
              <w:rPr>
                <w:color w:val="auto"/>
              </w:rPr>
              <w:t>0</w:t>
            </w:r>
          </w:p>
        </w:tc>
        <w:tc>
          <w:tcPr>
            <w:tcW w:w="1276" w:type="dxa"/>
            <w:noWrap/>
            <w:vAlign w:val="center"/>
          </w:tcPr>
          <w:p w:rsidR="00AC58DD" w:rsidRPr="00B60068" w:rsidRDefault="00AC58DD" w:rsidP="00AC58DD">
            <w:pPr>
              <w:pStyle w:val="Tabletext"/>
              <w:jc w:val="center"/>
              <w:rPr>
                <w:color w:val="auto"/>
              </w:rPr>
            </w:pPr>
            <w:r w:rsidRPr="00B60068">
              <w:rPr>
                <w:color w:val="auto"/>
              </w:rPr>
              <w:t>6</w:t>
            </w:r>
          </w:p>
        </w:tc>
        <w:tc>
          <w:tcPr>
            <w:tcW w:w="1122" w:type="dxa"/>
            <w:noWrap/>
            <w:vAlign w:val="center"/>
          </w:tcPr>
          <w:p w:rsidR="00AC58DD" w:rsidRPr="00B60068" w:rsidRDefault="00AC58DD" w:rsidP="00AC58DD">
            <w:pPr>
              <w:pStyle w:val="Tabletext"/>
              <w:jc w:val="center"/>
              <w:rPr>
                <w:color w:val="auto"/>
              </w:rPr>
            </w:pPr>
            <w:r w:rsidRPr="00B60068">
              <w:rPr>
                <w:color w:val="auto"/>
              </w:rPr>
              <w:t>0</w:t>
            </w:r>
          </w:p>
        </w:tc>
        <w:tc>
          <w:tcPr>
            <w:tcW w:w="1400" w:type="dxa"/>
            <w:vAlign w:val="center"/>
          </w:tcPr>
          <w:p w:rsidR="00AC58DD" w:rsidRPr="00B60068" w:rsidRDefault="00AC58DD" w:rsidP="00AC58DD">
            <w:pPr>
              <w:pStyle w:val="Tabletext"/>
              <w:jc w:val="center"/>
              <w:rPr>
                <w:color w:val="auto"/>
              </w:rPr>
            </w:pPr>
            <w:r w:rsidRPr="00B60068">
              <w:rPr>
                <w:color w:val="auto"/>
              </w:rPr>
              <w:t>8</w:t>
            </w:r>
          </w:p>
        </w:tc>
      </w:tr>
      <w:tr w:rsidR="00B60068" w:rsidRPr="00B60068" w:rsidTr="00B263D5">
        <w:trPr>
          <w:trHeight w:val="283"/>
          <w:jc w:val="center"/>
        </w:trPr>
        <w:tc>
          <w:tcPr>
            <w:tcW w:w="3431" w:type="dxa"/>
            <w:noWrap/>
            <w:vAlign w:val="center"/>
          </w:tcPr>
          <w:p w:rsidR="00AC58DD" w:rsidRPr="00B60068" w:rsidRDefault="00AC58DD" w:rsidP="00AC58DD">
            <w:pPr>
              <w:pStyle w:val="Tabletext"/>
              <w:jc w:val="left"/>
              <w:rPr>
                <w:color w:val="auto"/>
                <w:lang w:val="en-GB"/>
              </w:rPr>
            </w:pPr>
            <w:r w:rsidRPr="00B60068">
              <w:rPr>
                <w:color w:val="auto"/>
                <w:lang w:val="en-GB"/>
              </w:rPr>
              <w:t>LA (cis-9,12-18:2)</w:t>
            </w:r>
          </w:p>
        </w:tc>
        <w:tc>
          <w:tcPr>
            <w:tcW w:w="993" w:type="dxa"/>
            <w:noWrap/>
            <w:vAlign w:val="center"/>
          </w:tcPr>
          <w:p w:rsidR="00AC58DD" w:rsidRPr="00B60068" w:rsidRDefault="00AC58DD" w:rsidP="00AC58DD">
            <w:pPr>
              <w:pStyle w:val="Tabletext"/>
              <w:jc w:val="center"/>
              <w:rPr>
                <w:color w:val="auto"/>
              </w:rPr>
            </w:pPr>
            <w:r w:rsidRPr="00B60068">
              <w:rPr>
                <w:color w:val="auto"/>
              </w:rPr>
              <w:t>2</w:t>
            </w:r>
          </w:p>
        </w:tc>
        <w:tc>
          <w:tcPr>
            <w:tcW w:w="567" w:type="dxa"/>
            <w:noWrap/>
            <w:vAlign w:val="center"/>
          </w:tcPr>
          <w:p w:rsidR="00AC58DD" w:rsidRPr="00B60068" w:rsidRDefault="00AC58DD" w:rsidP="00AC58DD">
            <w:pPr>
              <w:pStyle w:val="Tabletext"/>
              <w:jc w:val="center"/>
              <w:rPr>
                <w:color w:val="auto"/>
              </w:rPr>
            </w:pPr>
            <w:r w:rsidRPr="00B60068">
              <w:rPr>
                <w:color w:val="auto"/>
              </w:rPr>
              <w:t>2</w:t>
            </w:r>
          </w:p>
        </w:tc>
        <w:tc>
          <w:tcPr>
            <w:tcW w:w="992" w:type="dxa"/>
            <w:vAlign w:val="center"/>
          </w:tcPr>
          <w:p w:rsidR="00AC58DD" w:rsidRPr="00B60068" w:rsidRDefault="00AC58DD" w:rsidP="00AC58DD">
            <w:pPr>
              <w:pStyle w:val="Tabletext"/>
              <w:jc w:val="center"/>
              <w:rPr>
                <w:color w:val="auto"/>
              </w:rPr>
            </w:pPr>
            <w:r w:rsidRPr="00B60068">
              <w:rPr>
                <w:color w:val="auto"/>
              </w:rPr>
              <w:t>29</w:t>
            </w:r>
          </w:p>
        </w:tc>
        <w:tc>
          <w:tcPr>
            <w:tcW w:w="992" w:type="dxa"/>
            <w:vAlign w:val="center"/>
          </w:tcPr>
          <w:p w:rsidR="00AC58DD" w:rsidRPr="00B60068" w:rsidRDefault="00AC58DD" w:rsidP="00AC58DD">
            <w:pPr>
              <w:pStyle w:val="Tabletext"/>
              <w:jc w:val="center"/>
              <w:rPr>
                <w:color w:val="auto"/>
              </w:rPr>
            </w:pPr>
            <w:r w:rsidRPr="00B60068">
              <w:rPr>
                <w:color w:val="auto"/>
              </w:rPr>
              <w:t>31</w:t>
            </w:r>
          </w:p>
        </w:tc>
        <w:tc>
          <w:tcPr>
            <w:tcW w:w="1134" w:type="dxa"/>
            <w:noWrap/>
            <w:vAlign w:val="center"/>
          </w:tcPr>
          <w:p w:rsidR="00AC58DD" w:rsidRPr="00B60068" w:rsidRDefault="00AC58DD" w:rsidP="00AC58DD">
            <w:pPr>
              <w:pStyle w:val="Tabletext"/>
              <w:jc w:val="center"/>
              <w:rPr>
                <w:color w:val="auto"/>
              </w:rPr>
            </w:pPr>
            <w:r w:rsidRPr="00B60068">
              <w:rPr>
                <w:color w:val="auto"/>
              </w:rPr>
              <w:t>1</w:t>
            </w:r>
          </w:p>
        </w:tc>
        <w:tc>
          <w:tcPr>
            <w:tcW w:w="1134" w:type="dxa"/>
            <w:noWrap/>
            <w:vAlign w:val="center"/>
          </w:tcPr>
          <w:p w:rsidR="00AC58DD" w:rsidRPr="00B60068" w:rsidRDefault="00AC58DD" w:rsidP="00AC58DD">
            <w:pPr>
              <w:pStyle w:val="Tabletext"/>
              <w:jc w:val="center"/>
              <w:rPr>
                <w:color w:val="auto"/>
              </w:rPr>
            </w:pPr>
            <w:r w:rsidRPr="00B60068">
              <w:rPr>
                <w:color w:val="auto"/>
              </w:rPr>
              <w:t>1</w:t>
            </w:r>
          </w:p>
        </w:tc>
        <w:tc>
          <w:tcPr>
            <w:tcW w:w="1134" w:type="dxa"/>
            <w:noWrap/>
            <w:vAlign w:val="center"/>
          </w:tcPr>
          <w:p w:rsidR="00AC58DD" w:rsidRPr="00B60068" w:rsidRDefault="00AC58DD" w:rsidP="00AC58DD">
            <w:pPr>
              <w:pStyle w:val="Tabletext"/>
              <w:jc w:val="center"/>
              <w:rPr>
                <w:color w:val="auto"/>
              </w:rPr>
            </w:pPr>
            <w:r w:rsidRPr="00B60068">
              <w:rPr>
                <w:color w:val="auto"/>
              </w:rPr>
              <w:t>0</w:t>
            </w:r>
          </w:p>
        </w:tc>
        <w:tc>
          <w:tcPr>
            <w:tcW w:w="1276" w:type="dxa"/>
            <w:noWrap/>
            <w:vAlign w:val="center"/>
          </w:tcPr>
          <w:p w:rsidR="00AC58DD" w:rsidRPr="00B60068" w:rsidRDefault="00AC58DD" w:rsidP="00AC58DD">
            <w:pPr>
              <w:pStyle w:val="Tabletext"/>
              <w:jc w:val="center"/>
              <w:rPr>
                <w:color w:val="auto"/>
              </w:rPr>
            </w:pPr>
            <w:r w:rsidRPr="00B60068">
              <w:rPr>
                <w:color w:val="auto"/>
              </w:rPr>
              <w:t>0</w:t>
            </w:r>
          </w:p>
        </w:tc>
        <w:tc>
          <w:tcPr>
            <w:tcW w:w="1122" w:type="dxa"/>
            <w:noWrap/>
            <w:vAlign w:val="center"/>
          </w:tcPr>
          <w:p w:rsidR="00AC58DD" w:rsidRPr="00B60068" w:rsidRDefault="00AC58DD" w:rsidP="00AC58DD">
            <w:pPr>
              <w:pStyle w:val="Tabletext"/>
              <w:jc w:val="center"/>
              <w:rPr>
                <w:color w:val="auto"/>
              </w:rPr>
            </w:pPr>
            <w:r w:rsidRPr="00B60068">
              <w:rPr>
                <w:color w:val="auto"/>
              </w:rPr>
              <w:t>0</w:t>
            </w:r>
          </w:p>
        </w:tc>
        <w:tc>
          <w:tcPr>
            <w:tcW w:w="1400" w:type="dxa"/>
            <w:vAlign w:val="center"/>
          </w:tcPr>
          <w:p w:rsidR="00AC58DD" w:rsidRPr="00B60068" w:rsidRDefault="00AC58DD" w:rsidP="00AC58DD">
            <w:pPr>
              <w:pStyle w:val="Tabletext"/>
              <w:jc w:val="center"/>
              <w:rPr>
                <w:color w:val="auto"/>
              </w:rPr>
            </w:pPr>
            <w:r w:rsidRPr="00B60068">
              <w:rPr>
                <w:color w:val="auto"/>
              </w:rPr>
              <w:t>1</w:t>
            </w:r>
          </w:p>
        </w:tc>
      </w:tr>
      <w:tr w:rsidR="00B60068" w:rsidRPr="00B60068" w:rsidTr="00B263D5">
        <w:trPr>
          <w:trHeight w:val="283"/>
          <w:jc w:val="center"/>
        </w:trPr>
        <w:tc>
          <w:tcPr>
            <w:tcW w:w="3431" w:type="dxa"/>
            <w:noWrap/>
            <w:vAlign w:val="center"/>
          </w:tcPr>
          <w:p w:rsidR="00AC58DD" w:rsidRPr="00B60068" w:rsidRDefault="00AC58DD" w:rsidP="005A4FAF">
            <w:pPr>
              <w:pStyle w:val="Tabletext"/>
              <w:jc w:val="left"/>
              <w:rPr>
                <w:color w:val="auto"/>
                <w:lang w:val="en-GB"/>
              </w:rPr>
            </w:pPr>
            <w:r w:rsidRPr="00B60068">
              <w:rPr>
                <w:color w:val="auto"/>
                <w:lang w:val="en-GB"/>
              </w:rPr>
              <w:t>AA (cis-5,8,11,14-20:4)</w:t>
            </w:r>
            <w:r w:rsidR="005A4FAF" w:rsidRPr="00B60068">
              <w:rPr>
                <w:color w:val="auto"/>
                <w:lang w:val="en-GB"/>
              </w:rPr>
              <w:t>||</w:t>
            </w:r>
          </w:p>
        </w:tc>
        <w:tc>
          <w:tcPr>
            <w:tcW w:w="993" w:type="dxa"/>
            <w:noWrap/>
            <w:vAlign w:val="center"/>
          </w:tcPr>
          <w:p w:rsidR="00AC58DD" w:rsidRPr="00B60068" w:rsidRDefault="00AC58DD" w:rsidP="00AC58DD">
            <w:pPr>
              <w:pStyle w:val="Tabletext"/>
              <w:jc w:val="center"/>
              <w:rPr>
                <w:color w:val="auto"/>
              </w:rPr>
            </w:pPr>
            <w:r w:rsidRPr="00B60068">
              <w:rPr>
                <w:color w:val="auto"/>
              </w:rPr>
              <w:t>21</w:t>
            </w:r>
          </w:p>
        </w:tc>
        <w:tc>
          <w:tcPr>
            <w:tcW w:w="567" w:type="dxa"/>
            <w:noWrap/>
            <w:vAlign w:val="center"/>
          </w:tcPr>
          <w:p w:rsidR="00AC58DD" w:rsidRPr="00B60068" w:rsidRDefault="00AC58DD" w:rsidP="00AC58DD">
            <w:pPr>
              <w:pStyle w:val="Tabletext"/>
              <w:jc w:val="center"/>
              <w:rPr>
                <w:color w:val="auto"/>
              </w:rPr>
            </w:pPr>
            <w:r w:rsidRPr="00B60068">
              <w:rPr>
                <w:color w:val="auto"/>
              </w:rPr>
              <w:t>24</w:t>
            </w:r>
          </w:p>
        </w:tc>
        <w:tc>
          <w:tcPr>
            <w:tcW w:w="992" w:type="dxa"/>
            <w:vAlign w:val="center"/>
          </w:tcPr>
          <w:p w:rsidR="00AC58DD" w:rsidRPr="00B60068" w:rsidRDefault="00AC58DD" w:rsidP="00AC58DD">
            <w:pPr>
              <w:pStyle w:val="Tabletext"/>
              <w:jc w:val="center"/>
              <w:rPr>
                <w:color w:val="auto"/>
              </w:rPr>
            </w:pPr>
            <w:r w:rsidRPr="00B60068">
              <w:rPr>
                <w:color w:val="auto"/>
              </w:rPr>
              <w:t>363</w:t>
            </w:r>
          </w:p>
        </w:tc>
        <w:tc>
          <w:tcPr>
            <w:tcW w:w="992" w:type="dxa"/>
            <w:vAlign w:val="center"/>
          </w:tcPr>
          <w:p w:rsidR="00AC58DD" w:rsidRPr="00B60068" w:rsidRDefault="00AC58DD" w:rsidP="00AC58DD">
            <w:pPr>
              <w:pStyle w:val="Tabletext"/>
              <w:jc w:val="center"/>
              <w:rPr>
                <w:color w:val="auto"/>
              </w:rPr>
            </w:pPr>
            <w:r w:rsidRPr="00B60068">
              <w:rPr>
                <w:color w:val="auto"/>
              </w:rPr>
              <w:t>344</w:t>
            </w:r>
          </w:p>
        </w:tc>
        <w:tc>
          <w:tcPr>
            <w:tcW w:w="1134" w:type="dxa"/>
            <w:noWrap/>
            <w:vAlign w:val="center"/>
          </w:tcPr>
          <w:p w:rsidR="00AC58DD" w:rsidRPr="00B60068" w:rsidRDefault="00AC58DD" w:rsidP="00AC58DD">
            <w:pPr>
              <w:pStyle w:val="Tabletext"/>
              <w:jc w:val="center"/>
              <w:rPr>
                <w:color w:val="auto"/>
              </w:rPr>
            </w:pPr>
            <w:r w:rsidRPr="00B60068">
              <w:rPr>
                <w:color w:val="auto"/>
              </w:rPr>
              <w:t>11</w:t>
            </w:r>
          </w:p>
        </w:tc>
        <w:tc>
          <w:tcPr>
            <w:tcW w:w="1134" w:type="dxa"/>
            <w:noWrap/>
            <w:vAlign w:val="center"/>
          </w:tcPr>
          <w:p w:rsidR="00AC58DD" w:rsidRPr="00B60068" w:rsidRDefault="00AC58DD" w:rsidP="00AC58DD">
            <w:pPr>
              <w:pStyle w:val="Tabletext"/>
              <w:jc w:val="center"/>
              <w:rPr>
                <w:color w:val="auto"/>
              </w:rPr>
            </w:pPr>
            <w:r w:rsidRPr="00B60068">
              <w:rPr>
                <w:color w:val="auto"/>
              </w:rPr>
              <w:t>13</w:t>
            </w:r>
          </w:p>
        </w:tc>
        <w:tc>
          <w:tcPr>
            <w:tcW w:w="1134" w:type="dxa"/>
            <w:noWrap/>
            <w:vAlign w:val="center"/>
          </w:tcPr>
          <w:p w:rsidR="00AC58DD" w:rsidRPr="00B60068" w:rsidRDefault="00AC58DD" w:rsidP="00AC58DD">
            <w:pPr>
              <w:pStyle w:val="Tabletext"/>
              <w:jc w:val="center"/>
              <w:rPr>
                <w:color w:val="auto"/>
              </w:rPr>
            </w:pPr>
            <w:r w:rsidRPr="00B60068">
              <w:rPr>
                <w:color w:val="auto"/>
              </w:rPr>
              <w:t>0</w:t>
            </w:r>
          </w:p>
        </w:tc>
        <w:tc>
          <w:tcPr>
            <w:tcW w:w="1276" w:type="dxa"/>
            <w:noWrap/>
            <w:vAlign w:val="center"/>
          </w:tcPr>
          <w:p w:rsidR="00AC58DD" w:rsidRPr="00B60068" w:rsidRDefault="00AC58DD" w:rsidP="00AC58DD">
            <w:pPr>
              <w:pStyle w:val="Tabletext"/>
              <w:jc w:val="center"/>
              <w:rPr>
                <w:color w:val="auto"/>
              </w:rPr>
            </w:pPr>
            <w:r w:rsidRPr="00B60068">
              <w:rPr>
                <w:color w:val="auto"/>
              </w:rPr>
              <w:t>2</w:t>
            </w:r>
          </w:p>
        </w:tc>
        <w:tc>
          <w:tcPr>
            <w:tcW w:w="1122" w:type="dxa"/>
            <w:noWrap/>
            <w:vAlign w:val="center"/>
          </w:tcPr>
          <w:p w:rsidR="00AC58DD" w:rsidRPr="00B60068" w:rsidRDefault="00AC58DD" w:rsidP="00AC58DD">
            <w:pPr>
              <w:pStyle w:val="Tabletext"/>
              <w:jc w:val="center"/>
              <w:rPr>
                <w:color w:val="auto"/>
              </w:rPr>
            </w:pPr>
            <w:r w:rsidRPr="00B60068">
              <w:rPr>
                <w:color w:val="auto"/>
              </w:rPr>
              <w:t>3</w:t>
            </w:r>
          </w:p>
        </w:tc>
        <w:tc>
          <w:tcPr>
            <w:tcW w:w="1400" w:type="dxa"/>
            <w:vAlign w:val="center"/>
          </w:tcPr>
          <w:p w:rsidR="00AC58DD" w:rsidRPr="00B60068" w:rsidRDefault="00AC58DD" w:rsidP="00AC58DD">
            <w:pPr>
              <w:pStyle w:val="Tabletext"/>
              <w:jc w:val="center"/>
              <w:rPr>
                <w:color w:val="auto"/>
              </w:rPr>
            </w:pPr>
            <w:r w:rsidRPr="00B60068">
              <w:rPr>
                <w:color w:val="auto"/>
              </w:rPr>
              <w:t>7</w:t>
            </w:r>
          </w:p>
        </w:tc>
      </w:tr>
      <w:tr w:rsidR="00B60068" w:rsidRPr="00B60068" w:rsidTr="00B263D5">
        <w:trPr>
          <w:trHeight w:val="283"/>
          <w:jc w:val="center"/>
        </w:trPr>
        <w:tc>
          <w:tcPr>
            <w:tcW w:w="3431" w:type="dxa"/>
            <w:noWrap/>
            <w:vAlign w:val="center"/>
          </w:tcPr>
          <w:p w:rsidR="00AC58DD" w:rsidRPr="00B60068" w:rsidRDefault="00AC58DD" w:rsidP="005A4FAF">
            <w:pPr>
              <w:pStyle w:val="Tabletext"/>
              <w:jc w:val="left"/>
              <w:rPr>
                <w:color w:val="auto"/>
                <w:lang w:val="en-GB"/>
              </w:rPr>
            </w:pPr>
            <w:r w:rsidRPr="00B60068">
              <w:rPr>
                <w:color w:val="auto"/>
                <w:lang w:val="en-GB"/>
              </w:rPr>
              <w:t>LA/ALA ratio</w:t>
            </w:r>
            <w:r w:rsidR="005A4FAF" w:rsidRPr="00B60068">
              <w:rPr>
                <w:rFonts w:cs="Arial"/>
                <w:color w:val="auto"/>
                <w:lang w:val="en-GB"/>
              </w:rPr>
              <w:t>¶</w:t>
            </w:r>
          </w:p>
        </w:tc>
        <w:tc>
          <w:tcPr>
            <w:tcW w:w="993" w:type="dxa"/>
            <w:noWrap/>
            <w:vAlign w:val="center"/>
          </w:tcPr>
          <w:p w:rsidR="00AC58DD" w:rsidRPr="00B60068" w:rsidRDefault="00AC58DD" w:rsidP="00AC58DD">
            <w:pPr>
              <w:pStyle w:val="Tabletext"/>
              <w:jc w:val="center"/>
              <w:rPr>
                <w:color w:val="auto"/>
                <w:lang w:val="en-GB"/>
              </w:rPr>
            </w:pPr>
            <w:r w:rsidRPr="00B60068">
              <w:rPr>
                <w:color w:val="auto"/>
                <w:lang w:val="en-GB"/>
              </w:rPr>
              <w:t>25</w:t>
            </w:r>
          </w:p>
        </w:tc>
        <w:tc>
          <w:tcPr>
            <w:tcW w:w="567" w:type="dxa"/>
            <w:noWrap/>
            <w:vAlign w:val="center"/>
          </w:tcPr>
          <w:p w:rsidR="00AC58DD" w:rsidRPr="00B60068" w:rsidRDefault="00AC58DD" w:rsidP="00AC58DD">
            <w:pPr>
              <w:pStyle w:val="Tabletext"/>
              <w:jc w:val="center"/>
              <w:rPr>
                <w:color w:val="auto"/>
                <w:lang w:val="en-GB"/>
              </w:rPr>
            </w:pPr>
            <w:r w:rsidRPr="00B60068">
              <w:rPr>
                <w:color w:val="auto"/>
                <w:lang w:val="en-GB"/>
              </w:rPr>
              <w:t>28</w:t>
            </w:r>
          </w:p>
        </w:tc>
        <w:tc>
          <w:tcPr>
            <w:tcW w:w="992" w:type="dxa"/>
            <w:vAlign w:val="center"/>
          </w:tcPr>
          <w:p w:rsidR="00AC58DD" w:rsidRPr="00B60068" w:rsidRDefault="00AC58DD" w:rsidP="00AC58DD">
            <w:pPr>
              <w:pStyle w:val="Tabletext"/>
              <w:jc w:val="center"/>
              <w:rPr>
                <w:color w:val="auto"/>
                <w:lang w:val="en-GB"/>
              </w:rPr>
            </w:pPr>
            <w:r w:rsidRPr="00B60068">
              <w:rPr>
                <w:color w:val="auto"/>
                <w:lang w:val="en-GB"/>
              </w:rPr>
              <w:t>428</w:t>
            </w:r>
          </w:p>
        </w:tc>
        <w:tc>
          <w:tcPr>
            <w:tcW w:w="992" w:type="dxa"/>
            <w:vAlign w:val="center"/>
          </w:tcPr>
          <w:p w:rsidR="00AC58DD" w:rsidRPr="00B60068" w:rsidRDefault="00AC58DD" w:rsidP="00AC58DD">
            <w:pPr>
              <w:pStyle w:val="Tabletext"/>
              <w:jc w:val="center"/>
              <w:rPr>
                <w:color w:val="auto"/>
                <w:lang w:val="en-GB"/>
              </w:rPr>
            </w:pPr>
            <w:r w:rsidRPr="00B60068">
              <w:rPr>
                <w:color w:val="auto"/>
                <w:lang w:val="en-GB"/>
              </w:rPr>
              <w:t>420</w:t>
            </w:r>
          </w:p>
        </w:tc>
        <w:tc>
          <w:tcPr>
            <w:tcW w:w="1134" w:type="dxa"/>
            <w:noWrap/>
            <w:vAlign w:val="center"/>
          </w:tcPr>
          <w:p w:rsidR="00AC58DD" w:rsidRPr="00B60068" w:rsidRDefault="00AC58DD" w:rsidP="00AC58DD">
            <w:pPr>
              <w:pStyle w:val="Tabletext"/>
              <w:jc w:val="center"/>
              <w:rPr>
                <w:color w:val="auto"/>
                <w:lang w:val="en-GB"/>
              </w:rPr>
            </w:pPr>
            <w:r w:rsidRPr="00B60068">
              <w:rPr>
                <w:color w:val="auto"/>
                <w:lang w:val="en-GB"/>
              </w:rPr>
              <w:t>10</w:t>
            </w:r>
          </w:p>
        </w:tc>
        <w:tc>
          <w:tcPr>
            <w:tcW w:w="1134" w:type="dxa"/>
            <w:noWrap/>
            <w:vAlign w:val="center"/>
          </w:tcPr>
          <w:p w:rsidR="00AC58DD" w:rsidRPr="00B60068" w:rsidRDefault="00AC58DD" w:rsidP="00AC58DD">
            <w:pPr>
              <w:pStyle w:val="Tabletext"/>
              <w:jc w:val="center"/>
              <w:rPr>
                <w:color w:val="auto"/>
                <w:lang w:val="en-GB"/>
              </w:rPr>
            </w:pPr>
            <w:r w:rsidRPr="00B60068">
              <w:rPr>
                <w:color w:val="auto"/>
                <w:lang w:val="en-GB"/>
              </w:rPr>
              <w:t>18</w:t>
            </w:r>
          </w:p>
        </w:tc>
        <w:tc>
          <w:tcPr>
            <w:tcW w:w="1134" w:type="dxa"/>
            <w:noWrap/>
            <w:vAlign w:val="center"/>
          </w:tcPr>
          <w:p w:rsidR="00AC58DD" w:rsidRPr="00B60068" w:rsidRDefault="00AC58DD" w:rsidP="00AC58DD">
            <w:pPr>
              <w:pStyle w:val="Tabletext"/>
              <w:jc w:val="center"/>
              <w:rPr>
                <w:color w:val="auto"/>
                <w:lang w:val="en-GB"/>
              </w:rPr>
            </w:pPr>
            <w:r w:rsidRPr="00B60068">
              <w:rPr>
                <w:color w:val="auto"/>
                <w:lang w:val="en-GB"/>
              </w:rPr>
              <w:t>0</w:t>
            </w:r>
          </w:p>
        </w:tc>
        <w:tc>
          <w:tcPr>
            <w:tcW w:w="1276" w:type="dxa"/>
            <w:noWrap/>
            <w:vAlign w:val="center"/>
          </w:tcPr>
          <w:p w:rsidR="00AC58DD" w:rsidRPr="00B60068" w:rsidRDefault="00AC58DD" w:rsidP="00AC58DD">
            <w:pPr>
              <w:pStyle w:val="Tabletext"/>
              <w:jc w:val="center"/>
              <w:rPr>
                <w:color w:val="auto"/>
                <w:lang w:val="en-GB"/>
              </w:rPr>
            </w:pPr>
            <w:r w:rsidRPr="00B60068">
              <w:rPr>
                <w:color w:val="auto"/>
                <w:lang w:val="en-GB"/>
              </w:rPr>
              <w:t>-</w:t>
            </w:r>
          </w:p>
        </w:tc>
        <w:tc>
          <w:tcPr>
            <w:tcW w:w="1122" w:type="dxa"/>
            <w:noWrap/>
            <w:vAlign w:val="center"/>
          </w:tcPr>
          <w:p w:rsidR="00AC58DD" w:rsidRPr="00B60068" w:rsidRDefault="00AC58DD" w:rsidP="00AC58DD">
            <w:pPr>
              <w:pStyle w:val="Tabletext"/>
              <w:jc w:val="center"/>
              <w:rPr>
                <w:color w:val="auto"/>
                <w:lang w:val="en-GB"/>
              </w:rPr>
            </w:pPr>
            <w:r w:rsidRPr="00B60068">
              <w:rPr>
                <w:color w:val="auto"/>
                <w:lang w:val="en-GB"/>
              </w:rPr>
              <w:t>-</w:t>
            </w:r>
          </w:p>
        </w:tc>
        <w:tc>
          <w:tcPr>
            <w:tcW w:w="1400" w:type="dxa"/>
            <w:vAlign w:val="center"/>
          </w:tcPr>
          <w:p w:rsidR="00AC58DD" w:rsidRPr="00B60068" w:rsidRDefault="00AC58DD" w:rsidP="00AC58DD">
            <w:pPr>
              <w:pStyle w:val="Tabletext"/>
              <w:jc w:val="center"/>
              <w:rPr>
                <w:color w:val="auto"/>
                <w:lang w:val="en-GB"/>
              </w:rPr>
            </w:pPr>
            <w:r w:rsidRPr="00B60068">
              <w:rPr>
                <w:color w:val="auto"/>
                <w:lang w:val="en-GB"/>
              </w:rPr>
              <w:t>-</w:t>
            </w:r>
          </w:p>
        </w:tc>
      </w:tr>
      <w:tr w:rsidR="00F75975" w:rsidRPr="00B60068" w:rsidTr="00F75975">
        <w:trPr>
          <w:trHeight w:val="283"/>
          <w:jc w:val="center"/>
        </w:trPr>
        <w:tc>
          <w:tcPr>
            <w:tcW w:w="3431" w:type="dxa"/>
            <w:noWrap/>
            <w:vAlign w:val="center"/>
          </w:tcPr>
          <w:p w:rsidR="00F75975" w:rsidRPr="00B60068" w:rsidRDefault="00F75975" w:rsidP="00F75975">
            <w:pPr>
              <w:pStyle w:val="Tabletext"/>
              <w:jc w:val="left"/>
              <w:rPr>
                <w:color w:val="auto"/>
                <w:lang w:val="en-GB"/>
              </w:rPr>
            </w:pPr>
            <w:r w:rsidRPr="00B60068">
              <w:rPr>
                <w:color w:val="auto"/>
                <w:lang w:val="en-GB"/>
              </w:rPr>
              <w:t>n-6/n-3 ratio</w:t>
            </w:r>
          </w:p>
        </w:tc>
        <w:tc>
          <w:tcPr>
            <w:tcW w:w="993" w:type="dxa"/>
            <w:noWrap/>
            <w:vAlign w:val="center"/>
          </w:tcPr>
          <w:p w:rsidR="00F75975" w:rsidRPr="00B60068" w:rsidRDefault="00F75975" w:rsidP="00F75975">
            <w:pPr>
              <w:pStyle w:val="Tabletext"/>
              <w:jc w:val="center"/>
              <w:rPr>
                <w:color w:val="auto"/>
              </w:rPr>
            </w:pPr>
            <w:r w:rsidRPr="00B60068">
              <w:rPr>
                <w:color w:val="auto"/>
              </w:rPr>
              <w:t>28</w:t>
            </w:r>
          </w:p>
        </w:tc>
        <w:tc>
          <w:tcPr>
            <w:tcW w:w="567" w:type="dxa"/>
            <w:noWrap/>
            <w:vAlign w:val="center"/>
          </w:tcPr>
          <w:p w:rsidR="00F75975" w:rsidRPr="00B60068" w:rsidRDefault="00F75975" w:rsidP="00F75975">
            <w:pPr>
              <w:pStyle w:val="Tabletext"/>
              <w:jc w:val="center"/>
              <w:rPr>
                <w:color w:val="auto"/>
              </w:rPr>
            </w:pPr>
            <w:r w:rsidRPr="00B60068">
              <w:rPr>
                <w:color w:val="auto"/>
              </w:rPr>
              <w:t>32</w:t>
            </w:r>
          </w:p>
        </w:tc>
        <w:tc>
          <w:tcPr>
            <w:tcW w:w="992" w:type="dxa"/>
            <w:vAlign w:val="center"/>
          </w:tcPr>
          <w:p w:rsidR="00F75975" w:rsidRPr="00B60068" w:rsidRDefault="00F75975" w:rsidP="00F75975">
            <w:pPr>
              <w:pStyle w:val="Tabletext"/>
              <w:jc w:val="center"/>
              <w:rPr>
                <w:color w:val="auto"/>
              </w:rPr>
            </w:pPr>
            <w:r w:rsidRPr="00B60068">
              <w:rPr>
                <w:color w:val="auto"/>
              </w:rPr>
              <w:t>612</w:t>
            </w:r>
          </w:p>
        </w:tc>
        <w:tc>
          <w:tcPr>
            <w:tcW w:w="992" w:type="dxa"/>
            <w:vAlign w:val="center"/>
          </w:tcPr>
          <w:p w:rsidR="00F75975" w:rsidRPr="00B60068" w:rsidRDefault="00F75975" w:rsidP="00F75975">
            <w:pPr>
              <w:pStyle w:val="Tabletext"/>
              <w:jc w:val="center"/>
              <w:rPr>
                <w:color w:val="auto"/>
              </w:rPr>
            </w:pPr>
            <w:r w:rsidRPr="00B60068">
              <w:rPr>
                <w:color w:val="auto"/>
              </w:rPr>
              <w:t>590</w:t>
            </w:r>
          </w:p>
        </w:tc>
        <w:tc>
          <w:tcPr>
            <w:tcW w:w="1134" w:type="dxa"/>
            <w:noWrap/>
            <w:vAlign w:val="center"/>
          </w:tcPr>
          <w:p w:rsidR="00F75975" w:rsidRPr="00B60068" w:rsidRDefault="00F75975" w:rsidP="00F75975">
            <w:pPr>
              <w:pStyle w:val="Tabletext"/>
              <w:jc w:val="center"/>
              <w:rPr>
                <w:color w:val="auto"/>
              </w:rPr>
            </w:pPr>
            <w:r w:rsidRPr="00B60068">
              <w:rPr>
                <w:color w:val="auto"/>
              </w:rPr>
              <w:t>10</w:t>
            </w:r>
          </w:p>
        </w:tc>
        <w:tc>
          <w:tcPr>
            <w:tcW w:w="1134" w:type="dxa"/>
            <w:noWrap/>
            <w:vAlign w:val="center"/>
          </w:tcPr>
          <w:p w:rsidR="00F75975" w:rsidRPr="00B60068" w:rsidRDefault="00F75975" w:rsidP="00F75975">
            <w:pPr>
              <w:pStyle w:val="Tabletext"/>
              <w:jc w:val="center"/>
              <w:rPr>
                <w:color w:val="auto"/>
              </w:rPr>
            </w:pPr>
            <w:r w:rsidRPr="00B60068">
              <w:rPr>
                <w:color w:val="auto"/>
              </w:rPr>
              <w:t>22</w:t>
            </w:r>
          </w:p>
        </w:tc>
        <w:tc>
          <w:tcPr>
            <w:tcW w:w="1134" w:type="dxa"/>
            <w:noWrap/>
            <w:vAlign w:val="center"/>
          </w:tcPr>
          <w:p w:rsidR="00F75975" w:rsidRPr="00B60068" w:rsidRDefault="00F75975" w:rsidP="00F75975">
            <w:pPr>
              <w:pStyle w:val="Tabletext"/>
              <w:jc w:val="center"/>
              <w:rPr>
                <w:color w:val="auto"/>
              </w:rPr>
            </w:pPr>
            <w:r w:rsidRPr="00B60068">
              <w:rPr>
                <w:color w:val="auto"/>
              </w:rPr>
              <w:t>0</w:t>
            </w:r>
          </w:p>
        </w:tc>
        <w:tc>
          <w:tcPr>
            <w:tcW w:w="1276" w:type="dxa"/>
            <w:noWrap/>
            <w:vAlign w:val="center"/>
          </w:tcPr>
          <w:p w:rsidR="00F75975" w:rsidRPr="00B60068" w:rsidRDefault="00F75975" w:rsidP="00F75975">
            <w:pPr>
              <w:pStyle w:val="Tabletext"/>
              <w:jc w:val="center"/>
              <w:rPr>
                <w:color w:val="auto"/>
              </w:rPr>
            </w:pPr>
            <w:r w:rsidRPr="00B60068">
              <w:rPr>
                <w:color w:val="auto"/>
              </w:rPr>
              <w:t>1</w:t>
            </w:r>
          </w:p>
        </w:tc>
        <w:tc>
          <w:tcPr>
            <w:tcW w:w="1122" w:type="dxa"/>
            <w:noWrap/>
            <w:vAlign w:val="center"/>
          </w:tcPr>
          <w:p w:rsidR="00F75975" w:rsidRPr="00B60068" w:rsidRDefault="00F75975" w:rsidP="00F75975">
            <w:pPr>
              <w:pStyle w:val="Tabletext"/>
              <w:jc w:val="center"/>
              <w:rPr>
                <w:color w:val="auto"/>
              </w:rPr>
            </w:pPr>
            <w:r w:rsidRPr="00B60068">
              <w:rPr>
                <w:color w:val="auto"/>
              </w:rPr>
              <w:t>5</w:t>
            </w:r>
          </w:p>
        </w:tc>
        <w:tc>
          <w:tcPr>
            <w:tcW w:w="1400" w:type="dxa"/>
            <w:vAlign w:val="center"/>
          </w:tcPr>
          <w:p w:rsidR="00F75975" w:rsidRPr="00B60068" w:rsidRDefault="00F75975" w:rsidP="00F75975">
            <w:pPr>
              <w:pStyle w:val="Tabletext"/>
              <w:jc w:val="center"/>
              <w:rPr>
                <w:color w:val="auto"/>
              </w:rPr>
            </w:pPr>
            <w:r w:rsidRPr="00B60068">
              <w:rPr>
                <w:color w:val="auto"/>
              </w:rPr>
              <w:t>8</w:t>
            </w:r>
          </w:p>
        </w:tc>
      </w:tr>
      <w:tr w:rsidR="00AC58DD" w:rsidRPr="00B60068" w:rsidTr="003F2676">
        <w:trPr>
          <w:trHeight w:val="1587"/>
          <w:jc w:val="center"/>
        </w:trPr>
        <w:tc>
          <w:tcPr>
            <w:tcW w:w="14175" w:type="dxa"/>
            <w:gridSpan w:val="11"/>
            <w:tcBorders>
              <w:top w:val="single" w:sz="4" w:space="0" w:color="auto"/>
            </w:tcBorders>
            <w:vAlign w:val="center"/>
          </w:tcPr>
          <w:p w:rsidR="00AC58DD" w:rsidRPr="00B60068" w:rsidRDefault="00AC58DD" w:rsidP="005A4FAF">
            <w:pPr>
              <w:pStyle w:val="Tabletext"/>
              <w:rPr>
                <w:color w:val="auto"/>
                <w:sz w:val="18"/>
                <w:lang w:val="en-GB"/>
              </w:rPr>
            </w:pPr>
            <w:r w:rsidRPr="00B60068">
              <w:rPr>
                <w:i/>
                <w:color w:val="auto"/>
                <w:sz w:val="18"/>
                <w:lang w:val="en-GB"/>
              </w:rPr>
              <w:t>n</w:t>
            </w:r>
            <w:r w:rsidRPr="00B60068">
              <w:rPr>
                <w:color w:val="auto"/>
                <w:sz w:val="18"/>
                <w:lang w:val="en-GB"/>
              </w:rPr>
              <w:t>, numbers of data points (comparisons) included in the meta-analysis; ORG, organic samples; CONV, conventional samples;</w:t>
            </w:r>
            <w:r w:rsidRPr="00B60068">
              <w:rPr>
                <w:color w:val="auto"/>
                <w:sz w:val="18"/>
                <w:szCs w:val="18"/>
                <w:lang w:val="en-GB"/>
              </w:rPr>
              <w:t xml:space="preserve"> SFA, saturated fatty acids; MUFA, monounsaturated fatty acids; OA, oleic acid; PUFA, polyunsaturated fatty acids; FA, fatty acids; ALA, </w:t>
            </w:r>
            <w:r w:rsidRPr="00B60068">
              <w:rPr>
                <w:rFonts w:cs="Arial"/>
                <w:color w:val="auto"/>
                <w:sz w:val="18"/>
                <w:szCs w:val="18"/>
                <w:lang w:val="en-GB"/>
              </w:rPr>
              <w:t>α</w:t>
            </w:r>
            <w:r w:rsidRPr="00B60068">
              <w:rPr>
                <w:color w:val="auto"/>
                <w:sz w:val="18"/>
                <w:szCs w:val="18"/>
                <w:lang w:val="en-GB"/>
              </w:rPr>
              <w:t xml:space="preserve">-linolenic acid; EPA, eicosapentaenoic acid; DPA, </w:t>
            </w:r>
            <w:proofErr w:type="spellStart"/>
            <w:r w:rsidRPr="00B60068">
              <w:rPr>
                <w:color w:val="auto"/>
                <w:sz w:val="18"/>
                <w:szCs w:val="18"/>
                <w:lang w:val="en-GB"/>
              </w:rPr>
              <w:t>docosapentaenoic</w:t>
            </w:r>
            <w:proofErr w:type="spellEnd"/>
            <w:r w:rsidRPr="00B60068">
              <w:rPr>
                <w:color w:val="auto"/>
                <w:sz w:val="18"/>
                <w:szCs w:val="18"/>
                <w:lang w:val="en-GB"/>
              </w:rPr>
              <w:t xml:space="preserve"> acid; DHA, docosahexaenoic acid; </w:t>
            </w:r>
            <w:r w:rsidR="003F2676" w:rsidRPr="00B60068">
              <w:rPr>
                <w:color w:val="auto"/>
                <w:sz w:val="18"/>
                <w:szCs w:val="18"/>
                <w:lang w:val="en-GB"/>
              </w:rPr>
              <w:t xml:space="preserve">VLC n-3 PUFA, very long chain n-3 PUFA; </w:t>
            </w:r>
            <w:r w:rsidRPr="00B60068">
              <w:rPr>
                <w:color w:val="auto"/>
                <w:sz w:val="18"/>
                <w:szCs w:val="18"/>
                <w:lang w:val="en-GB"/>
              </w:rPr>
              <w:t>LA, linoleic acid; AA, arachidonic acid</w:t>
            </w:r>
            <w:r w:rsidRPr="00B60068">
              <w:rPr>
                <w:color w:val="auto"/>
                <w:sz w:val="18"/>
                <w:lang w:val="en-GB"/>
              </w:rPr>
              <w:t>. *</w:t>
            </w:r>
            <w:r w:rsidR="005A4FAF" w:rsidRPr="00B60068">
              <w:rPr>
                <w:color w:val="auto"/>
                <w:sz w:val="18"/>
                <w:lang w:val="en-GB"/>
              </w:rPr>
              <w:t>Total number of samples analysed in different publications; †</w:t>
            </w:r>
            <w:r w:rsidRPr="00B60068">
              <w:rPr>
                <w:color w:val="auto"/>
                <w:sz w:val="18"/>
                <w:lang w:val="en-GB"/>
              </w:rPr>
              <w:t xml:space="preserve">The number of comparisons in which statistically significant difference was found with higher level in ORG; </w:t>
            </w:r>
            <w:r w:rsidR="005A4FAF" w:rsidRPr="00B60068">
              <w:rPr>
                <w:rFonts w:cs="Arial"/>
                <w:color w:val="auto"/>
                <w:sz w:val="18"/>
                <w:lang w:val="en-GB"/>
              </w:rPr>
              <w:t>‡</w:t>
            </w:r>
            <w:r w:rsidRPr="00B60068">
              <w:rPr>
                <w:color w:val="auto"/>
                <w:sz w:val="18"/>
                <w:lang w:val="en-GB"/>
              </w:rPr>
              <w:t xml:space="preserve">The number of comparisons in which statistically significant difference was found with higher level in CONV; </w:t>
            </w:r>
            <w:r w:rsidR="005A4FAF" w:rsidRPr="00B60068">
              <w:rPr>
                <w:rFonts w:ascii="Arial Narrow" w:hAnsi="Arial Narrow" w:cs="Times New Roman"/>
                <w:color w:val="auto"/>
                <w:sz w:val="18"/>
                <w:szCs w:val="18"/>
                <w:lang w:val="en-GB" w:bidi="en-US"/>
              </w:rPr>
              <w:t>§</w:t>
            </w:r>
            <w:r w:rsidRPr="00B60068">
              <w:rPr>
                <w:color w:val="auto"/>
                <w:sz w:val="18"/>
                <w:lang w:val="en-GB"/>
              </w:rPr>
              <w:t>The number of comparisons in which there was no significant difference between ORG and CONV</w:t>
            </w:r>
            <w:r w:rsidRPr="00B60068">
              <w:rPr>
                <w:color w:val="auto"/>
                <w:sz w:val="18"/>
                <w:szCs w:val="18"/>
                <w:lang w:val="en-GB"/>
              </w:rPr>
              <w:t xml:space="preserve">; </w:t>
            </w:r>
            <w:r w:rsidR="005A4FAF" w:rsidRPr="00B60068">
              <w:rPr>
                <w:color w:val="auto"/>
                <w:sz w:val="18"/>
                <w:szCs w:val="18"/>
                <w:lang w:val="en-GB"/>
              </w:rPr>
              <w:t>||</w:t>
            </w:r>
            <w:r w:rsidRPr="00B60068">
              <w:rPr>
                <w:color w:val="auto"/>
                <w:sz w:val="18"/>
                <w:szCs w:val="18"/>
                <w:lang w:val="en-GB"/>
              </w:rPr>
              <w:t xml:space="preserve">Outlying data pairs (where the MPD between ORG and CONV was over fifty times greater than the mean value including the outliers) were removed; </w:t>
            </w:r>
            <w:r w:rsidR="005A4FAF" w:rsidRPr="00B60068">
              <w:rPr>
                <w:rFonts w:ascii="Arial Narrow" w:hAnsi="Arial Narrow" w:cs="Times New Roman"/>
                <w:color w:val="auto"/>
                <w:sz w:val="18"/>
                <w:szCs w:val="18"/>
                <w:lang w:val="en-GB" w:bidi="en-US"/>
              </w:rPr>
              <w:t>¶</w:t>
            </w:r>
            <w:r w:rsidRPr="00B60068">
              <w:rPr>
                <w:color w:val="auto"/>
                <w:sz w:val="18"/>
                <w:szCs w:val="18"/>
                <w:lang w:val="en-GB"/>
              </w:rPr>
              <w:t>Calculated based on published fatty acids composition data.</w:t>
            </w:r>
          </w:p>
        </w:tc>
      </w:tr>
    </w:tbl>
    <w:p w:rsidR="004F12C4" w:rsidRPr="00B60068" w:rsidRDefault="004F12C4"/>
    <w:p w:rsidR="00D33EB0" w:rsidRPr="00B60068" w:rsidRDefault="00D33EB0" w:rsidP="00A86BC1">
      <w:pPr>
        <w:spacing w:after="200" w:line="276" w:lineRule="auto"/>
        <w:ind w:firstLine="0"/>
        <w:jc w:val="left"/>
        <w:rPr>
          <w:b/>
        </w:rPr>
        <w:sectPr w:rsidR="00D33EB0" w:rsidRPr="00B60068" w:rsidSect="00740279">
          <w:pgSz w:w="16839" w:h="11907" w:orient="landscape" w:code="9"/>
          <w:pgMar w:top="1134" w:right="794" w:bottom="1134" w:left="794" w:header="709" w:footer="709" w:gutter="0"/>
          <w:cols w:space="708"/>
          <w:docGrid w:linePitch="360"/>
        </w:sectPr>
      </w:pPr>
    </w:p>
    <w:p w:rsidR="00D33EB0" w:rsidRPr="00B60068" w:rsidRDefault="00D33EB0" w:rsidP="001F1998">
      <w:pPr>
        <w:spacing w:after="200" w:line="276" w:lineRule="auto"/>
        <w:jc w:val="left"/>
        <w:rPr>
          <w:b/>
        </w:rPr>
      </w:pP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567"/>
        <w:gridCol w:w="851"/>
        <w:gridCol w:w="1525"/>
        <w:gridCol w:w="236"/>
        <w:gridCol w:w="615"/>
        <w:gridCol w:w="850"/>
        <w:gridCol w:w="1593"/>
      </w:tblGrid>
      <w:tr w:rsidR="00B60068" w:rsidRPr="00B60068" w:rsidTr="0067176F">
        <w:trPr>
          <w:trHeight w:val="479"/>
          <w:jc w:val="center"/>
        </w:trPr>
        <w:tc>
          <w:tcPr>
            <w:tcW w:w="9639" w:type="dxa"/>
            <w:gridSpan w:val="8"/>
            <w:tcBorders>
              <w:bottom w:val="single" w:sz="4" w:space="0" w:color="auto"/>
            </w:tcBorders>
            <w:noWrap/>
            <w:vAlign w:val="center"/>
          </w:tcPr>
          <w:p w:rsidR="000471A8" w:rsidRPr="00B60068" w:rsidRDefault="000471A8" w:rsidP="002142A5">
            <w:pPr>
              <w:pStyle w:val="Heading2"/>
              <w:outlineLvl w:val="1"/>
            </w:pPr>
            <w:bookmarkStart w:id="21" w:name="_Toc435182367"/>
            <w:r w:rsidRPr="00B60068">
              <w:rPr>
                <w:b/>
              </w:rPr>
              <w:t xml:space="preserve">Table </w:t>
            </w:r>
            <w:r w:rsidR="005D2FF1" w:rsidRPr="00B60068">
              <w:rPr>
                <w:b/>
              </w:rPr>
              <w:t>S</w:t>
            </w:r>
            <w:r w:rsidR="005A7B9E" w:rsidRPr="00B60068">
              <w:rPr>
                <w:b/>
              </w:rPr>
              <w:t>9</w:t>
            </w:r>
            <w:r w:rsidRPr="00B60068">
              <w:rPr>
                <w:b/>
              </w:rPr>
              <w:t>.</w:t>
            </w:r>
            <w:r w:rsidRPr="00B60068">
              <w:t xml:space="preserve"> </w:t>
            </w:r>
            <w:r w:rsidR="005527F8" w:rsidRPr="00B60068">
              <w:t>Mean percent</w:t>
            </w:r>
            <w:r w:rsidR="00A812F2" w:rsidRPr="00B60068">
              <w:t>age</w:t>
            </w:r>
            <w:r w:rsidR="005527F8" w:rsidRPr="00B60068">
              <w:t xml:space="preserve"> differences (MPD) and </w:t>
            </w:r>
            <w:r w:rsidR="00E62369" w:rsidRPr="00B60068">
              <w:t>confidence intervals</w:t>
            </w:r>
            <w:r w:rsidR="005527F8" w:rsidRPr="00B60068">
              <w:t xml:space="preserve"> (</w:t>
            </w:r>
            <w:r w:rsidR="00E62369" w:rsidRPr="00B60068">
              <w:t>CI</w:t>
            </w:r>
            <w:r w:rsidR="005527F8" w:rsidRPr="00B60068">
              <w:t xml:space="preserve">) calculated using the data included in standard meta-analyses </w:t>
            </w:r>
            <w:r w:rsidR="00536FD0" w:rsidRPr="00B60068">
              <w:t xml:space="preserve">and sensitivity meta-analysis 1 </w:t>
            </w:r>
            <w:r w:rsidR="005527F8" w:rsidRPr="00B60068">
              <w:t>of composition parameters shown in Fig</w:t>
            </w:r>
            <w:r w:rsidR="005374C1" w:rsidRPr="00B60068">
              <w:t>.</w:t>
            </w:r>
            <w:r w:rsidR="005527F8" w:rsidRPr="00B60068">
              <w:t xml:space="preserve"> </w:t>
            </w:r>
            <w:r w:rsidR="009656ED" w:rsidRPr="00B60068">
              <w:t>2</w:t>
            </w:r>
            <w:r w:rsidR="005527F8" w:rsidRPr="00B60068">
              <w:t xml:space="preserve"> of the main paper (MPDs are also shown as symbols in Fig</w:t>
            </w:r>
            <w:r w:rsidR="005374C1" w:rsidRPr="00B60068">
              <w:t>.</w:t>
            </w:r>
            <w:r w:rsidR="005527F8" w:rsidRPr="00B60068">
              <w:t xml:space="preserve"> </w:t>
            </w:r>
            <w:r w:rsidR="009656ED" w:rsidRPr="00B60068">
              <w:t>2</w:t>
            </w:r>
            <w:r w:rsidR="005527F8" w:rsidRPr="00B60068">
              <w:t>)</w:t>
            </w:r>
            <w:r w:rsidR="004814A6" w:rsidRPr="00B60068">
              <w:t>.</w:t>
            </w:r>
            <w:bookmarkEnd w:id="21"/>
          </w:p>
        </w:tc>
      </w:tr>
      <w:tr w:rsidR="00B60068" w:rsidRPr="00B60068" w:rsidTr="003F2676">
        <w:trPr>
          <w:trHeight w:val="300"/>
          <w:jc w:val="center"/>
        </w:trPr>
        <w:tc>
          <w:tcPr>
            <w:tcW w:w="3402" w:type="dxa"/>
            <w:tcBorders>
              <w:top w:val="single" w:sz="4" w:space="0" w:color="auto"/>
            </w:tcBorders>
            <w:noWrap/>
            <w:vAlign w:val="center"/>
          </w:tcPr>
          <w:p w:rsidR="00DA0877" w:rsidRPr="00B60068" w:rsidRDefault="00DA0877" w:rsidP="00D33EB0">
            <w:pPr>
              <w:pStyle w:val="Tabletext"/>
              <w:jc w:val="left"/>
              <w:rPr>
                <w:color w:val="auto"/>
                <w:lang w:val="en-GB"/>
              </w:rPr>
            </w:pPr>
          </w:p>
        </w:tc>
        <w:tc>
          <w:tcPr>
            <w:tcW w:w="6237" w:type="dxa"/>
            <w:gridSpan w:val="7"/>
            <w:tcBorders>
              <w:top w:val="single" w:sz="4" w:space="0" w:color="auto"/>
              <w:bottom w:val="single" w:sz="4" w:space="0" w:color="auto"/>
            </w:tcBorders>
            <w:noWrap/>
            <w:vAlign w:val="center"/>
          </w:tcPr>
          <w:p w:rsidR="00DA0877" w:rsidRPr="00B60068" w:rsidRDefault="00DA0877" w:rsidP="00D33EB0">
            <w:pPr>
              <w:pStyle w:val="Tabletext"/>
              <w:jc w:val="center"/>
              <w:rPr>
                <w:b/>
                <w:color w:val="auto"/>
                <w:lang w:val="en-GB" w:bidi="en-US"/>
              </w:rPr>
            </w:pPr>
            <w:r w:rsidRPr="00B60068">
              <w:rPr>
                <w:b/>
                <w:color w:val="auto"/>
                <w:lang w:val="en-GB" w:bidi="en-US"/>
              </w:rPr>
              <w:t>Calculated based on data included in</w:t>
            </w:r>
          </w:p>
        </w:tc>
      </w:tr>
      <w:tr w:rsidR="00B60068" w:rsidRPr="00B60068" w:rsidTr="003F2676">
        <w:trPr>
          <w:trHeight w:val="300"/>
          <w:jc w:val="center"/>
        </w:trPr>
        <w:tc>
          <w:tcPr>
            <w:tcW w:w="3402" w:type="dxa"/>
            <w:noWrap/>
            <w:vAlign w:val="center"/>
          </w:tcPr>
          <w:p w:rsidR="000471A8" w:rsidRPr="00B60068" w:rsidRDefault="000471A8" w:rsidP="00D33EB0">
            <w:pPr>
              <w:pStyle w:val="Tabletext"/>
              <w:jc w:val="left"/>
              <w:rPr>
                <w:color w:val="auto"/>
                <w:lang w:val="en-GB"/>
              </w:rPr>
            </w:pPr>
          </w:p>
        </w:tc>
        <w:tc>
          <w:tcPr>
            <w:tcW w:w="2943" w:type="dxa"/>
            <w:gridSpan w:val="3"/>
            <w:tcBorders>
              <w:top w:val="single" w:sz="4" w:space="0" w:color="auto"/>
              <w:bottom w:val="single" w:sz="4" w:space="0" w:color="auto"/>
            </w:tcBorders>
            <w:noWrap/>
            <w:vAlign w:val="center"/>
          </w:tcPr>
          <w:p w:rsidR="000471A8" w:rsidRPr="00B60068" w:rsidRDefault="00536FD0" w:rsidP="00536FD0">
            <w:pPr>
              <w:pStyle w:val="Tabletext"/>
              <w:jc w:val="center"/>
              <w:rPr>
                <w:color w:val="auto"/>
                <w:lang w:val="en-GB"/>
              </w:rPr>
            </w:pPr>
            <w:r w:rsidRPr="00B60068">
              <w:rPr>
                <w:b/>
                <w:color w:val="auto"/>
                <w:lang w:val="en-GB" w:bidi="en-US"/>
              </w:rPr>
              <w:t>standard</w:t>
            </w:r>
            <w:r w:rsidR="000471A8" w:rsidRPr="00B60068">
              <w:rPr>
                <w:b/>
                <w:color w:val="auto"/>
                <w:lang w:val="en-GB" w:bidi="en-US"/>
              </w:rPr>
              <w:t xml:space="preserve"> meta-analysis</w:t>
            </w:r>
          </w:p>
        </w:tc>
        <w:tc>
          <w:tcPr>
            <w:tcW w:w="236" w:type="dxa"/>
            <w:tcBorders>
              <w:top w:val="single" w:sz="4" w:space="0" w:color="auto"/>
            </w:tcBorders>
            <w:vAlign w:val="center"/>
          </w:tcPr>
          <w:p w:rsidR="000471A8" w:rsidRPr="00B60068" w:rsidRDefault="000471A8" w:rsidP="00D33EB0">
            <w:pPr>
              <w:pStyle w:val="Tabletext"/>
              <w:jc w:val="center"/>
              <w:rPr>
                <w:color w:val="auto"/>
                <w:lang w:val="en-GB"/>
              </w:rPr>
            </w:pPr>
          </w:p>
        </w:tc>
        <w:tc>
          <w:tcPr>
            <w:tcW w:w="3058" w:type="dxa"/>
            <w:gridSpan w:val="3"/>
            <w:tcBorders>
              <w:top w:val="single" w:sz="4" w:space="0" w:color="auto"/>
              <w:bottom w:val="single" w:sz="4" w:space="0" w:color="auto"/>
            </w:tcBorders>
            <w:noWrap/>
            <w:vAlign w:val="center"/>
          </w:tcPr>
          <w:p w:rsidR="000471A8" w:rsidRPr="00B60068" w:rsidRDefault="00536FD0" w:rsidP="00D33EB0">
            <w:pPr>
              <w:pStyle w:val="Tabletext"/>
              <w:jc w:val="center"/>
              <w:rPr>
                <w:color w:val="auto"/>
                <w:lang w:val="en-GB"/>
              </w:rPr>
            </w:pPr>
            <w:r w:rsidRPr="00B60068">
              <w:rPr>
                <w:b/>
                <w:color w:val="auto"/>
                <w:lang w:val="en-GB" w:bidi="en-US"/>
              </w:rPr>
              <w:t>sensitivity</w:t>
            </w:r>
            <w:r w:rsidR="000471A8" w:rsidRPr="00B60068">
              <w:rPr>
                <w:b/>
                <w:color w:val="auto"/>
                <w:lang w:val="en-GB" w:bidi="en-US"/>
              </w:rPr>
              <w:t xml:space="preserve"> meta-analysis</w:t>
            </w:r>
            <w:r w:rsidRPr="00B60068">
              <w:rPr>
                <w:b/>
                <w:color w:val="auto"/>
                <w:lang w:val="en-GB" w:bidi="en-US"/>
              </w:rPr>
              <w:t xml:space="preserve"> 1</w:t>
            </w:r>
          </w:p>
        </w:tc>
      </w:tr>
      <w:tr w:rsidR="00B60068" w:rsidRPr="00B60068" w:rsidTr="003F2676">
        <w:trPr>
          <w:trHeight w:val="300"/>
          <w:jc w:val="center"/>
        </w:trPr>
        <w:tc>
          <w:tcPr>
            <w:tcW w:w="3402" w:type="dxa"/>
            <w:tcBorders>
              <w:bottom w:val="single" w:sz="4" w:space="0" w:color="auto"/>
            </w:tcBorders>
            <w:noWrap/>
            <w:vAlign w:val="center"/>
            <w:hideMark/>
          </w:tcPr>
          <w:p w:rsidR="00D33EB0" w:rsidRPr="00B60068" w:rsidRDefault="000471A8" w:rsidP="004D69F2">
            <w:pPr>
              <w:pStyle w:val="Tabletext"/>
              <w:jc w:val="left"/>
              <w:rPr>
                <w:b/>
                <w:color w:val="auto"/>
                <w:lang w:val="en-GB"/>
              </w:rPr>
            </w:pPr>
            <w:r w:rsidRPr="00B60068">
              <w:rPr>
                <w:b/>
                <w:color w:val="auto"/>
                <w:lang w:val="en-GB"/>
              </w:rPr>
              <w:t>P</w:t>
            </w:r>
            <w:r w:rsidR="00D33EB0" w:rsidRPr="00B60068">
              <w:rPr>
                <w:b/>
                <w:color w:val="auto"/>
                <w:lang w:val="en-GB"/>
              </w:rPr>
              <w:t>arameter</w:t>
            </w:r>
          </w:p>
        </w:tc>
        <w:tc>
          <w:tcPr>
            <w:tcW w:w="567" w:type="dxa"/>
            <w:tcBorders>
              <w:bottom w:val="single" w:sz="4" w:space="0" w:color="auto"/>
            </w:tcBorders>
            <w:noWrap/>
            <w:vAlign w:val="center"/>
            <w:hideMark/>
          </w:tcPr>
          <w:p w:rsidR="00D33EB0" w:rsidRPr="00B60068" w:rsidRDefault="00D33EB0" w:rsidP="00D33EB0">
            <w:pPr>
              <w:pStyle w:val="Tabletext"/>
              <w:jc w:val="center"/>
              <w:rPr>
                <w:b/>
                <w:i/>
                <w:color w:val="auto"/>
                <w:lang w:val="en-GB"/>
              </w:rPr>
            </w:pPr>
            <w:r w:rsidRPr="00B60068">
              <w:rPr>
                <w:b/>
                <w:i/>
                <w:color w:val="auto"/>
                <w:lang w:val="en-GB"/>
              </w:rPr>
              <w:t>n</w:t>
            </w:r>
          </w:p>
        </w:tc>
        <w:tc>
          <w:tcPr>
            <w:tcW w:w="851" w:type="dxa"/>
            <w:tcBorders>
              <w:bottom w:val="single" w:sz="4" w:space="0" w:color="auto"/>
            </w:tcBorders>
            <w:noWrap/>
            <w:vAlign w:val="center"/>
            <w:hideMark/>
          </w:tcPr>
          <w:p w:rsidR="00D33EB0" w:rsidRPr="00B60068" w:rsidRDefault="000471A8" w:rsidP="00DA0877">
            <w:pPr>
              <w:pStyle w:val="Tabletext"/>
              <w:jc w:val="center"/>
              <w:rPr>
                <w:b/>
                <w:color w:val="auto"/>
                <w:lang w:val="en-GB"/>
              </w:rPr>
            </w:pPr>
            <w:r w:rsidRPr="00B60068">
              <w:rPr>
                <w:b/>
                <w:color w:val="auto"/>
                <w:lang w:val="en-GB"/>
              </w:rPr>
              <w:t>M</w:t>
            </w:r>
            <w:r w:rsidR="00DA0877" w:rsidRPr="00B60068">
              <w:rPr>
                <w:b/>
                <w:color w:val="auto"/>
                <w:lang w:val="en-GB"/>
              </w:rPr>
              <w:t>PD</w:t>
            </w:r>
            <w:r w:rsidR="006B008D" w:rsidRPr="00B60068">
              <w:rPr>
                <w:b/>
                <w:color w:val="auto"/>
                <w:lang w:val="en-GB"/>
              </w:rPr>
              <w:t>*</w:t>
            </w:r>
          </w:p>
        </w:tc>
        <w:tc>
          <w:tcPr>
            <w:tcW w:w="1525" w:type="dxa"/>
            <w:tcBorders>
              <w:bottom w:val="single" w:sz="4" w:space="0" w:color="auto"/>
            </w:tcBorders>
            <w:noWrap/>
            <w:vAlign w:val="center"/>
            <w:hideMark/>
          </w:tcPr>
          <w:p w:rsidR="00D33EB0" w:rsidRPr="00B60068" w:rsidRDefault="00E62369" w:rsidP="00E62369">
            <w:pPr>
              <w:pStyle w:val="Tabletext"/>
              <w:jc w:val="center"/>
              <w:rPr>
                <w:b/>
                <w:color w:val="auto"/>
                <w:lang w:val="en-GB"/>
              </w:rPr>
            </w:pPr>
            <w:r w:rsidRPr="00B60068">
              <w:rPr>
                <w:b/>
                <w:color w:val="auto"/>
                <w:lang w:val="en-GB"/>
              </w:rPr>
              <w:t>95% CI</w:t>
            </w:r>
          </w:p>
        </w:tc>
        <w:tc>
          <w:tcPr>
            <w:tcW w:w="236" w:type="dxa"/>
            <w:tcBorders>
              <w:bottom w:val="single" w:sz="4" w:space="0" w:color="auto"/>
            </w:tcBorders>
            <w:vAlign w:val="center"/>
          </w:tcPr>
          <w:p w:rsidR="00D33EB0" w:rsidRPr="00B60068" w:rsidRDefault="00D33EB0" w:rsidP="00D33EB0">
            <w:pPr>
              <w:pStyle w:val="Tabletext"/>
              <w:jc w:val="center"/>
              <w:rPr>
                <w:b/>
                <w:color w:val="auto"/>
                <w:lang w:val="en-GB"/>
              </w:rPr>
            </w:pPr>
          </w:p>
        </w:tc>
        <w:tc>
          <w:tcPr>
            <w:tcW w:w="615" w:type="dxa"/>
            <w:tcBorders>
              <w:bottom w:val="single" w:sz="4" w:space="0" w:color="auto"/>
            </w:tcBorders>
            <w:noWrap/>
            <w:vAlign w:val="center"/>
            <w:hideMark/>
          </w:tcPr>
          <w:p w:rsidR="00D33EB0" w:rsidRPr="00B60068" w:rsidRDefault="00D33EB0" w:rsidP="00D33EB0">
            <w:pPr>
              <w:pStyle w:val="Tabletext"/>
              <w:jc w:val="center"/>
              <w:rPr>
                <w:b/>
                <w:i/>
                <w:color w:val="auto"/>
                <w:lang w:val="en-GB"/>
              </w:rPr>
            </w:pPr>
            <w:r w:rsidRPr="00B60068">
              <w:rPr>
                <w:b/>
                <w:i/>
                <w:color w:val="auto"/>
                <w:lang w:val="en-GB"/>
              </w:rPr>
              <w:t>n</w:t>
            </w:r>
          </w:p>
        </w:tc>
        <w:tc>
          <w:tcPr>
            <w:tcW w:w="850" w:type="dxa"/>
            <w:tcBorders>
              <w:bottom w:val="single" w:sz="4" w:space="0" w:color="auto"/>
            </w:tcBorders>
            <w:noWrap/>
            <w:vAlign w:val="center"/>
            <w:hideMark/>
          </w:tcPr>
          <w:p w:rsidR="00D33EB0" w:rsidRPr="00B60068" w:rsidRDefault="000471A8" w:rsidP="00DA0877">
            <w:pPr>
              <w:pStyle w:val="Tabletext"/>
              <w:jc w:val="center"/>
              <w:rPr>
                <w:b/>
                <w:color w:val="auto"/>
                <w:lang w:val="en-GB"/>
              </w:rPr>
            </w:pPr>
            <w:r w:rsidRPr="00B60068">
              <w:rPr>
                <w:b/>
                <w:color w:val="auto"/>
                <w:lang w:val="en-GB"/>
              </w:rPr>
              <w:t>M</w:t>
            </w:r>
            <w:r w:rsidR="00DA0877" w:rsidRPr="00B60068">
              <w:rPr>
                <w:b/>
                <w:color w:val="auto"/>
                <w:lang w:val="en-GB"/>
              </w:rPr>
              <w:t>PD</w:t>
            </w:r>
            <w:r w:rsidR="006B008D" w:rsidRPr="00B60068">
              <w:rPr>
                <w:b/>
                <w:color w:val="auto"/>
                <w:lang w:val="en-GB"/>
              </w:rPr>
              <w:t>*</w:t>
            </w:r>
          </w:p>
        </w:tc>
        <w:tc>
          <w:tcPr>
            <w:tcW w:w="1593" w:type="dxa"/>
            <w:tcBorders>
              <w:bottom w:val="single" w:sz="4" w:space="0" w:color="auto"/>
            </w:tcBorders>
            <w:noWrap/>
            <w:vAlign w:val="center"/>
            <w:hideMark/>
          </w:tcPr>
          <w:p w:rsidR="00D33EB0" w:rsidRPr="00B60068" w:rsidRDefault="00E62369" w:rsidP="00D33EB0">
            <w:pPr>
              <w:pStyle w:val="Tabletext"/>
              <w:jc w:val="center"/>
              <w:rPr>
                <w:b/>
                <w:color w:val="auto"/>
                <w:lang w:val="en-GB"/>
              </w:rPr>
            </w:pPr>
            <w:r w:rsidRPr="00B60068">
              <w:rPr>
                <w:b/>
                <w:color w:val="auto"/>
                <w:lang w:val="en-GB"/>
              </w:rPr>
              <w:t>95% CI</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Fat</w:t>
            </w:r>
          </w:p>
        </w:tc>
        <w:tc>
          <w:tcPr>
            <w:tcW w:w="567" w:type="dxa"/>
            <w:noWrap/>
            <w:vAlign w:val="center"/>
          </w:tcPr>
          <w:p w:rsidR="00536FD0" w:rsidRPr="00B60068" w:rsidRDefault="00536FD0" w:rsidP="00536FD0">
            <w:pPr>
              <w:pStyle w:val="Tabletext"/>
              <w:jc w:val="center"/>
              <w:rPr>
                <w:color w:val="auto"/>
              </w:rPr>
            </w:pPr>
            <w:r w:rsidRPr="00B60068">
              <w:rPr>
                <w:color w:val="auto"/>
              </w:rPr>
              <w:t>22</w:t>
            </w:r>
          </w:p>
        </w:tc>
        <w:tc>
          <w:tcPr>
            <w:tcW w:w="851" w:type="dxa"/>
            <w:noWrap/>
            <w:vAlign w:val="center"/>
          </w:tcPr>
          <w:p w:rsidR="00536FD0" w:rsidRPr="00B60068" w:rsidRDefault="00536FD0" w:rsidP="00536FD0">
            <w:pPr>
              <w:pStyle w:val="Tabletext"/>
              <w:jc w:val="center"/>
              <w:rPr>
                <w:color w:val="auto"/>
              </w:rPr>
            </w:pPr>
            <w:r w:rsidRPr="00B60068">
              <w:rPr>
                <w:color w:val="auto"/>
              </w:rPr>
              <w:t>-22.21</w:t>
            </w:r>
          </w:p>
        </w:tc>
        <w:tc>
          <w:tcPr>
            <w:tcW w:w="1525" w:type="dxa"/>
            <w:noWrap/>
            <w:vAlign w:val="center"/>
          </w:tcPr>
          <w:p w:rsidR="00536FD0" w:rsidRPr="00B60068" w:rsidRDefault="00536FD0" w:rsidP="00536FD0">
            <w:pPr>
              <w:pStyle w:val="Tabletext"/>
              <w:jc w:val="center"/>
              <w:rPr>
                <w:color w:val="auto"/>
              </w:rPr>
            </w:pPr>
            <w:r w:rsidRPr="00B60068">
              <w:rPr>
                <w:color w:val="auto"/>
              </w:rPr>
              <w:t>-43.92, -0.51</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34</w:t>
            </w:r>
          </w:p>
        </w:tc>
        <w:tc>
          <w:tcPr>
            <w:tcW w:w="850" w:type="dxa"/>
            <w:noWrap/>
            <w:vAlign w:val="center"/>
          </w:tcPr>
          <w:p w:rsidR="00536FD0" w:rsidRPr="00B60068" w:rsidRDefault="00536FD0" w:rsidP="00536FD0">
            <w:pPr>
              <w:pStyle w:val="Tabletext"/>
              <w:jc w:val="center"/>
              <w:rPr>
                <w:color w:val="auto"/>
              </w:rPr>
            </w:pPr>
            <w:r w:rsidRPr="00B60068">
              <w:rPr>
                <w:color w:val="auto"/>
              </w:rPr>
              <w:t>-21.46</w:t>
            </w:r>
          </w:p>
        </w:tc>
        <w:tc>
          <w:tcPr>
            <w:tcW w:w="1593" w:type="dxa"/>
            <w:noWrap/>
            <w:vAlign w:val="center"/>
          </w:tcPr>
          <w:p w:rsidR="00536FD0" w:rsidRPr="00B60068" w:rsidRDefault="00536FD0" w:rsidP="00536FD0">
            <w:pPr>
              <w:pStyle w:val="Tabletext"/>
              <w:jc w:val="center"/>
              <w:rPr>
                <w:color w:val="auto"/>
              </w:rPr>
            </w:pPr>
            <w:r w:rsidRPr="00B60068">
              <w:rPr>
                <w:color w:val="auto"/>
              </w:rPr>
              <w:t>-40.34, -2.59</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Intramuscular fat</w:t>
            </w:r>
          </w:p>
        </w:tc>
        <w:tc>
          <w:tcPr>
            <w:tcW w:w="567" w:type="dxa"/>
            <w:noWrap/>
            <w:vAlign w:val="center"/>
          </w:tcPr>
          <w:p w:rsidR="00536FD0" w:rsidRPr="00B60068" w:rsidRDefault="00536FD0" w:rsidP="00536FD0">
            <w:pPr>
              <w:pStyle w:val="Tabletext"/>
              <w:jc w:val="center"/>
              <w:rPr>
                <w:color w:val="auto"/>
              </w:rPr>
            </w:pPr>
            <w:r w:rsidRPr="00B60068">
              <w:rPr>
                <w:color w:val="auto"/>
              </w:rPr>
              <w:t>7</w:t>
            </w:r>
          </w:p>
        </w:tc>
        <w:tc>
          <w:tcPr>
            <w:tcW w:w="851" w:type="dxa"/>
            <w:noWrap/>
            <w:vAlign w:val="center"/>
          </w:tcPr>
          <w:p w:rsidR="00536FD0" w:rsidRPr="00B60068" w:rsidRDefault="00536FD0" w:rsidP="00536FD0">
            <w:pPr>
              <w:pStyle w:val="Tabletext"/>
              <w:jc w:val="center"/>
              <w:rPr>
                <w:color w:val="auto"/>
              </w:rPr>
            </w:pPr>
            <w:r w:rsidRPr="00B60068">
              <w:rPr>
                <w:color w:val="auto"/>
              </w:rPr>
              <w:t>-12.40</w:t>
            </w:r>
          </w:p>
        </w:tc>
        <w:tc>
          <w:tcPr>
            <w:tcW w:w="1525" w:type="dxa"/>
            <w:noWrap/>
            <w:vAlign w:val="center"/>
          </w:tcPr>
          <w:p w:rsidR="00536FD0" w:rsidRPr="00B60068" w:rsidRDefault="00536FD0" w:rsidP="00536FD0">
            <w:pPr>
              <w:pStyle w:val="Tabletext"/>
              <w:jc w:val="center"/>
              <w:rPr>
                <w:color w:val="auto"/>
              </w:rPr>
            </w:pPr>
            <w:r w:rsidRPr="00B60068">
              <w:rPr>
                <w:color w:val="auto"/>
              </w:rPr>
              <w:t>-37.76, 12.97</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9</w:t>
            </w:r>
          </w:p>
        </w:tc>
        <w:tc>
          <w:tcPr>
            <w:tcW w:w="850" w:type="dxa"/>
            <w:noWrap/>
            <w:vAlign w:val="center"/>
          </w:tcPr>
          <w:p w:rsidR="00536FD0" w:rsidRPr="00B60068" w:rsidRDefault="00536FD0" w:rsidP="00536FD0">
            <w:pPr>
              <w:pStyle w:val="Tabletext"/>
              <w:jc w:val="center"/>
              <w:rPr>
                <w:color w:val="auto"/>
              </w:rPr>
            </w:pPr>
            <w:r w:rsidRPr="00B60068">
              <w:rPr>
                <w:color w:val="auto"/>
              </w:rPr>
              <w:t>-21.73</w:t>
            </w:r>
          </w:p>
        </w:tc>
        <w:tc>
          <w:tcPr>
            <w:tcW w:w="1593" w:type="dxa"/>
            <w:noWrap/>
            <w:vAlign w:val="center"/>
          </w:tcPr>
          <w:p w:rsidR="00536FD0" w:rsidRPr="00B60068" w:rsidRDefault="00536FD0" w:rsidP="00536FD0">
            <w:pPr>
              <w:pStyle w:val="Tabletext"/>
              <w:jc w:val="center"/>
              <w:rPr>
                <w:color w:val="auto"/>
              </w:rPr>
            </w:pPr>
            <w:r w:rsidRPr="00B60068">
              <w:rPr>
                <w:color w:val="auto"/>
              </w:rPr>
              <w:t>-45.58, 2.12</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SFA</w:t>
            </w:r>
          </w:p>
        </w:tc>
        <w:tc>
          <w:tcPr>
            <w:tcW w:w="567" w:type="dxa"/>
            <w:noWrap/>
            <w:vAlign w:val="center"/>
          </w:tcPr>
          <w:p w:rsidR="00536FD0" w:rsidRPr="00B60068" w:rsidRDefault="00536FD0" w:rsidP="00536FD0">
            <w:pPr>
              <w:pStyle w:val="Tabletext"/>
              <w:jc w:val="center"/>
              <w:rPr>
                <w:color w:val="auto"/>
              </w:rPr>
            </w:pPr>
            <w:r w:rsidRPr="00B60068">
              <w:rPr>
                <w:color w:val="auto"/>
              </w:rPr>
              <w:t>26</w:t>
            </w:r>
          </w:p>
        </w:tc>
        <w:tc>
          <w:tcPr>
            <w:tcW w:w="851" w:type="dxa"/>
            <w:noWrap/>
            <w:vAlign w:val="center"/>
          </w:tcPr>
          <w:p w:rsidR="00536FD0" w:rsidRPr="00B60068" w:rsidRDefault="00536FD0" w:rsidP="00536FD0">
            <w:pPr>
              <w:pStyle w:val="Tabletext"/>
              <w:jc w:val="center"/>
              <w:rPr>
                <w:color w:val="auto"/>
              </w:rPr>
            </w:pPr>
            <w:r w:rsidRPr="00B60068">
              <w:rPr>
                <w:color w:val="auto"/>
              </w:rPr>
              <w:t>-2.37</w:t>
            </w:r>
          </w:p>
        </w:tc>
        <w:tc>
          <w:tcPr>
            <w:tcW w:w="1525" w:type="dxa"/>
            <w:noWrap/>
            <w:vAlign w:val="center"/>
          </w:tcPr>
          <w:p w:rsidR="00536FD0" w:rsidRPr="00B60068" w:rsidRDefault="00536FD0" w:rsidP="00536FD0">
            <w:pPr>
              <w:pStyle w:val="Tabletext"/>
              <w:jc w:val="center"/>
              <w:rPr>
                <w:color w:val="auto"/>
              </w:rPr>
            </w:pPr>
            <w:r w:rsidRPr="00B60068">
              <w:rPr>
                <w:color w:val="auto"/>
              </w:rPr>
              <w:t>-5.69, 0.94</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38</w:t>
            </w:r>
          </w:p>
        </w:tc>
        <w:tc>
          <w:tcPr>
            <w:tcW w:w="850" w:type="dxa"/>
            <w:noWrap/>
            <w:vAlign w:val="center"/>
          </w:tcPr>
          <w:p w:rsidR="00536FD0" w:rsidRPr="00B60068" w:rsidRDefault="00536FD0" w:rsidP="00536FD0">
            <w:pPr>
              <w:pStyle w:val="Tabletext"/>
              <w:jc w:val="center"/>
              <w:rPr>
                <w:color w:val="auto"/>
              </w:rPr>
            </w:pPr>
            <w:r w:rsidRPr="00B60068">
              <w:rPr>
                <w:color w:val="auto"/>
              </w:rPr>
              <w:t>-1.67</w:t>
            </w:r>
          </w:p>
        </w:tc>
        <w:tc>
          <w:tcPr>
            <w:tcW w:w="1593" w:type="dxa"/>
            <w:noWrap/>
            <w:vAlign w:val="center"/>
          </w:tcPr>
          <w:p w:rsidR="00536FD0" w:rsidRPr="00B60068" w:rsidRDefault="00536FD0" w:rsidP="00536FD0">
            <w:pPr>
              <w:pStyle w:val="Tabletext"/>
              <w:jc w:val="center"/>
              <w:rPr>
                <w:color w:val="auto"/>
              </w:rPr>
            </w:pPr>
            <w:r w:rsidRPr="00B60068">
              <w:rPr>
                <w:color w:val="auto"/>
              </w:rPr>
              <w:t>-4.17, 0.83</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12:0 (</w:t>
            </w:r>
            <w:proofErr w:type="spellStart"/>
            <w:r w:rsidRPr="00B60068">
              <w:rPr>
                <w:color w:val="auto"/>
                <w:lang w:val="en-GB"/>
              </w:rPr>
              <w:t>lauric</w:t>
            </w:r>
            <w:proofErr w:type="spellEnd"/>
            <w:r w:rsidRPr="00B60068">
              <w:rPr>
                <w:color w:val="auto"/>
                <w:lang w:val="en-GB"/>
              </w:rPr>
              <w:t xml:space="preserve"> acid)</w:t>
            </w:r>
          </w:p>
        </w:tc>
        <w:tc>
          <w:tcPr>
            <w:tcW w:w="567" w:type="dxa"/>
            <w:noWrap/>
            <w:vAlign w:val="center"/>
          </w:tcPr>
          <w:p w:rsidR="00536FD0" w:rsidRPr="00B60068" w:rsidRDefault="00536FD0" w:rsidP="00536FD0">
            <w:pPr>
              <w:pStyle w:val="Tabletext"/>
              <w:jc w:val="center"/>
              <w:rPr>
                <w:color w:val="auto"/>
              </w:rPr>
            </w:pPr>
            <w:r w:rsidRPr="00B60068">
              <w:rPr>
                <w:color w:val="auto"/>
              </w:rPr>
              <w:t>11</w:t>
            </w:r>
          </w:p>
        </w:tc>
        <w:tc>
          <w:tcPr>
            <w:tcW w:w="851" w:type="dxa"/>
            <w:noWrap/>
            <w:vAlign w:val="center"/>
          </w:tcPr>
          <w:p w:rsidR="00536FD0" w:rsidRPr="00B60068" w:rsidRDefault="00536FD0" w:rsidP="00536FD0">
            <w:pPr>
              <w:pStyle w:val="Tabletext"/>
              <w:jc w:val="center"/>
              <w:rPr>
                <w:color w:val="auto"/>
              </w:rPr>
            </w:pPr>
            <w:r w:rsidRPr="00B60068">
              <w:rPr>
                <w:color w:val="auto"/>
              </w:rPr>
              <w:t>4.94</w:t>
            </w:r>
          </w:p>
        </w:tc>
        <w:tc>
          <w:tcPr>
            <w:tcW w:w="1525" w:type="dxa"/>
            <w:noWrap/>
            <w:vAlign w:val="center"/>
          </w:tcPr>
          <w:p w:rsidR="00536FD0" w:rsidRPr="00B60068" w:rsidRDefault="00536FD0" w:rsidP="00536FD0">
            <w:pPr>
              <w:pStyle w:val="Tabletext"/>
              <w:jc w:val="center"/>
              <w:rPr>
                <w:color w:val="auto"/>
              </w:rPr>
            </w:pPr>
            <w:r w:rsidRPr="00B60068">
              <w:rPr>
                <w:color w:val="auto"/>
              </w:rPr>
              <w:t>-21.44, 31.31</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15</w:t>
            </w:r>
          </w:p>
        </w:tc>
        <w:tc>
          <w:tcPr>
            <w:tcW w:w="850" w:type="dxa"/>
            <w:noWrap/>
            <w:vAlign w:val="center"/>
          </w:tcPr>
          <w:p w:rsidR="00536FD0" w:rsidRPr="00B60068" w:rsidRDefault="00536FD0" w:rsidP="00536FD0">
            <w:pPr>
              <w:pStyle w:val="Tabletext"/>
              <w:jc w:val="center"/>
              <w:rPr>
                <w:color w:val="auto"/>
              </w:rPr>
            </w:pPr>
            <w:r w:rsidRPr="00B60068">
              <w:rPr>
                <w:color w:val="auto"/>
              </w:rPr>
              <w:t>7.94</w:t>
            </w:r>
          </w:p>
        </w:tc>
        <w:tc>
          <w:tcPr>
            <w:tcW w:w="1593" w:type="dxa"/>
            <w:noWrap/>
            <w:vAlign w:val="center"/>
          </w:tcPr>
          <w:p w:rsidR="00536FD0" w:rsidRPr="00B60068" w:rsidRDefault="00536FD0" w:rsidP="00536FD0">
            <w:pPr>
              <w:pStyle w:val="Tabletext"/>
              <w:jc w:val="center"/>
              <w:rPr>
                <w:color w:val="auto"/>
              </w:rPr>
            </w:pPr>
            <w:r w:rsidRPr="00B60068">
              <w:rPr>
                <w:color w:val="auto"/>
              </w:rPr>
              <w:t>-12.61, 28.48</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14:0 (</w:t>
            </w:r>
            <w:proofErr w:type="spellStart"/>
            <w:r w:rsidRPr="00B60068">
              <w:rPr>
                <w:color w:val="auto"/>
                <w:lang w:val="en-GB"/>
              </w:rPr>
              <w:t>myristic</w:t>
            </w:r>
            <w:proofErr w:type="spellEnd"/>
            <w:r w:rsidRPr="00B60068">
              <w:rPr>
                <w:color w:val="auto"/>
                <w:lang w:val="en-GB"/>
              </w:rPr>
              <w:t xml:space="preserve"> acid)</w:t>
            </w:r>
          </w:p>
        </w:tc>
        <w:tc>
          <w:tcPr>
            <w:tcW w:w="567" w:type="dxa"/>
            <w:noWrap/>
            <w:vAlign w:val="center"/>
          </w:tcPr>
          <w:p w:rsidR="00536FD0" w:rsidRPr="00B60068" w:rsidRDefault="00536FD0" w:rsidP="00536FD0">
            <w:pPr>
              <w:pStyle w:val="Tabletext"/>
              <w:jc w:val="center"/>
              <w:rPr>
                <w:color w:val="auto"/>
              </w:rPr>
            </w:pPr>
            <w:r w:rsidRPr="00B60068">
              <w:rPr>
                <w:color w:val="auto"/>
              </w:rPr>
              <w:t>23</w:t>
            </w:r>
          </w:p>
        </w:tc>
        <w:tc>
          <w:tcPr>
            <w:tcW w:w="851" w:type="dxa"/>
            <w:noWrap/>
            <w:vAlign w:val="center"/>
          </w:tcPr>
          <w:p w:rsidR="00536FD0" w:rsidRPr="00B60068" w:rsidRDefault="00536FD0" w:rsidP="00536FD0">
            <w:pPr>
              <w:pStyle w:val="Tabletext"/>
              <w:jc w:val="center"/>
              <w:rPr>
                <w:color w:val="auto"/>
              </w:rPr>
            </w:pPr>
            <w:r w:rsidRPr="00B60068">
              <w:rPr>
                <w:color w:val="auto"/>
              </w:rPr>
              <w:t>-18.35</w:t>
            </w:r>
          </w:p>
        </w:tc>
        <w:tc>
          <w:tcPr>
            <w:tcW w:w="1525" w:type="dxa"/>
            <w:noWrap/>
            <w:vAlign w:val="center"/>
          </w:tcPr>
          <w:p w:rsidR="00536FD0" w:rsidRPr="00B60068" w:rsidRDefault="00536FD0" w:rsidP="00536FD0">
            <w:pPr>
              <w:pStyle w:val="Tabletext"/>
              <w:jc w:val="center"/>
              <w:rPr>
                <w:color w:val="auto"/>
              </w:rPr>
            </w:pPr>
            <w:r w:rsidRPr="00B60068">
              <w:rPr>
                <w:color w:val="auto"/>
              </w:rPr>
              <w:t>-31.97, -4.72</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27</w:t>
            </w:r>
          </w:p>
        </w:tc>
        <w:tc>
          <w:tcPr>
            <w:tcW w:w="850" w:type="dxa"/>
            <w:noWrap/>
            <w:vAlign w:val="center"/>
          </w:tcPr>
          <w:p w:rsidR="00536FD0" w:rsidRPr="00B60068" w:rsidRDefault="00536FD0" w:rsidP="00536FD0">
            <w:pPr>
              <w:pStyle w:val="Tabletext"/>
              <w:jc w:val="center"/>
              <w:rPr>
                <w:color w:val="auto"/>
              </w:rPr>
            </w:pPr>
            <w:r w:rsidRPr="00B60068">
              <w:rPr>
                <w:color w:val="auto"/>
              </w:rPr>
              <w:t>-18.11</w:t>
            </w:r>
          </w:p>
        </w:tc>
        <w:tc>
          <w:tcPr>
            <w:tcW w:w="1593" w:type="dxa"/>
            <w:noWrap/>
            <w:vAlign w:val="center"/>
          </w:tcPr>
          <w:p w:rsidR="00536FD0" w:rsidRPr="00B60068" w:rsidRDefault="00536FD0" w:rsidP="00536FD0">
            <w:pPr>
              <w:pStyle w:val="Tabletext"/>
              <w:jc w:val="center"/>
              <w:rPr>
                <w:color w:val="auto"/>
              </w:rPr>
            </w:pPr>
            <w:r w:rsidRPr="00B60068">
              <w:rPr>
                <w:color w:val="auto"/>
              </w:rPr>
              <w:t>-30.25, -5.97</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16:0 (palmitic acid)</w:t>
            </w:r>
          </w:p>
        </w:tc>
        <w:tc>
          <w:tcPr>
            <w:tcW w:w="567" w:type="dxa"/>
            <w:noWrap/>
            <w:vAlign w:val="center"/>
          </w:tcPr>
          <w:p w:rsidR="00536FD0" w:rsidRPr="00B60068" w:rsidRDefault="00536FD0" w:rsidP="00536FD0">
            <w:pPr>
              <w:pStyle w:val="Tabletext"/>
              <w:jc w:val="center"/>
              <w:rPr>
                <w:color w:val="auto"/>
              </w:rPr>
            </w:pPr>
            <w:r w:rsidRPr="00B60068">
              <w:rPr>
                <w:color w:val="auto"/>
              </w:rPr>
              <w:t>24</w:t>
            </w:r>
          </w:p>
        </w:tc>
        <w:tc>
          <w:tcPr>
            <w:tcW w:w="851" w:type="dxa"/>
            <w:noWrap/>
            <w:vAlign w:val="center"/>
          </w:tcPr>
          <w:p w:rsidR="00536FD0" w:rsidRPr="00B60068" w:rsidRDefault="00536FD0" w:rsidP="00536FD0">
            <w:pPr>
              <w:pStyle w:val="Tabletext"/>
              <w:jc w:val="center"/>
              <w:rPr>
                <w:color w:val="auto"/>
              </w:rPr>
            </w:pPr>
            <w:r w:rsidRPr="00B60068">
              <w:rPr>
                <w:color w:val="auto"/>
              </w:rPr>
              <w:t>-10.85</w:t>
            </w:r>
          </w:p>
        </w:tc>
        <w:tc>
          <w:tcPr>
            <w:tcW w:w="1525" w:type="dxa"/>
            <w:noWrap/>
            <w:vAlign w:val="center"/>
          </w:tcPr>
          <w:p w:rsidR="00536FD0" w:rsidRPr="00B60068" w:rsidRDefault="00536FD0" w:rsidP="00536FD0">
            <w:pPr>
              <w:pStyle w:val="Tabletext"/>
              <w:jc w:val="center"/>
              <w:rPr>
                <w:color w:val="auto"/>
              </w:rPr>
            </w:pPr>
            <w:r w:rsidRPr="00B60068">
              <w:rPr>
                <w:color w:val="auto"/>
              </w:rPr>
              <w:t>-27.67, 5.98</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30</w:t>
            </w:r>
          </w:p>
        </w:tc>
        <w:tc>
          <w:tcPr>
            <w:tcW w:w="850" w:type="dxa"/>
            <w:noWrap/>
            <w:vAlign w:val="center"/>
          </w:tcPr>
          <w:p w:rsidR="00536FD0" w:rsidRPr="00B60068" w:rsidRDefault="00536FD0" w:rsidP="00536FD0">
            <w:pPr>
              <w:pStyle w:val="Tabletext"/>
              <w:jc w:val="center"/>
              <w:rPr>
                <w:color w:val="auto"/>
              </w:rPr>
            </w:pPr>
            <w:r w:rsidRPr="00B60068">
              <w:rPr>
                <w:color w:val="auto"/>
              </w:rPr>
              <w:t>-8.50</w:t>
            </w:r>
          </w:p>
        </w:tc>
        <w:tc>
          <w:tcPr>
            <w:tcW w:w="1593" w:type="dxa"/>
            <w:noWrap/>
            <w:vAlign w:val="center"/>
          </w:tcPr>
          <w:p w:rsidR="00536FD0" w:rsidRPr="00B60068" w:rsidRDefault="00536FD0" w:rsidP="00536FD0">
            <w:pPr>
              <w:pStyle w:val="Tabletext"/>
              <w:jc w:val="center"/>
              <w:rPr>
                <w:color w:val="auto"/>
              </w:rPr>
            </w:pPr>
            <w:r w:rsidRPr="00B60068">
              <w:rPr>
                <w:color w:val="auto"/>
              </w:rPr>
              <w:t>-22.03, 5.02</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MUFA</w:t>
            </w:r>
          </w:p>
        </w:tc>
        <w:tc>
          <w:tcPr>
            <w:tcW w:w="567" w:type="dxa"/>
            <w:noWrap/>
            <w:vAlign w:val="center"/>
          </w:tcPr>
          <w:p w:rsidR="00536FD0" w:rsidRPr="00B60068" w:rsidRDefault="00536FD0" w:rsidP="00536FD0">
            <w:pPr>
              <w:pStyle w:val="Tabletext"/>
              <w:jc w:val="center"/>
              <w:rPr>
                <w:color w:val="auto"/>
              </w:rPr>
            </w:pPr>
            <w:r w:rsidRPr="00B60068">
              <w:rPr>
                <w:color w:val="auto"/>
              </w:rPr>
              <w:t>24</w:t>
            </w:r>
          </w:p>
        </w:tc>
        <w:tc>
          <w:tcPr>
            <w:tcW w:w="851" w:type="dxa"/>
            <w:noWrap/>
            <w:vAlign w:val="center"/>
          </w:tcPr>
          <w:p w:rsidR="00536FD0" w:rsidRPr="00B60068" w:rsidRDefault="00536FD0" w:rsidP="00536FD0">
            <w:pPr>
              <w:pStyle w:val="Tabletext"/>
              <w:jc w:val="center"/>
              <w:rPr>
                <w:color w:val="auto"/>
              </w:rPr>
            </w:pPr>
            <w:r w:rsidRPr="00B60068">
              <w:rPr>
                <w:color w:val="auto"/>
              </w:rPr>
              <w:t>-7.97</w:t>
            </w:r>
          </w:p>
        </w:tc>
        <w:tc>
          <w:tcPr>
            <w:tcW w:w="1525" w:type="dxa"/>
            <w:noWrap/>
            <w:vAlign w:val="center"/>
          </w:tcPr>
          <w:p w:rsidR="00536FD0" w:rsidRPr="00B60068" w:rsidRDefault="00536FD0" w:rsidP="00536FD0">
            <w:pPr>
              <w:pStyle w:val="Tabletext"/>
              <w:jc w:val="center"/>
              <w:rPr>
                <w:color w:val="auto"/>
              </w:rPr>
            </w:pPr>
            <w:r w:rsidRPr="00B60068">
              <w:rPr>
                <w:color w:val="auto"/>
              </w:rPr>
              <w:t>-12.47, -3.48</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36</w:t>
            </w:r>
          </w:p>
        </w:tc>
        <w:tc>
          <w:tcPr>
            <w:tcW w:w="850" w:type="dxa"/>
            <w:noWrap/>
            <w:vAlign w:val="center"/>
          </w:tcPr>
          <w:p w:rsidR="00536FD0" w:rsidRPr="00B60068" w:rsidRDefault="00536FD0" w:rsidP="00536FD0">
            <w:pPr>
              <w:pStyle w:val="Tabletext"/>
              <w:jc w:val="center"/>
              <w:rPr>
                <w:color w:val="auto"/>
              </w:rPr>
            </w:pPr>
            <w:r w:rsidRPr="00B60068">
              <w:rPr>
                <w:color w:val="auto"/>
              </w:rPr>
              <w:t>-6.55</w:t>
            </w:r>
          </w:p>
        </w:tc>
        <w:tc>
          <w:tcPr>
            <w:tcW w:w="1593" w:type="dxa"/>
            <w:noWrap/>
            <w:vAlign w:val="center"/>
          </w:tcPr>
          <w:p w:rsidR="00536FD0" w:rsidRPr="00B60068" w:rsidRDefault="00536FD0" w:rsidP="00536FD0">
            <w:pPr>
              <w:pStyle w:val="Tabletext"/>
              <w:jc w:val="center"/>
              <w:rPr>
                <w:color w:val="auto"/>
              </w:rPr>
            </w:pPr>
            <w:r w:rsidRPr="00B60068">
              <w:rPr>
                <w:color w:val="auto"/>
              </w:rPr>
              <w:t>-10.01, -3.09</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OA (cis-9-18:1)</w:t>
            </w:r>
          </w:p>
        </w:tc>
        <w:tc>
          <w:tcPr>
            <w:tcW w:w="567" w:type="dxa"/>
            <w:noWrap/>
            <w:vAlign w:val="center"/>
          </w:tcPr>
          <w:p w:rsidR="00536FD0" w:rsidRPr="00B60068" w:rsidRDefault="00536FD0" w:rsidP="00536FD0">
            <w:pPr>
              <w:pStyle w:val="Tabletext"/>
              <w:jc w:val="center"/>
              <w:rPr>
                <w:color w:val="auto"/>
              </w:rPr>
            </w:pPr>
            <w:r w:rsidRPr="00B60068">
              <w:rPr>
                <w:color w:val="auto"/>
              </w:rPr>
              <w:t>22</w:t>
            </w:r>
          </w:p>
        </w:tc>
        <w:tc>
          <w:tcPr>
            <w:tcW w:w="851" w:type="dxa"/>
            <w:noWrap/>
            <w:vAlign w:val="center"/>
          </w:tcPr>
          <w:p w:rsidR="00536FD0" w:rsidRPr="00B60068" w:rsidRDefault="00536FD0" w:rsidP="00536FD0">
            <w:pPr>
              <w:pStyle w:val="Tabletext"/>
              <w:jc w:val="center"/>
              <w:rPr>
                <w:color w:val="auto"/>
              </w:rPr>
            </w:pPr>
            <w:r w:rsidRPr="00B60068">
              <w:rPr>
                <w:color w:val="auto"/>
              </w:rPr>
              <w:t>-3.71</w:t>
            </w:r>
          </w:p>
        </w:tc>
        <w:tc>
          <w:tcPr>
            <w:tcW w:w="1525" w:type="dxa"/>
            <w:noWrap/>
            <w:vAlign w:val="center"/>
          </w:tcPr>
          <w:p w:rsidR="00536FD0" w:rsidRPr="00B60068" w:rsidRDefault="00536FD0" w:rsidP="00536FD0">
            <w:pPr>
              <w:pStyle w:val="Tabletext"/>
              <w:jc w:val="center"/>
              <w:rPr>
                <w:color w:val="auto"/>
              </w:rPr>
            </w:pPr>
            <w:r w:rsidRPr="00B60068">
              <w:rPr>
                <w:color w:val="auto"/>
              </w:rPr>
              <w:t>-8.43, 1.01</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27</w:t>
            </w:r>
          </w:p>
        </w:tc>
        <w:tc>
          <w:tcPr>
            <w:tcW w:w="850" w:type="dxa"/>
            <w:noWrap/>
            <w:vAlign w:val="center"/>
          </w:tcPr>
          <w:p w:rsidR="00536FD0" w:rsidRPr="00B60068" w:rsidRDefault="00536FD0" w:rsidP="00536FD0">
            <w:pPr>
              <w:pStyle w:val="Tabletext"/>
              <w:jc w:val="center"/>
              <w:rPr>
                <w:color w:val="auto"/>
              </w:rPr>
            </w:pPr>
            <w:r w:rsidRPr="00B60068">
              <w:rPr>
                <w:color w:val="auto"/>
              </w:rPr>
              <w:t>-4.91</w:t>
            </w:r>
          </w:p>
        </w:tc>
        <w:tc>
          <w:tcPr>
            <w:tcW w:w="1593" w:type="dxa"/>
            <w:noWrap/>
            <w:vAlign w:val="center"/>
          </w:tcPr>
          <w:p w:rsidR="00536FD0" w:rsidRPr="00B60068" w:rsidRDefault="00536FD0" w:rsidP="00536FD0">
            <w:pPr>
              <w:pStyle w:val="Tabletext"/>
              <w:jc w:val="center"/>
              <w:rPr>
                <w:color w:val="auto"/>
              </w:rPr>
            </w:pPr>
            <w:r w:rsidRPr="00B60068">
              <w:rPr>
                <w:color w:val="auto"/>
              </w:rPr>
              <w:t>-9.16, -0.66</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PUFA</w:t>
            </w:r>
          </w:p>
        </w:tc>
        <w:tc>
          <w:tcPr>
            <w:tcW w:w="567" w:type="dxa"/>
            <w:noWrap/>
            <w:vAlign w:val="center"/>
          </w:tcPr>
          <w:p w:rsidR="00536FD0" w:rsidRPr="00B60068" w:rsidRDefault="00536FD0" w:rsidP="00536FD0">
            <w:pPr>
              <w:pStyle w:val="Tabletext"/>
              <w:jc w:val="center"/>
              <w:rPr>
                <w:color w:val="auto"/>
              </w:rPr>
            </w:pPr>
            <w:r w:rsidRPr="00B60068">
              <w:rPr>
                <w:color w:val="auto"/>
              </w:rPr>
              <w:t>23</w:t>
            </w:r>
          </w:p>
        </w:tc>
        <w:tc>
          <w:tcPr>
            <w:tcW w:w="851" w:type="dxa"/>
            <w:noWrap/>
            <w:vAlign w:val="center"/>
          </w:tcPr>
          <w:p w:rsidR="00536FD0" w:rsidRPr="00B60068" w:rsidRDefault="00536FD0" w:rsidP="00536FD0">
            <w:pPr>
              <w:pStyle w:val="Tabletext"/>
              <w:jc w:val="center"/>
              <w:rPr>
                <w:color w:val="auto"/>
              </w:rPr>
            </w:pPr>
            <w:r w:rsidRPr="00B60068">
              <w:rPr>
                <w:color w:val="auto"/>
              </w:rPr>
              <w:t>23.29</w:t>
            </w:r>
          </w:p>
        </w:tc>
        <w:tc>
          <w:tcPr>
            <w:tcW w:w="1525" w:type="dxa"/>
            <w:noWrap/>
            <w:vAlign w:val="center"/>
          </w:tcPr>
          <w:p w:rsidR="00536FD0" w:rsidRPr="00B60068" w:rsidRDefault="00536FD0" w:rsidP="00536FD0">
            <w:pPr>
              <w:pStyle w:val="Tabletext"/>
              <w:jc w:val="center"/>
              <w:rPr>
                <w:color w:val="auto"/>
              </w:rPr>
            </w:pPr>
            <w:r w:rsidRPr="00B60068">
              <w:rPr>
                <w:color w:val="auto"/>
              </w:rPr>
              <w:t>11.27, 35.31</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35</w:t>
            </w:r>
          </w:p>
        </w:tc>
        <w:tc>
          <w:tcPr>
            <w:tcW w:w="850" w:type="dxa"/>
            <w:noWrap/>
            <w:vAlign w:val="center"/>
          </w:tcPr>
          <w:p w:rsidR="00536FD0" w:rsidRPr="00B60068" w:rsidRDefault="00536FD0" w:rsidP="00536FD0">
            <w:pPr>
              <w:pStyle w:val="Tabletext"/>
              <w:jc w:val="center"/>
              <w:rPr>
                <w:color w:val="auto"/>
              </w:rPr>
            </w:pPr>
            <w:r w:rsidRPr="00B60068">
              <w:rPr>
                <w:color w:val="auto"/>
              </w:rPr>
              <w:t>18.90</w:t>
            </w:r>
          </w:p>
        </w:tc>
        <w:tc>
          <w:tcPr>
            <w:tcW w:w="1593" w:type="dxa"/>
            <w:noWrap/>
            <w:vAlign w:val="center"/>
          </w:tcPr>
          <w:p w:rsidR="00536FD0" w:rsidRPr="00B60068" w:rsidRDefault="00536FD0" w:rsidP="00536FD0">
            <w:pPr>
              <w:pStyle w:val="Tabletext"/>
              <w:jc w:val="center"/>
              <w:rPr>
                <w:color w:val="auto"/>
              </w:rPr>
            </w:pPr>
            <w:r w:rsidRPr="00B60068">
              <w:rPr>
                <w:color w:val="auto"/>
              </w:rPr>
              <w:t>7.28, 30.51</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n-3 FA</w:t>
            </w:r>
          </w:p>
        </w:tc>
        <w:tc>
          <w:tcPr>
            <w:tcW w:w="567" w:type="dxa"/>
            <w:noWrap/>
            <w:vAlign w:val="center"/>
          </w:tcPr>
          <w:p w:rsidR="00536FD0" w:rsidRPr="00B60068" w:rsidRDefault="00536FD0" w:rsidP="00536FD0">
            <w:pPr>
              <w:pStyle w:val="Tabletext"/>
              <w:jc w:val="center"/>
              <w:rPr>
                <w:color w:val="auto"/>
              </w:rPr>
            </w:pPr>
            <w:r w:rsidRPr="00B60068">
              <w:rPr>
                <w:color w:val="auto"/>
              </w:rPr>
              <w:t>21</w:t>
            </w:r>
          </w:p>
        </w:tc>
        <w:tc>
          <w:tcPr>
            <w:tcW w:w="851" w:type="dxa"/>
            <w:noWrap/>
            <w:vAlign w:val="center"/>
          </w:tcPr>
          <w:p w:rsidR="00536FD0" w:rsidRPr="00B60068" w:rsidRDefault="00536FD0" w:rsidP="00536FD0">
            <w:pPr>
              <w:pStyle w:val="Tabletext"/>
              <w:jc w:val="center"/>
              <w:rPr>
                <w:color w:val="auto"/>
              </w:rPr>
            </w:pPr>
            <w:r w:rsidRPr="00B60068">
              <w:rPr>
                <w:color w:val="auto"/>
              </w:rPr>
              <w:t>46.99</w:t>
            </w:r>
          </w:p>
        </w:tc>
        <w:tc>
          <w:tcPr>
            <w:tcW w:w="1525" w:type="dxa"/>
            <w:noWrap/>
            <w:vAlign w:val="center"/>
          </w:tcPr>
          <w:p w:rsidR="00536FD0" w:rsidRPr="00B60068" w:rsidRDefault="00536FD0" w:rsidP="00536FD0">
            <w:pPr>
              <w:pStyle w:val="Tabletext"/>
              <w:jc w:val="center"/>
              <w:rPr>
                <w:color w:val="auto"/>
              </w:rPr>
            </w:pPr>
            <w:r w:rsidRPr="00B60068">
              <w:rPr>
                <w:color w:val="auto"/>
              </w:rPr>
              <w:t>10.08, 83.89</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31</w:t>
            </w:r>
          </w:p>
        </w:tc>
        <w:tc>
          <w:tcPr>
            <w:tcW w:w="850" w:type="dxa"/>
            <w:noWrap/>
            <w:vAlign w:val="center"/>
          </w:tcPr>
          <w:p w:rsidR="00536FD0" w:rsidRPr="00B60068" w:rsidRDefault="00536FD0" w:rsidP="00536FD0">
            <w:pPr>
              <w:pStyle w:val="Tabletext"/>
              <w:jc w:val="center"/>
              <w:rPr>
                <w:color w:val="auto"/>
              </w:rPr>
            </w:pPr>
            <w:r w:rsidRPr="00B60068">
              <w:rPr>
                <w:color w:val="auto"/>
              </w:rPr>
              <w:t>38.38</w:t>
            </w:r>
          </w:p>
        </w:tc>
        <w:tc>
          <w:tcPr>
            <w:tcW w:w="1593" w:type="dxa"/>
            <w:noWrap/>
            <w:vAlign w:val="center"/>
          </w:tcPr>
          <w:p w:rsidR="00536FD0" w:rsidRPr="00B60068" w:rsidRDefault="00536FD0" w:rsidP="00536FD0">
            <w:pPr>
              <w:pStyle w:val="Tabletext"/>
              <w:jc w:val="center"/>
              <w:rPr>
                <w:color w:val="auto"/>
              </w:rPr>
            </w:pPr>
            <w:r w:rsidRPr="00B60068">
              <w:rPr>
                <w:color w:val="auto"/>
              </w:rPr>
              <w:t>12.16, 64.61</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ALA (cis-9,12,15-18:3)</w:t>
            </w:r>
          </w:p>
        </w:tc>
        <w:tc>
          <w:tcPr>
            <w:tcW w:w="567" w:type="dxa"/>
            <w:noWrap/>
            <w:vAlign w:val="center"/>
          </w:tcPr>
          <w:p w:rsidR="00536FD0" w:rsidRPr="00B60068" w:rsidRDefault="00536FD0" w:rsidP="00536FD0">
            <w:pPr>
              <w:pStyle w:val="Tabletext"/>
              <w:jc w:val="center"/>
              <w:rPr>
                <w:color w:val="auto"/>
              </w:rPr>
            </w:pPr>
            <w:r w:rsidRPr="00B60068">
              <w:rPr>
                <w:color w:val="auto"/>
              </w:rPr>
              <w:t>22</w:t>
            </w:r>
          </w:p>
        </w:tc>
        <w:tc>
          <w:tcPr>
            <w:tcW w:w="851" w:type="dxa"/>
            <w:noWrap/>
            <w:vAlign w:val="center"/>
          </w:tcPr>
          <w:p w:rsidR="00536FD0" w:rsidRPr="00B60068" w:rsidRDefault="00536FD0" w:rsidP="00536FD0">
            <w:pPr>
              <w:pStyle w:val="Tabletext"/>
              <w:jc w:val="center"/>
              <w:rPr>
                <w:color w:val="auto"/>
              </w:rPr>
            </w:pPr>
            <w:r w:rsidRPr="00B60068">
              <w:rPr>
                <w:color w:val="auto"/>
              </w:rPr>
              <w:t>17.00</w:t>
            </w:r>
          </w:p>
        </w:tc>
        <w:tc>
          <w:tcPr>
            <w:tcW w:w="1525" w:type="dxa"/>
            <w:noWrap/>
            <w:vAlign w:val="center"/>
          </w:tcPr>
          <w:p w:rsidR="00536FD0" w:rsidRPr="00B60068" w:rsidRDefault="00536FD0" w:rsidP="00536FD0">
            <w:pPr>
              <w:pStyle w:val="Tabletext"/>
              <w:jc w:val="center"/>
              <w:rPr>
                <w:color w:val="auto"/>
              </w:rPr>
            </w:pPr>
            <w:r w:rsidRPr="00B60068">
              <w:rPr>
                <w:color w:val="auto"/>
              </w:rPr>
              <w:t>-11.49, 45.49</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32</w:t>
            </w:r>
          </w:p>
        </w:tc>
        <w:tc>
          <w:tcPr>
            <w:tcW w:w="850" w:type="dxa"/>
            <w:noWrap/>
            <w:vAlign w:val="center"/>
          </w:tcPr>
          <w:p w:rsidR="00536FD0" w:rsidRPr="00B60068" w:rsidRDefault="00536FD0" w:rsidP="00536FD0">
            <w:pPr>
              <w:pStyle w:val="Tabletext"/>
              <w:jc w:val="center"/>
              <w:rPr>
                <w:color w:val="auto"/>
              </w:rPr>
            </w:pPr>
            <w:r w:rsidRPr="00B60068">
              <w:rPr>
                <w:color w:val="auto"/>
              </w:rPr>
              <w:t>35.08</w:t>
            </w:r>
          </w:p>
        </w:tc>
        <w:tc>
          <w:tcPr>
            <w:tcW w:w="1593" w:type="dxa"/>
            <w:noWrap/>
            <w:vAlign w:val="center"/>
          </w:tcPr>
          <w:p w:rsidR="00536FD0" w:rsidRPr="00B60068" w:rsidRDefault="00536FD0" w:rsidP="00536FD0">
            <w:pPr>
              <w:pStyle w:val="Tabletext"/>
              <w:jc w:val="center"/>
              <w:rPr>
                <w:color w:val="auto"/>
              </w:rPr>
            </w:pPr>
            <w:r w:rsidRPr="00B60068">
              <w:rPr>
                <w:color w:val="auto"/>
              </w:rPr>
              <w:t>1.34, 68.82</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EPA (cis-5,8,11,14,17-20:5)</w:t>
            </w:r>
            <w:r w:rsidRPr="00B60068">
              <w:rPr>
                <w:rFonts w:cs="Arial"/>
                <w:color w:val="auto"/>
                <w:lang w:val="en-GB"/>
              </w:rPr>
              <w:t>†</w:t>
            </w:r>
          </w:p>
        </w:tc>
        <w:tc>
          <w:tcPr>
            <w:tcW w:w="567" w:type="dxa"/>
            <w:noWrap/>
            <w:vAlign w:val="center"/>
          </w:tcPr>
          <w:p w:rsidR="00536FD0" w:rsidRPr="00B60068" w:rsidRDefault="00536FD0" w:rsidP="00536FD0">
            <w:pPr>
              <w:pStyle w:val="Tabletext"/>
              <w:jc w:val="center"/>
              <w:rPr>
                <w:color w:val="auto"/>
              </w:rPr>
            </w:pPr>
            <w:r w:rsidRPr="00B60068">
              <w:rPr>
                <w:color w:val="auto"/>
              </w:rPr>
              <w:t>13</w:t>
            </w:r>
          </w:p>
        </w:tc>
        <w:tc>
          <w:tcPr>
            <w:tcW w:w="851" w:type="dxa"/>
            <w:noWrap/>
            <w:vAlign w:val="center"/>
          </w:tcPr>
          <w:p w:rsidR="00536FD0" w:rsidRPr="00B60068" w:rsidRDefault="00536FD0" w:rsidP="00536FD0">
            <w:pPr>
              <w:pStyle w:val="Tabletext"/>
              <w:jc w:val="center"/>
              <w:rPr>
                <w:color w:val="auto"/>
              </w:rPr>
            </w:pPr>
            <w:r w:rsidRPr="00B60068">
              <w:rPr>
                <w:color w:val="auto"/>
              </w:rPr>
              <w:t>0.93</w:t>
            </w:r>
          </w:p>
        </w:tc>
        <w:tc>
          <w:tcPr>
            <w:tcW w:w="1525" w:type="dxa"/>
            <w:noWrap/>
            <w:vAlign w:val="center"/>
          </w:tcPr>
          <w:p w:rsidR="00536FD0" w:rsidRPr="00B60068" w:rsidRDefault="00536FD0" w:rsidP="00536FD0">
            <w:pPr>
              <w:pStyle w:val="Tabletext"/>
              <w:jc w:val="center"/>
              <w:rPr>
                <w:color w:val="auto"/>
              </w:rPr>
            </w:pPr>
            <w:r w:rsidRPr="00B60068">
              <w:rPr>
                <w:color w:val="auto"/>
              </w:rPr>
              <w:t>-37.51, 39.37</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20</w:t>
            </w:r>
          </w:p>
        </w:tc>
        <w:tc>
          <w:tcPr>
            <w:tcW w:w="850" w:type="dxa"/>
            <w:noWrap/>
            <w:vAlign w:val="center"/>
          </w:tcPr>
          <w:p w:rsidR="00536FD0" w:rsidRPr="00B60068" w:rsidRDefault="00536FD0" w:rsidP="00536FD0">
            <w:pPr>
              <w:pStyle w:val="Tabletext"/>
              <w:jc w:val="center"/>
              <w:rPr>
                <w:color w:val="auto"/>
              </w:rPr>
            </w:pPr>
            <w:r w:rsidRPr="00B60068">
              <w:rPr>
                <w:color w:val="auto"/>
              </w:rPr>
              <w:t>-6.11</w:t>
            </w:r>
          </w:p>
        </w:tc>
        <w:tc>
          <w:tcPr>
            <w:tcW w:w="1593" w:type="dxa"/>
            <w:noWrap/>
            <w:vAlign w:val="center"/>
          </w:tcPr>
          <w:p w:rsidR="00536FD0" w:rsidRPr="00B60068" w:rsidRDefault="00536FD0" w:rsidP="00536FD0">
            <w:pPr>
              <w:pStyle w:val="Tabletext"/>
              <w:jc w:val="center"/>
              <w:rPr>
                <w:color w:val="auto"/>
              </w:rPr>
            </w:pPr>
            <w:r w:rsidRPr="00B60068">
              <w:rPr>
                <w:color w:val="auto"/>
              </w:rPr>
              <w:t>-35.79, 23.56</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DPA (cis-7,10,13,16,19-22:5)</w:t>
            </w:r>
          </w:p>
        </w:tc>
        <w:tc>
          <w:tcPr>
            <w:tcW w:w="567" w:type="dxa"/>
            <w:noWrap/>
            <w:vAlign w:val="center"/>
          </w:tcPr>
          <w:p w:rsidR="00536FD0" w:rsidRPr="00B60068" w:rsidRDefault="00536FD0" w:rsidP="00536FD0">
            <w:pPr>
              <w:pStyle w:val="Tabletext"/>
              <w:jc w:val="center"/>
              <w:rPr>
                <w:color w:val="auto"/>
              </w:rPr>
            </w:pPr>
            <w:r w:rsidRPr="00B60068">
              <w:rPr>
                <w:color w:val="auto"/>
              </w:rPr>
              <w:t>11</w:t>
            </w:r>
          </w:p>
        </w:tc>
        <w:tc>
          <w:tcPr>
            <w:tcW w:w="851" w:type="dxa"/>
            <w:noWrap/>
            <w:vAlign w:val="center"/>
          </w:tcPr>
          <w:p w:rsidR="00536FD0" w:rsidRPr="00B60068" w:rsidRDefault="00536FD0" w:rsidP="00536FD0">
            <w:pPr>
              <w:pStyle w:val="Tabletext"/>
              <w:jc w:val="center"/>
              <w:rPr>
                <w:color w:val="auto"/>
              </w:rPr>
            </w:pPr>
            <w:r w:rsidRPr="00B60068">
              <w:rPr>
                <w:color w:val="auto"/>
              </w:rPr>
              <w:t>30.45</w:t>
            </w:r>
          </w:p>
        </w:tc>
        <w:tc>
          <w:tcPr>
            <w:tcW w:w="1525" w:type="dxa"/>
            <w:noWrap/>
            <w:vAlign w:val="center"/>
          </w:tcPr>
          <w:p w:rsidR="00536FD0" w:rsidRPr="00B60068" w:rsidRDefault="00536FD0" w:rsidP="00536FD0">
            <w:pPr>
              <w:pStyle w:val="Tabletext"/>
              <w:jc w:val="center"/>
              <w:rPr>
                <w:color w:val="auto"/>
              </w:rPr>
            </w:pPr>
            <w:r w:rsidRPr="00B60068">
              <w:rPr>
                <w:color w:val="auto"/>
              </w:rPr>
              <w:t>-0.18, 61.07</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15</w:t>
            </w:r>
          </w:p>
        </w:tc>
        <w:tc>
          <w:tcPr>
            <w:tcW w:w="850" w:type="dxa"/>
            <w:noWrap/>
            <w:vAlign w:val="center"/>
          </w:tcPr>
          <w:p w:rsidR="00536FD0" w:rsidRPr="00B60068" w:rsidRDefault="00536FD0" w:rsidP="00536FD0">
            <w:pPr>
              <w:pStyle w:val="Tabletext"/>
              <w:jc w:val="center"/>
              <w:rPr>
                <w:color w:val="auto"/>
              </w:rPr>
            </w:pPr>
            <w:r w:rsidRPr="00B60068">
              <w:rPr>
                <w:color w:val="auto"/>
              </w:rPr>
              <w:t>29.49</w:t>
            </w:r>
          </w:p>
        </w:tc>
        <w:tc>
          <w:tcPr>
            <w:tcW w:w="1593" w:type="dxa"/>
            <w:noWrap/>
            <w:vAlign w:val="center"/>
          </w:tcPr>
          <w:p w:rsidR="00536FD0" w:rsidRPr="00B60068" w:rsidRDefault="00536FD0" w:rsidP="00536FD0">
            <w:pPr>
              <w:pStyle w:val="Tabletext"/>
              <w:jc w:val="center"/>
              <w:rPr>
                <w:color w:val="auto"/>
              </w:rPr>
            </w:pPr>
            <w:r w:rsidRPr="00B60068">
              <w:rPr>
                <w:color w:val="auto"/>
              </w:rPr>
              <w:t>7.07, 51.91</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DHA (cis-4,7,10,13,16,19-22:6)</w:t>
            </w:r>
          </w:p>
        </w:tc>
        <w:tc>
          <w:tcPr>
            <w:tcW w:w="567" w:type="dxa"/>
            <w:noWrap/>
            <w:vAlign w:val="center"/>
          </w:tcPr>
          <w:p w:rsidR="00536FD0" w:rsidRPr="00B60068" w:rsidRDefault="00536FD0" w:rsidP="00536FD0">
            <w:pPr>
              <w:pStyle w:val="Tabletext"/>
              <w:jc w:val="center"/>
              <w:rPr>
                <w:color w:val="auto"/>
              </w:rPr>
            </w:pPr>
            <w:r w:rsidRPr="00B60068">
              <w:rPr>
                <w:color w:val="auto"/>
              </w:rPr>
              <w:t>14</w:t>
            </w:r>
          </w:p>
        </w:tc>
        <w:tc>
          <w:tcPr>
            <w:tcW w:w="851" w:type="dxa"/>
            <w:noWrap/>
            <w:vAlign w:val="center"/>
          </w:tcPr>
          <w:p w:rsidR="00536FD0" w:rsidRPr="00B60068" w:rsidRDefault="00536FD0" w:rsidP="00536FD0">
            <w:pPr>
              <w:pStyle w:val="Tabletext"/>
              <w:jc w:val="center"/>
              <w:rPr>
                <w:color w:val="auto"/>
              </w:rPr>
            </w:pPr>
            <w:r w:rsidRPr="00B60068">
              <w:rPr>
                <w:color w:val="auto"/>
              </w:rPr>
              <w:t>13.84</w:t>
            </w:r>
          </w:p>
        </w:tc>
        <w:tc>
          <w:tcPr>
            <w:tcW w:w="1525" w:type="dxa"/>
            <w:noWrap/>
            <w:vAlign w:val="center"/>
          </w:tcPr>
          <w:p w:rsidR="00536FD0" w:rsidRPr="00B60068" w:rsidRDefault="00536FD0" w:rsidP="00536FD0">
            <w:pPr>
              <w:pStyle w:val="Tabletext"/>
              <w:jc w:val="center"/>
              <w:rPr>
                <w:color w:val="auto"/>
              </w:rPr>
            </w:pPr>
            <w:r w:rsidRPr="00B60068">
              <w:rPr>
                <w:color w:val="auto"/>
              </w:rPr>
              <w:t>-35.39, 63.07</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22</w:t>
            </w:r>
          </w:p>
        </w:tc>
        <w:tc>
          <w:tcPr>
            <w:tcW w:w="850" w:type="dxa"/>
            <w:noWrap/>
            <w:vAlign w:val="center"/>
          </w:tcPr>
          <w:p w:rsidR="00536FD0" w:rsidRPr="00B60068" w:rsidRDefault="00536FD0" w:rsidP="00536FD0">
            <w:pPr>
              <w:pStyle w:val="Tabletext"/>
              <w:jc w:val="center"/>
              <w:rPr>
                <w:color w:val="auto"/>
              </w:rPr>
            </w:pPr>
            <w:r w:rsidRPr="00B60068">
              <w:rPr>
                <w:color w:val="auto"/>
              </w:rPr>
              <w:t>8.63</w:t>
            </w:r>
          </w:p>
        </w:tc>
        <w:tc>
          <w:tcPr>
            <w:tcW w:w="1593" w:type="dxa"/>
            <w:noWrap/>
            <w:vAlign w:val="center"/>
          </w:tcPr>
          <w:p w:rsidR="00536FD0" w:rsidRPr="00B60068" w:rsidRDefault="00536FD0" w:rsidP="00536FD0">
            <w:pPr>
              <w:pStyle w:val="Tabletext"/>
              <w:jc w:val="center"/>
              <w:rPr>
                <w:color w:val="auto"/>
              </w:rPr>
            </w:pPr>
            <w:r w:rsidRPr="00B60068">
              <w:rPr>
                <w:color w:val="auto"/>
              </w:rPr>
              <w:t>-23.91, 41.18</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 xml:space="preserve">VLC n-3 </w:t>
            </w:r>
            <w:r w:rsidR="003F2676" w:rsidRPr="00B60068">
              <w:rPr>
                <w:color w:val="auto"/>
                <w:lang w:val="en-GB"/>
              </w:rPr>
              <w:t>PU</w:t>
            </w:r>
            <w:r w:rsidRPr="00B60068">
              <w:rPr>
                <w:color w:val="auto"/>
                <w:lang w:val="en-GB"/>
              </w:rPr>
              <w:t>FA (EPA+DPA+DHA)</w:t>
            </w:r>
            <w:r w:rsidRPr="00B60068">
              <w:rPr>
                <w:rFonts w:ascii="Arial Narrow" w:hAnsi="Arial Narrow"/>
                <w:color w:val="auto"/>
                <w:lang w:val="en-GB"/>
              </w:rPr>
              <w:t>‡</w:t>
            </w:r>
          </w:p>
        </w:tc>
        <w:tc>
          <w:tcPr>
            <w:tcW w:w="567" w:type="dxa"/>
            <w:noWrap/>
            <w:vAlign w:val="center"/>
          </w:tcPr>
          <w:p w:rsidR="00536FD0" w:rsidRPr="00B60068" w:rsidRDefault="00536FD0" w:rsidP="00536FD0">
            <w:pPr>
              <w:pStyle w:val="Tabletext"/>
              <w:jc w:val="center"/>
              <w:rPr>
                <w:color w:val="auto"/>
              </w:rPr>
            </w:pPr>
            <w:r w:rsidRPr="00B60068">
              <w:rPr>
                <w:color w:val="auto"/>
              </w:rPr>
              <w:t>-</w:t>
            </w:r>
          </w:p>
        </w:tc>
        <w:tc>
          <w:tcPr>
            <w:tcW w:w="851" w:type="dxa"/>
            <w:noWrap/>
            <w:vAlign w:val="center"/>
          </w:tcPr>
          <w:p w:rsidR="00536FD0" w:rsidRPr="00B60068" w:rsidRDefault="00536FD0" w:rsidP="00536FD0">
            <w:pPr>
              <w:pStyle w:val="Tabletext"/>
              <w:jc w:val="center"/>
              <w:rPr>
                <w:color w:val="auto"/>
              </w:rPr>
            </w:pPr>
            <w:r w:rsidRPr="00B60068">
              <w:rPr>
                <w:color w:val="auto"/>
              </w:rPr>
              <w:t>-</w:t>
            </w:r>
          </w:p>
        </w:tc>
        <w:tc>
          <w:tcPr>
            <w:tcW w:w="1525" w:type="dxa"/>
            <w:noWrap/>
            <w:vAlign w:val="center"/>
          </w:tcPr>
          <w:p w:rsidR="00536FD0" w:rsidRPr="00B60068" w:rsidRDefault="00536FD0" w:rsidP="00536FD0">
            <w:pPr>
              <w:pStyle w:val="Tabletext"/>
              <w:jc w:val="center"/>
              <w:rPr>
                <w:color w:val="auto"/>
              </w:rPr>
            </w:pPr>
            <w:r w:rsidRPr="00B60068">
              <w:rPr>
                <w:color w:val="auto"/>
              </w:rPr>
              <w:t>-</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15</w:t>
            </w:r>
          </w:p>
        </w:tc>
        <w:tc>
          <w:tcPr>
            <w:tcW w:w="850" w:type="dxa"/>
            <w:noWrap/>
            <w:vAlign w:val="center"/>
          </w:tcPr>
          <w:p w:rsidR="00536FD0" w:rsidRPr="00B60068" w:rsidRDefault="00536FD0" w:rsidP="00536FD0">
            <w:pPr>
              <w:pStyle w:val="Tabletext"/>
              <w:jc w:val="center"/>
              <w:rPr>
                <w:color w:val="auto"/>
              </w:rPr>
            </w:pPr>
            <w:r w:rsidRPr="00B60068">
              <w:rPr>
                <w:color w:val="auto"/>
              </w:rPr>
              <w:t>24.20</w:t>
            </w:r>
          </w:p>
        </w:tc>
        <w:tc>
          <w:tcPr>
            <w:tcW w:w="1593" w:type="dxa"/>
            <w:noWrap/>
            <w:vAlign w:val="center"/>
          </w:tcPr>
          <w:p w:rsidR="00536FD0" w:rsidRPr="00B60068" w:rsidRDefault="00536FD0" w:rsidP="00536FD0">
            <w:pPr>
              <w:pStyle w:val="Tabletext"/>
              <w:jc w:val="center"/>
              <w:rPr>
                <w:color w:val="auto"/>
              </w:rPr>
            </w:pPr>
            <w:r w:rsidRPr="00B60068">
              <w:rPr>
                <w:color w:val="auto"/>
              </w:rPr>
              <w:t>3.57, 44.83</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n-6 FA</w:t>
            </w:r>
          </w:p>
        </w:tc>
        <w:tc>
          <w:tcPr>
            <w:tcW w:w="567" w:type="dxa"/>
            <w:noWrap/>
            <w:vAlign w:val="center"/>
          </w:tcPr>
          <w:p w:rsidR="00536FD0" w:rsidRPr="00B60068" w:rsidRDefault="00536FD0" w:rsidP="00536FD0">
            <w:pPr>
              <w:pStyle w:val="Tabletext"/>
              <w:jc w:val="center"/>
              <w:rPr>
                <w:color w:val="auto"/>
              </w:rPr>
            </w:pPr>
            <w:r w:rsidRPr="00B60068">
              <w:rPr>
                <w:color w:val="auto"/>
              </w:rPr>
              <w:t>19</w:t>
            </w:r>
          </w:p>
        </w:tc>
        <w:tc>
          <w:tcPr>
            <w:tcW w:w="851" w:type="dxa"/>
            <w:noWrap/>
            <w:vAlign w:val="center"/>
          </w:tcPr>
          <w:p w:rsidR="00536FD0" w:rsidRPr="00B60068" w:rsidRDefault="00536FD0" w:rsidP="00536FD0">
            <w:pPr>
              <w:pStyle w:val="Tabletext"/>
              <w:jc w:val="center"/>
              <w:rPr>
                <w:color w:val="auto"/>
              </w:rPr>
            </w:pPr>
            <w:r w:rsidRPr="00B60068">
              <w:rPr>
                <w:color w:val="auto"/>
              </w:rPr>
              <w:t>16.34</w:t>
            </w:r>
          </w:p>
        </w:tc>
        <w:tc>
          <w:tcPr>
            <w:tcW w:w="1525" w:type="dxa"/>
            <w:noWrap/>
            <w:vAlign w:val="center"/>
          </w:tcPr>
          <w:p w:rsidR="00536FD0" w:rsidRPr="00B60068" w:rsidRDefault="00536FD0" w:rsidP="00536FD0">
            <w:pPr>
              <w:pStyle w:val="Tabletext"/>
              <w:jc w:val="center"/>
              <w:rPr>
                <w:color w:val="auto"/>
              </w:rPr>
            </w:pPr>
            <w:r w:rsidRPr="00B60068">
              <w:rPr>
                <w:color w:val="auto"/>
              </w:rPr>
              <w:t>1.73, 30.94</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29</w:t>
            </w:r>
          </w:p>
        </w:tc>
        <w:tc>
          <w:tcPr>
            <w:tcW w:w="850" w:type="dxa"/>
            <w:noWrap/>
            <w:vAlign w:val="center"/>
          </w:tcPr>
          <w:p w:rsidR="00536FD0" w:rsidRPr="00B60068" w:rsidRDefault="00536FD0" w:rsidP="00536FD0">
            <w:pPr>
              <w:pStyle w:val="Tabletext"/>
              <w:jc w:val="center"/>
              <w:rPr>
                <w:color w:val="auto"/>
              </w:rPr>
            </w:pPr>
            <w:r w:rsidRPr="00B60068">
              <w:rPr>
                <w:color w:val="auto"/>
              </w:rPr>
              <w:t>12.57</w:t>
            </w:r>
          </w:p>
        </w:tc>
        <w:tc>
          <w:tcPr>
            <w:tcW w:w="1593" w:type="dxa"/>
            <w:noWrap/>
            <w:vAlign w:val="center"/>
          </w:tcPr>
          <w:p w:rsidR="00536FD0" w:rsidRPr="00B60068" w:rsidRDefault="00536FD0" w:rsidP="00536FD0">
            <w:pPr>
              <w:pStyle w:val="Tabletext"/>
              <w:jc w:val="center"/>
              <w:rPr>
                <w:color w:val="auto"/>
              </w:rPr>
            </w:pPr>
            <w:r w:rsidRPr="00B60068">
              <w:rPr>
                <w:color w:val="auto"/>
              </w:rPr>
              <w:t>1.92, 23.22</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LA (cis-9,12-18:2)</w:t>
            </w:r>
          </w:p>
        </w:tc>
        <w:tc>
          <w:tcPr>
            <w:tcW w:w="567" w:type="dxa"/>
            <w:noWrap/>
            <w:vAlign w:val="center"/>
          </w:tcPr>
          <w:p w:rsidR="00536FD0" w:rsidRPr="00B60068" w:rsidRDefault="00536FD0" w:rsidP="00536FD0">
            <w:pPr>
              <w:pStyle w:val="Tabletext"/>
              <w:jc w:val="center"/>
              <w:rPr>
                <w:color w:val="auto"/>
              </w:rPr>
            </w:pPr>
            <w:r w:rsidRPr="00B60068">
              <w:rPr>
                <w:color w:val="auto"/>
              </w:rPr>
              <w:t>23</w:t>
            </w:r>
          </w:p>
        </w:tc>
        <w:tc>
          <w:tcPr>
            <w:tcW w:w="851" w:type="dxa"/>
            <w:noWrap/>
            <w:vAlign w:val="center"/>
          </w:tcPr>
          <w:p w:rsidR="00536FD0" w:rsidRPr="00B60068" w:rsidRDefault="00536FD0" w:rsidP="00536FD0">
            <w:pPr>
              <w:pStyle w:val="Tabletext"/>
              <w:jc w:val="center"/>
              <w:rPr>
                <w:color w:val="auto"/>
              </w:rPr>
            </w:pPr>
            <w:r w:rsidRPr="00B60068">
              <w:rPr>
                <w:color w:val="auto"/>
              </w:rPr>
              <w:t>8.53</w:t>
            </w:r>
          </w:p>
        </w:tc>
        <w:tc>
          <w:tcPr>
            <w:tcW w:w="1525" w:type="dxa"/>
            <w:noWrap/>
            <w:vAlign w:val="center"/>
          </w:tcPr>
          <w:p w:rsidR="00536FD0" w:rsidRPr="00B60068" w:rsidRDefault="00536FD0" w:rsidP="00536FD0">
            <w:pPr>
              <w:pStyle w:val="Tabletext"/>
              <w:jc w:val="center"/>
              <w:rPr>
                <w:color w:val="auto"/>
              </w:rPr>
            </w:pPr>
            <w:r w:rsidRPr="00B60068">
              <w:rPr>
                <w:color w:val="auto"/>
              </w:rPr>
              <w:t>-11.48, 28.55</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30</w:t>
            </w:r>
          </w:p>
        </w:tc>
        <w:tc>
          <w:tcPr>
            <w:tcW w:w="850" w:type="dxa"/>
            <w:noWrap/>
            <w:vAlign w:val="center"/>
          </w:tcPr>
          <w:p w:rsidR="00536FD0" w:rsidRPr="00B60068" w:rsidRDefault="00536FD0" w:rsidP="00536FD0">
            <w:pPr>
              <w:pStyle w:val="Tabletext"/>
              <w:jc w:val="center"/>
              <w:rPr>
                <w:color w:val="auto"/>
              </w:rPr>
            </w:pPr>
            <w:r w:rsidRPr="00B60068">
              <w:rPr>
                <w:color w:val="auto"/>
              </w:rPr>
              <w:t>9.69</w:t>
            </w:r>
          </w:p>
        </w:tc>
        <w:tc>
          <w:tcPr>
            <w:tcW w:w="1593" w:type="dxa"/>
            <w:noWrap/>
            <w:vAlign w:val="center"/>
          </w:tcPr>
          <w:p w:rsidR="00536FD0" w:rsidRPr="00B60068" w:rsidRDefault="00536FD0" w:rsidP="00536FD0">
            <w:pPr>
              <w:pStyle w:val="Tabletext"/>
              <w:jc w:val="center"/>
              <w:rPr>
                <w:color w:val="auto"/>
              </w:rPr>
            </w:pPr>
            <w:r w:rsidRPr="00B60068">
              <w:rPr>
                <w:color w:val="auto"/>
              </w:rPr>
              <w:t>-7.07, 26.44</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AA (cis-5,8,11,14-20:4)</w:t>
            </w:r>
            <w:r w:rsidRPr="00B60068">
              <w:rPr>
                <w:rFonts w:cs="Arial"/>
                <w:color w:val="auto"/>
                <w:lang w:val="en-GB"/>
              </w:rPr>
              <w:t>†</w:t>
            </w:r>
          </w:p>
        </w:tc>
        <w:tc>
          <w:tcPr>
            <w:tcW w:w="567" w:type="dxa"/>
            <w:noWrap/>
            <w:vAlign w:val="center"/>
          </w:tcPr>
          <w:p w:rsidR="00536FD0" w:rsidRPr="00B60068" w:rsidRDefault="00536FD0" w:rsidP="00536FD0">
            <w:pPr>
              <w:pStyle w:val="Tabletext"/>
              <w:jc w:val="center"/>
              <w:rPr>
                <w:color w:val="auto"/>
              </w:rPr>
            </w:pPr>
            <w:r w:rsidRPr="00B60068">
              <w:rPr>
                <w:color w:val="auto"/>
              </w:rPr>
              <w:t>13</w:t>
            </w:r>
          </w:p>
        </w:tc>
        <w:tc>
          <w:tcPr>
            <w:tcW w:w="851" w:type="dxa"/>
            <w:noWrap/>
            <w:vAlign w:val="center"/>
          </w:tcPr>
          <w:p w:rsidR="00536FD0" w:rsidRPr="00B60068" w:rsidRDefault="00536FD0" w:rsidP="00536FD0">
            <w:pPr>
              <w:pStyle w:val="Tabletext"/>
              <w:jc w:val="center"/>
              <w:rPr>
                <w:color w:val="auto"/>
              </w:rPr>
            </w:pPr>
            <w:r w:rsidRPr="00B60068">
              <w:rPr>
                <w:color w:val="auto"/>
              </w:rPr>
              <w:t>11.67</w:t>
            </w:r>
          </w:p>
        </w:tc>
        <w:tc>
          <w:tcPr>
            <w:tcW w:w="1525" w:type="dxa"/>
            <w:noWrap/>
            <w:vAlign w:val="center"/>
          </w:tcPr>
          <w:p w:rsidR="00536FD0" w:rsidRPr="00B60068" w:rsidRDefault="00536FD0" w:rsidP="00536FD0">
            <w:pPr>
              <w:pStyle w:val="Tabletext"/>
              <w:jc w:val="center"/>
              <w:rPr>
                <w:color w:val="auto"/>
              </w:rPr>
            </w:pPr>
            <w:r w:rsidRPr="00B60068">
              <w:rPr>
                <w:color w:val="auto"/>
              </w:rPr>
              <w:t>-8.16, 31.50</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19</w:t>
            </w:r>
          </w:p>
        </w:tc>
        <w:tc>
          <w:tcPr>
            <w:tcW w:w="850" w:type="dxa"/>
            <w:noWrap/>
            <w:vAlign w:val="center"/>
          </w:tcPr>
          <w:p w:rsidR="00536FD0" w:rsidRPr="00B60068" w:rsidRDefault="00536FD0" w:rsidP="00536FD0">
            <w:pPr>
              <w:pStyle w:val="Tabletext"/>
              <w:jc w:val="center"/>
              <w:rPr>
                <w:color w:val="auto"/>
              </w:rPr>
            </w:pPr>
            <w:r w:rsidRPr="00B60068">
              <w:rPr>
                <w:color w:val="auto"/>
              </w:rPr>
              <w:t>1.40</w:t>
            </w:r>
          </w:p>
        </w:tc>
        <w:tc>
          <w:tcPr>
            <w:tcW w:w="1593" w:type="dxa"/>
            <w:noWrap/>
            <w:vAlign w:val="center"/>
          </w:tcPr>
          <w:p w:rsidR="00536FD0" w:rsidRPr="00B60068" w:rsidRDefault="00536FD0" w:rsidP="00536FD0">
            <w:pPr>
              <w:pStyle w:val="Tabletext"/>
              <w:jc w:val="center"/>
              <w:rPr>
                <w:color w:val="auto"/>
              </w:rPr>
            </w:pPr>
            <w:r w:rsidRPr="00B60068">
              <w:rPr>
                <w:color w:val="auto"/>
              </w:rPr>
              <w:t>-14.68, 17.47</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LA/ALA ratio</w:t>
            </w:r>
            <w:r w:rsidRPr="00B60068">
              <w:rPr>
                <w:rFonts w:ascii="Arial Narrow" w:hAnsi="Arial Narrow"/>
                <w:color w:val="auto"/>
                <w:lang w:val="en-GB"/>
              </w:rPr>
              <w:t>‡</w:t>
            </w:r>
          </w:p>
        </w:tc>
        <w:tc>
          <w:tcPr>
            <w:tcW w:w="567" w:type="dxa"/>
            <w:noWrap/>
            <w:vAlign w:val="center"/>
          </w:tcPr>
          <w:p w:rsidR="00536FD0" w:rsidRPr="00B60068" w:rsidRDefault="00536FD0" w:rsidP="00536FD0">
            <w:pPr>
              <w:pStyle w:val="Tabletext"/>
              <w:jc w:val="center"/>
              <w:rPr>
                <w:color w:val="auto"/>
              </w:rPr>
            </w:pPr>
            <w:r w:rsidRPr="00B60068">
              <w:rPr>
                <w:color w:val="auto"/>
              </w:rPr>
              <w:t>-</w:t>
            </w:r>
          </w:p>
        </w:tc>
        <w:tc>
          <w:tcPr>
            <w:tcW w:w="851" w:type="dxa"/>
            <w:noWrap/>
            <w:vAlign w:val="center"/>
          </w:tcPr>
          <w:p w:rsidR="00536FD0" w:rsidRPr="00B60068" w:rsidRDefault="00536FD0" w:rsidP="00536FD0">
            <w:pPr>
              <w:pStyle w:val="Tabletext"/>
              <w:jc w:val="center"/>
              <w:rPr>
                <w:color w:val="auto"/>
              </w:rPr>
            </w:pPr>
            <w:r w:rsidRPr="00B60068">
              <w:rPr>
                <w:color w:val="auto"/>
              </w:rPr>
              <w:t>-</w:t>
            </w:r>
          </w:p>
        </w:tc>
        <w:tc>
          <w:tcPr>
            <w:tcW w:w="1525" w:type="dxa"/>
            <w:noWrap/>
            <w:vAlign w:val="center"/>
          </w:tcPr>
          <w:p w:rsidR="00536FD0" w:rsidRPr="00B60068" w:rsidRDefault="00536FD0" w:rsidP="00536FD0">
            <w:pPr>
              <w:pStyle w:val="Tabletext"/>
              <w:jc w:val="center"/>
              <w:rPr>
                <w:color w:val="auto"/>
              </w:rPr>
            </w:pPr>
            <w:r w:rsidRPr="00B60068">
              <w:rPr>
                <w:color w:val="auto"/>
              </w:rPr>
              <w:t>-</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28</w:t>
            </w:r>
          </w:p>
        </w:tc>
        <w:tc>
          <w:tcPr>
            <w:tcW w:w="850" w:type="dxa"/>
            <w:noWrap/>
            <w:vAlign w:val="center"/>
          </w:tcPr>
          <w:p w:rsidR="00536FD0" w:rsidRPr="00B60068" w:rsidRDefault="00536FD0" w:rsidP="00536FD0">
            <w:pPr>
              <w:pStyle w:val="Tabletext"/>
              <w:jc w:val="center"/>
              <w:rPr>
                <w:color w:val="auto"/>
              </w:rPr>
            </w:pPr>
            <w:r w:rsidRPr="00B60068">
              <w:rPr>
                <w:color w:val="auto"/>
              </w:rPr>
              <w:t>-20.43</w:t>
            </w:r>
          </w:p>
        </w:tc>
        <w:tc>
          <w:tcPr>
            <w:tcW w:w="1593" w:type="dxa"/>
            <w:noWrap/>
            <w:vAlign w:val="center"/>
          </w:tcPr>
          <w:p w:rsidR="00536FD0" w:rsidRPr="00B60068" w:rsidRDefault="00536FD0" w:rsidP="00536FD0">
            <w:pPr>
              <w:pStyle w:val="Tabletext"/>
              <w:jc w:val="center"/>
              <w:rPr>
                <w:color w:val="auto"/>
              </w:rPr>
            </w:pPr>
            <w:r w:rsidRPr="00B60068">
              <w:rPr>
                <w:color w:val="auto"/>
              </w:rPr>
              <w:t>-40.41, -0.45</w:t>
            </w:r>
          </w:p>
        </w:tc>
      </w:tr>
      <w:tr w:rsidR="00B60068" w:rsidRPr="00B60068" w:rsidTr="003F2676">
        <w:trPr>
          <w:trHeight w:val="300"/>
          <w:jc w:val="center"/>
        </w:trPr>
        <w:tc>
          <w:tcPr>
            <w:tcW w:w="3402" w:type="dxa"/>
            <w:noWrap/>
            <w:vAlign w:val="center"/>
          </w:tcPr>
          <w:p w:rsidR="00536FD0" w:rsidRPr="00B60068" w:rsidRDefault="00536FD0" w:rsidP="00536FD0">
            <w:pPr>
              <w:pStyle w:val="Tabletext"/>
              <w:jc w:val="left"/>
              <w:rPr>
                <w:color w:val="auto"/>
                <w:lang w:val="en-GB"/>
              </w:rPr>
            </w:pPr>
            <w:r w:rsidRPr="00B60068">
              <w:rPr>
                <w:color w:val="auto"/>
                <w:lang w:val="en-GB"/>
              </w:rPr>
              <w:t>n-6/n-3 ratio</w:t>
            </w:r>
          </w:p>
        </w:tc>
        <w:tc>
          <w:tcPr>
            <w:tcW w:w="567" w:type="dxa"/>
            <w:noWrap/>
            <w:vAlign w:val="center"/>
          </w:tcPr>
          <w:p w:rsidR="00536FD0" w:rsidRPr="00B60068" w:rsidRDefault="00536FD0" w:rsidP="00536FD0">
            <w:pPr>
              <w:pStyle w:val="Tabletext"/>
              <w:jc w:val="center"/>
              <w:rPr>
                <w:color w:val="auto"/>
              </w:rPr>
            </w:pPr>
            <w:r w:rsidRPr="00B60068">
              <w:rPr>
                <w:color w:val="auto"/>
              </w:rPr>
              <w:t>17</w:t>
            </w:r>
          </w:p>
        </w:tc>
        <w:tc>
          <w:tcPr>
            <w:tcW w:w="851" w:type="dxa"/>
            <w:noWrap/>
            <w:vAlign w:val="center"/>
          </w:tcPr>
          <w:p w:rsidR="00536FD0" w:rsidRPr="00B60068" w:rsidRDefault="00536FD0" w:rsidP="00536FD0">
            <w:pPr>
              <w:pStyle w:val="Tabletext"/>
              <w:jc w:val="center"/>
              <w:rPr>
                <w:color w:val="auto"/>
              </w:rPr>
            </w:pPr>
            <w:r w:rsidRPr="00B60068">
              <w:rPr>
                <w:color w:val="auto"/>
              </w:rPr>
              <w:t>-21.98</w:t>
            </w:r>
          </w:p>
        </w:tc>
        <w:tc>
          <w:tcPr>
            <w:tcW w:w="1525" w:type="dxa"/>
            <w:noWrap/>
            <w:vAlign w:val="center"/>
          </w:tcPr>
          <w:p w:rsidR="00536FD0" w:rsidRPr="00B60068" w:rsidRDefault="00536FD0" w:rsidP="00536FD0">
            <w:pPr>
              <w:pStyle w:val="Tabletext"/>
              <w:jc w:val="center"/>
              <w:rPr>
                <w:color w:val="auto"/>
              </w:rPr>
            </w:pPr>
            <w:r w:rsidRPr="00B60068">
              <w:rPr>
                <w:color w:val="auto"/>
              </w:rPr>
              <w:t>-46.56, 2.60</w:t>
            </w:r>
          </w:p>
        </w:tc>
        <w:tc>
          <w:tcPr>
            <w:tcW w:w="236" w:type="dxa"/>
            <w:vAlign w:val="center"/>
          </w:tcPr>
          <w:p w:rsidR="00536FD0" w:rsidRPr="00B60068" w:rsidRDefault="00536FD0" w:rsidP="00536FD0">
            <w:pPr>
              <w:pStyle w:val="Tabletext"/>
              <w:jc w:val="center"/>
              <w:rPr>
                <w:color w:val="auto"/>
                <w:lang w:val="en-GB"/>
              </w:rPr>
            </w:pPr>
          </w:p>
        </w:tc>
        <w:tc>
          <w:tcPr>
            <w:tcW w:w="615" w:type="dxa"/>
            <w:noWrap/>
            <w:vAlign w:val="center"/>
          </w:tcPr>
          <w:p w:rsidR="00536FD0" w:rsidRPr="00B60068" w:rsidRDefault="00536FD0" w:rsidP="00536FD0">
            <w:pPr>
              <w:pStyle w:val="Tabletext"/>
              <w:jc w:val="center"/>
              <w:rPr>
                <w:color w:val="auto"/>
              </w:rPr>
            </w:pPr>
            <w:r w:rsidRPr="00B60068">
              <w:rPr>
                <w:color w:val="auto"/>
              </w:rPr>
              <w:t>32</w:t>
            </w:r>
          </w:p>
        </w:tc>
        <w:tc>
          <w:tcPr>
            <w:tcW w:w="850" w:type="dxa"/>
            <w:noWrap/>
            <w:vAlign w:val="center"/>
          </w:tcPr>
          <w:p w:rsidR="00536FD0" w:rsidRPr="00B60068" w:rsidRDefault="00536FD0" w:rsidP="00536FD0">
            <w:pPr>
              <w:pStyle w:val="Tabletext"/>
              <w:jc w:val="center"/>
              <w:rPr>
                <w:color w:val="auto"/>
              </w:rPr>
            </w:pPr>
            <w:r w:rsidRPr="00B60068">
              <w:rPr>
                <w:color w:val="auto"/>
              </w:rPr>
              <w:t>-27.71</w:t>
            </w:r>
          </w:p>
        </w:tc>
        <w:tc>
          <w:tcPr>
            <w:tcW w:w="1593" w:type="dxa"/>
            <w:noWrap/>
            <w:vAlign w:val="center"/>
          </w:tcPr>
          <w:p w:rsidR="00536FD0" w:rsidRPr="00B60068" w:rsidRDefault="00536FD0" w:rsidP="00536FD0">
            <w:pPr>
              <w:pStyle w:val="Tabletext"/>
              <w:jc w:val="center"/>
              <w:rPr>
                <w:color w:val="auto"/>
              </w:rPr>
            </w:pPr>
            <w:r w:rsidRPr="00B60068">
              <w:rPr>
                <w:color w:val="auto"/>
              </w:rPr>
              <w:t>-48.05, -7.38</w:t>
            </w:r>
          </w:p>
        </w:tc>
      </w:tr>
      <w:tr w:rsidR="005D2FF1" w:rsidRPr="00B60068" w:rsidTr="000E3F93">
        <w:trPr>
          <w:trHeight w:val="1701"/>
          <w:jc w:val="center"/>
        </w:trPr>
        <w:tc>
          <w:tcPr>
            <w:tcW w:w="9639" w:type="dxa"/>
            <w:gridSpan w:val="8"/>
            <w:tcBorders>
              <w:top w:val="single" w:sz="4" w:space="0" w:color="auto"/>
            </w:tcBorders>
            <w:noWrap/>
            <w:vAlign w:val="center"/>
          </w:tcPr>
          <w:p w:rsidR="000471A8" w:rsidRPr="00B60068" w:rsidRDefault="000471A8" w:rsidP="00AC2ECC">
            <w:pPr>
              <w:pStyle w:val="Tabletext"/>
              <w:rPr>
                <w:color w:val="auto"/>
                <w:sz w:val="18"/>
                <w:szCs w:val="18"/>
                <w:lang w:val="en-GB"/>
              </w:rPr>
            </w:pPr>
            <w:r w:rsidRPr="00B60068">
              <w:rPr>
                <w:i/>
                <w:color w:val="auto"/>
                <w:sz w:val="18"/>
                <w:szCs w:val="18"/>
                <w:lang w:val="en-GB" w:bidi="en-US"/>
              </w:rPr>
              <w:t>n</w:t>
            </w:r>
            <w:r w:rsidRPr="00B60068">
              <w:rPr>
                <w:color w:val="auto"/>
                <w:sz w:val="18"/>
                <w:szCs w:val="18"/>
                <w:lang w:val="en-GB" w:bidi="en-US"/>
              </w:rPr>
              <w:t>, number of data points included in the comparison</w:t>
            </w:r>
            <w:r w:rsidR="00A54F3E" w:rsidRPr="00B60068">
              <w:rPr>
                <w:color w:val="auto"/>
                <w:sz w:val="18"/>
                <w:szCs w:val="18"/>
                <w:lang w:val="en-GB" w:bidi="en-US"/>
              </w:rPr>
              <w:t xml:space="preserve">; </w:t>
            </w:r>
            <w:r w:rsidR="00A54F3E" w:rsidRPr="00B60068">
              <w:rPr>
                <w:rFonts w:cs="Arial"/>
                <w:color w:val="auto"/>
                <w:sz w:val="18"/>
                <w:szCs w:val="18"/>
                <w:lang w:val="en-GB"/>
              </w:rPr>
              <w:t>MPD, mean percentage difference</w:t>
            </w:r>
            <w:r w:rsidRPr="00B60068">
              <w:rPr>
                <w:color w:val="auto"/>
                <w:sz w:val="18"/>
                <w:szCs w:val="18"/>
                <w:lang w:val="en-GB"/>
              </w:rPr>
              <w:t xml:space="preserve">; </w:t>
            </w:r>
            <w:r w:rsidR="00B41C44" w:rsidRPr="00B60068">
              <w:rPr>
                <w:color w:val="auto"/>
                <w:sz w:val="18"/>
                <w:szCs w:val="18"/>
                <w:lang w:val="en-GB"/>
              </w:rPr>
              <w:t>SFA</w:t>
            </w:r>
            <w:r w:rsidRPr="00B60068">
              <w:rPr>
                <w:color w:val="auto"/>
                <w:sz w:val="18"/>
                <w:szCs w:val="18"/>
                <w:lang w:val="en-GB"/>
              </w:rPr>
              <w:t xml:space="preserve">, </w:t>
            </w:r>
            <w:r w:rsidR="00B41C44" w:rsidRPr="00B60068">
              <w:rPr>
                <w:color w:val="auto"/>
                <w:sz w:val="18"/>
                <w:szCs w:val="18"/>
                <w:lang w:val="en-GB"/>
              </w:rPr>
              <w:t>saturated fatty acids</w:t>
            </w:r>
            <w:r w:rsidRPr="00B60068">
              <w:rPr>
                <w:color w:val="auto"/>
                <w:sz w:val="18"/>
                <w:szCs w:val="18"/>
                <w:lang w:val="en-GB"/>
              </w:rPr>
              <w:t xml:space="preserve">; </w:t>
            </w:r>
            <w:r w:rsidR="0049540E" w:rsidRPr="00B60068">
              <w:rPr>
                <w:color w:val="auto"/>
                <w:sz w:val="18"/>
                <w:szCs w:val="18"/>
                <w:lang w:val="en-GB"/>
              </w:rPr>
              <w:t xml:space="preserve">MUFA, monounsaturated fatty acids; OA, oleic acid; PUFA, polyunsaturated fatty acids; FA, fatty acids; ALA, </w:t>
            </w:r>
            <w:r w:rsidR="0049540E" w:rsidRPr="00B60068">
              <w:rPr>
                <w:rFonts w:cs="Arial"/>
                <w:color w:val="auto"/>
                <w:sz w:val="18"/>
                <w:szCs w:val="18"/>
                <w:lang w:val="en-GB"/>
              </w:rPr>
              <w:t>α</w:t>
            </w:r>
            <w:r w:rsidR="0049540E" w:rsidRPr="00B60068">
              <w:rPr>
                <w:color w:val="auto"/>
                <w:sz w:val="18"/>
                <w:szCs w:val="18"/>
                <w:lang w:val="en-GB"/>
              </w:rPr>
              <w:t xml:space="preserve">-linolenic acid; </w:t>
            </w:r>
            <w:r w:rsidR="00B41C44" w:rsidRPr="00B60068">
              <w:rPr>
                <w:color w:val="auto"/>
                <w:sz w:val="18"/>
                <w:szCs w:val="18"/>
                <w:lang w:val="en-GB"/>
              </w:rPr>
              <w:t xml:space="preserve">EPA, eicosapentaenoic acid; DPA, </w:t>
            </w:r>
            <w:proofErr w:type="spellStart"/>
            <w:r w:rsidR="00B41C44" w:rsidRPr="00B60068">
              <w:rPr>
                <w:color w:val="auto"/>
                <w:sz w:val="18"/>
                <w:szCs w:val="18"/>
                <w:lang w:val="en-GB"/>
              </w:rPr>
              <w:t>docosapentaenoic</w:t>
            </w:r>
            <w:proofErr w:type="spellEnd"/>
            <w:r w:rsidR="00B41C44" w:rsidRPr="00B60068">
              <w:rPr>
                <w:color w:val="auto"/>
                <w:sz w:val="18"/>
                <w:szCs w:val="18"/>
                <w:lang w:val="en-GB"/>
              </w:rPr>
              <w:t xml:space="preserve"> acid; DHA, docosahexaenoic acid</w:t>
            </w:r>
            <w:r w:rsidR="003F2676" w:rsidRPr="00B60068">
              <w:rPr>
                <w:color w:val="auto"/>
                <w:sz w:val="18"/>
                <w:szCs w:val="18"/>
                <w:lang w:val="en-GB"/>
              </w:rPr>
              <w:t>; VLC n-3 PUFA, very long chain n-3 PUFA</w:t>
            </w:r>
            <w:r w:rsidR="00B41C44" w:rsidRPr="00B60068">
              <w:rPr>
                <w:color w:val="auto"/>
                <w:sz w:val="18"/>
                <w:szCs w:val="18"/>
                <w:lang w:val="en-GB"/>
              </w:rPr>
              <w:t>; LA, linoleic acid; AA, arachidonic acid</w:t>
            </w:r>
            <w:r w:rsidRPr="00B60068">
              <w:rPr>
                <w:color w:val="auto"/>
                <w:sz w:val="18"/>
                <w:szCs w:val="18"/>
                <w:lang w:val="en-GB" w:bidi="en-US"/>
              </w:rPr>
              <w:t>. *</w:t>
            </w:r>
            <w:r w:rsidRPr="00B60068">
              <w:rPr>
                <w:color w:val="auto"/>
                <w:sz w:val="18"/>
                <w:szCs w:val="18"/>
                <w:lang w:val="en-GB"/>
              </w:rPr>
              <w:t xml:space="preserve">Magnitude of difference between </w:t>
            </w:r>
            <w:r w:rsidR="006B008D" w:rsidRPr="00B60068">
              <w:rPr>
                <w:color w:val="auto"/>
                <w:sz w:val="18"/>
                <w:szCs w:val="18"/>
                <w:lang w:val="en-GB"/>
              </w:rPr>
              <w:t>organic (</w:t>
            </w:r>
            <w:r w:rsidRPr="00B60068">
              <w:rPr>
                <w:color w:val="auto"/>
                <w:sz w:val="18"/>
                <w:szCs w:val="18"/>
                <w:lang w:val="en-GB"/>
              </w:rPr>
              <w:t>ORG</w:t>
            </w:r>
            <w:r w:rsidR="006B008D" w:rsidRPr="00B60068">
              <w:rPr>
                <w:color w:val="auto"/>
                <w:sz w:val="18"/>
                <w:szCs w:val="18"/>
                <w:lang w:val="en-GB"/>
              </w:rPr>
              <w:t>)</w:t>
            </w:r>
            <w:r w:rsidRPr="00B60068">
              <w:rPr>
                <w:color w:val="auto"/>
                <w:sz w:val="18"/>
                <w:szCs w:val="18"/>
                <w:lang w:val="en-GB"/>
              </w:rPr>
              <w:t xml:space="preserve"> and </w:t>
            </w:r>
            <w:r w:rsidR="006B008D" w:rsidRPr="00B60068">
              <w:rPr>
                <w:color w:val="auto"/>
                <w:sz w:val="18"/>
                <w:szCs w:val="18"/>
                <w:lang w:val="en-GB"/>
              </w:rPr>
              <w:t>conventional (</w:t>
            </w:r>
            <w:r w:rsidRPr="00B60068">
              <w:rPr>
                <w:color w:val="auto"/>
                <w:sz w:val="18"/>
                <w:szCs w:val="18"/>
                <w:lang w:val="en-GB"/>
              </w:rPr>
              <w:t>CONV</w:t>
            </w:r>
            <w:r w:rsidR="006B008D" w:rsidRPr="00B60068">
              <w:rPr>
                <w:color w:val="auto"/>
                <w:sz w:val="18"/>
                <w:szCs w:val="18"/>
                <w:lang w:val="en-GB"/>
              </w:rPr>
              <w:t>) samples (</w:t>
            </w:r>
            <w:r w:rsidRPr="00B60068">
              <w:rPr>
                <w:color w:val="auto"/>
                <w:sz w:val="18"/>
                <w:szCs w:val="18"/>
                <w:lang w:val="en-GB"/>
              </w:rPr>
              <w:t xml:space="preserve">value &lt;0 </w:t>
            </w:r>
            <w:r w:rsidR="006B008D" w:rsidRPr="00B60068">
              <w:rPr>
                <w:color w:val="auto"/>
                <w:sz w:val="18"/>
                <w:szCs w:val="18"/>
                <w:lang w:val="en-GB"/>
              </w:rPr>
              <w:t>indicate</w:t>
            </w:r>
            <w:r w:rsidRPr="00B60068">
              <w:rPr>
                <w:color w:val="auto"/>
                <w:sz w:val="18"/>
                <w:szCs w:val="18"/>
                <w:lang w:val="en-GB"/>
              </w:rPr>
              <w:t xml:space="preserve"> higher </w:t>
            </w:r>
            <w:r w:rsidR="006B008D" w:rsidRPr="00B60068">
              <w:rPr>
                <w:color w:val="auto"/>
                <w:sz w:val="18"/>
                <w:szCs w:val="18"/>
                <w:lang w:val="en-GB"/>
              </w:rPr>
              <w:t xml:space="preserve">concentration </w:t>
            </w:r>
            <w:r w:rsidRPr="00B60068">
              <w:rPr>
                <w:color w:val="auto"/>
                <w:sz w:val="18"/>
                <w:szCs w:val="18"/>
                <w:lang w:val="en-GB"/>
              </w:rPr>
              <w:t xml:space="preserve">in CONV, value &gt;0 </w:t>
            </w:r>
            <w:r w:rsidR="006B008D" w:rsidRPr="00B60068">
              <w:rPr>
                <w:color w:val="auto"/>
                <w:sz w:val="18"/>
                <w:szCs w:val="18"/>
                <w:lang w:val="en-GB"/>
              </w:rPr>
              <w:t>indicate</w:t>
            </w:r>
            <w:r w:rsidRPr="00B60068">
              <w:rPr>
                <w:color w:val="auto"/>
                <w:sz w:val="18"/>
                <w:szCs w:val="18"/>
                <w:lang w:val="en-GB"/>
              </w:rPr>
              <w:t xml:space="preserve"> higher </w:t>
            </w:r>
            <w:r w:rsidR="006B008D" w:rsidRPr="00B60068">
              <w:rPr>
                <w:color w:val="auto"/>
                <w:sz w:val="18"/>
                <w:szCs w:val="18"/>
                <w:lang w:val="en-GB"/>
              </w:rPr>
              <w:t xml:space="preserve">concentration </w:t>
            </w:r>
            <w:r w:rsidRPr="00B60068">
              <w:rPr>
                <w:color w:val="auto"/>
                <w:sz w:val="18"/>
                <w:szCs w:val="18"/>
                <w:lang w:val="en-GB"/>
              </w:rPr>
              <w:t xml:space="preserve">in ORG); </w:t>
            </w:r>
            <w:r w:rsidRPr="00B60068">
              <w:rPr>
                <w:rFonts w:cs="Times New Roman"/>
                <w:color w:val="auto"/>
                <w:sz w:val="18"/>
                <w:szCs w:val="18"/>
                <w:lang w:val="en-GB" w:bidi="en-US"/>
              </w:rPr>
              <w:t>†</w:t>
            </w:r>
            <w:r w:rsidR="00F64A72" w:rsidRPr="00B60068">
              <w:rPr>
                <w:color w:val="auto"/>
                <w:sz w:val="18"/>
                <w:szCs w:val="18"/>
                <w:lang w:val="en-GB"/>
              </w:rPr>
              <w:t>Outlying data pairs (where the MPD between ORG and CONV was over fifty times greater than the mean value including the outliers) were removed</w:t>
            </w:r>
            <w:r w:rsidR="00A74067" w:rsidRPr="00B60068">
              <w:rPr>
                <w:color w:val="auto"/>
                <w:sz w:val="18"/>
                <w:szCs w:val="18"/>
                <w:lang w:val="en-GB"/>
              </w:rPr>
              <w:t xml:space="preserve">; </w:t>
            </w:r>
            <w:r w:rsidR="00D37F53" w:rsidRPr="00B60068">
              <w:rPr>
                <w:rFonts w:cs="Arial"/>
                <w:color w:val="auto"/>
                <w:sz w:val="18"/>
                <w:szCs w:val="18"/>
                <w:lang w:val="en-GB"/>
              </w:rPr>
              <w:t>‡</w:t>
            </w:r>
            <w:r w:rsidR="00D37F53" w:rsidRPr="00B60068">
              <w:rPr>
                <w:color w:val="auto"/>
                <w:sz w:val="18"/>
                <w:szCs w:val="18"/>
                <w:lang w:val="en-GB"/>
              </w:rPr>
              <w:t>Calculated based on published fatty acids composition data</w:t>
            </w:r>
            <w:r w:rsidRPr="00B60068">
              <w:rPr>
                <w:color w:val="auto"/>
                <w:sz w:val="18"/>
                <w:szCs w:val="18"/>
                <w:lang w:val="en-GB" w:bidi="en-US"/>
              </w:rPr>
              <w:t>.</w:t>
            </w:r>
          </w:p>
        </w:tc>
      </w:tr>
    </w:tbl>
    <w:p w:rsidR="00536FD0" w:rsidRPr="00B60068" w:rsidRDefault="00536FD0" w:rsidP="00536FD0">
      <w:pPr>
        <w:spacing w:after="200" w:line="276" w:lineRule="auto"/>
        <w:jc w:val="left"/>
        <w:rPr>
          <w:b/>
        </w:rPr>
      </w:pPr>
    </w:p>
    <w:p w:rsidR="00D01B10" w:rsidRPr="00B60068" w:rsidRDefault="00D01B10">
      <w:pPr>
        <w:spacing w:after="200" w:line="276" w:lineRule="auto"/>
        <w:ind w:firstLine="0"/>
        <w:jc w:val="left"/>
        <w:rPr>
          <w:b/>
        </w:rPr>
      </w:pPr>
      <w:r w:rsidRPr="00B60068">
        <w:rPr>
          <w:b/>
        </w:rPr>
        <w:br w:type="page"/>
      </w:r>
    </w:p>
    <w:p w:rsidR="00026D53" w:rsidRPr="00B60068" w:rsidRDefault="00026D53">
      <w:pPr>
        <w:spacing w:after="200" w:line="276" w:lineRule="auto"/>
        <w:ind w:firstLine="0"/>
        <w:jc w:val="left"/>
        <w:rPr>
          <w:b/>
        </w:rPr>
      </w:pP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67"/>
        <w:gridCol w:w="1134"/>
        <w:gridCol w:w="1701"/>
        <w:gridCol w:w="426"/>
        <w:gridCol w:w="567"/>
        <w:gridCol w:w="1134"/>
        <w:gridCol w:w="1734"/>
      </w:tblGrid>
      <w:tr w:rsidR="00B60068" w:rsidRPr="00B60068" w:rsidTr="0067176F">
        <w:trPr>
          <w:trHeight w:val="470"/>
          <w:jc w:val="center"/>
        </w:trPr>
        <w:tc>
          <w:tcPr>
            <w:tcW w:w="9639" w:type="dxa"/>
            <w:gridSpan w:val="8"/>
            <w:tcBorders>
              <w:bottom w:val="single" w:sz="4" w:space="0" w:color="auto"/>
            </w:tcBorders>
            <w:noWrap/>
            <w:vAlign w:val="center"/>
          </w:tcPr>
          <w:p w:rsidR="004814A6" w:rsidRPr="00B60068" w:rsidRDefault="00752436" w:rsidP="002142A5">
            <w:pPr>
              <w:pStyle w:val="Heading2"/>
              <w:outlineLvl w:val="1"/>
            </w:pPr>
            <w:bookmarkStart w:id="22" w:name="_Toc435182368"/>
            <w:r w:rsidRPr="00B60068">
              <w:rPr>
                <w:b/>
              </w:rPr>
              <w:t xml:space="preserve">Table </w:t>
            </w:r>
            <w:r w:rsidR="005D2FF1" w:rsidRPr="00B60068">
              <w:rPr>
                <w:b/>
              </w:rPr>
              <w:t>S</w:t>
            </w:r>
            <w:r w:rsidR="005A7B9E" w:rsidRPr="00B60068">
              <w:rPr>
                <w:b/>
              </w:rPr>
              <w:t>10</w:t>
            </w:r>
            <w:r w:rsidR="004814A6" w:rsidRPr="00B60068">
              <w:rPr>
                <w:b/>
              </w:rPr>
              <w:t>.</w:t>
            </w:r>
            <w:r w:rsidR="004814A6" w:rsidRPr="00B60068">
              <w:t xml:space="preserve"> </w:t>
            </w:r>
            <w:r w:rsidR="005527F8" w:rsidRPr="00B60068">
              <w:t>Mean percent</w:t>
            </w:r>
            <w:r w:rsidR="00A812F2" w:rsidRPr="00B60068">
              <w:t>age</w:t>
            </w:r>
            <w:r w:rsidR="005527F8" w:rsidRPr="00B60068">
              <w:t xml:space="preserve"> differences (MPD) and </w:t>
            </w:r>
            <w:r w:rsidR="00737464" w:rsidRPr="00B60068">
              <w:t>confidence intervals</w:t>
            </w:r>
            <w:r w:rsidR="005527F8" w:rsidRPr="00B60068">
              <w:t xml:space="preserve"> (</w:t>
            </w:r>
            <w:r w:rsidR="00737464" w:rsidRPr="00B60068">
              <w:t>CI</w:t>
            </w:r>
            <w:r w:rsidR="005527F8" w:rsidRPr="00B60068">
              <w:t>) calculated using the data included in standard meta-analyses</w:t>
            </w:r>
            <w:r w:rsidR="00AA31C7" w:rsidRPr="00B60068">
              <w:t xml:space="preserve"> and sensitivity meta-analysis 1</w:t>
            </w:r>
            <w:r w:rsidR="005527F8" w:rsidRPr="00B60068">
              <w:t xml:space="preserve"> of composition parameters shown in Fig</w:t>
            </w:r>
            <w:r w:rsidR="005374C1" w:rsidRPr="00B60068">
              <w:t>.</w:t>
            </w:r>
            <w:r w:rsidR="005527F8" w:rsidRPr="00B60068">
              <w:t xml:space="preserve"> </w:t>
            </w:r>
            <w:r w:rsidR="009656ED" w:rsidRPr="00B60068">
              <w:t>3</w:t>
            </w:r>
            <w:r w:rsidR="0028165E" w:rsidRPr="00B60068">
              <w:t xml:space="preserve"> and 4</w:t>
            </w:r>
            <w:r w:rsidR="005527F8" w:rsidRPr="00B60068">
              <w:t xml:space="preserve"> of the main paper (MPDs are also shown as symbols in Fig</w:t>
            </w:r>
            <w:r w:rsidR="005374C1" w:rsidRPr="00B60068">
              <w:t>.</w:t>
            </w:r>
            <w:r w:rsidR="005527F8" w:rsidRPr="00B60068">
              <w:t xml:space="preserve"> </w:t>
            </w:r>
            <w:r w:rsidR="009656ED" w:rsidRPr="00B60068">
              <w:t>3</w:t>
            </w:r>
            <w:r w:rsidR="0028165E" w:rsidRPr="00B60068">
              <w:t xml:space="preserve"> and 4</w:t>
            </w:r>
            <w:r w:rsidR="005527F8" w:rsidRPr="00B60068">
              <w:t>)</w:t>
            </w:r>
            <w:r w:rsidR="004814A6" w:rsidRPr="00B60068">
              <w:t>.</w:t>
            </w:r>
            <w:bookmarkEnd w:id="22"/>
          </w:p>
        </w:tc>
      </w:tr>
      <w:tr w:rsidR="00B60068" w:rsidRPr="00B60068" w:rsidTr="0067176F">
        <w:trPr>
          <w:trHeight w:val="283"/>
          <w:jc w:val="center"/>
        </w:trPr>
        <w:tc>
          <w:tcPr>
            <w:tcW w:w="2376" w:type="dxa"/>
            <w:tcBorders>
              <w:top w:val="single" w:sz="4" w:space="0" w:color="auto"/>
            </w:tcBorders>
            <w:noWrap/>
            <w:vAlign w:val="center"/>
          </w:tcPr>
          <w:p w:rsidR="006B008D" w:rsidRPr="00B60068" w:rsidRDefault="006B008D" w:rsidP="00D13F96">
            <w:pPr>
              <w:pStyle w:val="Tabletext"/>
              <w:jc w:val="left"/>
              <w:rPr>
                <w:color w:val="auto"/>
                <w:lang w:val="en-GB"/>
              </w:rPr>
            </w:pPr>
          </w:p>
        </w:tc>
        <w:tc>
          <w:tcPr>
            <w:tcW w:w="7263" w:type="dxa"/>
            <w:gridSpan w:val="7"/>
            <w:tcBorders>
              <w:top w:val="single" w:sz="4" w:space="0" w:color="auto"/>
              <w:bottom w:val="single" w:sz="4" w:space="0" w:color="auto"/>
            </w:tcBorders>
            <w:noWrap/>
            <w:vAlign w:val="center"/>
          </w:tcPr>
          <w:p w:rsidR="006B008D" w:rsidRPr="00B60068" w:rsidRDefault="006B008D" w:rsidP="00D13F96">
            <w:pPr>
              <w:pStyle w:val="Tabletext"/>
              <w:jc w:val="center"/>
              <w:rPr>
                <w:b/>
                <w:color w:val="auto"/>
                <w:lang w:val="en-GB" w:bidi="en-US"/>
              </w:rPr>
            </w:pPr>
            <w:r w:rsidRPr="00B60068">
              <w:rPr>
                <w:b/>
                <w:color w:val="auto"/>
                <w:lang w:val="en-GB" w:bidi="en-US"/>
              </w:rPr>
              <w:t>Calculated based on data included in</w:t>
            </w:r>
          </w:p>
        </w:tc>
      </w:tr>
      <w:tr w:rsidR="00B60068" w:rsidRPr="00B60068" w:rsidTr="0067176F">
        <w:trPr>
          <w:trHeight w:val="283"/>
          <w:jc w:val="center"/>
        </w:trPr>
        <w:tc>
          <w:tcPr>
            <w:tcW w:w="2376" w:type="dxa"/>
            <w:noWrap/>
            <w:vAlign w:val="center"/>
          </w:tcPr>
          <w:p w:rsidR="006B008D" w:rsidRPr="00B60068" w:rsidRDefault="00DC09AB" w:rsidP="00DC09AB">
            <w:pPr>
              <w:pStyle w:val="Tabletext"/>
              <w:jc w:val="left"/>
              <w:rPr>
                <w:b/>
                <w:color w:val="auto"/>
                <w:lang w:val="en-GB"/>
              </w:rPr>
            </w:pPr>
            <w:r w:rsidRPr="00B60068">
              <w:rPr>
                <w:b/>
                <w:color w:val="auto"/>
                <w:lang w:val="en-GB"/>
              </w:rPr>
              <w:t>Parameter/</w:t>
            </w:r>
          </w:p>
        </w:tc>
        <w:tc>
          <w:tcPr>
            <w:tcW w:w="3402" w:type="dxa"/>
            <w:gridSpan w:val="3"/>
            <w:tcBorders>
              <w:top w:val="single" w:sz="4" w:space="0" w:color="auto"/>
              <w:bottom w:val="single" w:sz="4" w:space="0" w:color="auto"/>
            </w:tcBorders>
            <w:noWrap/>
            <w:vAlign w:val="center"/>
          </w:tcPr>
          <w:p w:rsidR="006B008D" w:rsidRPr="00B60068" w:rsidRDefault="00AA31C7" w:rsidP="00D13F96">
            <w:pPr>
              <w:pStyle w:val="Tabletext"/>
              <w:jc w:val="center"/>
              <w:rPr>
                <w:color w:val="auto"/>
                <w:lang w:val="en-GB"/>
              </w:rPr>
            </w:pPr>
            <w:r w:rsidRPr="00B60068">
              <w:rPr>
                <w:b/>
                <w:color w:val="auto"/>
                <w:lang w:val="en-GB" w:bidi="en-US"/>
              </w:rPr>
              <w:t>standard</w:t>
            </w:r>
            <w:r w:rsidR="006B008D" w:rsidRPr="00B60068">
              <w:rPr>
                <w:b/>
                <w:color w:val="auto"/>
                <w:lang w:val="en-GB" w:bidi="en-US"/>
              </w:rPr>
              <w:t xml:space="preserve"> meta-analysis</w:t>
            </w:r>
          </w:p>
        </w:tc>
        <w:tc>
          <w:tcPr>
            <w:tcW w:w="426" w:type="dxa"/>
            <w:tcBorders>
              <w:top w:val="single" w:sz="4" w:space="0" w:color="auto"/>
            </w:tcBorders>
            <w:vAlign w:val="center"/>
          </w:tcPr>
          <w:p w:rsidR="006B008D" w:rsidRPr="00B60068" w:rsidRDefault="006B008D" w:rsidP="00D13F96">
            <w:pPr>
              <w:pStyle w:val="Tabletext"/>
              <w:jc w:val="center"/>
              <w:rPr>
                <w:color w:val="auto"/>
                <w:lang w:val="en-GB"/>
              </w:rPr>
            </w:pPr>
          </w:p>
        </w:tc>
        <w:tc>
          <w:tcPr>
            <w:tcW w:w="3435" w:type="dxa"/>
            <w:gridSpan w:val="3"/>
            <w:tcBorders>
              <w:top w:val="single" w:sz="4" w:space="0" w:color="auto"/>
              <w:bottom w:val="single" w:sz="4" w:space="0" w:color="auto"/>
            </w:tcBorders>
            <w:noWrap/>
            <w:vAlign w:val="center"/>
          </w:tcPr>
          <w:p w:rsidR="006B008D" w:rsidRPr="00B60068" w:rsidRDefault="00AA31C7" w:rsidP="00D13F96">
            <w:pPr>
              <w:pStyle w:val="Tabletext"/>
              <w:jc w:val="center"/>
              <w:rPr>
                <w:color w:val="auto"/>
                <w:lang w:val="en-GB"/>
              </w:rPr>
            </w:pPr>
            <w:r w:rsidRPr="00B60068">
              <w:rPr>
                <w:b/>
                <w:color w:val="auto"/>
                <w:lang w:val="en-GB" w:bidi="en-US"/>
              </w:rPr>
              <w:t>sensitivity</w:t>
            </w:r>
            <w:r w:rsidR="006B008D" w:rsidRPr="00B60068">
              <w:rPr>
                <w:b/>
                <w:color w:val="auto"/>
                <w:lang w:val="en-GB" w:bidi="en-US"/>
              </w:rPr>
              <w:t xml:space="preserve"> meta-analysis</w:t>
            </w:r>
            <w:r w:rsidRPr="00B60068">
              <w:rPr>
                <w:b/>
                <w:color w:val="auto"/>
                <w:lang w:val="en-GB" w:bidi="en-US"/>
              </w:rPr>
              <w:t xml:space="preserve"> 1</w:t>
            </w:r>
          </w:p>
        </w:tc>
      </w:tr>
      <w:tr w:rsidR="00B60068" w:rsidRPr="00B60068" w:rsidTr="0067176F">
        <w:trPr>
          <w:trHeight w:val="283"/>
          <w:jc w:val="center"/>
        </w:trPr>
        <w:tc>
          <w:tcPr>
            <w:tcW w:w="2376" w:type="dxa"/>
            <w:tcBorders>
              <w:bottom w:val="single" w:sz="4" w:space="0" w:color="auto"/>
            </w:tcBorders>
            <w:noWrap/>
            <w:vAlign w:val="center"/>
            <w:hideMark/>
          </w:tcPr>
          <w:p w:rsidR="006B008D" w:rsidRPr="00B60068" w:rsidRDefault="00DC09AB" w:rsidP="00D13F96">
            <w:pPr>
              <w:pStyle w:val="Tabletext"/>
              <w:jc w:val="left"/>
              <w:rPr>
                <w:b/>
                <w:color w:val="auto"/>
                <w:lang w:val="en-GB"/>
              </w:rPr>
            </w:pPr>
            <w:r w:rsidRPr="00B60068">
              <w:rPr>
                <w:b/>
                <w:color w:val="auto"/>
                <w:lang w:val="en-GB"/>
              </w:rPr>
              <w:t>Animal group</w:t>
            </w:r>
            <w:r w:rsidR="00A54F3E" w:rsidRPr="00B60068">
              <w:rPr>
                <w:b/>
                <w:color w:val="auto"/>
                <w:lang w:val="en-GB"/>
              </w:rPr>
              <w:t>*</w:t>
            </w:r>
          </w:p>
        </w:tc>
        <w:tc>
          <w:tcPr>
            <w:tcW w:w="567" w:type="dxa"/>
            <w:tcBorders>
              <w:bottom w:val="single" w:sz="4" w:space="0" w:color="auto"/>
            </w:tcBorders>
            <w:noWrap/>
            <w:vAlign w:val="center"/>
            <w:hideMark/>
          </w:tcPr>
          <w:p w:rsidR="006B008D" w:rsidRPr="00B60068" w:rsidRDefault="006B008D" w:rsidP="00D13F96">
            <w:pPr>
              <w:pStyle w:val="Tabletext"/>
              <w:jc w:val="center"/>
              <w:rPr>
                <w:b/>
                <w:i/>
                <w:color w:val="auto"/>
                <w:lang w:val="en-GB"/>
              </w:rPr>
            </w:pPr>
            <w:r w:rsidRPr="00B60068">
              <w:rPr>
                <w:b/>
                <w:i/>
                <w:color w:val="auto"/>
                <w:lang w:val="en-GB"/>
              </w:rPr>
              <w:t>n</w:t>
            </w:r>
          </w:p>
        </w:tc>
        <w:tc>
          <w:tcPr>
            <w:tcW w:w="1134" w:type="dxa"/>
            <w:tcBorders>
              <w:bottom w:val="single" w:sz="4" w:space="0" w:color="auto"/>
            </w:tcBorders>
            <w:noWrap/>
            <w:vAlign w:val="center"/>
            <w:hideMark/>
          </w:tcPr>
          <w:p w:rsidR="006B008D" w:rsidRPr="00B60068" w:rsidRDefault="006B008D" w:rsidP="00D13F96">
            <w:pPr>
              <w:pStyle w:val="Tabletext"/>
              <w:jc w:val="center"/>
              <w:rPr>
                <w:b/>
                <w:color w:val="auto"/>
                <w:lang w:val="en-GB"/>
              </w:rPr>
            </w:pPr>
            <w:r w:rsidRPr="00B60068">
              <w:rPr>
                <w:b/>
                <w:color w:val="auto"/>
                <w:lang w:val="en-GB"/>
              </w:rPr>
              <w:t>MPD</w:t>
            </w:r>
            <w:r w:rsidRPr="00B60068">
              <w:rPr>
                <w:rFonts w:cs="Arial"/>
                <w:color w:val="auto"/>
                <w:lang w:val="en-GB" w:bidi="en-US"/>
              </w:rPr>
              <w:t>†</w:t>
            </w:r>
          </w:p>
        </w:tc>
        <w:tc>
          <w:tcPr>
            <w:tcW w:w="1701" w:type="dxa"/>
            <w:tcBorders>
              <w:bottom w:val="single" w:sz="4" w:space="0" w:color="auto"/>
            </w:tcBorders>
            <w:noWrap/>
            <w:vAlign w:val="center"/>
            <w:hideMark/>
          </w:tcPr>
          <w:p w:rsidR="006B008D" w:rsidRPr="00B60068" w:rsidRDefault="00FB524D" w:rsidP="00D13F96">
            <w:pPr>
              <w:pStyle w:val="Tabletext"/>
              <w:jc w:val="center"/>
              <w:rPr>
                <w:b/>
                <w:color w:val="auto"/>
                <w:lang w:val="en-GB"/>
              </w:rPr>
            </w:pPr>
            <w:r w:rsidRPr="00B60068">
              <w:rPr>
                <w:b/>
                <w:color w:val="auto"/>
                <w:lang w:val="en-GB"/>
              </w:rPr>
              <w:t>95% CI</w:t>
            </w:r>
          </w:p>
        </w:tc>
        <w:tc>
          <w:tcPr>
            <w:tcW w:w="426" w:type="dxa"/>
            <w:tcBorders>
              <w:bottom w:val="single" w:sz="4" w:space="0" w:color="auto"/>
            </w:tcBorders>
            <w:vAlign w:val="center"/>
          </w:tcPr>
          <w:p w:rsidR="006B008D" w:rsidRPr="00B60068" w:rsidRDefault="006B008D" w:rsidP="00D13F96">
            <w:pPr>
              <w:pStyle w:val="Tabletext"/>
              <w:jc w:val="center"/>
              <w:rPr>
                <w:b/>
                <w:color w:val="auto"/>
                <w:lang w:val="en-GB"/>
              </w:rPr>
            </w:pPr>
          </w:p>
        </w:tc>
        <w:tc>
          <w:tcPr>
            <w:tcW w:w="567" w:type="dxa"/>
            <w:tcBorders>
              <w:bottom w:val="single" w:sz="4" w:space="0" w:color="auto"/>
            </w:tcBorders>
            <w:noWrap/>
            <w:vAlign w:val="center"/>
            <w:hideMark/>
          </w:tcPr>
          <w:p w:rsidR="006B008D" w:rsidRPr="00B60068" w:rsidRDefault="006B008D" w:rsidP="00D13F96">
            <w:pPr>
              <w:pStyle w:val="Tabletext"/>
              <w:jc w:val="center"/>
              <w:rPr>
                <w:b/>
                <w:i/>
                <w:color w:val="auto"/>
                <w:lang w:val="en-GB"/>
              </w:rPr>
            </w:pPr>
            <w:r w:rsidRPr="00B60068">
              <w:rPr>
                <w:b/>
                <w:i/>
                <w:color w:val="auto"/>
                <w:lang w:val="en-GB"/>
              </w:rPr>
              <w:t>n</w:t>
            </w:r>
          </w:p>
        </w:tc>
        <w:tc>
          <w:tcPr>
            <w:tcW w:w="1134" w:type="dxa"/>
            <w:tcBorders>
              <w:bottom w:val="single" w:sz="4" w:space="0" w:color="auto"/>
            </w:tcBorders>
            <w:noWrap/>
            <w:vAlign w:val="center"/>
            <w:hideMark/>
          </w:tcPr>
          <w:p w:rsidR="006B008D" w:rsidRPr="00B60068" w:rsidRDefault="006B008D" w:rsidP="00D13F96">
            <w:pPr>
              <w:pStyle w:val="Tabletext"/>
              <w:jc w:val="center"/>
              <w:rPr>
                <w:b/>
                <w:color w:val="auto"/>
                <w:lang w:val="en-GB"/>
              </w:rPr>
            </w:pPr>
            <w:r w:rsidRPr="00B60068">
              <w:rPr>
                <w:b/>
                <w:color w:val="auto"/>
                <w:lang w:val="en-GB"/>
              </w:rPr>
              <w:t>MPD</w:t>
            </w:r>
            <w:r w:rsidRPr="00B60068">
              <w:rPr>
                <w:rFonts w:cs="Arial"/>
                <w:color w:val="auto"/>
                <w:lang w:val="en-GB" w:bidi="en-US"/>
              </w:rPr>
              <w:t>†</w:t>
            </w:r>
          </w:p>
        </w:tc>
        <w:tc>
          <w:tcPr>
            <w:tcW w:w="1734" w:type="dxa"/>
            <w:tcBorders>
              <w:bottom w:val="single" w:sz="4" w:space="0" w:color="auto"/>
            </w:tcBorders>
            <w:noWrap/>
            <w:vAlign w:val="center"/>
            <w:hideMark/>
          </w:tcPr>
          <w:p w:rsidR="006B008D" w:rsidRPr="00B60068" w:rsidRDefault="00FB524D" w:rsidP="00D13F96">
            <w:pPr>
              <w:pStyle w:val="Tabletext"/>
              <w:jc w:val="center"/>
              <w:rPr>
                <w:b/>
                <w:color w:val="auto"/>
                <w:lang w:val="en-GB"/>
              </w:rPr>
            </w:pPr>
            <w:r w:rsidRPr="00B60068">
              <w:rPr>
                <w:b/>
                <w:color w:val="auto"/>
                <w:lang w:val="en-GB"/>
              </w:rPr>
              <w:t>95% CI</w:t>
            </w:r>
          </w:p>
        </w:tc>
      </w:tr>
      <w:tr w:rsidR="00B60068" w:rsidRPr="00B60068" w:rsidTr="0067176F">
        <w:trPr>
          <w:trHeight w:val="283"/>
          <w:jc w:val="center"/>
        </w:trPr>
        <w:tc>
          <w:tcPr>
            <w:tcW w:w="2376" w:type="dxa"/>
            <w:tcBorders>
              <w:top w:val="single" w:sz="4" w:space="0" w:color="auto"/>
            </w:tcBorders>
            <w:noWrap/>
            <w:vAlign w:val="center"/>
            <w:hideMark/>
          </w:tcPr>
          <w:p w:rsidR="001A7B09" w:rsidRPr="00B60068" w:rsidRDefault="001A7B09" w:rsidP="001A7B09">
            <w:pPr>
              <w:pStyle w:val="Tabletext"/>
              <w:jc w:val="left"/>
              <w:rPr>
                <w:color w:val="auto"/>
                <w:lang w:val="en-GB"/>
              </w:rPr>
            </w:pPr>
            <w:r w:rsidRPr="00B60068">
              <w:rPr>
                <w:color w:val="auto"/>
                <w:lang w:val="en-GB"/>
              </w:rPr>
              <w:t>Fat</w:t>
            </w:r>
          </w:p>
        </w:tc>
        <w:tc>
          <w:tcPr>
            <w:tcW w:w="567" w:type="dxa"/>
            <w:tcBorders>
              <w:top w:val="single" w:sz="4" w:space="0" w:color="auto"/>
            </w:tcBorders>
            <w:noWrap/>
            <w:vAlign w:val="center"/>
          </w:tcPr>
          <w:p w:rsidR="001A7B09" w:rsidRPr="00B60068" w:rsidRDefault="001A7B09" w:rsidP="001A7B09">
            <w:pPr>
              <w:pStyle w:val="Tabletext"/>
              <w:jc w:val="center"/>
              <w:rPr>
                <w:color w:val="auto"/>
                <w:lang w:val="en-GB"/>
              </w:rPr>
            </w:pPr>
          </w:p>
        </w:tc>
        <w:tc>
          <w:tcPr>
            <w:tcW w:w="1134" w:type="dxa"/>
            <w:tcBorders>
              <w:top w:val="single" w:sz="4" w:space="0" w:color="auto"/>
            </w:tcBorders>
            <w:noWrap/>
            <w:vAlign w:val="center"/>
          </w:tcPr>
          <w:p w:rsidR="001A7B09" w:rsidRPr="00B60068" w:rsidRDefault="001A7B09" w:rsidP="001A7B09">
            <w:pPr>
              <w:pStyle w:val="Tabletext"/>
              <w:jc w:val="center"/>
              <w:rPr>
                <w:color w:val="auto"/>
                <w:lang w:val="en-GB"/>
              </w:rPr>
            </w:pPr>
          </w:p>
        </w:tc>
        <w:tc>
          <w:tcPr>
            <w:tcW w:w="1701" w:type="dxa"/>
            <w:tcBorders>
              <w:top w:val="single" w:sz="4" w:space="0" w:color="auto"/>
            </w:tcBorders>
            <w:noWrap/>
            <w:vAlign w:val="center"/>
          </w:tcPr>
          <w:p w:rsidR="001A7B09" w:rsidRPr="00B60068" w:rsidRDefault="001A7B09" w:rsidP="001A7B09">
            <w:pPr>
              <w:pStyle w:val="Tabletext"/>
              <w:jc w:val="center"/>
              <w:rPr>
                <w:color w:val="auto"/>
                <w:lang w:val="en-GB"/>
              </w:rPr>
            </w:pPr>
          </w:p>
        </w:tc>
        <w:tc>
          <w:tcPr>
            <w:tcW w:w="426" w:type="dxa"/>
            <w:tcBorders>
              <w:top w:val="single" w:sz="4" w:space="0" w:color="auto"/>
            </w:tcBorders>
            <w:vAlign w:val="center"/>
          </w:tcPr>
          <w:p w:rsidR="001A7B09" w:rsidRPr="00B60068" w:rsidRDefault="001A7B09" w:rsidP="001A7B09">
            <w:pPr>
              <w:pStyle w:val="Tabletext"/>
              <w:jc w:val="center"/>
              <w:rPr>
                <w:color w:val="auto"/>
                <w:lang w:val="en-GB"/>
              </w:rPr>
            </w:pPr>
          </w:p>
        </w:tc>
        <w:tc>
          <w:tcPr>
            <w:tcW w:w="567" w:type="dxa"/>
            <w:tcBorders>
              <w:top w:val="single" w:sz="4" w:space="0" w:color="auto"/>
            </w:tcBorders>
            <w:noWrap/>
            <w:vAlign w:val="center"/>
          </w:tcPr>
          <w:p w:rsidR="001A7B09" w:rsidRPr="00B60068" w:rsidRDefault="001A7B09" w:rsidP="001A7B09">
            <w:pPr>
              <w:pStyle w:val="Tabletext"/>
              <w:jc w:val="center"/>
              <w:rPr>
                <w:color w:val="auto"/>
                <w:lang w:val="en-GB"/>
              </w:rPr>
            </w:pPr>
          </w:p>
        </w:tc>
        <w:tc>
          <w:tcPr>
            <w:tcW w:w="1134" w:type="dxa"/>
            <w:tcBorders>
              <w:top w:val="single" w:sz="4" w:space="0" w:color="auto"/>
            </w:tcBorders>
            <w:noWrap/>
            <w:vAlign w:val="center"/>
          </w:tcPr>
          <w:p w:rsidR="001A7B09" w:rsidRPr="00B60068" w:rsidRDefault="001A7B09" w:rsidP="001A7B09">
            <w:pPr>
              <w:pStyle w:val="Tabletext"/>
              <w:jc w:val="center"/>
              <w:rPr>
                <w:color w:val="auto"/>
                <w:lang w:val="en-GB"/>
              </w:rPr>
            </w:pPr>
          </w:p>
        </w:tc>
        <w:tc>
          <w:tcPr>
            <w:tcW w:w="1734" w:type="dxa"/>
            <w:tcBorders>
              <w:top w:val="single" w:sz="4" w:space="0" w:color="auto"/>
            </w:tcBorders>
            <w:noWrap/>
            <w:vAlign w:val="center"/>
          </w:tcPr>
          <w:p w:rsidR="001A7B09" w:rsidRPr="00B60068" w:rsidRDefault="001A7B09" w:rsidP="001A7B09">
            <w:pPr>
              <w:pStyle w:val="Tabletext"/>
              <w:jc w:val="center"/>
              <w:rPr>
                <w:color w:val="auto"/>
                <w:lang w:val="en-GB"/>
              </w:rPr>
            </w:pP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Beef</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6</w:t>
            </w:r>
          </w:p>
        </w:tc>
        <w:tc>
          <w:tcPr>
            <w:tcW w:w="1134" w:type="dxa"/>
            <w:noWrap/>
            <w:vAlign w:val="center"/>
          </w:tcPr>
          <w:p w:rsidR="00AA31C7" w:rsidRPr="00B60068" w:rsidRDefault="00AA31C7" w:rsidP="00AA31C7">
            <w:pPr>
              <w:pStyle w:val="Tabletext"/>
              <w:jc w:val="center"/>
              <w:rPr>
                <w:color w:val="auto"/>
              </w:rPr>
            </w:pPr>
            <w:r w:rsidRPr="00B60068">
              <w:rPr>
                <w:color w:val="auto"/>
              </w:rPr>
              <w:t>-40.10</w:t>
            </w:r>
          </w:p>
        </w:tc>
        <w:tc>
          <w:tcPr>
            <w:tcW w:w="1701" w:type="dxa"/>
            <w:noWrap/>
            <w:vAlign w:val="center"/>
          </w:tcPr>
          <w:p w:rsidR="00AA31C7" w:rsidRPr="00B60068" w:rsidRDefault="00AA31C7" w:rsidP="00AA31C7">
            <w:pPr>
              <w:pStyle w:val="Tabletext"/>
              <w:jc w:val="center"/>
              <w:rPr>
                <w:color w:val="auto"/>
              </w:rPr>
            </w:pPr>
            <w:r w:rsidRPr="00B60068">
              <w:rPr>
                <w:color w:val="auto"/>
              </w:rPr>
              <w:t>-97.52, 17.31</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7</w:t>
            </w:r>
          </w:p>
        </w:tc>
        <w:tc>
          <w:tcPr>
            <w:tcW w:w="1134" w:type="dxa"/>
            <w:noWrap/>
            <w:vAlign w:val="center"/>
          </w:tcPr>
          <w:p w:rsidR="00AA31C7" w:rsidRPr="00B60068" w:rsidRDefault="00AA31C7" w:rsidP="00AA31C7">
            <w:pPr>
              <w:pStyle w:val="Tabletext"/>
              <w:jc w:val="center"/>
              <w:rPr>
                <w:color w:val="auto"/>
              </w:rPr>
            </w:pPr>
            <w:r w:rsidRPr="00B60068">
              <w:rPr>
                <w:color w:val="auto"/>
              </w:rPr>
              <w:t>-35.83</w:t>
            </w:r>
          </w:p>
        </w:tc>
        <w:tc>
          <w:tcPr>
            <w:tcW w:w="1734" w:type="dxa"/>
            <w:noWrap/>
            <w:vAlign w:val="center"/>
          </w:tcPr>
          <w:p w:rsidR="00AA31C7" w:rsidRPr="00B60068" w:rsidRDefault="00AA31C7" w:rsidP="00AA31C7">
            <w:pPr>
              <w:pStyle w:val="Tabletext"/>
              <w:jc w:val="center"/>
              <w:rPr>
                <w:color w:val="auto"/>
              </w:rPr>
            </w:pPr>
            <w:r w:rsidRPr="00B60068">
              <w:rPr>
                <w:color w:val="auto"/>
              </w:rPr>
              <w:t>-85.07, 13.41</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Lamb and goat meat</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7</w:t>
            </w:r>
          </w:p>
        </w:tc>
        <w:tc>
          <w:tcPr>
            <w:tcW w:w="1134" w:type="dxa"/>
            <w:noWrap/>
            <w:vAlign w:val="center"/>
          </w:tcPr>
          <w:p w:rsidR="00AA31C7" w:rsidRPr="00B60068" w:rsidRDefault="00AA31C7" w:rsidP="00AA31C7">
            <w:pPr>
              <w:pStyle w:val="Tabletext"/>
              <w:jc w:val="center"/>
              <w:rPr>
                <w:color w:val="auto"/>
              </w:rPr>
            </w:pPr>
            <w:r w:rsidRPr="00B60068">
              <w:rPr>
                <w:color w:val="auto"/>
              </w:rPr>
              <w:t>11.08</w:t>
            </w:r>
          </w:p>
        </w:tc>
        <w:tc>
          <w:tcPr>
            <w:tcW w:w="1701" w:type="dxa"/>
            <w:noWrap/>
            <w:vAlign w:val="center"/>
          </w:tcPr>
          <w:p w:rsidR="00AA31C7" w:rsidRPr="00B60068" w:rsidRDefault="00AA31C7" w:rsidP="00AA31C7">
            <w:pPr>
              <w:pStyle w:val="Tabletext"/>
              <w:jc w:val="center"/>
              <w:rPr>
                <w:color w:val="auto"/>
              </w:rPr>
            </w:pPr>
            <w:r w:rsidRPr="00B60068">
              <w:rPr>
                <w:color w:val="auto"/>
              </w:rPr>
              <w:t>-5.62, 27.78</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11</w:t>
            </w:r>
          </w:p>
        </w:tc>
        <w:tc>
          <w:tcPr>
            <w:tcW w:w="1134" w:type="dxa"/>
            <w:noWrap/>
            <w:vAlign w:val="center"/>
          </w:tcPr>
          <w:p w:rsidR="00AA31C7" w:rsidRPr="00B60068" w:rsidRDefault="00AA31C7" w:rsidP="00AA31C7">
            <w:pPr>
              <w:pStyle w:val="Tabletext"/>
              <w:jc w:val="center"/>
              <w:rPr>
                <w:color w:val="auto"/>
              </w:rPr>
            </w:pPr>
            <w:r w:rsidRPr="00B60068">
              <w:rPr>
                <w:color w:val="auto"/>
              </w:rPr>
              <w:t>-5.44</w:t>
            </w:r>
          </w:p>
        </w:tc>
        <w:tc>
          <w:tcPr>
            <w:tcW w:w="1734" w:type="dxa"/>
            <w:noWrap/>
            <w:vAlign w:val="center"/>
          </w:tcPr>
          <w:p w:rsidR="00AA31C7" w:rsidRPr="00B60068" w:rsidRDefault="00AA31C7" w:rsidP="00AA31C7">
            <w:pPr>
              <w:pStyle w:val="Tabletext"/>
              <w:jc w:val="center"/>
              <w:rPr>
                <w:color w:val="auto"/>
              </w:rPr>
            </w:pPr>
            <w:r w:rsidRPr="00B60068">
              <w:rPr>
                <w:color w:val="auto"/>
              </w:rPr>
              <w:t>-31.32, 20.43</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Pork</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w:t>
            </w:r>
          </w:p>
        </w:tc>
        <w:tc>
          <w:tcPr>
            <w:tcW w:w="1134" w:type="dxa"/>
            <w:noWrap/>
            <w:vAlign w:val="center"/>
          </w:tcPr>
          <w:p w:rsidR="00AA31C7" w:rsidRPr="00B60068" w:rsidRDefault="00AA31C7" w:rsidP="00AA31C7">
            <w:pPr>
              <w:pStyle w:val="Tabletext"/>
              <w:jc w:val="center"/>
              <w:rPr>
                <w:color w:val="auto"/>
              </w:rPr>
            </w:pPr>
            <w:r w:rsidRPr="00B60068">
              <w:rPr>
                <w:color w:val="auto"/>
              </w:rPr>
              <w:t>-</w:t>
            </w:r>
          </w:p>
        </w:tc>
        <w:tc>
          <w:tcPr>
            <w:tcW w:w="1701" w:type="dxa"/>
            <w:noWrap/>
            <w:vAlign w:val="center"/>
          </w:tcPr>
          <w:p w:rsidR="00AA31C7" w:rsidRPr="00B60068" w:rsidRDefault="00AA31C7" w:rsidP="00AA31C7">
            <w:pPr>
              <w:pStyle w:val="Tabletext"/>
              <w:jc w:val="center"/>
              <w:rPr>
                <w:color w:val="auto"/>
              </w:rPr>
            </w:pPr>
            <w:r w:rsidRPr="00B60068">
              <w:rPr>
                <w:color w:val="auto"/>
              </w:rPr>
              <w:t>-</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5</w:t>
            </w:r>
          </w:p>
        </w:tc>
        <w:tc>
          <w:tcPr>
            <w:tcW w:w="1134" w:type="dxa"/>
            <w:noWrap/>
            <w:vAlign w:val="center"/>
          </w:tcPr>
          <w:p w:rsidR="00AA31C7" w:rsidRPr="00B60068" w:rsidRDefault="00AA31C7" w:rsidP="00AA31C7">
            <w:pPr>
              <w:pStyle w:val="Tabletext"/>
              <w:jc w:val="center"/>
              <w:rPr>
                <w:color w:val="auto"/>
              </w:rPr>
            </w:pPr>
            <w:r w:rsidRPr="00B60068">
              <w:rPr>
                <w:color w:val="auto"/>
              </w:rPr>
              <w:t>-4.64</w:t>
            </w:r>
          </w:p>
        </w:tc>
        <w:tc>
          <w:tcPr>
            <w:tcW w:w="1734" w:type="dxa"/>
            <w:noWrap/>
            <w:vAlign w:val="center"/>
          </w:tcPr>
          <w:p w:rsidR="00AA31C7" w:rsidRPr="00B60068" w:rsidRDefault="00AA31C7" w:rsidP="00AA31C7">
            <w:pPr>
              <w:pStyle w:val="Tabletext"/>
              <w:jc w:val="center"/>
              <w:rPr>
                <w:color w:val="auto"/>
              </w:rPr>
            </w:pPr>
            <w:r w:rsidRPr="00B60068">
              <w:rPr>
                <w:color w:val="auto"/>
              </w:rPr>
              <w:t>-24.65, 15.37</w:t>
            </w:r>
          </w:p>
        </w:tc>
      </w:tr>
      <w:tr w:rsidR="00B60068" w:rsidRPr="00B60068" w:rsidTr="0067176F">
        <w:trPr>
          <w:trHeight w:val="283"/>
          <w:jc w:val="center"/>
        </w:trPr>
        <w:tc>
          <w:tcPr>
            <w:tcW w:w="2376" w:type="dxa"/>
            <w:noWrap/>
            <w:vAlign w:val="center"/>
          </w:tcPr>
          <w:p w:rsidR="00AA31C7" w:rsidRPr="00B60068" w:rsidRDefault="00AA31C7" w:rsidP="00CF39B2">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4</w:t>
            </w:r>
          </w:p>
        </w:tc>
        <w:tc>
          <w:tcPr>
            <w:tcW w:w="1134" w:type="dxa"/>
            <w:noWrap/>
            <w:vAlign w:val="center"/>
          </w:tcPr>
          <w:p w:rsidR="00AA31C7" w:rsidRPr="00B60068" w:rsidRDefault="00AA31C7" w:rsidP="00AA31C7">
            <w:pPr>
              <w:pStyle w:val="Tabletext"/>
              <w:jc w:val="center"/>
              <w:rPr>
                <w:color w:val="auto"/>
              </w:rPr>
            </w:pPr>
            <w:r w:rsidRPr="00B60068">
              <w:rPr>
                <w:color w:val="auto"/>
              </w:rPr>
              <w:t>-50.04</w:t>
            </w:r>
          </w:p>
        </w:tc>
        <w:tc>
          <w:tcPr>
            <w:tcW w:w="1701" w:type="dxa"/>
            <w:noWrap/>
            <w:vAlign w:val="center"/>
          </w:tcPr>
          <w:p w:rsidR="00AA31C7" w:rsidRPr="00B60068" w:rsidRDefault="00AA31C7" w:rsidP="00AA31C7">
            <w:pPr>
              <w:pStyle w:val="Tabletext"/>
              <w:jc w:val="center"/>
              <w:rPr>
                <w:color w:val="auto"/>
              </w:rPr>
            </w:pPr>
            <w:r w:rsidRPr="00B60068">
              <w:rPr>
                <w:color w:val="auto"/>
              </w:rPr>
              <w:t>-90.14, -9.93</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9</w:t>
            </w:r>
          </w:p>
        </w:tc>
        <w:tc>
          <w:tcPr>
            <w:tcW w:w="1134" w:type="dxa"/>
            <w:noWrap/>
            <w:vAlign w:val="center"/>
          </w:tcPr>
          <w:p w:rsidR="00AA31C7" w:rsidRPr="00B60068" w:rsidRDefault="00AA31C7" w:rsidP="00AA31C7">
            <w:pPr>
              <w:pStyle w:val="Tabletext"/>
              <w:jc w:val="center"/>
              <w:rPr>
                <w:color w:val="auto"/>
              </w:rPr>
            </w:pPr>
            <w:r w:rsidRPr="00B60068">
              <w:rPr>
                <w:color w:val="auto"/>
              </w:rPr>
              <w:t>-31.90</w:t>
            </w:r>
          </w:p>
        </w:tc>
        <w:tc>
          <w:tcPr>
            <w:tcW w:w="1734" w:type="dxa"/>
            <w:noWrap/>
            <w:vAlign w:val="center"/>
          </w:tcPr>
          <w:p w:rsidR="00AA31C7" w:rsidRPr="00B60068" w:rsidRDefault="00AA31C7" w:rsidP="00AA31C7">
            <w:pPr>
              <w:pStyle w:val="Tabletext"/>
              <w:jc w:val="center"/>
              <w:rPr>
                <w:color w:val="auto"/>
              </w:rPr>
            </w:pPr>
            <w:r w:rsidRPr="00B60068">
              <w:rPr>
                <w:color w:val="auto"/>
              </w:rPr>
              <w:t>-79.37, 15.56</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Intramuscular fat</w:t>
            </w:r>
          </w:p>
        </w:tc>
        <w:tc>
          <w:tcPr>
            <w:tcW w:w="567" w:type="dxa"/>
            <w:noWrap/>
            <w:vAlign w:val="center"/>
          </w:tcPr>
          <w:p w:rsidR="00AA31C7" w:rsidRPr="00B60068" w:rsidRDefault="00AA31C7" w:rsidP="00AA31C7">
            <w:pPr>
              <w:pStyle w:val="Tabletext"/>
              <w:jc w:val="center"/>
              <w:rPr>
                <w:color w:val="auto"/>
                <w:lang w:val="en-GB"/>
              </w:rPr>
            </w:pPr>
          </w:p>
        </w:tc>
        <w:tc>
          <w:tcPr>
            <w:tcW w:w="1134" w:type="dxa"/>
            <w:noWrap/>
            <w:vAlign w:val="center"/>
          </w:tcPr>
          <w:p w:rsidR="00AA31C7" w:rsidRPr="00B60068" w:rsidRDefault="00AA31C7" w:rsidP="00AA31C7">
            <w:pPr>
              <w:pStyle w:val="Tabletext"/>
              <w:jc w:val="center"/>
              <w:rPr>
                <w:color w:val="auto"/>
              </w:rPr>
            </w:pPr>
          </w:p>
        </w:tc>
        <w:tc>
          <w:tcPr>
            <w:tcW w:w="1701" w:type="dxa"/>
            <w:noWrap/>
            <w:vAlign w:val="center"/>
          </w:tcPr>
          <w:p w:rsidR="00AA31C7" w:rsidRPr="00B60068" w:rsidRDefault="00AA31C7" w:rsidP="00AA31C7">
            <w:pPr>
              <w:pStyle w:val="Tabletext"/>
              <w:jc w:val="center"/>
              <w:rPr>
                <w:color w:val="auto"/>
              </w:rPr>
            </w:pP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p>
        </w:tc>
        <w:tc>
          <w:tcPr>
            <w:tcW w:w="1134" w:type="dxa"/>
            <w:noWrap/>
            <w:vAlign w:val="center"/>
          </w:tcPr>
          <w:p w:rsidR="00AA31C7" w:rsidRPr="00B60068" w:rsidRDefault="00AA31C7" w:rsidP="00AA31C7">
            <w:pPr>
              <w:pStyle w:val="Tabletext"/>
              <w:jc w:val="center"/>
              <w:rPr>
                <w:color w:val="auto"/>
              </w:rPr>
            </w:pPr>
          </w:p>
        </w:tc>
        <w:tc>
          <w:tcPr>
            <w:tcW w:w="1734" w:type="dxa"/>
            <w:noWrap/>
            <w:vAlign w:val="center"/>
          </w:tcPr>
          <w:p w:rsidR="00AA31C7" w:rsidRPr="00B60068" w:rsidRDefault="00AA31C7" w:rsidP="00AA31C7">
            <w:pPr>
              <w:pStyle w:val="Tabletext"/>
              <w:jc w:val="center"/>
              <w:rPr>
                <w:color w:val="auto"/>
              </w:rPr>
            </w:pP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Pork</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4</w:t>
            </w:r>
          </w:p>
        </w:tc>
        <w:tc>
          <w:tcPr>
            <w:tcW w:w="1134" w:type="dxa"/>
            <w:noWrap/>
            <w:vAlign w:val="center"/>
          </w:tcPr>
          <w:p w:rsidR="00AA31C7" w:rsidRPr="00B60068" w:rsidRDefault="00AA31C7" w:rsidP="00AA31C7">
            <w:pPr>
              <w:pStyle w:val="Tabletext"/>
              <w:jc w:val="center"/>
              <w:rPr>
                <w:color w:val="auto"/>
              </w:rPr>
            </w:pPr>
            <w:r w:rsidRPr="00B60068">
              <w:rPr>
                <w:color w:val="auto"/>
              </w:rPr>
              <w:t>0.31</w:t>
            </w:r>
          </w:p>
        </w:tc>
        <w:tc>
          <w:tcPr>
            <w:tcW w:w="1701" w:type="dxa"/>
            <w:noWrap/>
            <w:vAlign w:val="center"/>
          </w:tcPr>
          <w:p w:rsidR="00AA31C7" w:rsidRPr="00B60068" w:rsidRDefault="00AA31C7" w:rsidP="00AA31C7">
            <w:pPr>
              <w:pStyle w:val="Tabletext"/>
              <w:jc w:val="center"/>
              <w:rPr>
                <w:color w:val="auto"/>
              </w:rPr>
            </w:pPr>
            <w:r w:rsidRPr="00B60068">
              <w:rPr>
                <w:color w:val="auto"/>
              </w:rPr>
              <w:t>-20.30, 20.92</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5</w:t>
            </w:r>
          </w:p>
        </w:tc>
        <w:tc>
          <w:tcPr>
            <w:tcW w:w="1134" w:type="dxa"/>
            <w:noWrap/>
            <w:vAlign w:val="center"/>
          </w:tcPr>
          <w:p w:rsidR="00AA31C7" w:rsidRPr="00B60068" w:rsidRDefault="00AA31C7" w:rsidP="00AA31C7">
            <w:pPr>
              <w:pStyle w:val="Tabletext"/>
              <w:jc w:val="center"/>
              <w:rPr>
                <w:color w:val="auto"/>
              </w:rPr>
            </w:pPr>
            <w:r w:rsidRPr="00B60068">
              <w:rPr>
                <w:color w:val="auto"/>
              </w:rPr>
              <w:t>-6.42</w:t>
            </w:r>
          </w:p>
        </w:tc>
        <w:tc>
          <w:tcPr>
            <w:tcW w:w="1734" w:type="dxa"/>
            <w:noWrap/>
            <w:vAlign w:val="center"/>
          </w:tcPr>
          <w:p w:rsidR="00AA31C7" w:rsidRPr="00B60068" w:rsidRDefault="00AA31C7" w:rsidP="00AA31C7">
            <w:pPr>
              <w:pStyle w:val="Tabletext"/>
              <w:jc w:val="center"/>
              <w:rPr>
                <w:color w:val="auto"/>
              </w:rPr>
            </w:pPr>
            <w:r w:rsidRPr="00B60068">
              <w:rPr>
                <w:color w:val="auto"/>
              </w:rPr>
              <w:t>-27.13, 14.29</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SFA</w:t>
            </w:r>
          </w:p>
        </w:tc>
        <w:tc>
          <w:tcPr>
            <w:tcW w:w="567" w:type="dxa"/>
            <w:noWrap/>
            <w:vAlign w:val="center"/>
          </w:tcPr>
          <w:p w:rsidR="00AA31C7" w:rsidRPr="00B60068" w:rsidRDefault="00AA31C7" w:rsidP="00AA31C7">
            <w:pPr>
              <w:pStyle w:val="Tabletext"/>
              <w:jc w:val="center"/>
              <w:rPr>
                <w:color w:val="auto"/>
                <w:lang w:val="en-GB"/>
              </w:rPr>
            </w:pPr>
          </w:p>
        </w:tc>
        <w:tc>
          <w:tcPr>
            <w:tcW w:w="1134" w:type="dxa"/>
            <w:noWrap/>
            <w:vAlign w:val="center"/>
          </w:tcPr>
          <w:p w:rsidR="00AA31C7" w:rsidRPr="00B60068" w:rsidRDefault="00AA31C7" w:rsidP="00AA31C7">
            <w:pPr>
              <w:pStyle w:val="Tabletext"/>
              <w:jc w:val="center"/>
              <w:rPr>
                <w:color w:val="auto"/>
              </w:rPr>
            </w:pPr>
          </w:p>
        </w:tc>
        <w:tc>
          <w:tcPr>
            <w:tcW w:w="1701" w:type="dxa"/>
            <w:noWrap/>
            <w:vAlign w:val="center"/>
          </w:tcPr>
          <w:p w:rsidR="00AA31C7" w:rsidRPr="00B60068" w:rsidRDefault="00AA31C7" w:rsidP="00AA31C7">
            <w:pPr>
              <w:pStyle w:val="Tabletext"/>
              <w:jc w:val="center"/>
              <w:rPr>
                <w:color w:val="auto"/>
              </w:rPr>
            </w:pP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p>
        </w:tc>
        <w:tc>
          <w:tcPr>
            <w:tcW w:w="1134" w:type="dxa"/>
            <w:noWrap/>
            <w:vAlign w:val="center"/>
          </w:tcPr>
          <w:p w:rsidR="00AA31C7" w:rsidRPr="00B60068" w:rsidRDefault="00AA31C7" w:rsidP="00AA31C7">
            <w:pPr>
              <w:pStyle w:val="Tabletext"/>
              <w:jc w:val="center"/>
              <w:rPr>
                <w:color w:val="auto"/>
              </w:rPr>
            </w:pPr>
          </w:p>
        </w:tc>
        <w:tc>
          <w:tcPr>
            <w:tcW w:w="1734" w:type="dxa"/>
            <w:noWrap/>
            <w:vAlign w:val="center"/>
          </w:tcPr>
          <w:p w:rsidR="00AA31C7" w:rsidRPr="00B60068" w:rsidRDefault="00AA31C7" w:rsidP="00AA31C7">
            <w:pPr>
              <w:pStyle w:val="Tabletext"/>
              <w:jc w:val="center"/>
              <w:rPr>
                <w:color w:val="auto"/>
              </w:rPr>
            </w:pP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Beef</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5</w:t>
            </w:r>
          </w:p>
        </w:tc>
        <w:tc>
          <w:tcPr>
            <w:tcW w:w="1134" w:type="dxa"/>
            <w:noWrap/>
            <w:vAlign w:val="center"/>
          </w:tcPr>
          <w:p w:rsidR="00AA31C7" w:rsidRPr="00B60068" w:rsidRDefault="00AA31C7" w:rsidP="00AA31C7">
            <w:pPr>
              <w:pStyle w:val="Tabletext"/>
              <w:jc w:val="center"/>
              <w:rPr>
                <w:color w:val="auto"/>
              </w:rPr>
            </w:pPr>
            <w:r w:rsidRPr="00B60068">
              <w:rPr>
                <w:color w:val="auto"/>
              </w:rPr>
              <w:t>-5.27</w:t>
            </w:r>
          </w:p>
        </w:tc>
        <w:tc>
          <w:tcPr>
            <w:tcW w:w="1701" w:type="dxa"/>
            <w:noWrap/>
            <w:vAlign w:val="center"/>
          </w:tcPr>
          <w:p w:rsidR="00AA31C7" w:rsidRPr="00B60068" w:rsidRDefault="00AA31C7" w:rsidP="00AA31C7">
            <w:pPr>
              <w:pStyle w:val="Tabletext"/>
              <w:jc w:val="center"/>
              <w:rPr>
                <w:color w:val="auto"/>
              </w:rPr>
            </w:pPr>
            <w:r w:rsidRPr="00B60068">
              <w:rPr>
                <w:color w:val="auto"/>
              </w:rPr>
              <w:t>-19.50, 8.95</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8</w:t>
            </w:r>
          </w:p>
        </w:tc>
        <w:tc>
          <w:tcPr>
            <w:tcW w:w="1134" w:type="dxa"/>
            <w:noWrap/>
            <w:vAlign w:val="center"/>
          </w:tcPr>
          <w:p w:rsidR="00AA31C7" w:rsidRPr="00B60068" w:rsidRDefault="00AA31C7" w:rsidP="00AA31C7">
            <w:pPr>
              <w:pStyle w:val="Tabletext"/>
              <w:jc w:val="center"/>
              <w:rPr>
                <w:color w:val="auto"/>
              </w:rPr>
            </w:pPr>
            <w:r w:rsidRPr="00B60068">
              <w:rPr>
                <w:color w:val="auto"/>
              </w:rPr>
              <w:t>-3.92</w:t>
            </w:r>
          </w:p>
        </w:tc>
        <w:tc>
          <w:tcPr>
            <w:tcW w:w="1734" w:type="dxa"/>
            <w:noWrap/>
            <w:vAlign w:val="center"/>
          </w:tcPr>
          <w:p w:rsidR="00AA31C7" w:rsidRPr="00B60068" w:rsidRDefault="00AA31C7" w:rsidP="00AA31C7">
            <w:pPr>
              <w:pStyle w:val="Tabletext"/>
              <w:jc w:val="center"/>
              <w:rPr>
                <w:color w:val="auto"/>
              </w:rPr>
            </w:pPr>
            <w:r w:rsidRPr="00B60068">
              <w:rPr>
                <w:color w:val="auto"/>
              </w:rPr>
              <w:t>-12.70, 4.86</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Lamb and goat meat</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9</w:t>
            </w:r>
          </w:p>
        </w:tc>
        <w:tc>
          <w:tcPr>
            <w:tcW w:w="1134" w:type="dxa"/>
            <w:noWrap/>
            <w:vAlign w:val="center"/>
          </w:tcPr>
          <w:p w:rsidR="00AA31C7" w:rsidRPr="00B60068" w:rsidRDefault="00AA31C7" w:rsidP="00AA31C7">
            <w:pPr>
              <w:pStyle w:val="Tabletext"/>
              <w:jc w:val="center"/>
              <w:rPr>
                <w:color w:val="auto"/>
              </w:rPr>
            </w:pPr>
            <w:r w:rsidRPr="00B60068">
              <w:rPr>
                <w:color w:val="auto"/>
              </w:rPr>
              <w:t>-0.56</w:t>
            </w:r>
          </w:p>
        </w:tc>
        <w:tc>
          <w:tcPr>
            <w:tcW w:w="1701" w:type="dxa"/>
            <w:noWrap/>
            <w:vAlign w:val="center"/>
          </w:tcPr>
          <w:p w:rsidR="00AA31C7" w:rsidRPr="00B60068" w:rsidRDefault="00AA31C7" w:rsidP="00AA31C7">
            <w:pPr>
              <w:pStyle w:val="Tabletext"/>
              <w:jc w:val="center"/>
              <w:rPr>
                <w:color w:val="auto"/>
              </w:rPr>
            </w:pPr>
            <w:r w:rsidRPr="00B60068">
              <w:rPr>
                <w:color w:val="auto"/>
              </w:rPr>
              <w:t>-3.60, 2.47</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14</w:t>
            </w:r>
          </w:p>
        </w:tc>
        <w:tc>
          <w:tcPr>
            <w:tcW w:w="1134" w:type="dxa"/>
            <w:noWrap/>
            <w:vAlign w:val="center"/>
          </w:tcPr>
          <w:p w:rsidR="00AA31C7" w:rsidRPr="00B60068" w:rsidRDefault="00AA31C7" w:rsidP="00AA31C7">
            <w:pPr>
              <w:pStyle w:val="Tabletext"/>
              <w:jc w:val="center"/>
              <w:rPr>
                <w:color w:val="auto"/>
              </w:rPr>
            </w:pPr>
            <w:r w:rsidRPr="00B60068">
              <w:rPr>
                <w:color w:val="auto"/>
              </w:rPr>
              <w:t>0.53</w:t>
            </w:r>
          </w:p>
        </w:tc>
        <w:tc>
          <w:tcPr>
            <w:tcW w:w="1734" w:type="dxa"/>
            <w:noWrap/>
            <w:vAlign w:val="center"/>
          </w:tcPr>
          <w:p w:rsidR="00AA31C7" w:rsidRPr="00B60068" w:rsidRDefault="00AA31C7" w:rsidP="00AA31C7">
            <w:pPr>
              <w:pStyle w:val="Tabletext"/>
              <w:jc w:val="center"/>
              <w:rPr>
                <w:color w:val="auto"/>
              </w:rPr>
            </w:pPr>
            <w:r w:rsidRPr="00B60068">
              <w:rPr>
                <w:color w:val="auto"/>
              </w:rPr>
              <w:t>-2.20, 3.27</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Pork</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4</w:t>
            </w:r>
          </w:p>
        </w:tc>
        <w:tc>
          <w:tcPr>
            <w:tcW w:w="1134" w:type="dxa"/>
            <w:noWrap/>
            <w:vAlign w:val="center"/>
          </w:tcPr>
          <w:p w:rsidR="00AA31C7" w:rsidRPr="00B60068" w:rsidRDefault="00AA31C7" w:rsidP="00AA31C7">
            <w:pPr>
              <w:pStyle w:val="Tabletext"/>
              <w:jc w:val="center"/>
              <w:rPr>
                <w:color w:val="auto"/>
              </w:rPr>
            </w:pPr>
            <w:r w:rsidRPr="00B60068">
              <w:rPr>
                <w:color w:val="auto"/>
              </w:rPr>
              <w:t>-2.88</w:t>
            </w:r>
          </w:p>
        </w:tc>
        <w:tc>
          <w:tcPr>
            <w:tcW w:w="1701" w:type="dxa"/>
            <w:noWrap/>
            <w:vAlign w:val="center"/>
          </w:tcPr>
          <w:p w:rsidR="00AA31C7" w:rsidRPr="00B60068" w:rsidRDefault="00AA31C7" w:rsidP="00AA31C7">
            <w:pPr>
              <w:pStyle w:val="Tabletext"/>
              <w:jc w:val="center"/>
              <w:rPr>
                <w:color w:val="auto"/>
              </w:rPr>
            </w:pPr>
            <w:r w:rsidRPr="00B60068">
              <w:rPr>
                <w:color w:val="auto"/>
              </w:rPr>
              <w:t>-7.09, 1.32</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6</w:t>
            </w:r>
          </w:p>
        </w:tc>
        <w:tc>
          <w:tcPr>
            <w:tcW w:w="1134" w:type="dxa"/>
            <w:noWrap/>
            <w:vAlign w:val="center"/>
          </w:tcPr>
          <w:p w:rsidR="00AA31C7" w:rsidRPr="00B60068" w:rsidRDefault="00AA31C7" w:rsidP="00AA31C7">
            <w:pPr>
              <w:pStyle w:val="Tabletext"/>
              <w:jc w:val="center"/>
              <w:rPr>
                <w:color w:val="auto"/>
              </w:rPr>
            </w:pPr>
            <w:r w:rsidRPr="00B60068">
              <w:rPr>
                <w:color w:val="auto"/>
              </w:rPr>
              <w:t>-4.60</w:t>
            </w:r>
          </w:p>
        </w:tc>
        <w:tc>
          <w:tcPr>
            <w:tcW w:w="1734" w:type="dxa"/>
            <w:noWrap/>
            <w:vAlign w:val="center"/>
          </w:tcPr>
          <w:p w:rsidR="00AA31C7" w:rsidRPr="00B60068" w:rsidRDefault="00AA31C7" w:rsidP="00AA31C7">
            <w:pPr>
              <w:pStyle w:val="Tabletext"/>
              <w:jc w:val="center"/>
              <w:rPr>
                <w:color w:val="auto"/>
              </w:rPr>
            </w:pPr>
            <w:r w:rsidRPr="00B60068">
              <w:rPr>
                <w:color w:val="auto"/>
              </w:rPr>
              <w:t>-8.01, -1.18</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5</w:t>
            </w:r>
          </w:p>
        </w:tc>
        <w:tc>
          <w:tcPr>
            <w:tcW w:w="1134" w:type="dxa"/>
            <w:noWrap/>
            <w:vAlign w:val="center"/>
          </w:tcPr>
          <w:p w:rsidR="00AA31C7" w:rsidRPr="00B60068" w:rsidRDefault="00AA31C7" w:rsidP="00AA31C7">
            <w:pPr>
              <w:pStyle w:val="Tabletext"/>
              <w:jc w:val="center"/>
              <w:rPr>
                <w:color w:val="auto"/>
              </w:rPr>
            </w:pPr>
            <w:r w:rsidRPr="00B60068">
              <w:rPr>
                <w:color w:val="auto"/>
              </w:rPr>
              <w:t>-2.71</w:t>
            </w:r>
          </w:p>
        </w:tc>
        <w:tc>
          <w:tcPr>
            <w:tcW w:w="1701" w:type="dxa"/>
            <w:noWrap/>
            <w:vAlign w:val="center"/>
          </w:tcPr>
          <w:p w:rsidR="00AA31C7" w:rsidRPr="00B60068" w:rsidRDefault="00AA31C7" w:rsidP="00AA31C7">
            <w:pPr>
              <w:pStyle w:val="Tabletext"/>
              <w:jc w:val="center"/>
              <w:rPr>
                <w:color w:val="auto"/>
              </w:rPr>
            </w:pPr>
            <w:r w:rsidRPr="00B60068">
              <w:rPr>
                <w:color w:val="auto"/>
              </w:rPr>
              <w:t>-12.48, 7.05</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7</w:t>
            </w:r>
          </w:p>
        </w:tc>
        <w:tc>
          <w:tcPr>
            <w:tcW w:w="1134" w:type="dxa"/>
            <w:noWrap/>
            <w:vAlign w:val="center"/>
          </w:tcPr>
          <w:p w:rsidR="00AA31C7" w:rsidRPr="00B60068" w:rsidRDefault="00AA31C7" w:rsidP="00AA31C7">
            <w:pPr>
              <w:pStyle w:val="Tabletext"/>
              <w:jc w:val="center"/>
              <w:rPr>
                <w:color w:val="auto"/>
              </w:rPr>
            </w:pPr>
            <w:r w:rsidRPr="00B60068">
              <w:rPr>
                <w:color w:val="auto"/>
              </w:rPr>
              <w:t>-0.99</w:t>
            </w:r>
          </w:p>
        </w:tc>
        <w:tc>
          <w:tcPr>
            <w:tcW w:w="1734" w:type="dxa"/>
            <w:noWrap/>
            <w:vAlign w:val="center"/>
          </w:tcPr>
          <w:p w:rsidR="00AA31C7" w:rsidRPr="00B60068" w:rsidRDefault="00AA31C7" w:rsidP="00AA31C7">
            <w:pPr>
              <w:pStyle w:val="Tabletext"/>
              <w:jc w:val="center"/>
              <w:rPr>
                <w:color w:val="auto"/>
              </w:rPr>
            </w:pPr>
            <w:r w:rsidRPr="00B60068">
              <w:rPr>
                <w:color w:val="auto"/>
              </w:rPr>
              <w:t>-8.09, 6.11</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12:0 (</w:t>
            </w:r>
            <w:proofErr w:type="spellStart"/>
            <w:r w:rsidRPr="00B60068">
              <w:rPr>
                <w:color w:val="auto"/>
                <w:lang w:val="en-GB"/>
              </w:rPr>
              <w:t>lauric</w:t>
            </w:r>
            <w:proofErr w:type="spellEnd"/>
            <w:r w:rsidRPr="00B60068">
              <w:rPr>
                <w:color w:val="auto"/>
                <w:lang w:val="en-GB"/>
              </w:rPr>
              <w:t xml:space="preserve"> acid)</w:t>
            </w:r>
          </w:p>
        </w:tc>
        <w:tc>
          <w:tcPr>
            <w:tcW w:w="567" w:type="dxa"/>
            <w:vAlign w:val="center"/>
          </w:tcPr>
          <w:p w:rsidR="00AA31C7" w:rsidRPr="00B60068" w:rsidRDefault="00AA31C7" w:rsidP="00AA31C7">
            <w:pPr>
              <w:pStyle w:val="Tabletext"/>
              <w:jc w:val="center"/>
              <w:rPr>
                <w:color w:val="auto"/>
                <w:lang w:val="en-GB"/>
              </w:rPr>
            </w:pPr>
          </w:p>
        </w:tc>
        <w:tc>
          <w:tcPr>
            <w:tcW w:w="1134" w:type="dxa"/>
            <w:noWrap/>
            <w:vAlign w:val="center"/>
          </w:tcPr>
          <w:p w:rsidR="00AA31C7" w:rsidRPr="00B60068" w:rsidRDefault="00AA31C7" w:rsidP="00AA31C7">
            <w:pPr>
              <w:pStyle w:val="Tabletext"/>
              <w:jc w:val="center"/>
              <w:rPr>
                <w:color w:val="auto"/>
              </w:rPr>
            </w:pPr>
          </w:p>
        </w:tc>
        <w:tc>
          <w:tcPr>
            <w:tcW w:w="1701" w:type="dxa"/>
            <w:noWrap/>
            <w:vAlign w:val="center"/>
          </w:tcPr>
          <w:p w:rsidR="00AA31C7" w:rsidRPr="00B60068" w:rsidRDefault="00AA31C7" w:rsidP="00AA31C7">
            <w:pPr>
              <w:pStyle w:val="Tabletext"/>
              <w:jc w:val="center"/>
              <w:rPr>
                <w:color w:val="auto"/>
              </w:rPr>
            </w:pP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p>
        </w:tc>
        <w:tc>
          <w:tcPr>
            <w:tcW w:w="1134" w:type="dxa"/>
            <w:noWrap/>
            <w:vAlign w:val="center"/>
          </w:tcPr>
          <w:p w:rsidR="00AA31C7" w:rsidRPr="00B60068" w:rsidRDefault="00AA31C7" w:rsidP="00AA31C7">
            <w:pPr>
              <w:pStyle w:val="Tabletext"/>
              <w:jc w:val="center"/>
              <w:rPr>
                <w:color w:val="auto"/>
              </w:rPr>
            </w:pPr>
          </w:p>
        </w:tc>
        <w:tc>
          <w:tcPr>
            <w:tcW w:w="1734" w:type="dxa"/>
            <w:noWrap/>
            <w:vAlign w:val="center"/>
          </w:tcPr>
          <w:p w:rsidR="00AA31C7" w:rsidRPr="00B60068" w:rsidRDefault="00AA31C7" w:rsidP="00AA31C7">
            <w:pPr>
              <w:pStyle w:val="Tabletext"/>
              <w:jc w:val="center"/>
              <w:rPr>
                <w:color w:val="auto"/>
              </w:rPr>
            </w:pP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Beef</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w:t>
            </w:r>
          </w:p>
        </w:tc>
        <w:tc>
          <w:tcPr>
            <w:tcW w:w="1134" w:type="dxa"/>
            <w:noWrap/>
            <w:vAlign w:val="center"/>
          </w:tcPr>
          <w:p w:rsidR="00AA31C7" w:rsidRPr="00B60068" w:rsidRDefault="00AA31C7" w:rsidP="00AA31C7">
            <w:pPr>
              <w:pStyle w:val="Tabletext"/>
              <w:jc w:val="center"/>
              <w:rPr>
                <w:color w:val="auto"/>
              </w:rPr>
            </w:pPr>
            <w:r w:rsidRPr="00B60068">
              <w:rPr>
                <w:color w:val="auto"/>
              </w:rPr>
              <w:t>-</w:t>
            </w:r>
          </w:p>
        </w:tc>
        <w:tc>
          <w:tcPr>
            <w:tcW w:w="1701" w:type="dxa"/>
            <w:noWrap/>
            <w:vAlign w:val="center"/>
          </w:tcPr>
          <w:p w:rsidR="00AA31C7" w:rsidRPr="00B60068" w:rsidRDefault="00AA31C7" w:rsidP="00AA31C7">
            <w:pPr>
              <w:pStyle w:val="Tabletext"/>
              <w:jc w:val="center"/>
              <w:rPr>
                <w:color w:val="auto"/>
              </w:rPr>
            </w:pPr>
            <w:r w:rsidRPr="00B60068">
              <w:rPr>
                <w:color w:val="auto"/>
              </w:rPr>
              <w:t>-</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4</w:t>
            </w:r>
          </w:p>
        </w:tc>
        <w:tc>
          <w:tcPr>
            <w:tcW w:w="1134" w:type="dxa"/>
            <w:noWrap/>
            <w:vAlign w:val="center"/>
          </w:tcPr>
          <w:p w:rsidR="00AA31C7" w:rsidRPr="00B60068" w:rsidRDefault="00AA31C7" w:rsidP="00AA31C7">
            <w:pPr>
              <w:pStyle w:val="Tabletext"/>
              <w:jc w:val="center"/>
              <w:rPr>
                <w:color w:val="auto"/>
              </w:rPr>
            </w:pPr>
            <w:r w:rsidRPr="00B60068">
              <w:rPr>
                <w:color w:val="auto"/>
              </w:rPr>
              <w:t>-13.03</w:t>
            </w:r>
          </w:p>
        </w:tc>
        <w:tc>
          <w:tcPr>
            <w:tcW w:w="1734" w:type="dxa"/>
            <w:noWrap/>
            <w:vAlign w:val="center"/>
          </w:tcPr>
          <w:p w:rsidR="00AA31C7" w:rsidRPr="00B60068" w:rsidRDefault="00AA31C7" w:rsidP="00AA31C7">
            <w:pPr>
              <w:pStyle w:val="Tabletext"/>
              <w:jc w:val="center"/>
              <w:rPr>
                <w:color w:val="auto"/>
              </w:rPr>
            </w:pPr>
            <w:r w:rsidRPr="00B60068">
              <w:rPr>
                <w:color w:val="auto"/>
              </w:rPr>
              <w:t>-25.86, -0.20</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Lamb and goat meat</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7</w:t>
            </w:r>
          </w:p>
        </w:tc>
        <w:tc>
          <w:tcPr>
            <w:tcW w:w="1134" w:type="dxa"/>
            <w:noWrap/>
            <w:vAlign w:val="center"/>
          </w:tcPr>
          <w:p w:rsidR="00AA31C7" w:rsidRPr="00B60068" w:rsidRDefault="00AA31C7" w:rsidP="00AA31C7">
            <w:pPr>
              <w:pStyle w:val="Tabletext"/>
              <w:jc w:val="center"/>
              <w:rPr>
                <w:color w:val="auto"/>
              </w:rPr>
            </w:pPr>
            <w:r w:rsidRPr="00B60068">
              <w:rPr>
                <w:color w:val="auto"/>
              </w:rPr>
              <w:t>5.87</w:t>
            </w:r>
          </w:p>
        </w:tc>
        <w:tc>
          <w:tcPr>
            <w:tcW w:w="1701" w:type="dxa"/>
            <w:noWrap/>
            <w:vAlign w:val="center"/>
          </w:tcPr>
          <w:p w:rsidR="00AA31C7" w:rsidRPr="00B60068" w:rsidRDefault="00AA31C7" w:rsidP="00AA31C7">
            <w:pPr>
              <w:pStyle w:val="Tabletext"/>
              <w:jc w:val="center"/>
              <w:rPr>
                <w:color w:val="auto"/>
              </w:rPr>
            </w:pPr>
            <w:r w:rsidRPr="00B60068">
              <w:rPr>
                <w:color w:val="auto"/>
              </w:rPr>
              <w:t>-26.08, 37.82</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9</w:t>
            </w:r>
          </w:p>
        </w:tc>
        <w:tc>
          <w:tcPr>
            <w:tcW w:w="1134" w:type="dxa"/>
            <w:noWrap/>
            <w:vAlign w:val="center"/>
          </w:tcPr>
          <w:p w:rsidR="00AA31C7" w:rsidRPr="00B60068" w:rsidRDefault="00AA31C7" w:rsidP="00AA31C7">
            <w:pPr>
              <w:pStyle w:val="Tabletext"/>
              <w:jc w:val="center"/>
              <w:rPr>
                <w:color w:val="auto"/>
              </w:rPr>
            </w:pPr>
            <w:r w:rsidRPr="00B60068">
              <w:rPr>
                <w:color w:val="auto"/>
              </w:rPr>
              <w:t>13.15</w:t>
            </w:r>
          </w:p>
        </w:tc>
        <w:tc>
          <w:tcPr>
            <w:tcW w:w="1734" w:type="dxa"/>
            <w:noWrap/>
            <w:vAlign w:val="center"/>
          </w:tcPr>
          <w:p w:rsidR="00AA31C7" w:rsidRPr="00B60068" w:rsidRDefault="00AA31C7" w:rsidP="00AA31C7">
            <w:pPr>
              <w:pStyle w:val="Tabletext"/>
              <w:jc w:val="center"/>
              <w:rPr>
                <w:color w:val="auto"/>
              </w:rPr>
            </w:pPr>
            <w:r w:rsidRPr="00B60068">
              <w:rPr>
                <w:color w:val="auto"/>
              </w:rPr>
              <w:t>-13.70, 40.01</w:t>
            </w:r>
          </w:p>
        </w:tc>
      </w:tr>
      <w:tr w:rsidR="00B60068" w:rsidRPr="00B60068" w:rsidTr="0067176F">
        <w:trPr>
          <w:trHeight w:val="283"/>
          <w:jc w:val="center"/>
        </w:trPr>
        <w:tc>
          <w:tcPr>
            <w:tcW w:w="2376" w:type="dxa"/>
            <w:noWrap/>
            <w:vAlign w:val="center"/>
            <w:hideMark/>
          </w:tcPr>
          <w:p w:rsidR="00AA31C7" w:rsidRPr="00B60068" w:rsidRDefault="00AA31C7" w:rsidP="00AA31C7">
            <w:pPr>
              <w:pStyle w:val="Tabletext"/>
              <w:jc w:val="left"/>
              <w:rPr>
                <w:color w:val="auto"/>
                <w:lang w:val="en-GB"/>
              </w:rPr>
            </w:pPr>
            <w:r w:rsidRPr="00B60068">
              <w:rPr>
                <w:color w:val="auto"/>
                <w:lang w:val="en-GB"/>
              </w:rPr>
              <w:t>14:0 (</w:t>
            </w:r>
            <w:proofErr w:type="spellStart"/>
            <w:r w:rsidRPr="00B60068">
              <w:rPr>
                <w:color w:val="auto"/>
                <w:lang w:val="en-GB"/>
              </w:rPr>
              <w:t>myristic</w:t>
            </w:r>
            <w:proofErr w:type="spellEnd"/>
            <w:r w:rsidRPr="00B60068">
              <w:rPr>
                <w:color w:val="auto"/>
                <w:lang w:val="en-GB"/>
              </w:rPr>
              <w:t xml:space="preserve"> acid)</w:t>
            </w:r>
          </w:p>
        </w:tc>
        <w:tc>
          <w:tcPr>
            <w:tcW w:w="567" w:type="dxa"/>
            <w:vAlign w:val="center"/>
          </w:tcPr>
          <w:p w:rsidR="00AA31C7" w:rsidRPr="00B60068" w:rsidRDefault="00AA31C7" w:rsidP="00AA31C7">
            <w:pPr>
              <w:pStyle w:val="Tabletext"/>
              <w:jc w:val="center"/>
              <w:rPr>
                <w:color w:val="auto"/>
                <w:lang w:val="en-GB"/>
              </w:rPr>
            </w:pPr>
          </w:p>
        </w:tc>
        <w:tc>
          <w:tcPr>
            <w:tcW w:w="1134" w:type="dxa"/>
            <w:noWrap/>
            <w:vAlign w:val="center"/>
          </w:tcPr>
          <w:p w:rsidR="00AA31C7" w:rsidRPr="00B60068" w:rsidRDefault="00AA31C7" w:rsidP="00AA31C7">
            <w:pPr>
              <w:pStyle w:val="Tabletext"/>
              <w:jc w:val="center"/>
              <w:rPr>
                <w:color w:val="auto"/>
              </w:rPr>
            </w:pPr>
          </w:p>
        </w:tc>
        <w:tc>
          <w:tcPr>
            <w:tcW w:w="1701" w:type="dxa"/>
            <w:noWrap/>
            <w:vAlign w:val="center"/>
          </w:tcPr>
          <w:p w:rsidR="00AA31C7" w:rsidRPr="00B60068" w:rsidRDefault="00AA31C7" w:rsidP="00AA31C7">
            <w:pPr>
              <w:pStyle w:val="Tabletext"/>
              <w:jc w:val="center"/>
              <w:rPr>
                <w:color w:val="auto"/>
              </w:rPr>
            </w:pP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p>
        </w:tc>
        <w:tc>
          <w:tcPr>
            <w:tcW w:w="1134" w:type="dxa"/>
            <w:noWrap/>
            <w:vAlign w:val="center"/>
          </w:tcPr>
          <w:p w:rsidR="00AA31C7" w:rsidRPr="00B60068" w:rsidRDefault="00AA31C7" w:rsidP="00AA31C7">
            <w:pPr>
              <w:pStyle w:val="Tabletext"/>
              <w:jc w:val="center"/>
              <w:rPr>
                <w:color w:val="auto"/>
              </w:rPr>
            </w:pPr>
          </w:p>
        </w:tc>
        <w:tc>
          <w:tcPr>
            <w:tcW w:w="1734" w:type="dxa"/>
            <w:noWrap/>
            <w:vAlign w:val="center"/>
          </w:tcPr>
          <w:p w:rsidR="00AA31C7" w:rsidRPr="00B60068" w:rsidRDefault="00AA31C7" w:rsidP="00AA31C7">
            <w:pPr>
              <w:pStyle w:val="Tabletext"/>
              <w:jc w:val="center"/>
              <w:rPr>
                <w:color w:val="auto"/>
              </w:rPr>
            </w:pP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Beef</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5</w:t>
            </w:r>
          </w:p>
        </w:tc>
        <w:tc>
          <w:tcPr>
            <w:tcW w:w="1134" w:type="dxa"/>
            <w:noWrap/>
            <w:vAlign w:val="center"/>
          </w:tcPr>
          <w:p w:rsidR="00AA31C7" w:rsidRPr="00B60068" w:rsidRDefault="00AA31C7" w:rsidP="00AA31C7">
            <w:pPr>
              <w:pStyle w:val="Tabletext"/>
              <w:jc w:val="center"/>
              <w:rPr>
                <w:color w:val="auto"/>
              </w:rPr>
            </w:pPr>
            <w:r w:rsidRPr="00B60068">
              <w:rPr>
                <w:color w:val="auto"/>
              </w:rPr>
              <w:t>-23.30</w:t>
            </w:r>
          </w:p>
        </w:tc>
        <w:tc>
          <w:tcPr>
            <w:tcW w:w="1701" w:type="dxa"/>
            <w:noWrap/>
            <w:vAlign w:val="center"/>
          </w:tcPr>
          <w:p w:rsidR="00AA31C7" w:rsidRPr="00B60068" w:rsidRDefault="00AA31C7" w:rsidP="00AA31C7">
            <w:pPr>
              <w:pStyle w:val="Tabletext"/>
              <w:jc w:val="center"/>
              <w:rPr>
                <w:color w:val="auto"/>
              </w:rPr>
            </w:pPr>
            <w:r w:rsidRPr="00B60068">
              <w:rPr>
                <w:color w:val="auto"/>
              </w:rPr>
              <w:t>-43.41, -3.20</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6</w:t>
            </w:r>
          </w:p>
        </w:tc>
        <w:tc>
          <w:tcPr>
            <w:tcW w:w="1134" w:type="dxa"/>
            <w:noWrap/>
            <w:vAlign w:val="center"/>
          </w:tcPr>
          <w:p w:rsidR="00AA31C7" w:rsidRPr="00B60068" w:rsidRDefault="00AA31C7" w:rsidP="00AA31C7">
            <w:pPr>
              <w:pStyle w:val="Tabletext"/>
              <w:jc w:val="center"/>
              <w:rPr>
                <w:color w:val="auto"/>
              </w:rPr>
            </w:pPr>
            <w:r w:rsidRPr="00B60068">
              <w:rPr>
                <w:color w:val="auto"/>
              </w:rPr>
              <w:t>-19.03</w:t>
            </w:r>
          </w:p>
        </w:tc>
        <w:tc>
          <w:tcPr>
            <w:tcW w:w="1734" w:type="dxa"/>
            <w:noWrap/>
            <w:vAlign w:val="center"/>
          </w:tcPr>
          <w:p w:rsidR="00AA31C7" w:rsidRPr="00B60068" w:rsidRDefault="00AA31C7" w:rsidP="00AA31C7">
            <w:pPr>
              <w:pStyle w:val="Tabletext"/>
              <w:jc w:val="center"/>
              <w:rPr>
                <w:color w:val="auto"/>
              </w:rPr>
            </w:pPr>
            <w:r w:rsidRPr="00B60068">
              <w:rPr>
                <w:color w:val="auto"/>
              </w:rPr>
              <w:t>-37.46, -0.60</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Lamb and goat meat</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9</w:t>
            </w:r>
          </w:p>
        </w:tc>
        <w:tc>
          <w:tcPr>
            <w:tcW w:w="1134" w:type="dxa"/>
            <w:noWrap/>
            <w:vAlign w:val="center"/>
          </w:tcPr>
          <w:p w:rsidR="00AA31C7" w:rsidRPr="00B60068" w:rsidRDefault="00AA31C7" w:rsidP="00AA31C7">
            <w:pPr>
              <w:pStyle w:val="Tabletext"/>
              <w:jc w:val="center"/>
              <w:rPr>
                <w:color w:val="auto"/>
              </w:rPr>
            </w:pPr>
            <w:r w:rsidRPr="00B60068">
              <w:rPr>
                <w:color w:val="auto"/>
              </w:rPr>
              <w:t>2.03</w:t>
            </w:r>
          </w:p>
        </w:tc>
        <w:tc>
          <w:tcPr>
            <w:tcW w:w="1701" w:type="dxa"/>
            <w:noWrap/>
            <w:vAlign w:val="center"/>
          </w:tcPr>
          <w:p w:rsidR="00AA31C7" w:rsidRPr="00B60068" w:rsidRDefault="00AA31C7" w:rsidP="00AA31C7">
            <w:pPr>
              <w:pStyle w:val="Tabletext"/>
              <w:jc w:val="center"/>
              <w:rPr>
                <w:color w:val="auto"/>
              </w:rPr>
            </w:pPr>
            <w:r w:rsidRPr="00B60068">
              <w:rPr>
                <w:color w:val="auto"/>
              </w:rPr>
              <w:t>-4.48, 8.53</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11</w:t>
            </w:r>
          </w:p>
        </w:tc>
        <w:tc>
          <w:tcPr>
            <w:tcW w:w="1134" w:type="dxa"/>
            <w:noWrap/>
            <w:vAlign w:val="center"/>
          </w:tcPr>
          <w:p w:rsidR="00AA31C7" w:rsidRPr="00B60068" w:rsidRDefault="00AA31C7" w:rsidP="00AA31C7">
            <w:pPr>
              <w:pStyle w:val="Tabletext"/>
              <w:jc w:val="center"/>
              <w:rPr>
                <w:color w:val="auto"/>
              </w:rPr>
            </w:pPr>
            <w:r w:rsidRPr="00B60068">
              <w:rPr>
                <w:color w:val="auto"/>
              </w:rPr>
              <w:t>0.42</w:t>
            </w:r>
          </w:p>
        </w:tc>
        <w:tc>
          <w:tcPr>
            <w:tcW w:w="1734" w:type="dxa"/>
            <w:noWrap/>
            <w:vAlign w:val="center"/>
          </w:tcPr>
          <w:p w:rsidR="00AA31C7" w:rsidRPr="00B60068" w:rsidRDefault="00AA31C7" w:rsidP="00AA31C7">
            <w:pPr>
              <w:pStyle w:val="Tabletext"/>
              <w:jc w:val="center"/>
              <w:rPr>
                <w:color w:val="auto"/>
              </w:rPr>
            </w:pPr>
            <w:r w:rsidRPr="00B60068">
              <w:rPr>
                <w:color w:val="auto"/>
              </w:rPr>
              <w:t>-6.35, 7.20</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Pork</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4</w:t>
            </w:r>
          </w:p>
        </w:tc>
        <w:tc>
          <w:tcPr>
            <w:tcW w:w="1134" w:type="dxa"/>
            <w:noWrap/>
            <w:vAlign w:val="center"/>
          </w:tcPr>
          <w:p w:rsidR="00AA31C7" w:rsidRPr="00B60068" w:rsidRDefault="00AA31C7" w:rsidP="00AA31C7">
            <w:pPr>
              <w:pStyle w:val="Tabletext"/>
              <w:jc w:val="center"/>
              <w:rPr>
                <w:color w:val="auto"/>
              </w:rPr>
            </w:pPr>
            <w:r w:rsidRPr="00B60068">
              <w:rPr>
                <w:color w:val="auto"/>
              </w:rPr>
              <w:t>-17.40</w:t>
            </w:r>
          </w:p>
        </w:tc>
        <w:tc>
          <w:tcPr>
            <w:tcW w:w="1701" w:type="dxa"/>
            <w:noWrap/>
            <w:vAlign w:val="center"/>
          </w:tcPr>
          <w:p w:rsidR="00AA31C7" w:rsidRPr="00B60068" w:rsidRDefault="00AA31C7" w:rsidP="00AA31C7">
            <w:pPr>
              <w:pStyle w:val="Tabletext"/>
              <w:jc w:val="center"/>
              <w:rPr>
                <w:color w:val="auto"/>
              </w:rPr>
            </w:pPr>
            <w:r w:rsidRPr="00B60068">
              <w:rPr>
                <w:color w:val="auto"/>
              </w:rPr>
              <w:t>-43.87, 9.08</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4</w:t>
            </w:r>
          </w:p>
        </w:tc>
        <w:tc>
          <w:tcPr>
            <w:tcW w:w="1134" w:type="dxa"/>
            <w:noWrap/>
            <w:vAlign w:val="center"/>
          </w:tcPr>
          <w:p w:rsidR="00AA31C7" w:rsidRPr="00B60068" w:rsidRDefault="00AA31C7" w:rsidP="00AA31C7">
            <w:pPr>
              <w:pStyle w:val="Tabletext"/>
              <w:jc w:val="center"/>
              <w:rPr>
                <w:color w:val="auto"/>
              </w:rPr>
            </w:pPr>
            <w:r w:rsidRPr="00B60068">
              <w:rPr>
                <w:color w:val="auto"/>
              </w:rPr>
              <w:t>-17.40</w:t>
            </w:r>
          </w:p>
        </w:tc>
        <w:tc>
          <w:tcPr>
            <w:tcW w:w="1734" w:type="dxa"/>
            <w:noWrap/>
            <w:vAlign w:val="center"/>
          </w:tcPr>
          <w:p w:rsidR="00AA31C7" w:rsidRPr="00B60068" w:rsidRDefault="00AA31C7" w:rsidP="00AA31C7">
            <w:pPr>
              <w:pStyle w:val="Tabletext"/>
              <w:jc w:val="center"/>
              <w:rPr>
                <w:color w:val="auto"/>
              </w:rPr>
            </w:pPr>
            <w:r w:rsidRPr="00B60068">
              <w:rPr>
                <w:color w:val="auto"/>
              </w:rPr>
              <w:t>-43.87, 9.08</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4</w:t>
            </w:r>
          </w:p>
        </w:tc>
        <w:tc>
          <w:tcPr>
            <w:tcW w:w="1134" w:type="dxa"/>
            <w:noWrap/>
            <w:vAlign w:val="center"/>
          </w:tcPr>
          <w:p w:rsidR="00AA31C7" w:rsidRPr="00B60068" w:rsidRDefault="00AA31C7" w:rsidP="00AA31C7">
            <w:pPr>
              <w:pStyle w:val="Tabletext"/>
              <w:jc w:val="center"/>
              <w:rPr>
                <w:color w:val="auto"/>
              </w:rPr>
            </w:pPr>
            <w:r w:rsidRPr="00B60068">
              <w:rPr>
                <w:color w:val="auto"/>
              </w:rPr>
              <w:t>-65.22</w:t>
            </w:r>
          </w:p>
        </w:tc>
        <w:tc>
          <w:tcPr>
            <w:tcW w:w="1701" w:type="dxa"/>
            <w:noWrap/>
            <w:vAlign w:val="center"/>
          </w:tcPr>
          <w:p w:rsidR="00AA31C7" w:rsidRPr="00B60068" w:rsidRDefault="00AA31C7" w:rsidP="00AA31C7">
            <w:pPr>
              <w:pStyle w:val="Tabletext"/>
              <w:jc w:val="center"/>
              <w:rPr>
                <w:color w:val="auto"/>
              </w:rPr>
            </w:pPr>
            <w:r w:rsidRPr="00B60068">
              <w:rPr>
                <w:color w:val="auto"/>
              </w:rPr>
              <w:t>-109.31, -21.13</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5</w:t>
            </w:r>
          </w:p>
        </w:tc>
        <w:tc>
          <w:tcPr>
            <w:tcW w:w="1134" w:type="dxa"/>
            <w:noWrap/>
            <w:vAlign w:val="center"/>
          </w:tcPr>
          <w:p w:rsidR="00AA31C7" w:rsidRPr="00B60068" w:rsidRDefault="00AA31C7" w:rsidP="00AA31C7">
            <w:pPr>
              <w:pStyle w:val="Tabletext"/>
              <w:jc w:val="center"/>
              <w:rPr>
                <w:color w:val="auto"/>
              </w:rPr>
            </w:pPr>
            <w:r w:rsidRPr="00B60068">
              <w:rPr>
                <w:color w:val="auto"/>
              </w:rPr>
              <w:t>-63.35</w:t>
            </w:r>
          </w:p>
        </w:tc>
        <w:tc>
          <w:tcPr>
            <w:tcW w:w="1734" w:type="dxa"/>
            <w:noWrap/>
            <w:vAlign w:val="center"/>
          </w:tcPr>
          <w:p w:rsidR="00AA31C7" w:rsidRPr="00B60068" w:rsidRDefault="00AA31C7" w:rsidP="00AA31C7">
            <w:pPr>
              <w:pStyle w:val="Tabletext"/>
              <w:jc w:val="center"/>
              <w:rPr>
                <w:color w:val="auto"/>
              </w:rPr>
            </w:pPr>
            <w:r w:rsidRPr="00B60068">
              <w:rPr>
                <w:color w:val="auto"/>
              </w:rPr>
              <w:t>-97.70, -29.00</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16:0 (palmitic acid)</w:t>
            </w:r>
          </w:p>
        </w:tc>
        <w:tc>
          <w:tcPr>
            <w:tcW w:w="567" w:type="dxa"/>
            <w:vAlign w:val="center"/>
          </w:tcPr>
          <w:p w:rsidR="00AA31C7" w:rsidRPr="00B60068" w:rsidRDefault="00AA31C7" w:rsidP="00AA31C7">
            <w:pPr>
              <w:pStyle w:val="Tabletext"/>
              <w:jc w:val="center"/>
              <w:rPr>
                <w:color w:val="auto"/>
                <w:lang w:val="en-GB"/>
              </w:rPr>
            </w:pPr>
          </w:p>
        </w:tc>
        <w:tc>
          <w:tcPr>
            <w:tcW w:w="1134" w:type="dxa"/>
            <w:noWrap/>
            <w:vAlign w:val="center"/>
          </w:tcPr>
          <w:p w:rsidR="00AA31C7" w:rsidRPr="00B60068" w:rsidRDefault="00AA31C7" w:rsidP="00AA31C7">
            <w:pPr>
              <w:pStyle w:val="Tabletext"/>
              <w:jc w:val="center"/>
              <w:rPr>
                <w:color w:val="auto"/>
              </w:rPr>
            </w:pPr>
          </w:p>
        </w:tc>
        <w:tc>
          <w:tcPr>
            <w:tcW w:w="1701" w:type="dxa"/>
            <w:noWrap/>
            <w:vAlign w:val="center"/>
          </w:tcPr>
          <w:p w:rsidR="00AA31C7" w:rsidRPr="00B60068" w:rsidRDefault="00AA31C7" w:rsidP="00AA31C7">
            <w:pPr>
              <w:pStyle w:val="Tabletext"/>
              <w:jc w:val="center"/>
              <w:rPr>
                <w:color w:val="auto"/>
              </w:rPr>
            </w:pP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p>
        </w:tc>
        <w:tc>
          <w:tcPr>
            <w:tcW w:w="1134" w:type="dxa"/>
            <w:noWrap/>
            <w:vAlign w:val="center"/>
          </w:tcPr>
          <w:p w:rsidR="00AA31C7" w:rsidRPr="00B60068" w:rsidRDefault="00AA31C7" w:rsidP="00AA31C7">
            <w:pPr>
              <w:pStyle w:val="Tabletext"/>
              <w:jc w:val="center"/>
              <w:rPr>
                <w:color w:val="auto"/>
              </w:rPr>
            </w:pPr>
          </w:p>
        </w:tc>
        <w:tc>
          <w:tcPr>
            <w:tcW w:w="1734" w:type="dxa"/>
            <w:noWrap/>
            <w:vAlign w:val="center"/>
          </w:tcPr>
          <w:p w:rsidR="00AA31C7" w:rsidRPr="00B60068" w:rsidRDefault="00AA31C7" w:rsidP="00AA31C7">
            <w:pPr>
              <w:pStyle w:val="Tabletext"/>
              <w:jc w:val="center"/>
              <w:rPr>
                <w:color w:val="auto"/>
              </w:rPr>
            </w:pP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Beef</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5</w:t>
            </w:r>
          </w:p>
        </w:tc>
        <w:tc>
          <w:tcPr>
            <w:tcW w:w="1134" w:type="dxa"/>
            <w:noWrap/>
            <w:vAlign w:val="center"/>
          </w:tcPr>
          <w:p w:rsidR="00AA31C7" w:rsidRPr="00B60068" w:rsidRDefault="00AA31C7" w:rsidP="00AA31C7">
            <w:pPr>
              <w:pStyle w:val="Tabletext"/>
              <w:jc w:val="center"/>
              <w:rPr>
                <w:color w:val="auto"/>
              </w:rPr>
            </w:pPr>
            <w:r w:rsidRPr="00B60068">
              <w:rPr>
                <w:color w:val="auto"/>
              </w:rPr>
              <w:t>-4.07</w:t>
            </w:r>
          </w:p>
        </w:tc>
        <w:tc>
          <w:tcPr>
            <w:tcW w:w="1701" w:type="dxa"/>
            <w:noWrap/>
            <w:vAlign w:val="center"/>
          </w:tcPr>
          <w:p w:rsidR="00AA31C7" w:rsidRPr="00B60068" w:rsidRDefault="00AA31C7" w:rsidP="00AA31C7">
            <w:pPr>
              <w:pStyle w:val="Tabletext"/>
              <w:jc w:val="center"/>
              <w:rPr>
                <w:color w:val="auto"/>
              </w:rPr>
            </w:pPr>
            <w:r w:rsidRPr="00B60068">
              <w:rPr>
                <w:color w:val="auto"/>
              </w:rPr>
              <w:t>-10.44, 2.30</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7</w:t>
            </w:r>
          </w:p>
        </w:tc>
        <w:tc>
          <w:tcPr>
            <w:tcW w:w="1134" w:type="dxa"/>
            <w:noWrap/>
            <w:vAlign w:val="center"/>
          </w:tcPr>
          <w:p w:rsidR="00AA31C7" w:rsidRPr="00B60068" w:rsidRDefault="00AA31C7" w:rsidP="00AA31C7">
            <w:pPr>
              <w:pStyle w:val="Tabletext"/>
              <w:jc w:val="center"/>
              <w:rPr>
                <w:color w:val="auto"/>
              </w:rPr>
            </w:pPr>
            <w:r w:rsidRPr="00B60068">
              <w:rPr>
                <w:color w:val="auto"/>
              </w:rPr>
              <w:t>-2.55</w:t>
            </w:r>
          </w:p>
        </w:tc>
        <w:tc>
          <w:tcPr>
            <w:tcW w:w="1734" w:type="dxa"/>
            <w:noWrap/>
            <w:vAlign w:val="center"/>
          </w:tcPr>
          <w:p w:rsidR="00AA31C7" w:rsidRPr="00B60068" w:rsidRDefault="00AA31C7" w:rsidP="00AA31C7">
            <w:pPr>
              <w:pStyle w:val="Tabletext"/>
              <w:jc w:val="center"/>
              <w:rPr>
                <w:color w:val="auto"/>
              </w:rPr>
            </w:pPr>
            <w:r w:rsidRPr="00B60068">
              <w:rPr>
                <w:color w:val="auto"/>
              </w:rPr>
              <w:t>-7.35, 2.26</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Lamb and goat meat</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9</w:t>
            </w:r>
          </w:p>
        </w:tc>
        <w:tc>
          <w:tcPr>
            <w:tcW w:w="1134" w:type="dxa"/>
            <w:noWrap/>
            <w:vAlign w:val="center"/>
          </w:tcPr>
          <w:p w:rsidR="00AA31C7" w:rsidRPr="00B60068" w:rsidRDefault="00AA31C7" w:rsidP="00AA31C7">
            <w:pPr>
              <w:pStyle w:val="Tabletext"/>
              <w:jc w:val="center"/>
              <w:rPr>
                <w:color w:val="auto"/>
              </w:rPr>
            </w:pPr>
            <w:r w:rsidRPr="00B60068">
              <w:rPr>
                <w:color w:val="auto"/>
              </w:rPr>
              <w:t>-0.18</w:t>
            </w:r>
          </w:p>
        </w:tc>
        <w:tc>
          <w:tcPr>
            <w:tcW w:w="1701" w:type="dxa"/>
            <w:noWrap/>
            <w:vAlign w:val="center"/>
          </w:tcPr>
          <w:p w:rsidR="00AA31C7" w:rsidRPr="00B60068" w:rsidRDefault="00AA31C7" w:rsidP="00AA31C7">
            <w:pPr>
              <w:pStyle w:val="Tabletext"/>
              <w:jc w:val="center"/>
              <w:rPr>
                <w:color w:val="auto"/>
              </w:rPr>
            </w:pPr>
            <w:r w:rsidRPr="00B60068">
              <w:rPr>
                <w:color w:val="auto"/>
              </w:rPr>
              <w:t>-2.25, 1.89</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11</w:t>
            </w:r>
          </w:p>
        </w:tc>
        <w:tc>
          <w:tcPr>
            <w:tcW w:w="1134" w:type="dxa"/>
            <w:noWrap/>
            <w:vAlign w:val="center"/>
          </w:tcPr>
          <w:p w:rsidR="00AA31C7" w:rsidRPr="00B60068" w:rsidRDefault="00AA31C7" w:rsidP="00AA31C7">
            <w:pPr>
              <w:pStyle w:val="Tabletext"/>
              <w:jc w:val="center"/>
              <w:rPr>
                <w:color w:val="auto"/>
              </w:rPr>
            </w:pPr>
            <w:r w:rsidRPr="00B60068">
              <w:rPr>
                <w:color w:val="auto"/>
              </w:rPr>
              <w:t>-0.01</w:t>
            </w:r>
          </w:p>
        </w:tc>
        <w:tc>
          <w:tcPr>
            <w:tcW w:w="1734" w:type="dxa"/>
            <w:noWrap/>
            <w:vAlign w:val="center"/>
          </w:tcPr>
          <w:p w:rsidR="00AA31C7" w:rsidRPr="00B60068" w:rsidRDefault="00AA31C7" w:rsidP="00AA31C7">
            <w:pPr>
              <w:pStyle w:val="Tabletext"/>
              <w:jc w:val="center"/>
              <w:rPr>
                <w:color w:val="auto"/>
              </w:rPr>
            </w:pPr>
            <w:r w:rsidRPr="00B60068">
              <w:rPr>
                <w:color w:val="auto"/>
              </w:rPr>
              <w:t>-1.81, 1.79</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Pork</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4</w:t>
            </w:r>
          </w:p>
        </w:tc>
        <w:tc>
          <w:tcPr>
            <w:tcW w:w="1134" w:type="dxa"/>
            <w:noWrap/>
            <w:vAlign w:val="center"/>
          </w:tcPr>
          <w:p w:rsidR="00AA31C7" w:rsidRPr="00B60068" w:rsidRDefault="00AA31C7" w:rsidP="00AA31C7">
            <w:pPr>
              <w:pStyle w:val="Tabletext"/>
              <w:jc w:val="center"/>
              <w:rPr>
                <w:color w:val="auto"/>
              </w:rPr>
            </w:pPr>
            <w:r w:rsidRPr="00B60068">
              <w:rPr>
                <w:color w:val="auto"/>
              </w:rPr>
              <w:t>-3.19</w:t>
            </w:r>
          </w:p>
        </w:tc>
        <w:tc>
          <w:tcPr>
            <w:tcW w:w="1701" w:type="dxa"/>
            <w:noWrap/>
            <w:vAlign w:val="center"/>
          </w:tcPr>
          <w:p w:rsidR="00AA31C7" w:rsidRPr="00B60068" w:rsidRDefault="00AA31C7" w:rsidP="00AA31C7">
            <w:pPr>
              <w:pStyle w:val="Tabletext"/>
              <w:jc w:val="center"/>
              <w:rPr>
                <w:color w:val="auto"/>
              </w:rPr>
            </w:pPr>
            <w:r w:rsidRPr="00B60068">
              <w:rPr>
                <w:color w:val="auto"/>
              </w:rPr>
              <w:t>-7.22, 0.84</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5</w:t>
            </w:r>
          </w:p>
        </w:tc>
        <w:tc>
          <w:tcPr>
            <w:tcW w:w="1134" w:type="dxa"/>
            <w:noWrap/>
            <w:vAlign w:val="center"/>
          </w:tcPr>
          <w:p w:rsidR="00AA31C7" w:rsidRPr="00B60068" w:rsidRDefault="00AA31C7" w:rsidP="00AA31C7">
            <w:pPr>
              <w:pStyle w:val="Tabletext"/>
              <w:jc w:val="center"/>
              <w:rPr>
                <w:color w:val="auto"/>
              </w:rPr>
            </w:pPr>
            <w:r w:rsidRPr="00B60068">
              <w:rPr>
                <w:color w:val="auto"/>
              </w:rPr>
              <w:t>-3.70</w:t>
            </w:r>
          </w:p>
        </w:tc>
        <w:tc>
          <w:tcPr>
            <w:tcW w:w="1734" w:type="dxa"/>
            <w:noWrap/>
            <w:vAlign w:val="center"/>
          </w:tcPr>
          <w:p w:rsidR="00AA31C7" w:rsidRPr="00B60068" w:rsidRDefault="00AA31C7" w:rsidP="00AA31C7">
            <w:pPr>
              <w:pStyle w:val="Tabletext"/>
              <w:jc w:val="center"/>
              <w:rPr>
                <w:color w:val="auto"/>
              </w:rPr>
            </w:pPr>
            <w:r w:rsidRPr="00B60068">
              <w:rPr>
                <w:color w:val="auto"/>
              </w:rPr>
              <w:t>-6.97, -0.42</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5</w:t>
            </w:r>
          </w:p>
        </w:tc>
        <w:tc>
          <w:tcPr>
            <w:tcW w:w="1134" w:type="dxa"/>
            <w:noWrap/>
            <w:vAlign w:val="center"/>
          </w:tcPr>
          <w:p w:rsidR="00AA31C7" w:rsidRPr="00B60068" w:rsidRDefault="00AA31C7" w:rsidP="00AA31C7">
            <w:pPr>
              <w:pStyle w:val="Tabletext"/>
              <w:jc w:val="center"/>
              <w:rPr>
                <w:color w:val="auto"/>
              </w:rPr>
            </w:pPr>
            <w:r w:rsidRPr="00B60068">
              <w:rPr>
                <w:color w:val="auto"/>
              </w:rPr>
              <w:t>-45.45</w:t>
            </w:r>
          </w:p>
        </w:tc>
        <w:tc>
          <w:tcPr>
            <w:tcW w:w="1701" w:type="dxa"/>
            <w:noWrap/>
            <w:vAlign w:val="center"/>
          </w:tcPr>
          <w:p w:rsidR="00AA31C7" w:rsidRPr="00B60068" w:rsidRDefault="00AA31C7" w:rsidP="00AA31C7">
            <w:pPr>
              <w:pStyle w:val="Tabletext"/>
              <w:jc w:val="center"/>
              <w:rPr>
                <w:color w:val="auto"/>
              </w:rPr>
            </w:pPr>
            <w:r w:rsidRPr="00B60068">
              <w:rPr>
                <w:color w:val="auto"/>
              </w:rPr>
              <w:t>-124.69, 33.79</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6</w:t>
            </w:r>
          </w:p>
        </w:tc>
        <w:tc>
          <w:tcPr>
            <w:tcW w:w="1134" w:type="dxa"/>
            <w:noWrap/>
            <w:vAlign w:val="center"/>
          </w:tcPr>
          <w:p w:rsidR="00AA31C7" w:rsidRPr="00B60068" w:rsidRDefault="00AA31C7" w:rsidP="00AA31C7">
            <w:pPr>
              <w:pStyle w:val="Tabletext"/>
              <w:jc w:val="center"/>
              <w:rPr>
                <w:color w:val="auto"/>
              </w:rPr>
            </w:pPr>
            <w:r w:rsidRPr="00B60068">
              <w:rPr>
                <w:color w:val="auto"/>
              </w:rPr>
              <w:t>-36.73</w:t>
            </w:r>
          </w:p>
        </w:tc>
        <w:tc>
          <w:tcPr>
            <w:tcW w:w="1734" w:type="dxa"/>
            <w:noWrap/>
            <w:vAlign w:val="center"/>
          </w:tcPr>
          <w:p w:rsidR="00AA31C7" w:rsidRPr="00B60068" w:rsidRDefault="00AA31C7" w:rsidP="00AA31C7">
            <w:pPr>
              <w:pStyle w:val="Tabletext"/>
              <w:jc w:val="center"/>
              <w:rPr>
                <w:color w:val="auto"/>
              </w:rPr>
            </w:pPr>
            <w:r w:rsidRPr="00B60068">
              <w:rPr>
                <w:color w:val="auto"/>
              </w:rPr>
              <w:t>-103.65, 30.18</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MUFA</w:t>
            </w:r>
          </w:p>
        </w:tc>
        <w:tc>
          <w:tcPr>
            <w:tcW w:w="567" w:type="dxa"/>
            <w:noWrap/>
            <w:vAlign w:val="center"/>
          </w:tcPr>
          <w:p w:rsidR="00AA31C7" w:rsidRPr="00B60068" w:rsidRDefault="00AA31C7" w:rsidP="00AA31C7">
            <w:pPr>
              <w:pStyle w:val="Tabletext"/>
              <w:jc w:val="center"/>
              <w:rPr>
                <w:color w:val="auto"/>
                <w:lang w:val="en-GB"/>
              </w:rPr>
            </w:pPr>
          </w:p>
        </w:tc>
        <w:tc>
          <w:tcPr>
            <w:tcW w:w="1134" w:type="dxa"/>
            <w:noWrap/>
            <w:vAlign w:val="center"/>
          </w:tcPr>
          <w:p w:rsidR="00AA31C7" w:rsidRPr="00B60068" w:rsidRDefault="00AA31C7" w:rsidP="00AA31C7">
            <w:pPr>
              <w:pStyle w:val="Tabletext"/>
              <w:jc w:val="center"/>
              <w:rPr>
                <w:color w:val="auto"/>
              </w:rPr>
            </w:pPr>
          </w:p>
        </w:tc>
        <w:tc>
          <w:tcPr>
            <w:tcW w:w="1701" w:type="dxa"/>
            <w:noWrap/>
            <w:vAlign w:val="center"/>
          </w:tcPr>
          <w:p w:rsidR="00AA31C7" w:rsidRPr="00B60068" w:rsidRDefault="00AA31C7" w:rsidP="00AA31C7">
            <w:pPr>
              <w:pStyle w:val="Tabletext"/>
              <w:jc w:val="center"/>
              <w:rPr>
                <w:color w:val="auto"/>
              </w:rPr>
            </w:pP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p>
        </w:tc>
        <w:tc>
          <w:tcPr>
            <w:tcW w:w="1134" w:type="dxa"/>
            <w:noWrap/>
            <w:vAlign w:val="center"/>
          </w:tcPr>
          <w:p w:rsidR="00AA31C7" w:rsidRPr="00B60068" w:rsidRDefault="00AA31C7" w:rsidP="00AA31C7">
            <w:pPr>
              <w:pStyle w:val="Tabletext"/>
              <w:jc w:val="center"/>
              <w:rPr>
                <w:color w:val="auto"/>
              </w:rPr>
            </w:pPr>
          </w:p>
        </w:tc>
        <w:tc>
          <w:tcPr>
            <w:tcW w:w="1734" w:type="dxa"/>
            <w:noWrap/>
            <w:vAlign w:val="center"/>
          </w:tcPr>
          <w:p w:rsidR="00AA31C7" w:rsidRPr="00B60068" w:rsidRDefault="00AA31C7" w:rsidP="00AA31C7">
            <w:pPr>
              <w:pStyle w:val="Tabletext"/>
              <w:jc w:val="center"/>
              <w:rPr>
                <w:color w:val="auto"/>
              </w:rPr>
            </w:pP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Beef</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4</w:t>
            </w:r>
          </w:p>
        </w:tc>
        <w:tc>
          <w:tcPr>
            <w:tcW w:w="1134" w:type="dxa"/>
            <w:noWrap/>
            <w:vAlign w:val="center"/>
          </w:tcPr>
          <w:p w:rsidR="00AA31C7" w:rsidRPr="00B60068" w:rsidRDefault="00AA31C7" w:rsidP="00AA31C7">
            <w:pPr>
              <w:pStyle w:val="Tabletext"/>
              <w:jc w:val="center"/>
              <w:rPr>
                <w:color w:val="auto"/>
              </w:rPr>
            </w:pPr>
            <w:r w:rsidRPr="00B60068">
              <w:rPr>
                <w:color w:val="auto"/>
              </w:rPr>
              <w:t>-10.84</w:t>
            </w:r>
          </w:p>
        </w:tc>
        <w:tc>
          <w:tcPr>
            <w:tcW w:w="1701" w:type="dxa"/>
            <w:noWrap/>
            <w:vAlign w:val="center"/>
          </w:tcPr>
          <w:p w:rsidR="00AA31C7" w:rsidRPr="00B60068" w:rsidRDefault="00AA31C7" w:rsidP="00AA31C7">
            <w:pPr>
              <w:pStyle w:val="Tabletext"/>
              <w:jc w:val="center"/>
              <w:rPr>
                <w:color w:val="auto"/>
              </w:rPr>
            </w:pPr>
            <w:r w:rsidRPr="00B60068">
              <w:rPr>
                <w:color w:val="auto"/>
              </w:rPr>
              <w:t>-26.15, 4.47</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7</w:t>
            </w:r>
          </w:p>
        </w:tc>
        <w:tc>
          <w:tcPr>
            <w:tcW w:w="1134" w:type="dxa"/>
            <w:noWrap/>
            <w:vAlign w:val="center"/>
          </w:tcPr>
          <w:p w:rsidR="00AA31C7" w:rsidRPr="00B60068" w:rsidRDefault="00AA31C7" w:rsidP="00AA31C7">
            <w:pPr>
              <w:pStyle w:val="Tabletext"/>
              <w:jc w:val="center"/>
              <w:rPr>
                <w:color w:val="auto"/>
              </w:rPr>
            </w:pPr>
            <w:r w:rsidRPr="00B60068">
              <w:rPr>
                <w:color w:val="auto"/>
              </w:rPr>
              <w:t>-7.86</w:t>
            </w:r>
          </w:p>
        </w:tc>
        <w:tc>
          <w:tcPr>
            <w:tcW w:w="1734" w:type="dxa"/>
            <w:noWrap/>
            <w:vAlign w:val="center"/>
          </w:tcPr>
          <w:p w:rsidR="00AA31C7" w:rsidRPr="00B60068" w:rsidRDefault="00AA31C7" w:rsidP="00AA31C7">
            <w:pPr>
              <w:pStyle w:val="Tabletext"/>
              <w:jc w:val="center"/>
              <w:rPr>
                <w:color w:val="auto"/>
              </w:rPr>
            </w:pPr>
            <w:r w:rsidRPr="00B60068">
              <w:rPr>
                <w:color w:val="auto"/>
              </w:rPr>
              <w:t>-16.55, 0.83</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Lamb and goat meat</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8</w:t>
            </w:r>
          </w:p>
        </w:tc>
        <w:tc>
          <w:tcPr>
            <w:tcW w:w="1134" w:type="dxa"/>
            <w:noWrap/>
            <w:vAlign w:val="center"/>
          </w:tcPr>
          <w:p w:rsidR="00AA31C7" w:rsidRPr="00B60068" w:rsidRDefault="00AA31C7" w:rsidP="00AA31C7">
            <w:pPr>
              <w:pStyle w:val="Tabletext"/>
              <w:jc w:val="center"/>
              <w:rPr>
                <w:color w:val="auto"/>
              </w:rPr>
            </w:pPr>
            <w:r w:rsidRPr="00B60068">
              <w:rPr>
                <w:color w:val="auto"/>
              </w:rPr>
              <w:t>1.16</w:t>
            </w:r>
          </w:p>
        </w:tc>
        <w:tc>
          <w:tcPr>
            <w:tcW w:w="1701" w:type="dxa"/>
            <w:noWrap/>
            <w:vAlign w:val="center"/>
          </w:tcPr>
          <w:p w:rsidR="00AA31C7" w:rsidRPr="00B60068" w:rsidRDefault="00AA31C7" w:rsidP="00AA31C7">
            <w:pPr>
              <w:pStyle w:val="Tabletext"/>
              <w:jc w:val="center"/>
              <w:rPr>
                <w:color w:val="auto"/>
              </w:rPr>
            </w:pPr>
            <w:r w:rsidRPr="00B60068">
              <w:rPr>
                <w:color w:val="auto"/>
              </w:rPr>
              <w:t>-2.11, 4.43</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13</w:t>
            </w:r>
          </w:p>
        </w:tc>
        <w:tc>
          <w:tcPr>
            <w:tcW w:w="1134" w:type="dxa"/>
            <w:noWrap/>
            <w:vAlign w:val="center"/>
          </w:tcPr>
          <w:p w:rsidR="00AA31C7" w:rsidRPr="00B60068" w:rsidRDefault="00AA31C7" w:rsidP="00AA31C7">
            <w:pPr>
              <w:pStyle w:val="Tabletext"/>
              <w:jc w:val="center"/>
              <w:rPr>
                <w:color w:val="auto"/>
              </w:rPr>
            </w:pPr>
            <w:r w:rsidRPr="00B60068">
              <w:rPr>
                <w:color w:val="auto"/>
              </w:rPr>
              <w:t>-0.84</w:t>
            </w:r>
          </w:p>
        </w:tc>
        <w:tc>
          <w:tcPr>
            <w:tcW w:w="1734" w:type="dxa"/>
            <w:noWrap/>
            <w:vAlign w:val="center"/>
          </w:tcPr>
          <w:p w:rsidR="00AA31C7" w:rsidRPr="00B60068" w:rsidRDefault="00AA31C7" w:rsidP="00AA31C7">
            <w:pPr>
              <w:pStyle w:val="Tabletext"/>
              <w:jc w:val="center"/>
              <w:rPr>
                <w:color w:val="auto"/>
              </w:rPr>
            </w:pPr>
            <w:r w:rsidRPr="00B60068">
              <w:rPr>
                <w:color w:val="auto"/>
              </w:rPr>
              <w:t>-4.69, 3.02</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Pork</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4</w:t>
            </w:r>
          </w:p>
        </w:tc>
        <w:tc>
          <w:tcPr>
            <w:tcW w:w="1134" w:type="dxa"/>
            <w:noWrap/>
            <w:vAlign w:val="center"/>
          </w:tcPr>
          <w:p w:rsidR="00AA31C7" w:rsidRPr="00B60068" w:rsidRDefault="00AA31C7" w:rsidP="00AA31C7">
            <w:pPr>
              <w:pStyle w:val="Tabletext"/>
              <w:jc w:val="center"/>
              <w:rPr>
                <w:color w:val="auto"/>
              </w:rPr>
            </w:pPr>
            <w:r w:rsidRPr="00B60068">
              <w:rPr>
                <w:color w:val="auto"/>
              </w:rPr>
              <w:t>-7.30</w:t>
            </w:r>
          </w:p>
        </w:tc>
        <w:tc>
          <w:tcPr>
            <w:tcW w:w="1701" w:type="dxa"/>
            <w:noWrap/>
            <w:vAlign w:val="center"/>
          </w:tcPr>
          <w:p w:rsidR="00AA31C7" w:rsidRPr="00B60068" w:rsidRDefault="00AA31C7" w:rsidP="00AA31C7">
            <w:pPr>
              <w:pStyle w:val="Tabletext"/>
              <w:jc w:val="center"/>
              <w:rPr>
                <w:color w:val="auto"/>
              </w:rPr>
            </w:pPr>
            <w:r w:rsidRPr="00B60068">
              <w:rPr>
                <w:color w:val="auto"/>
              </w:rPr>
              <w:t>-11.88, -2.73</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6</w:t>
            </w:r>
          </w:p>
        </w:tc>
        <w:tc>
          <w:tcPr>
            <w:tcW w:w="1134" w:type="dxa"/>
            <w:noWrap/>
            <w:vAlign w:val="center"/>
          </w:tcPr>
          <w:p w:rsidR="00AA31C7" w:rsidRPr="00B60068" w:rsidRDefault="00AA31C7" w:rsidP="00AA31C7">
            <w:pPr>
              <w:pStyle w:val="Tabletext"/>
              <w:jc w:val="center"/>
              <w:rPr>
                <w:color w:val="auto"/>
              </w:rPr>
            </w:pPr>
            <w:r w:rsidRPr="00B60068">
              <w:rPr>
                <w:color w:val="auto"/>
              </w:rPr>
              <w:t>-2.98</w:t>
            </w:r>
          </w:p>
        </w:tc>
        <w:tc>
          <w:tcPr>
            <w:tcW w:w="1734" w:type="dxa"/>
            <w:noWrap/>
            <w:vAlign w:val="center"/>
          </w:tcPr>
          <w:p w:rsidR="00AA31C7" w:rsidRPr="00B60068" w:rsidRDefault="00AA31C7" w:rsidP="00AA31C7">
            <w:pPr>
              <w:pStyle w:val="Tabletext"/>
              <w:jc w:val="center"/>
              <w:rPr>
                <w:color w:val="auto"/>
              </w:rPr>
            </w:pPr>
            <w:r w:rsidRPr="00B60068">
              <w:rPr>
                <w:color w:val="auto"/>
              </w:rPr>
              <w:t>-9.33, 3.36</w:t>
            </w:r>
          </w:p>
        </w:tc>
      </w:tr>
      <w:tr w:rsidR="00B60068" w:rsidRPr="00B60068" w:rsidTr="0067176F">
        <w:trPr>
          <w:trHeight w:val="283"/>
          <w:jc w:val="center"/>
        </w:trPr>
        <w:tc>
          <w:tcPr>
            <w:tcW w:w="2376" w:type="dxa"/>
            <w:noWrap/>
            <w:vAlign w:val="center"/>
          </w:tcPr>
          <w:p w:rsidR="00AA31C7" w:rsidRPr="00B60068" w:rsidRDefault="00AA31C7" w:rsidP="00AA31C7">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5</w:t>
            </w:r>
          </w:p>
        </w:tc>
        <w:tc>
          <w:tcPr>
            <w:tcW w:w="1134" w:type="dxa"/>
            <w:noWrap/>
            <w:vAlign w:val="center"/>
          </w:tcPr>
          <w:p w:rsidR="00AA31C7" w:rsidRPr="00B60068" w:rsidRDefault="00AA31C7" w:rsidP="00AA31C7">
            <w:pPr>
              <w:pStyle w:val="Tabletext"/>
              <w:jc w:val="center"/>
              <w:rPr>
                <w:color w:val="auto"/>
              </w:rPr>
            </w:pPr>
            <w:r w:rsidRPr="00B60068">
              <w:rPr>
                <w:color w:val="auto"/>
              </w:rPr>
              <w:t>-19.67</w:t>
            </w:r>
          </w:p>
        </w:tc>
        <w:tc>
          <w:tcPr>
            <w:tcW w:w="1701" w:type="dxa"/>
            <w:noWrap/>
            <w:vAlign w:val="center"/>
          </w:tcPr>
          <w:p w:rsidR="00AA31C7" w:rsidRPr="00B60068" w:rsidRDefault="00AA31C7" w:rsidP="00AA31C7">
            <w:pPr>
              <w:pStyle w:val="Tabletext"/>
              <w:jc w:val="center"/>
              <w:rPr>
                <w:color w:val="auto"/>
              </w:rPr>
            </w:pPr>
            <w:r w:rsidRPr="00B60068">
              <w:rPr>
                <w:color w:val="auto"/>
              </w:rPr>
              <w:t>-25.82, -13.53</w:t>
            </w:r>
          </w:p>
        </w:tc>
        <w:tc>
          <w:tcPr>
            <w:tcW w:w="426" w:type="dxa"/>
            <w:vAlign w:val="center"/>
          </w:tcPr>
          <w:p w:rsidR="00AA31C7" w:rsidRPr="00B60068" w:rsidRDefault="00AA31C7" w:rsidP="00AA31C7">
            <w:pPr>
              <w:pStyle w:val="Tabletext"/>
              <w:jc w:val="center"/>
              <w:rPr>
                <w:color w:val="auto"/>
                <w:lang w:val="en-GB"/>
              </w:rPr>
            </w:pPr>
          </w:p>
        </w:tc>
        <w:tc>
          <w:tcPr>
            <w:tcW w:w="567" w:type="dxa"/>
            <w:noWrap/>
            <w:vAlign w:val="center"/>
          </w:tcPr>
          <w:p w:rsidR="00AA31C7" w:rsidRPr="00B60068" w:rsidRDefault="00AA31C7" w:rsidP="00AA31C7">
            <w:pPr>
              <w:pStyle w:val="Tabletext"/>
              <w:jc w:val="center"/>
              <w:rPr>
                <w:color w:val="auto"/>
                <w:lang w:val="en-GB"/>
              </w:rPr>
            </w:pPr>
            <w:r w:rsidRPr="00B60068">
              <w:rPr>
                <w:color w:val="auto"/>
                <w:lang w:val="en-GB"/>
              </w:rPr>
              <w:t>7</w:t>
            </w:r>
          </w:p>
        </w:tc>
        <w:tc>
          <w:tcPr>
            <w:tcW w:w="1134" w:type="dxa"/>
            <w:noWrap/>
            <w:vAlign w:val="center"/>
          </w:tcPr>
          <w:p w:rsidR="00AA31C7" w:rsidRPr="00B60068" w:rsidRDefault="00AA31C7" w:rsidP="00AA31C7">
            <w:pPr>
              <w:pStyle w:val="Tabletext"/>
              <w:jc w:val="center"/>
              <w:rPr>
                <w:color w:val="auto"/>
              </w:rPr>
            </w:pPr>
            <w:r w:rsidRPr="00B60068">
              <w:rPr>
                <w:color w:val="auto"/>
              </w:rPr>
              <w:t>-17.47</w:t>
            </w:r>
          </w:p>
        </w:tc>
        <w:tc>
          <w:tcPr>
            <w:tcW w:w="1734" w:type="dxa"/>
            <w:noWrap/>
            <w:vAlign w:val="center"/>
          </w:tcPr>
          <w:p w:rsidR="00AA31C7" w:rsidRPr="00B60068" w:rsidRDefault="00AA31C7" w:rsidP="00AA31C7">
            <w:pPr>
              <w:pStyle w:val="Tabletext"/>
              <w:jc w:val="center"/>
              <w:rPr>
                <w:color w:val="auto"/>
              </w:rPr>
            </w:pPr>
            <w:r w:rsidRPr="00B60068">
              <w:rPr>
                <w:color w:val="auto"/>
              </w:rPr>
              <w:t>-23.83, -11.11</w:t>
            </w:r>
          </w:p>
        </w:tc>
      </w:tr>
      <w:tr w:rsidR="00F57AA7" w:rsidRPr="00B60068" w:rsidTr="0067176F">
        <w:trPr>
          <w:trHeight w:val="1020"/>
          <w:jc w:val="center"/>
        </w:trPr>
        <w:tc>
          <w:tcPr>
            <w:tcW w:w="9639" w:type="dxa"/>
            <w:gridSpan w:val="8"/>
            <w:tcBorders>
              <w:top w:val="single" w:sz="4" w:space="0" w:color="auto"/>
            </w:tcBorders>
            <w:noWrap/>
            <w:vAlign w:val="center"/>
          </w:tcPr>
          <w:p w:rsidR="00F57AA7" w:rsidRPr="00B60068" w:rsidRDefault="00F57AA7" w:rsidP="00026D53">
            <w:pPr>
              <w:pStyle w:val="Tabletext"/>
              <w:rPr>
                <w:color w:val="auto"/>
                <w:sz w:val="18"/>
                <w:szCs w:val="18"/>
                <w:lang w:val="en-GB"/>
              </w:rPr>
            </w:pPr>
            <w:r w:rsidRPr="00B60068">
              <w:rPr>
                <w:i/>
                <w:color w:val="auto"/>
                <w:sz w:val="18"/>
                <w:szCs w:val="18"/>
                <w:lang w:val="en-GB" w:bidi="en-US"/>
              </w:rPr>
              <w:t>n</w:t>
            </w:r>
            <w:r w:rsidRPr="00B60068">
              <w:rPr>
                <w:color w:val="auto"/>
                <w:sz w:val="18"/>
                <w:szCs w:val="18"/>
                <w:lang w:val="en-GB" w:bidi="en-US"/>
              </w:rPr>
              <w:t xml:space="preserve">, number of data points included in the comparison; </w:t>
            </w:r>
            <w:r w:rsidRPr="00B60068">
              <w:rPr>
                <w:rFonts w:cs="Arial"/>
                <w:color w:val="auto"/>
                <w:sz w:val="18"/>
                <w:szCs w:val="18"/>
                <w:lang w:val="en-GB"/>
              </w:rPr>
              <w:t>MPD, mean percentage difference</w:t>
            </w:r>
            <w:r w:rsidRPr="00B60068">
              <w:rPr>
                <w:color w:val="auto"/>
                <w:sz w:val="18"/>
                <w:szCs w:val="18"/>
                <w:lang w:val="en-GB"/>
              </w:rPr>
              <w:t>; SFA, saturated fatty acids; MUFA, monounsaturated fatty acids</w:t>
            </w:r>
            <w:r w:rsidRPr="00B60068">
              <w:rPr>
                <w:color w:val="auto"/>
                <w:sz w:val="18"/>
                <w:szCs w:val="18"/>
                <w:lang w:val="en-GB" w:bidi="en-US"/>
              </w:rPr>
              <w:t xml:space="preserve">. *The summary results and product groups for which n≤3 were removed (for summary results see Table </w:t>
            </w:r>
            <w:r w:rsidR="005D2FF1" w:rsidRPr="00B60068">
              <w:rPr>
                <w:color w:val="auto"/>
                <w:sz w:val="18"/>
                <w:szCs w:val="18"/>
                <w:lang w:val="en-GB" w:bidi="en-US"/>
              </w:rPr>
              <w:t>S</w:t>
            </w:r>
            <w:r w:rsidRPr="00B60068">
              <w:rPr>
                <w:color w:val="auto"/>
                <w:sz w:val="18"/>
                <w:szCs w:val="18"/>
                <w:lang w:val="en-GB" w:bidi="en-US"/>
              </w:rPr>
              <w:t xml:space="preserve">9.), </w:t>
            </w:r>
            <w:r w:rsidRPr="00B60068">
              <w:rPr>
                <w:rFonts w:cs="Arial"/>
                <w:color w:val="auto"/>
                <w:sz w:val="18"/>
                <w:szCs w:val="18"/>
                <w:lang w:val="en-GB" w:bidi="en-US"/>
              </w:rPr>
              <w:t>†</w:t>
            </w:r>
            <w:r w:rsidRPr="00B60068">
              <w:rPr>
                <w:color w:val="auto"/>
                <w:sz w:val="18"/>
                <w:szCs w:val="18"/>
                <w:lang w:val="en-GB"/>
              </w:rPr>
              <w:t>Magnitude of difference between organic (ORG) and conventional (CONV) samples (value &lt;0 indicate higher concentration in CONV, value &gt;0 indicate higher concentration in ORG)</w:t>
            </w:r>
            <w:r w:rsidRPr="00B60068">
              <w:rPr>
                <w:color w:val="auto"/>
                <w:sz w:val="18"/>
                <w:szCs w:val="18"/>
                <w:lang w:val="en-GB" w:bidi="en-US"/>
              </w:rPr>
              <w:t>.</w:t>
            </w:r>
          </w:p>
        </w:tc>
      </w:tr>
    </w:tbl>
    <w:p w:rsidR="00AA31C7" w:rsidRPr="00B60068" w:rsidRDefault="00AA31C7">
      <w:pPr>
        <w:spacing w:after="200" w:line="276" w:lineRule="auto"/>
        <w:ind w:firstLine="0"/>
        <w:jc w:val="left"/>
      </w:pPr>
    </w:p>
    <w:p w:rsidR="00026D53" w:rsidRPr="00B60068" w:rsidRDefault="00026D53">
      <w:pPr>
        <w:spacing w:after="200" w:line="276" w:lineRule="auto"/>
        <w:ind w:firstLine="0"/>
        <w:jc w:val="left"/>
      </w:pPr>
      <w:r w:rsidRPr="00B60068">
        <w:br w:type="page"/>
      </w:r>
    </w:p>
    <w:p w:rsidR="00026D53" w:rsidRPr="00B60068" w:rsidRDefault="00026D53" w:rsidP="00026D53">
      <w:pPr>
        <w:spacing w:after="200" w:line="276" w:lineRule="auto"/>
        <w:ind w:firstLine="0"/>
        <w:jc w:val="left"/>
        <w:rPr>
          <w:b/>
        </w:rPr>
      </w:pP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67"/>
        <w:gridCol w:w="1134"/>
        <w:gridCol w:w="1701"/>
        <w:gridCol w:w="426"/>
        <w:gridCol w:w="567"/>
        <w:gridCol w:w="1134"/>
        <w:gridCol w:w="1734"/>
      </w:tblGrid>
      <w:tr w:rsidR="00B60068" w:rsidRPr="00B60068" w:rsidTr="0067176F">
        <w:trPr>
          <w:trHeight w:val="996"/>
          <w:jc w:val="center"/>
        </w:trPr>
        <w:tc>
          <w:tcPr>
            <w:tcW w:w="9639" w:type="dxa"/>
            <w:gridSpan w:val="8"/>
            <w:tcBorders>
              <w:bottom w:val="single" w:sz="4" w:space="0" w:color="auto"/>
            </w:tcBorders>
            <w:noWrap/>
            <w:vAlign w:val="center"/>
          </w:tcPr>
          <w:p w:rsidR="00413597" w:rsidRPr="00B60068" w:rsidRDefault="00413597" w:rsidP="00C74C53">
            <w:pPr>
              <w:pStyle w:val="TableFiguretitle"/>
              <w:rPr>
                <w:color w:val="auto"/>
                <w:lang w:val="en-GB"/>
              </w:rPr>
            </w:pPr>
            <w:r w:rsidRPr="00B60068">
              <w:rPr>
                <w:b/>
                <w:color w:val="auto"/>
                <w:lang w:val="en-GB"/>
              </w:rPr>
              <w:t xml:space="preserve">Table </w:t>
            </w:r>
            <w:r w:rsidR="005D2FF1" w:rsidRPr="00B60068">
              <w:rPr>
                <w:b/>
                <w:color w:val="auto"/>
                <w:lang w:val="en-GB"/>
              </w:rPr>
              <w:t>S</w:t>
            </w:r>
            <w:r w:rsidR="005A7B9E" w:rsidRPr="00B60068">
              <w:rPr>
                <w:b/>
                <w:color w:val="auto"/>
                <w:lang w:val="en-GB"/>
              </w:rPr>
              <w:t>10</w:t>
            </w:r>
            <w:r w:rsidRPr="00B60068">
              <w:rPr>
                <w:b/>
                <w:color w:val="auto"/>
                <w:lang w:val="en-GB"/>
              </w:rPr>
              <w:t xml:space="preserve"> cont.</w:t>
            </w:r>
            <w:r w:rsidRPr="00B60068">
              <w:rPr>
                <w:color w:val="auto"/>
                <w:lang w:val="en-GB"/>
              </w:rPr>
              <w:t xml:space="preserve"> Mean percentage differences (MPD) and confidence intervals (CI) calculated using the data included in standard meta-analyses</w:t>
            </w:r>
            <w:r w:rsidR="00C74C53" w:rsidRPr="00B60068">
              <w:rPr>
                <w:color w:val="auto"/>
                <w:lang w:val="en-GB"/>
              </w:rPr>
              <w:t xml:space="preserve"> and sensitivity meta-analysis 1</w:t>
            </w:r>
            <w:r w:rsidRPr="00B60068">
              <w:rPr>
                <w:color w:val="auto"/>
                <w:lang w:val="en-GB"/>
              </w:rPr>
              <w:t xml:space="preserve"> of composition parameters shown in Fig. 3 and 4 of the main paper (MPDs are also shown as symbols in Fig. 3 and 4).</w:t>
            </w:r>
          </w:p>
        </w:tc>
      </w:tr>
      <w:tr w:rsidR="00B60068" w:rsidRPr="00B60068" w:rsidTr="0067176F">
        <w:trPr>
          <w:trHeight w:val="283"/>
          <w:jc w:val="center"/>
        </w:trPr>
        <w:tc>
          <w:tcPr>
            <w:tcW w:w="2376" w:type="dxa"/>
            <w:tcBorders>
              <w:top w:val="single" w:sz="4" w:space="0" w:color="auto"/>
            </w:tcBorders>
            <w:noWrap/>
            <w:vAlign w:val="center"/>
          </w:tcPr>
          <w:p w:rsidR="00026D53" w:rsidRPr="00B60068" w:rsidRDefault="00026D53" w:rsidP="009E0CFC">
            <w:pPr>
              <w:pStyle w:val="Tabletext"/>
              <w:jc w:val="left"/>
              <w:rPr>
                <w:color w:val="auto"/>
                <w:lang w:val="en-GB"/>
              </w:rPr>
            </w:pPr>
          </w:p>
        </w:tc>
        <w:tc>
          <w:tcPr>
            <w:tcW w:w="7263" w:type="dxa"/>
            <w:gridSpan w:val="7"/>
            <w:tcBorders>
              <w:top w:val="single" w:sz="4" w:space="0" w:color="auto"/>
              <w:bottom w:val="single" w:sz="4" w:space="0" w:color="auto"/>
            </w:tcBorders>
            <w:noWrap/>
            <w:vAlign w:val="center"/>
          </w:tcPr>
          <w:p w:rsidR="00026D53" w:rsidRPr="00B60068" w:rsidRDefault="00026D53" w:rsidP="009E0CFC">
            <w:pPr>
              <w:pStyle w:val="Tabletext"/>
              <w:jc w:val="center"/>
              <w:rPr>
                <w:b/>
                <w:color w:val="auto"/>
                <w:lang w:val="en-GB" w:bidi="en-US"/>
              </w:rPr>
            </w:pPr>
            <w:r w:rsidRPr="00B60068">
              <w:rPr>
                <w:b/>
                <w:color w:val="auto"/>
                <w:lang w:val="en-GB" w:bidi="en-US"/>
              </w:rPr>
              <w:t>Calculated based on data included in</w:t>
            </w:r>
          </w:p>
        </w:tc>
      </w:tr>
      <w:tr w:rsidR="00B60068" w:rsidRPr="00B60068" w:rsidTr="0067176F">
        <w:trPr>
          <w:trHeight w:val="283"/>
          <w:jc w:val="center"/>
        </w:trPr>
        <w:tc>
          <w:tcPr>
            <w:tcW w:w="2376" w:type="dxa"/>
            <w:noWrap/>
            <w:vAlign w:val="center"/>
          </w:tcPr>
          <w:p w:rsidR="00026D53" w:rsidRPr="00B60068" w:rsidRDefault="00026D53" w:rsidP="009E0CFC">
            <w:pPr>
              <w:pStyle w:val="Tabletext"/>
              <w:jc w:val="left"/>
              <w:rPr>
                <w:b/>
                <w:color w:val="auto"/>
                <w:lang w:val="en-GB"/>
              </w:rPr>
            </w:pPr>
            <w:r w:rsidRPr="00B60068">
              <w:rPr>
                <w:b/>
                <w:color w:val="auto"/>
                <w:lang w:val="en-GB"/>
              </w:rPr>
              <w:t>Parameter/</w:t>
            </w:r>
          </w:p>
        </w:tc>
        <w:tc>
          <w:tcPr>
            <w:tcW w:w="3402" w:type="dxa"/>
            <w:gridSpan w:val="3"/>
            <w:tcBorders>
              <w:top w:val="single" w:sz="4" w:space="0" w:color="auto"/>
              <w:bottom w:val="single" w:sz="4" w:space="0" w:color="auto"/>
            </w:tcBorders>
            <w:noWrap/>
            <w:vAlign w:val="center"/>
          </w:tcPr>
          <w:p w:rsidR="00026D53" w:rsidRPr="00B60068" w:rsidRDefault="00C74C53" w:rsidP="009E0CFC">
            <w:pPr>
              <w:pStyle w:val="Tabletext"/>
              <w:jc w:val="center"/>
              <w:rPr>
                <w:color w:val="auto"/>
                <w:lang w:val="en-GB"/>
              </w:rPr>
            </w:pPr>
            <w:r w:rsidRPr="00B60068">
              <w:rPr>
                <w:b/>
                <w:color w:val="auto"/>
                <w:lang w:val="en-GB" w:bidi="en-US"/>
              </w:rPr>
              <w:t>standard</w:t>
            </w:r>
            <w:r w:rsidR="00026D53" w:rsidRPr="00B60068">
              <w:rPr>
                <w:b/>
                <w:color w:val="auto"/>
                <w:lang w:val="en-GB" w:bidi="en-US"/>
              </w:rPr>
              <w:t xml:space="preserve"> meta-analysis</w:t>
            </w:r>
          </w:p>
        </w:tc>
        <w:tc>
          <w:tcPr>
            <w:tcW w:w="426" w:type="dxa"/>
            <w:tcBorders>
              <w:top w:val="single" w:sz="4" w:space="0" w:color="auto"/>
            </w:tcBorders>
            <w:vAlign w:val="center"/>
          </w:tcPr>
          <w:p w:rsidR="00026D53" w:rsidRPr="00B60068" w:rsidRDefault="00026D53" w:rsidP="009E0CFC">
            <w:pPr>
              <w:pStyle w:val="Tabletext"/>
              <w:jc w:val="center"/>
              <w:rPr>
                <w:color w:val="auto"/>
                <w:lang w:val="en-GB"/>
              </w:rPr>
            </w:pPr>
          </w:p>
        </w:tc>
        <w:tc>
          <w:tcPr>
            <w:tcW w:w="3435" w:type="dxa"/>
            <w:gridSpan w:val="3"/>
            <w:tcBorders>
              <w:top w:val="single" w:sz="4" w:space="0" w:color="auto"/>
              <w:bottom w:val="single" w:sz="4" w:space="0" w:color="auto"/>
            </w:tcBorders>
            <w:noWrap/>
            <w:vAlign w:val="center"/>
          </w:tcPr>
          <w:p w:rsidR="00026D53" w:rsidRPr="00B60068" w:rsidRDefault="00C74C53" w:rsidP="00C74C53">
            <w:pPr>
              <w:pStyle w:val="Tabletext"/>
              <w:jc w:val="center"/>
              <w:rPr>
                <w:color w:val="auto"/>
                <w:lang w:val="en-GB"/>
              </w:rPr>
            </w:pPr>
            <w:r w:rsidRPr="00B60068">
              <w:rPr>
                <w:b/>
                <w:color w:val="auto"/>
                <w:lang w:val="en-GB" w:bidi="en-US"/>
              </w:rPr>
              <w:t xml:space="preserve">sensitivity </w:t>
            </w:r>
            <w:r w:rsidR="00026D53" w:rsidRPr="00B60068">
              <w:rPr>
                <w:b/>
                <w:color w:val="auto"/>
                <w:lang w:val="en-GB" w:bidi="en-US"/>
              </w:rPr>
              <w:t>meta-analysis</w:t>
            </w:r>
            <w:r w:rsidRPr="00B60068">
              <w:rPr>
                <w:b/>
                <w:color w:val="auto"/>
                <w:lang w:val="en-GB" w:bidi="en-US"/>
              </w:rPr>
              <w:t xml:space="preserve"> 1</w:t>
            </w:r>
          </w:p>
        </w:tc>
      </w:tr>
      <w:tr w:rsidR="00B60068" w:rsidRPr="00B60068" w:rsidTr="0067176F">
        <w:trPr>
          <w:trHeight w:val="283"/>
          <w:jc w:val="center"/>
        </w:trPr>
        <w:tc>
          <w:tcPr>
            <w:tcW w:w="2376" w:type="dxa"/>
            <w:tcBorders>
              <w:bottom w:val="single" w:sz="4" w:space="0" w:color="auto"/>
            </w:tcBorders>
            <w:noWrap/>
            <w:vAlign w:val="center"/>
            <w:hideMark/>
          </w:tcPr>
          <w:p w:rsidR="00026D53" w:rsidRPr="00B60068" w:rsidRDefault="00026D53" w:rsidP="009E0CFC">
            <w:pPr>
              <w:pStyle w:val="Tabletext"/>
              <w:jc w:val="left"/>
              <w:rPr>
                <w:b/>
                <w:color w:val="auto"/>
                <w:lang w:val="en-GB"/>
              </w:rPr>
            </w:pPr>
            <w:r w:rsidRPr="00B60068">
              <w:rPr>
                <w:b/>
                <w:color w:val="auto"/>
                <w:lang w:val="en-GB"/>
              </w:rPr>
              <w:t>Animal group*</w:t>
            </w:r>
          </w:p>
        </w:tc>
        <w:tc>
          <w:tcPr>
            <w:tcW w:w="567" w:type="dxa"/>
            <w:tcBorders>
              <w:bottom w:val="single" w:sz="4" w:space="0" w:color="auto"/>
            </w:tcBorders>
            <w:noWrap/>
            <w:vAlign w:val="center"/>
            <w:hideMark/>
          </w:tcPr>
          <w:p w:rsidR="00026D53" w:rsidRPr="00B60068" w:rsidRDefault="00026D53" w:rsidP="009E0CFC">
            <w:pPr>
              <w:pStyle w:val="Tabletext"/>
              <w:jc w:val="center"/>
              <w:rPr>
                <w:b/>
                <w:i/>
                <w:color w:val="auto"/>
                <w:lang w:val="en-GB"/>
              </w:rPr>
            </w:pPr>
            <w:r w:rsidRPr="00B60068">
              <w:rPr>
                <w:b/>
                <w:i/>
                <w:color w:val="auto"/>
                <w:lang w:val="en-GB"/>
              </w:rPr>
              <w:t>n</w:t>
            </w:r>
          </w:p>
        </w:tc>
        <w:tc>
          <w:tcPr>
            <w:tcW w:w="1134" w:type="dxa"/>
            <w:tcBorders>
              <w:bottom w:val="single" w:sz="4" w:space="0" w:color="auto"/>
            </w:tcBorders>
            <w:noWrap/>
            <w:vAlign w:val="center"/>
            <w:hideMark/>
          </w:tcPr>
          <w:p w:rsidR="00026D53" w:rsidRPr="00B60068" w:rsidRDefault="00026D53" w:rsidP="009E0CFC">
            <w:pPr>
              <w:pStyle w:val="Tabletext"/>
              <w:jc w:val="center"/>
              <w:rPr>
                <w:b/>
                <w:color w:val="auto"/>
                <w:lang w:val="en-GB"/>
              </w:rPr>
            </w:pPr>
            <w:r w:rsidRPr="00B60068">
              <w:rPr>
                <w:b/>
                <w:color w:val="auto"/>
                <w:lang w:val="en-GB"/>
              </w:rPr>
              <w:t>MPD</w:t>
            </w:r>
            <w:r w:rsidRPr="00B60068">
              <w:rPr>
                <w:rFonts w:cs="Arial"/>
                <w:color w:val="auto"/>
                <w:lang w:val="en-GB" w:bidi="en-US"/>
              </w:rPr>
              <w:t>†</w:t>
            </w:r>
          </w:p>
        </w:tc>
        <w:tc>
          <w:tcPr>
            <w:tcW w:w="1701" w:type="dxa"/>
            <w:tcBorders>
              <w:bottom w:val="single" w:sz="4" w:space="0" w:color="auto"/>
            </w:tcBorders>
            <w:noWrap/>
            <w:vAlign w:val="center"/>
            <w:hideMark/>
          </w:tcPr>
          <w:p w:rsidR="00026D53" w:rsidRPr="00B60068" w:rsidRDefault="00026D53" w:rsidP="009E0CFC">
            <w:pPr>
              <w:pStyle w:val="Tabletext"/>
              <w:jc w:val="center"/>
              <w:rPr>
                <w:b/>
                <w:color w:val="auto"/>
                <w:lang w:val="en-GB"/>
              </w:rPr>
            </w:pPr>
            <w:r w:rsidRPr="00B60068">
              <w:rPr>
                <w:b/>
                <w:color w:val="auto"/>
                <w:lang w:val="en-GB"/>
              </w:rPr>
              <w:t>95% CI</w:t>
            </w:r>
          </w:p>
        </w:tc>
        <w:tc>
          <w:tcPr>
            <w:tcW w:w="426" w:type="dxa"/>
            <w:tcBorders>
              <w:bottom w:val="single" w:sz="4" w:space="0" w:color="auto"/>
            </w:tcBorders>
            <w:vAlign w:val="center"/>
          </w:tcPr>
          <w:p w:rsidR="00026D53" w:rsidRPr="00B60068" w:rsidRDefault="00026D53" w:rsidP="009E0CFC">
            <w:pPr>
              <w:pStyle w:val="Tabletext"/>
              <w:jc w:val="center"/>
              <w:rPr>
                <w:b/>
                <w:color w:val="auto"/>
                <w:lang w:val="en-GB"/>
              </w:rPr>
            </w:pPr>
          </w:p>
        </w:tc>
        <w:tc>
          <w:tcPr>
            <w:tcW w:w="567" w:type="dxa"/>
            <w:tcBorders>
              <w:bottom w:val="single" w:sz="4" w:space="0" w:color="auto"/>
            </w:tcBorders>
            <w:noWrap/>
            <w:vAlign w:val="center"/>
            <w:hideMark/>
          </w:tcPr>
          <w:p w:rsidR="00026D53" w:rsidRPr="00B60068" w:rsidRDefault="00026D53" w:rsidP="009E0CFC">
            <w:pPr>
              <w:pStyle w:val="Tabletext"/>
              <w:jc w:val="center"/>
              <w:rPr>
                <w:b/>
                <w:i/>
                <w:color w:val="auto"/>
                <w:lang w:val="en-GB"/>
              </w:rPr>
            </w:pPr>
            <w:r w:rsidRPr="00B60068">
              <w:rPr>
                <w:b/>
                <w:i/>
                <w:color w:val="auto"/>
                <w:lang w:val="en-GB"/>
              </w:rPr>
              <w:t>n</w:t>
            </w:r>
          </w:p>
        </w:tc>
        <w:tc>
          <w:tcPr>
            <w:tcW w:w="1134" w:type="dxa"/>
            <w:tcBorders>
              <w:bottom w:val="single" w:sz="4" w:space="0" w:color="auto"/>
            </w:tcBorders>
            <w:noWrap/>
            <w:vAlign w:val="center"/>
            <w:hideMark/>
          </w:tcPr>
          <w:p w:rsidR="00026D53" w:rsidRPr="00B60068" w:rsidRDefault="00026D53" w:rsidP="009E0CFC">
            <w:pPr>
              <w:pStyle w:val="Tabletext"/>
              <w:jc w:val="center"/>
              <w:rPr>
                <w:b/>
                <w:color w:val="auto"/>
                <w:lang w:val="en-GB"/>
              </w:rPr>
            </w:pPr>
            <w:r w:rsidRPr="00B60068">
              <w:rPr>
                <w:b/>
                <w:color w:val="auto"/>
                <w:lang w:val="en-GB"/>
              </w:rPr>
              <w:t>MPD</w:t>
            </w:r>
            <w:r w:rsidRPr="00B60068">
              <w:rPr>
                <w:rFonts w:cs="Arial"/>
                <w:color w:val="auto"/>
                <w:lang w:val="en-GB" w:bidi="en-US"/>
              </w:rPr>
              <w:t>†</w:t>
            </w:r>
          </w:p>
        </w:tc>
        <w:tc>
          <w:tcPr>
            <w:tcW w:w="1734" w:type="dxa"/>
            <w:tcBorders>
              <w:bottom w:val="single" w:sz="4" w:space="0" w:color="auto"/>
            </w:tcBorders>
            <w:noWrap/>
            <w:vAlign w:val="center"/>
            <w:hideMark/>
          </w:tcPr>
          <w:p w:rsidR="00026D53" w:rsidRPr="00B60068" w:rsidRDefault="00026D53" w:rsidP="009E0CFC">
            <w:pPr>
              <w:pStyle w:val="Tabletext"/>
              <w:jc w:val="center"/>
              <w:rPr>
                <w:b/>
                <w:color w:val="auto"/>
                <w:lang w:val="en-GB"/>
              </w:rPr>
            </w:pPr>
            <w:r w:rsidRPr="00B60068">
              <w:rPr>
                <w:b/>
                <w:color w:val="auto"/>
                <w:lang w:val="en-GB"/>
              </w:rPr>
              <w:t>95% CI</w:t>
            </w:r>
          </w:p>
        </w:tc>
      </w:tr>
      <w:tr w:rsidR="00B60068" w:rsidRPr="00B60068" w:rsidTr="0067176F">
        <w:trPr>
          <w:trHeight w:val="283"/>
          <w:jc w:val="center"/>
        </w:trPr>
        <w:tc>
          <w:tcPr>
            <w:tcW w:w="2376" w:type="dxa"/>
            <w:noWrap/>
            <w:vAlign w:val="center"/>
          </w:tcPr>
          <w:p w:rsidR="00026D53" w:rsidRPr="00B60068" w:rsidRDefault="00026D53" w:rsidP="009E0CFC">
            <w:pPr>
              <w:pStyle w:val="Tabletext"/>
              <w:jc w:val="left"/>
              <w:rPr>
                <w:color w:val="auto"/>
                <w:lang w:val="en-GB"/>
              </w:rPr>
            </w:pPr>
            <w:r w:rsidRPr="00B60068">
              <w:rPr>
                <w:color w:val="auto"/>
                <w:lang w:val="en-GB"/>
              </w:rPr>
              <w:t>OA (cis-9-18:1)</w:t>
            </w:r>
          </w:p>
        </w:tc>
        <w:tc>
          <w:tcPr>
            <w:tcW w:w="567" w:type="dxa"/>
            <w:noWrap/>
            <w:vAlign w:val="center"/>
          </w:tcPr>
          <w:p w:rsidR="00026D53" w:rsidRPr="00B60068" w:rsidRDefault="00026D53" w:rsidP="009E0CFC">
            <w:pPr>
              <w:pStyle w:val="Tabletext"/>
              <w:jc w:val="center"/>
              <w:rPr>
                <w:color w:val="auto"/>
                <w:lang w:val="en-GB"/>
              </w:rPr>
            </w:pPr>
          </w:p>
        </w:tc>
        <w:tc>
          <w:tcPr>
            <w:tcW w:w="1134" w:type="dxa"/>
            <w:noWrap/>
            <w:vAlign w:val="center"/>
          </w:tcPr>
          <w:p w:rsidR="00026D53" w:rsidRPr="00B60068" w:rsidRDefault="00026D53" w:rsidP="009E0CFC">
            <w:pPr>
              <w:pStyle w:val="Tabletext"/>
              <w:jc w:val="center"/>
              <w:rPr>
                <w:color w:val="auto"/>
                <w:lang w:val="en-GB"/>
              </w:rPr>
            </w:pPr>
          </w:p>
        </w:tc>
        <w:tc>
          <w:tcPr>
            <w:tcW w:w="1701" w:type="dxa"/>
            <w:noWrap/>
            <w:vAlign w:val="center"/>
          </w:tcPr>
          <w:p w:rsidR="00026D53" w:rsidRPr="00B60068" w:rsidRDefault="00026D53" w:rsidP="009E0CFC">
            <w:pPr>
              <w:pStyle w:val="Tabletext"/>
              <w:jc w:val="center"/>
              <w:rPr>
                <w:color w:val="auto"/>
                <w:lang w:val="en-GB"/>
              </w:rPr>
            </w:pPr>
          </w:p>
        </w:tc>
        <w:tc>
          <w:tcPr>
            <w:tcW w:w="426" w:type="dxa"/>
            <w:vAlign w:val="center"/>
          </w:tcPr>
          <w:p w:rsidR="00026D53" w:rsidRPr="00B60068" w:rsidRDefault="00026D53" w:rsidP="009E0CFC">
            <w:pPr>
              <w:pStyle w:val="Tabletext"/>
              <w:jc w:val="center"/>
              <w:rPr>
                <w:color w:val="auto"/>
                <w:lang w:val="en-GB"/>
              </w:rPr>
            </w:pPr>
          </w:p>
        </w:tc>
        <w:tc>
          <w:tcPr>
            <w:tcW w:w="567" w:type="dxa"/>
            <w:noWrap/>
            <w:vAlign w:val="center"/>
          </w:tcPr>
          <w:p w:rsidR="00026D53" w:rsidRPr="00B60068" w:rsidRDefault="00026D53" w:rsidP="009E0CFC">
            <w:pPr>
              <w:pStyle w:val="Tabletext"/>
              <w:jc w:val="center"/>
              <w:rPr>
                <w:color w:val="auto"/>
                <w:lang w:val="en-GB"/>
              </w:rPr>
            </w:pPr>
          </w:p>
        </w:tc>
        <w:tc>
          <w:tcPr>
            <w:tcW w:w="1134" w:type="dxa"/>
            <w:noWrap/>
            <w:vAlign w:val="center"/>
          </w:tcPr>
          <w:p w:rsidR="00026D53" w:rsidRPr="00B60068" w:rsidRDefault="00026D53" w:rsidP="009E0CFC">
            <w:pPr>
              <w:pStyle w:val="Tabletext"/>
              <w:jc w:val="center"/>
              <w:rPr>
                <w:color w:val="auto"/>
                <w:lang w:val="en-GB"/>
              </w:rPr>
            </w:pPr>
          </w:p>
        </w:tc>
        <w:tc>
          <w:tcPr>
            <w:tcW w:w="1734" w:type="dxa"/>
            <w:noWrap/>
            <w:vAlign w:val="center"/>
          </w:tcPr>
          <w:p w:rsidR="00026D53" w:rsidRPr="00B60068" w:rsidRDefault="00026D53" w:rsidP="009E0CFC">
            <w:pPr>
              <w:pStyle w:val="Tabletext"/>
              <w:jc w:val="center"/>
              <w:rPr>
                <w:color w:val="auto"/>
                <w:lang w:val="en-GB"/>
              </w:rPr>
            </w:pP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Beef</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5</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2.96</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-6.25, 12.18</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6</w:t>
            </w:r>
          </w:p>
        </w:tc>
        <w:tc>
          <w:tcPr>
            <w:tcW w:w="1134" w:type="dxa"/>
            <w:noWrap/>
            <w:vAlign w:val="center"/>
          </w:tcPr>
          <w:p w:rsidR="00C74C53" w:rsidRPr="00B60068" w:rsidRDefault="00C74C53" w:rsidP="00C74C53">
            <w:pPr>
              <w:pStyle w:val="Tabletext"/>
              <w:jc w:val="center"/>
              <w:rPr>
                <w:color w:val="auto"/>
              </w:rPr>
            </w:pPr>
            <w:r w:rsidRPr="00B60068">
              <w:rPr>
                <w:color w:val="auto"/>
              </w:rPr>
              <w:t>1.83</w:t>
            </w:r>
          </w:p>
        </w:tc>
        <w:tc>
          <w:tcPr>
            <w:tcW w:w="1734" w:type="dxa"/>
            <w:noWrap/>
            <w:vAlign w:val="center"/>
          </w:tcPr>
          <w:p w:rsidR="00C74C53" w:rsidRPr="00B60068" w:rsidRDefault="00C74C53" w:rsidP="00C74C53">
            <w:pPr>
              <w:pStyle w:val="Tabletext"/>
              <w:jc w:val="center"/>
              <w:rPr>
                <w:color w:val="auto"/>
              </w:rPr>
            </w:pPr>
            <w:r w:rsidRPr="00B60068">
              <w:rPr>
                <w:color w:val="auto"/>
              </w:rPr>
              <w:t>-6.01, 9.67</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Lamb and goat meat</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9</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-0.74</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-2.71, 1.23</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11</w:t>
            </w:r>
          </w:p>
        </w:tc>
        <w:tc>
          <w:tcPr>
            <w:tcW w:w="1134" w:type="dxa"/>
            <w:noWrap/>
            <w:vAlign w:val="center"/>
          </w:tcPr>
          <w:p w:rsidR="00C74C53" w:rsidRPr="00B60068" w:rsidRDefault="00C74C53" w:rsidP="00C74C53">
            <w:pPr>
              <w:pStyle w:val="Tabletext"/>
              <w:jc w:val="center"/>
              <w:rPr>
                <w:color w:val="auto"/>
              </w:rPr>
            </w:pPr>
            <w:r w:rsidRPr="00B60068">
              <w:rPr>
                <w:color w:val="auto"/>
              </w:rPr>
              <w:t>-2.16</w:t>
            </w:r>
          </w:p>
        </w:tc>
        <w:tc>
          <w:tcPr>
            <w:tcW w:w="1734" w:type="dxa"/>
            <w:noWrap/>
            <w:vAlign w:val="center"/>
          </w:tcPr>
          <w:p w:rsidR="00C74C53" w:rsidRPr="00B60068" w:rsidRDefault="00C74C53" w:rsidP="00C74C53">
            <w:pPr>
              <w:pStyle w:val="Tabletext"/>
              <w:jc w:val="center"/>
              <w:rPr>
                <w:color w:val="auto"/>
              </w:rPr>
            </w:pPr>
            <w:r w:rsidRPr="00B60068">
              <w:rPr>
                <w:color w:val="auto"/>
              </w:rPr>
              <w:t>-5.82, 1.51</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Pork</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4</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-2.99</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-11.97, 5.99</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5</w:t>
            </w:r>
          </w:p>
        </w:tc>
        <w:tc>
          <w:tcPr>
            <w:tcW w:w="1134" w:type="dxa"/>
            <w:noWrap/>
            <w:vAlign w:val="center"/>
          </w:tcPr>
          <w:p w:rsidR="00C74C53" w:rsidRPr="00B60068" w:rsidRDefault="00C74C53" w:rsidP="00C74C53">
            <w:pPr>
              <w:pStyle w:val="Tabletext"/>
              <w:jc w:val="center"/>
              <w:rPr>
                <w:color w:val="auto"/>
              </w:rPr>
            </w:pPr>
            <w:r w:rsidRPr="00B60068">
              <w:rPr>
                <w:color w:val="auto"/>
              </w:rPr>
              <w:t>-3.72</w:t>
            </w:r>
          </w:p>
        </w:tc>
        <w:tc>
          <w:tcPr>
            <w:tcW w:w="1734" w:type="dxa"/>
            <w:noWrap/>
            <w:vAlign w:val="center"/>
          </w:tcPr>
          <w:p w:rsidR="00C74C53" w:rsidRPr="00B60068" w:rsidRDefault="00C74C53" w:rsidP="00C74C53">
            <w:pPr>
              <w:pStyle w:val="Tabletext"/>
              <w:jc w:val="center"/>
              <w:rPr>
                <w:color w:val="auto"/>
              </w:rPr>
            </w:pPr>
            <w:r w:rsidRPr="00B60068">
              <w:rPr>
                <w:color w:val="auto"/>
              </w:rPr>
              <w:t>-10.82, 3.38</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4</w:t>
            </w:r>
          </w:p>
        </w:tc>
        <w:tc>
          <w:tcPr>
            <w:tcW w:w="1134" w:type="dxa"/>
            <w:noWrap/>
            <w:vAlign w:val="center"/>
          </w:tcPr>
          <w:p w:rsidR="00C74C53" w:rsidRPr="00B60068" w:rsidRDefault="00C74C53" w:rsidP="00C74C53">
            <w:pPr>
              <w:pStyle w:val="Tabletext"/>
              <w:jc w:val="center"/>
              <w:rPr>
                <w:color w:val="auto"/>
              </w:rPr>
            </w:pPr>
            <w:r w:rsidRPr="00B60068">
              <w:rPr>
                <w:color w:val="auto"/>
              </w:rPr>
              <w:t>-25.71</w:t>
            </w:r>
          </w:p>
        </w:tc>
        <w:tc>
          <w:tcPr>
            <w:tcW w:w="1734" w:type="dxa"/>
            <w:noWrap/>
            <w:vAlign w:val="center"/>
          </w:tcPr>
          <w:p w:rsidR="00C74C53" w:rsidRPr="00B60068" w:rsidRDefault="00C74C53" w:rsidP="00C74C53">
            <w:pPr>
              <w:pStyle w:val="Tabletext"/>
              <w:jc w:val="center"/>
              <w:rPr>
                <w:color w:val="auto"/>
              </w:rPr>
            </w:pPr>
            <w:r w:rsidRPr="00B60068">
              <w:rPr>
                <w:color w:val="auto"/>
              </w:rPr>
              <w:t>-29.06, -22.36</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PUFA</w:t>
            </w:r>
          </w:p>
        </w:tc>
        <w:tc>
          <w:tcPr>
            <w:tcW w:w="567" w:type="dxa"/>
            <w:noWrap/>
            <w:vAlign w:val="center"/>
          </w:tcPr>
          <w:p w:rsidR="00C74C53" w:rsidRPr="00B60068" w:rsidRDefault="00C74C53" w:rsidP="00C74C53">
            <w:pPr>
              <w:pStyle w:val="Tabletext"/>
              <w:jc w:val="center"/>
              <w:rPr>
                <w:color w:val="auto"/>
                <w:lang w:val="en-GB"/>
              </w:rPr>
            </w:pPr>
          </w:p>
        </w:tc>
        <w:tc>
          <w:tcPr>
            <w:tcW w:w="1134" w:type="dxa"/>
            <w:noWrap/>
            <w:vAlign w:val="center"/>
          </w:tcPr>
          <w:p w:rsidR="00C74C53" w:rsidRPr="00B60068" w:rsidRDefault="00C74C53" w:rsidP="00C74C53">
            <w:pPr>
              <w:pStyle w:val="Tabletext"/>
              <w:jc w:val="center"/>
              <w:rPr>
                <w:color w:val="auto"/>
                <w:lang w:val="en-GB"/>
              </w:rPr>
            </w:pPr>
          </w:p>
        </w:tc>
        <w:tc>
          <w:tcPr>
            <w:tcW w:w="1701" w:type="dxa"/>
            <w:noWrap/>
            <w:vAlign w:val="center"/>
          </w:tcPr>
          <w:p w:rsidR="00C74C53" w:rsidRPr="00B60068" w:rsidRDefault="00C74C53" w:rsidP="00C74C53">
            <w:pPr>
              <w:pStyle w:val="Tabletext"/>
              <w:jc w:val="center"/>
              <w:rPr>
                <w:color w:val="auto"/>
                <w:lang w:val="en-GB"/>
              </w:rPr>
            </w:pP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p>
        </w:tc>
        <w:tc>
          <w:tcPr>
            <w:tcW w:w="1134" w:type="dxa"/>
            <w:noWrap/>
            <w:vAlign w:val="center"/>
          </w:tcPr>
          <w:p w:rsidR="00C74C53" w:rsidRPr="00B60068" w:rsidRDefault="00C74C53" w:rsidP="00C74C53">
            <w:pPr>
              <w:pStyle w:val="Tabletext"/>
              <w:jc w:val="center"/>
              <w:rPr>
                <w:color w:val="auto"/>
              </w:rPr>
            </w:pPr>
          </w:p>
        </w:tc>
        <w:tc>
          <w:tcPr>
            <w:tcW w:w="1734" w:type="dxa"/>
            <w:noWrap/>
            <w:vAlign w:val="center"/>
          </w:tcPr>
          <w:p w:rsidR="00C74C53" w:rsidRPr="00B60068" w:rsidRDefault="00C74C53" w:rsidP="00C74C53">
            <w:pPr>
              <w:pStyle w:val="Tabletext"/>
              <w:jc w:val="center"/>
              <w:rPr>
                <w:color w:val="auto"/>
              </w:rPr>
            </w:pP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Beef</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4</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29.43</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5.58, 53.29</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7</w:t>
            </w:r>
          </w:p>
        </w:tc>
        <w:tc>
          <w:tcPr>
            <w:tcW w:w="1134" w:type="dxa"/>
            <w:noWrap/>
            <w:vAlign w:val="center"/>
          </w:tcPr>
          <w:p w:rsidR="00C74C53" w:rsidRPr="00B60068" w:rsidRDefault="00C74C53" w:rsidP="00C74C53">
            <w:pPr>
              <w:pStyle w:val="Tabletext"/>
              <w:jc w:val="center"/>
              <w:rPr>
                <w:color w:val="auto"/>
              </w:rPr>
            </w:pPr>
            <w:r w:rsidRPr="00B60068">
              <w:rPr>
                <w:color w:val="auto"/>
              </w:rPr>
              <w:t>18.13</w:t>
            </w:r>
          </w:p>
        </w:tc>
        <w:tc>
          <w:tcPr>
            <w:tcW w:w="1734" w:type="dxa"/>
            <w:noWrap/>
            <w:vAlign w:val="center"/>
          </w:tcPr>
          <w:p w:rsidR="00C74C53" w:rsidRPr="00B60068" w:rsidRDefault="00C74C53" w:rsidP="00C74C53">
            <w:pPr>
              <w:pStyle w:val="Tabletext"/>
              <w:jc w:val="center"/>
              <w:rPr>
                <w:color w:val="auto"/>
              </w:rPr>
            </w:pPr>
            <w:r w:rsidRPr="00B60068">
              <w:rPr>
                <w:color w:val="auto"/>
              </w:rPr>
              <w:t>1.62, 34.63</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Lamb and goat meat</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7</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8.96</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-0.63, 18.55</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12</w:t>
            </w:r>
          </w:p>
        </w:tc>
        <w:tc>
          <w:tcPr>
            <w:tcW w:w="1134" w:type="dxa"/>
            <w:noWrap/>
            <w:vAlign w:val="center"/>
          </w:tcPr>
          <w:p w:rsidR="00C74C53" w:rsidRPr="00B60068" w:rsidRDefault="00C74C53" w:rsidP="00C74C53">
            <w:pPr>
              <w:pStyle w:val="Tabletext"/>
              <w:jc w:val="center"/>
              <w:rPr>
                <w:color w:val="auto"/>
              </w:rPr>
            </w:pPr>
            <w:r w:rsidRPr="00B60068">
              <w:rPr>
                <w:color w:val="auto"/>
              </w:rPr>
              <w:t>17.28</w:t>
            </w:r>
          </w:p>
        </w:tc>
        <w:tc>
          <w:tcPr>
            <w:tcW w:w="1734" w:type="dxa"/>
            <w:noWrap/>
            <w:vAlign w:val="center"/>
          </w:tcPr>
          <w:p w:rsidR="00C74C53" w:rsidRPr="00B60068" w:rsidRDefault="00C74C53" w:rsidP="00C74C53">
            <w:pPr>
              <w:pStyle w:val="Tabletext"/>
              <w:jc w:val="center"/>
              <w:rPr>
                <w:color w:val="auto"/>
              </w:rPr>
            </w:pPr>
            <w:r w:rsidRPr="00B60068">
              <w:rPr>
                <w:color w:val="auto"/>
              </w:rPr>
              <w:t>-4.12, 38.68</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Pork</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4</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25.35</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0.81, 49.88</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6</w:t>
            </w:r>
          </w:p>
        </w:tc>
        <w:tc>
          <w:tcPr>
            <w:tcW w:w="1134" w:type="dxa"/>
            <w:noWrap/>
            <w:vAlign w:val="center"/>
          </w:tcPr>
          <w:p w:rsidR="00C74C53" w:rsidRPr="00B60068" w:rsidRDefault="00C74C53" w:rsidP="00C74C53">
            <w:pPr>
              <w:pStyle w:val="Tabletext"/>
              <w:jc w:val="center"/>
              <w:rPr>
                <w:color w:val="auto"/>
              </w:rPr>
            </w:pPr>
            <w:r w:rsidRPr="00B60068">
              <w:rPr>
                <w:color w:val="auto"/>
              </w:rPr>
              <w:t>9.33</w:t>
            </w:r>
          </w:p>
        </w:tc>
        <w:tc>
          <w:tcPr>
            <w:tcW w:w="1734" w:type="dxa"/>
            <w:noWrap/>
            <w:vAlign w:val="center"/>
          </w:tcPr>
          <w:p w:rsidR="00C74C53" w:rsidRPr="00B60068" w:rsidRDefault="00C74C53" w:rsidP="00C74C53">
            <w:pPr>
              <w:pStyle w:val="Tabletext"/>
              <w:jc w:val="center"/>
              <w:rPr>
                <w:color w:val="auto"/>
              </w:rPr>
            </w:pPr>
            <w:r w:rsidRPr="00B60068">
              <w:rPr>
                <w:color w:val="auto"/>
              </w:rPr>
              <w:t>-23.91, 42.57</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5</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41.74</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-2.69, 86.17</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7</w:t>
            </w:r>
          </w:p>
        </w:tc>
        <w:tc>
          <w:tcPr>
            <w:tcW w:w="1134" w:type="dxa"/>
            <w:noWrap/>
            <w:vAlign w:val="center"/>
          </w:tcPr>
          <w:p w:rsidR="00C74C53" w:rsidRPr="00B60068" w:rsidRDefault="00C74C53" w:rsidP="00C74C53">
            <w:pPr>
              <w:pStyle w:val="Tabletext"/>
              <w:jc w:val="center"/>
              <w:rPr>
                <w:color w:val="auto"/>
              </w:rPr>
            </w:pPr>
            <w:r w:rsidRPr="00B60068">
              <w:rPr>
                <w:color w:val="auto"/>
              </w:rPr>
              <w:t>32.27</w:t>
            </w:r>
          </w:p>
        </w:tc>
        <w:tc>
          <w:tcPr>
            <w:tcW w:w="1734" w:type="dxa"/>
            <w:noWrap/>
            <w:vAlign w:val="center"/>
          </w:tcPr>
          <w:p w:rsidR="00C74C53" w:rsidRPr="00B60068" w:rsidRDefault="00C74C53" w:rsidP="00C74C53">
            <w:pPr>
              <w:pStyle w:val="Tabletext"/>
              <w:jc w:val="center"/>
              <w:rPr>
                <w:color w:val="auto"/>
              </w:rPr>
            </w:pPr>
            <w:r w:rsidRPr="00B60068">
              <w:rPr>
                <w:color w:val="auto"/>
              </w:rPr>
              <w:t>-0.81, 65.36</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n-3 FA</w:t>
            </w:r>
          </w:p>
        </w:tc>
        <w:tc>
          <w:tcPr>
            <w:tcW w:w="567" w:type="dxa"/>
            <w:noWrap/>
            <w:vAlign w:val="center"/>
          </w:tcPr>
          <w:p w:rsidR="00C74C53" w:rsidRPr="00B60068" w:rsidRDefault="00C74C53" w:rsidP="00C74C53">
            <w:pPr>
              <w:pStyle w:val="Tabletext"/>
              <w:jc w:val="center"/>
              <w:rPr>
                <w:color w:val="auto"/>
                <w:lang w:val="en-GB"/>
              </w:rPr>
            </w:pPr>
          </w:p>
        </w:tc>
        <w:tc>
          <w:tcPr>
            <w:tcW w:w="1134" w:type="dxa"/>
            <w:noWrap/>
            <w:vAlign w:val="center"/>
          </w:tcPr>
          <w:p w:rsidR="00C74C53" w:rsidRPr="00B60068" w:rsidRDefault="00C74C53" w:rsidP="00C74C53">
            <w:pPr>
              <w:pStyle w:val="Tabletext"/>
              <w:jc w:val="center"/>
              <w:rPr>
                <w:color w:val="auto"/>
                <w:lang w:val="en-GB"/>
              </w:rPr>
            </w:pPr>
          </w:p>
        </w:tc>
        <w:tc>
          <w:tcPr>
            <w:tcW w:w="1701" w:type="dxa"/>
            <w:noWrap/>
            <w:vAlign w:val="center"/>
          </w:tcPr>
          <w:p w:rsidR="00C74C53" w:rsidRPr="00B60068" w:rsidRDefault="00C74C53" w:rsidP="00C74C53">
            <w:pPr>
              <w:pStyle w:val="Tabletext"/>
              <w:jc w:val="center"/>
              <w:rPr>
                <w:color w:val="auto"/>
                <w:lang w:val="en-GB"/>
              </w:rPr>
            </w:pP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p>
        </w:tc>
        <w:tc>
          <w:tcPr>
            <w:tcW w:w="1134" w:type="dxa"/>
            <w:noWrap/>
            <w:vAlign w:val="center"/>
          </w:tcPr>
          <w:p w:rsidR="00C74C53" w:rsidRPr="00B60068" w:rsidRDefault="00C74C53" w:rsidP="00C74C53">
            <w:pPr>
              <w:pStyle w:val="Tabletext"/>
              <w:jc w:val="center"/>
              <w:rPr>
                <w:color w:val="auto"/>
              </w:rPr>
            </w:pPr>
          </w:p>
        </w:tc>
        <w:tc>
          <w:tcPr>
            <w:tcW w:w="1734" w:type="dxa"/>
            <w:noWrap/>
            <w:vAlign w:val="center"/>
          </w:tcPr>
          <w:p w:rsidR="00C74C53" w:rsidRPr="00B60068" w:rsidRDefault="00C74C53" w:rsidP="00C74C53">
            <w:pPr>
              <w:pStyle w:val="Tabletext"/>
              <w:jc w:val="center"/>
              <w:rPr>
                <w:color w:val="auto"/>
              </w:rPr>
            </w:pP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Beef</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7</w:t>
            </w:r>
          </w:p>
        </w:tc>
        <w:tc>
          <w:tcPr>
            <w:tcW w:w="1134" w:type="dxa"/>
            <w:noWrap/>
            <w:vAlign w:val="center"/>
          </w:tcPr>
          <w:p w:rsidR="00C74C53" w:rsidRPr="00B60068" w:rsidRDefault="00C74C53" w:rsidP="00C74C53">
            <w:pPr>
              <w:pStyle w:val="Tabletext"/>
              <w:jc w:val="center"/>
              <w:rPr>
                <w:color w:val="auto"/>
              </w:rPr>
            </w:pPr>
            <w:r w:rsidRPr="00B60068">
              <w:rPr>
                <w:color w:val="auto"/>
              </w:rPr>
              <w:t>55.42</w:t>
            </w:r>
          </w:p>
        </w:tc>
        <w:tc>
          <w:tcPr>
            <w:tcW w:w="1734" w:type="dxa"/>
            <w:noWrap/>
            <w:vAlign w:val="center"/>
          </w:tcPr>
          <w:p w:rsidR="00C74C53" w:rsidRPr="00B60068" w:rsidRDefault="00C74C53" w:rsidP="00C74C53">
            <w:pPr>
              <w:pStyle w:val="Tabletext"/>
              <w:jc w:val="center"/>
              <w:rPr>
                <w:color w:val="auto"/>
              </w:rPr>
            </w:pPr>
            <w:r w:rsidRPr="00B60068">
              <w:rPr>
                <w:color w:val="auto"/>
              </w:rPr>
              <w:t>22.50, 88.35</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Lamb and goat meat</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8</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8.54</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-4.19, 21.28</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11</w:t>
            </w:r>
          </w:p>
        </w:tc>
        <w:tc>
          <w:tcPr>
            <w:tcW w:w="1134" w:type="dxa"/>
            <w:noWrap/>
            <w:vAlign w:val="center"/>
          </w:tcPr>
          <w:p w:rsidR="00C74C53" w:rsidRPr="00B60068" w:rsidRDefault="00C74C53" w:rsidP="00C74C53">
            <w:pPr>
              <w:pStyle w:val="Tabletext"/>
              <w:jc w:val="center"/>
              <w:rPr>
                <w:color w:val="auto"/>
              </w:rPr>
            </w:pPr>
            <w:r w:rsidRPr="00B60068">
              <w:rPr>
                <w:color w:val="auto"/>
              </w:rPr>
              <w:t>11.05</w:t>
            </w:r>
          </w:p>
        </w:tc>
        <w:tc>
          <w:tcPr>
            <w:tcW w:w="1734" w:type="dxa"/>
            <w:noWrap/>
            <w:vAlign w:val="center"/>
          </w:tcPr>
          <w:p w:rsidR="00C74C53" w:rsidRPr="00B60068" w:rsidRDefault="00C74C53" w:rsidP="00C74C53">
            <w:pPr>
              <w:pStyle w:val="Tabletext"/>
              <w:jc w:val="center"/>
              <w:rPr>
                <w:color w:val="auto"/>
              </w:rPr>
            </w:pPr>
            <w:r w:rsidRPr="00B60068">
              <w:rPr>
                <w:color w:val="auto"/>
              </w:rPr>
              <w:t>-2.36, 24.46</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6</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66.20</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-16.20, 148.6</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8</w:t>
            </w:r>
          </w:p>
        </w:tc>
        <w:tc>
          <w:tcPr>
            <w:tcW w:w="1134" w:type="dxa"/>
            <w:noWrap/>
            <w:vAlign w:val="center"/>
          </w:tcPr>
          <w:p w:rsidR="00C74C53" w:rsidRPr="00B60068" w:rsidRDefault="00C74C53" w:rsidP="00C74C53">
            <w:pPr>
              <w:pStyle w:val="Tabletext"/>
              <w:jc w:val="center"/>
              <w:rPr>
                <w:color w:val="auto"/>
              </w:rPr>
            </w:pPr>
            <w:r w:rsidRPr="00B60068">
              <w:rPr>
                <w:color w:val="auto"/>
              </w:rPr>
              <w:t>41.64</w:t>
            </w:r>
          </w:p>
        </w:tc>
        <w:tc>
          <w:tcPr>
            <w:tcW w:w="1734" w:type="dxa"/>
            <w:noWrap/>
            <w:vAlign w:val="center"/>
          </w:tcPr>
          <w:p w:rsidR="00C74C53" w:rsidRPr="00B60068" w:rsidRDefault="00C74C53" w:rsidP="00C74C53">
            <w:pPr>
              <w:pStyle w:val="Tabletext"/>
              <w:jc w:val="center"/>
              <w:rPr>
                <w:color w:val="auto"/>
              </w:rPr>
            </w:pPr>
            <w:r w:rsidRPr="00B60068">
              <w:rPr>
                <w:color w:val="auto"/>
              </w:rPr>
              <w:t>-26.96, 110.24</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ALA (cis-9,12,15-18:3)</w:t>
            </w:r>
          </w:p>
        </w:tc>
        <w:tc>
          <w:tcPr>
            <w:tcW w:w="567" w:type="dxa"/>
            <w:noWrap/>
            <w:vAlign w:val="center"/>
          </w:tcPr>
          <w:p w:rsidR="00C74C53" w:rsidRPr="00B60068" w:rsidRDefault="00C74C53" w:rsidP="00C74C53">
            <w:pPr>
              <w:pStyle w:val="Tabletext"/>
              <w:jc w:val="center"/>
              <w:rPr>
                <w:color w:val="auto"/>
                <w:lang w:val="en-GB"/>
              </w:rPr>
            </w:pPr>
          </w:p>
        </w:tc>
        <w:tc>
          <w:tcPr>
            <w:tcW w:w="1134" w:type="dxa"/>
            <w:noWrap/>
            <w:vAlign w:val="center"/>
          </w:tcPr>
          <w:p w:rsidR="00C74C53" w:rsidRPr="00B60068" w:rsidRDefault="00C74C53" w:rsidP="00C74C53">
            <w:pPr>
              <w:pStyle w:val="Tabletext"/>
              <w:jc w:val="center"/>
              <w:rPr>
                <w:color w:val="auto"/>
                <w:lang w:val="en-GB"/>
              </w:rPr>
            </w:pPr>
          </w:p>
        </w:tc>
        <w:tc>
          <w:tcPr>
            <w:tcW w:w="1701" w:type="dxa"/>
            <w:noWrap/>
            <w:vAlign w:val="center"/>
          </w:tcPr>
          <w:p w:rsidR="00C74C53" w:rsidRPr="00B60068" w:rsidRDefault="00C74C53" w:rsidP="00C74C53">
            <w:pPr>
              <w:pStyle w:val="Tabletext"/>
              <w:jc w:val="center"/>
              <w:rPr>
                <w:color w:val="auto"/>
                <w:lang w:val="en-GB"/>
              </w:rPr>
            </w:pP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p>
        </w:tc>
        <w:tc>
          <w:tcPr>
            <w:tcW w:w="1134" w:type="dxa"/>
            <w:noWrap/>
            <w:vAlign w:val="center"/>
          </w:tcPr>
          <w:p w:rsidR="00C74C53" w:rsidRPr="00B60068" w:rsidRDefault="00C74C53" w:rsidP="00C74C53">
            <w:pPr>
              <w:pStyle w:val="Tabletext"/>
              <w:jc w:val="center"/>
              <w:rPr>
                <w:color w:val="auto"/>
              </w:rPr>
            </w:pPr>
          </w:p>
        </w:tc>
        <w:tc>
          <w:tcPr>
            <w:tcW w:w="1734" w:type="dxa"/>
            <w:noWrap/>
            <w:vAlign w:val="center"/>
          </w:tcPr>
          <w:p w:rsidR="00C74C53" w:rsidRPr="00B60068" w:rsidRDefault="00C74C53" w:rsidP="00C74C53">
            <w:pPr>
              <w:pStyle w:val="Tabletext"/>
              <w:jc w:val="center"/>
              <w:rPr>
                <w:color w:val="auto"/>
              </w:rPr>
            </w:pP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Beef</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4</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46.72</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22.50, 70.94</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8</w:t>
            </w:r>
          </w:p>
        </w:tc>
        <w:tc>
          <w:tcPr>
            <w:tcW w:w="1134" w:type="dxa"/>
            <w:noWrap/>
            <w:vAlign w:val="center"/>
          </w:tcPr>
          <w:p w:rsidR="00C74C53" w:rsidRPr="00B60068" w:rsidRDefault="00C74C53" w:rsidP="00C74C53">
            <w:pPr>
              <w:pStyle w:val="Tabletext"/>
              <w:jc w:val="center"/>
              <w:rPr>
                <w:color w:val="auto"/>
              </w:rPr>
            </w:pPr>
            <w:r w:rsidRPr="00B60068">
              <w:rPr>
                <w:color w:val="auto"/>
              </w:rPr>
              <w:t>43.61</w:t>
            </w:r>
          </w:p>
        </w:tc>
        <w:tc>
          <w:tcPr>
            <w:tcW w:w="1734" w:type="dxa"/>
            <w:noWrap/>
            <w:vAlign w:val="center"/>
          </w:tcPr>
          <w:p w:rsidR="00C74C53" w:rsidRPr="00B60068" w:rsidRDefault="00C74C53" w:rsidP="00C74C53">
            <w:pPr>
              <w:pStyle w:val="Tabletext"/>
              <w:jc w:val="center"/>
              <w:rPr>
                <w:color w:val="auto"/>
              </w:rPr>
            </w:pPr>
            <w:r w:rsidRPr="00B60068">
              <w:rPr>
                <w:color w:val="auto"/>
              </w:rPr>
              <w:t>31.21, 56.01</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Lamb and goat meat</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8</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13.39</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-4.27, 31.05</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12</w:t>
            </w:r>
          </w:p>
        </w:tc>
        <w:tc>
          <w:tcPr>
            <w:tcW w:w="1134" w:type="dxa"/>
            <w:noWrap/>
            <w:vAlign w:val="center"/>
          </w:tcPr>
          <w:p w:rsidR="00C74C53" w:rsidRPr="00B60068" w:rsidRDefault="00C74C53" w:rsidP="00C74C53">
            <w:pPr>
              <w:pStyle w:val="Tabletext"/>
              <w:jc w:val="center"/>
              <w:rPr>
                <w:color w:val="auto"/>
              </w:rPr>
            </w:pPr>
            <w:r w:rsidRPr="00B60068">
              <w:rPr>
                <w:color w:val="auto"/>
              </w:rPr>
              <w:t>57.96</w:t>
            </w:r>
          </w:p>
        </w:tc>
        <w:tc>
          <w:tcPr>
            <w:tcW w:w="1734" w:type="dxa"/>
            <w:noWrap/>
            <w:vAlign w:val="center"/>
          </w:tcPr>
          <w:p w:rsidR="00C74C53" w:rsidRPr="00B60068" w:rsidRDefault="00C74C53" w:rsidP="00C74C53">
            <w:pPr>
              <w:pStyle w:val="Tabletext"/>
              <w:jc w:val="center"/>
              <w:rPr>
                <w:color w:val="auto"/>
              </w:rPr>
            </w:pPr>
            <w:r w:rsidRPr="00B60068">
              <w:rPr>
                <w:color w:val="auto"/>
              </w:rPr>
              <w:t>-15.82, 131.74</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Pork</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4</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-6.51</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-50.46, 37.45</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5</w:t>
            </w:r>
          </w:p>
        </w:tc>
        <w:tc>
          <w:tcPr>
            <w:tcW w:w="1134" w:type="dxa"/>
            <w:noWrap/>
            <w:vAlign w:val="center"/>
          </w:tcPr>
          <w:p w:rsidR="00C74C53" w:rsidRPr="00B60068" w:rsidRDefault="00C74C53" w:rsidP="00C74C53">
            <w:pPr>
              <w:pStyle w:val="Tabletext"/>
              <w:jc w:val="center"/>
              <w:rPr>
                <w:color w:val="auto"/>
              </w:rPr>
            </w:pPr>
            <w:r w:rsidRPr="00B60068">
              <w:rPr>
                <w:color w:val="auto"/>
              </w:rPr>
              <w:t>-0.70</w:t>
            </w:r>
          </w:p>
        </w:tc>
        <w:tc>
          <w:tcPr>
            <w:tcW w:w="1734" w:type="dxa"/>
            <w:noWrap/>
            <w:vAlign w:val="center"/>
          </w:tcPr>
          <w:p w:rsidR="00C74C53" w:rsidRPr="00B60068" w:rsidRDefault="00C74C53" w:rsidP="00C74C53">
            <w:pPr>
              <w:pStyle w:val="Tabletext"/>
              <w:jc w:val="center"/>
              <w:rPr>
                <w:color w:val="auto"/>
              </w:rPr>
            </w:pPr>
            <w:r w:rsidRPr="00B60068">
              <w:rPr>
                <w:color w:val="auto"/>
              </w:rPr>
              <w:t>-36.60, 35.19</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5</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28.11</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-92.77, 148.99</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6</w:t>
            </w:r>
          </w:p>
        </w:tc>
        <w:tc>
          <w:tcPr>
            <w:tcW w:w="1134" w:type="dxa"/>
            <w:noWrap/>
            <w:vAlign w:val="center"/>
          </w:tcPr>
          <w:p w:rsidR="00C74C53" w:rsidRPr="00B60068" w:rsidRDefault="00C74C53" w:rsidP="00C74C53">
            <w:pPr>
              <w:pStyle w:val="Tabletext"/>
              <w:jc w:val="center"/>
              <w:rPr>
                <w:color w:val="auto"/>
              </w:rPr>
            </w:pPr>
            <w:r w:rsidRPr="00B60068">
              <w:rPr>
                <w:color w:val="auto"/>
              </w:rPr>
              <w:t>19.36</w:t>
            </w:r>
          </w:p>
        </w:tc>
        <w:tc>
          <w:tcPr>
            <w:tcW w:w="1734" w:type="dxa"/>
            <w:noWrap/>
            <w:vAlign w:val="center"/>
          </w:tcPr>
          <w:p w:rsidR="00C74C53" w:rsidRPr="00B60068" w:rsidRDefault="00C74C53" w:rsidP="00C74C53">
            <w:pPr>
              <w:pStyle w:val="Tabletext"/>
              <w:jc w:val="center"/>
              <w:rPr>
                <w:color w:val="auto"/>
              </w:rPr>
            </w:pPr>
            <w:r w:rsidRPr="00B60068">
              <w:rPr>
                <w:color w:val="auto"/>
              </w:rPr>
              <w:t>-80.82, 119.54</w:t>
            </w:r>
          </w:p>
        </w:tc>
      </w:tr>
      <w:tr w:rsidR="00B60068" w:rsidRPr="00B60068" w:rsidTr="0067176F">
        <w:trPr>
          <w:trHeight w:val="283"/>
          <w:jc w:val="center"/>
        </w:trPr>
        <w:tc>
          <w:tcPr>
            <w:tcW w:w="4077" w:type="dxa"/>
            <w:gridSpan w:val="3"/>
            <w:noWrap/>
            <w:vAlign w:val="center"/>
          </w:tcPr>
          <w:p w:rsidR="00026D53" w:rsidRPr="00B60068" w:rsidRDefault="00026D53" w:rsidP="009E0CFC">
            <w:pPr>
              <w:pStyle w:val="Tabletext"/>
              <w:jc w:val="left"/>
              <w:rPr>
                <w:color w:val="auto"/>
                <w:lang w:val="en-GB"/>
              </w:rPr>
            </w:pPr>
            <w:r w:rsidRPr="00B60068">
              <w:rPr>
                <w:color w:val="auto"/>
                <w:lang w:val="en-GB"/>
              </w:rPr>
              <w:t>EPA (cis-5,8,11,14,17-20:5)</w:t>
            </w:r>
            <w:r w:rsidR="00C540CE" w:rsidRPr="00B60068">
              <w:rPr>
                <w:rFonts w:cs="Arial"/>
                <w:color w:val="auto"/>
                <w:lang w:val="en-GB"/>
              </w:rPr>
              <w:t>‡</w:t>
            </w:r>
          </w:p>
        </w:tc>
        <w:tc>
          <w:tcPr>
            <w:tcW w:w="1701" w:type="dxa"/>
            <w:noWrap/>
            <w:vAlign w:val="center"/>
          </w:tcPr>
          <w:p w:rsidR="00026D53" w:rsidRPr="00B60068" w:rsidRDefault="00026D53" w:rsidP="009E0CFC">
            <w:pPr>
              <w:pStyle w:val="Tabletext"/>
              <w:jc w:val="center"/>
              <w:rPr>
                <w:color w:val="auto"/>
                <w:lang w:val="en-GB"/>
              </w:rPr>
            </w:pPr>
          </w:p>
        </w:tc>
        <w:tc>
          <w:tcPr>
            <w:tcW w:w="426" w:type="dxa"/>
            <w:vAlign w:val="center"/>
          </w:tcPr>
          <w:p w:rsidR="00026D53" w:rsidRPr="00B60068" w:rsidRDefault="00026D53" w:rsidP="009E0CFC">
            <w:pPr>
              <w:pStyle w:val="Tabletext"/>
              <w:jc w:val="center"/>
              <w:rPr>
                <w:color w:val="auto"/>
                <w:lang w:val="en-GB"/>
              </w:rPr>
            </w:pPr>
          </w:p>
        </w:tc>
        <w:tc>
          <w:tcPr>
            <w:tcW w:w="567" w:type="dxa"/>
            <w:noWrap/>
            <w:vAlign w:val="center"/>
          </w:tcPr>
          <w:p w:rsidR="00026D53" w:rsidRPr="00B60068" w:rsidRDefault="00026D53" w:rsidP="009E0CFC">
            <w:pPr>
              <w:pStyle w:val="Tabletext"/>
              <w:jc w:val="center"/>
              <w:rPr>
                <w:color w:val="auto"/>
                <w:lang w:val="en-GB"/>
              </w:rPr>
            </w:pPr>
          </w:p>
        </w:tc>
        <w:tc>
          <w:tcPr>
            <w:tcW w:w="1134" w:type="dxa"/>
            <w:noWrap/>
            <w:vAlign w:val="center"/>
          </w:tcPr>
          <w:p w:rsidR="00026D53" w:rsidRPr="00B60068" w:rsidRDefault="00026D53" w:rsidP="009E0CFC">
            <w:pPr>
              <w:pStyle w:val="Tabletext"/>
              <w:jc w:val="center"/>
              <w:rPr>
                <w:color w:val="auto"/>
                <w:lang w:val="en-GB"/>
              </w:rPr>
            </w:pPr>
          </w:p>
        </w:tc>
        <w:tc>
          <w:tcPr>
            <w:tcW w:w="1734" w:type="dxa"/>
            <w:noWrap/>
            <w:vAlign w:val="center"/>
          </w:tcPr>
          <w:p w:rsidR="00026D53" w:rsidRPr="00B60068" w:rsidRDefault="00026D53" w:rsidP="009E0CFC">
            <w:pPr>
              <w:pStyle w:val="Tabletext"/>
              <w:jc w:val="center"/>
              <w:rPr>
                <w:color w:val="auto"/>
                <w:lang w:val="en-GB"/>
              </w:rPr>
            </w:pP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Beef</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5</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55.74</w:t>
            </w:r>
          </w:p>
        </w:tc>
        <w:tc>
          <w:tcPr>
            <w:tcW w:w="1734" w:type="dxa"/>
            <w:noWrap/>
            <w:vAlign w:val="center"/>
          </w:tcPr>
          <w:p w:rsidR="00C74C53" w:rsidRPr="00B60068" w:rsidRDefault="00C74C53" w:rsidP="00C74C53">
            <w:pPr>
              <w:pStyle w:val="Tabletext"/>
              <w:jc w:val="center"/>
              <w:rPr>
                <w:color w:val="auto"/>
                <w:lang w:val="en-GB"/>
              </w:rPr>
            </w:pPr>
            <w:r w:rsidRPr="00B60068">
              <w:rPr>
                <w:color w:val="auto"/>
                <w:lang w:val="en-GB"/>
              </w:rPr>
              <w:t>28.96, 82.53</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Lamb and goat meat</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7</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-17.96</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-72.62, 36.71</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10</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-25.88</w:t>
            </w:r>
          </w:p>
        </w:tc>
        <w:tc>
          <w:tcPr>
            <w:tcW w:w="1734" w:type="dxa"/>
            <w:noWrap/>
            <w:vAlign w:val="center"/>
          </w:tcPr>
          <w:p w:rsidR="00C74C53" w:rsidRPr="00B60068" w:rsidRDefault="00C74C53" w:rsidP="00C74C53">
            <w:pPr>
              <w:pStyle w:val="Tabletext"/>
              <w:jc w:val="center"/>
              <w:rPr>
                <w:color w:val="auto"/>
                <w:lang w:val="en-GB"/>
              </w:rPr>
            </w:pPr>
            <w:r w:rsidRPr="00B60068">
              <w:rPr>
                <w:color w:val="auto"/>
                <w:lang w:val="en-GB"/>
              </w:rPr>
              <w:t>-68.30, 16.55</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4</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-24.33</w:t>
            </w:r>
          </w:p>
        </w:tc>
        <w:tc>
          <w:tcPr>
            <w:tcW w:w="1734" w:type="dxa"/>
            <w:noWrap/>
            <w:vAlign w:val="center"/>
          </w:tcPr>
          <w:p w:rsidR="00C74C53" w:rsidRPr="00B60068" w:rsidRDefault="00C74C53" w:rsidP="00C74C53">
            <w:pPr>
              <w:pStyle w:val="Tabletext"/>
              <w:jc w:val="center"/>
              <w:rPr>
                <w:color w:val="auto"/>
                <w:lang w:val="en-GB"/>
              </w:rPr>
            </w:pPr>
            <w:r w:rsidRPr="00B60068">
              <w:rPr>
                <w:color w:val="auto"/>
                <w:lang w:val="en-GB"/>
              </w:rPr>
              <w:t>-94.40, 45.74</w:t>
            </w:r>
          </w:p>
        </w:tc>
      </w:tr>
      <w:tr w:rsidR="00B60068" w:rsidRPr="00B60068" w:rsidTr="0067176F">
        <w:trPr>
          <w:trHeight w:val="283"/>
          <w:jc w:val="center"/>
        </w:trPr>
        <w:tc>
          <w:tcPr>
            <w:tcW w:w="4077" w:type="dxa"/>
            <w:gridSpan w:val="3"/>
            <w:noWrap/>
            <w:vAlign w:val="center"/>
          </w:tcPr>
          <w:p w:rsidR="00026D53" w:rsidRPr="00B60068" w:rsidRDefault="00026D53" w:rsidP="009E0CFC">
            <w:pPr>
              <w:pStyle w:val="Tabletext"/>
              <w:jc w:val="left"/>
              <w:rPr>
                <w:color w:val="auto"/>
                <w:lang w:val="en-GB"/>
              </w:rPr>
            </w:pPr>
            <w:r w:rsidRPr="00B60068">
              <w:rPr>
                <w:color w:val="auto"/>
                <w:lang w:val="en-GB"/>
              </w:rPr>
              <w:t>DPA (cis-7,10,13,16,19-22:5)</w:t>
            </w:r>
          </w:p>
        </w:tc>
        <w:tc>
          <w:tcPr>
            <w:tcW w:w="1701" w:type="dxa"/>
            <w:noWrap/>
            <w:vAlign w:val="center"/>
          </w:tcPr>
          <w:p w:rsidR="00026D53" w:rsidRPr="00B60068" w:rsidRDefault="00026D53" w:rsidP="009E0CFC">
            <w:pPr>
              <w:pStyle w:val="Tabletext"/>
              <w:jc w:val="center"/>
              <w:rPr>
                <w:color w:val="auto"/>
                <w:lang w:val="en-GB"/>
              </w:rPr>
            </w:pPr>
          </w:p>
        </w:tc>
        <w:tc>
          <w:tcPr>
            <w:tcW w:w="426" w:type="dxa"/>
            <w:vAlign w:val="center"/>
          </w:tcPr>
          <w:p w:rsidR="00026D53" w:rsidRPr="00B60068" w:rsidRDefault="00026D53" w:rsidP="009E0CFC">
            <w:pPr>
              <w:pStyle w:val="Tabletext"/>
              <w:jc w:val="center"/>
              <w:rPr>
                <w:color w:val="auto"/>
                <w:lang w:val="en-GB"/>
              </w:rPr>
            </w:pPr>
          </w:p>
        </w:tc>
        <w:tc>
          <w:tcPr>
            <w:tcW w:w="567" w:type="dxa"/>
            <w:noWrap/>
            <w:vAlign w:val="center"/>
          </w:tcPr>
          <w:p w:rsidR="00026D53" w:rsidRPr="00B60068" w:rsidRDefault="00026D53" w:rsidP="009E0CFC">
            <w:pPr>
              <w:pStyle w:val="Tabletext"/>
              <w:jc w:val="center"/>
              <w:rPr>
                <w:color w:val="auto"/>
                <w:lang w:val="en-GB"/>
              </w:rPr>
            </w:pPr>
          </w:p>
        </w:tc>
        <w:tc>
          <w:tcPr>
            <w:tcW w:w="1134" w:type="dxa"/>
            <w:noWrap/>
            <w:vAlign w:val="center"/>
          </w:tcPr>
          <w:p w:rsidR="00026D53" w:rsidRPr="00B60068" w:rsidRDefault="00026D53" w:rsidP="009E0CFC">
            <w:pPr>
              <w:pStyle w:val="Tabletext"/>
              <w:jc w:val="center"/>
              <w:rPr>
                <w:color w:val="auto"/>
                <w:lang w:val="en-GB"/>
              </w:rPr>
            </w:pPr>
          </w:p>
        </w:tc>
        <w:tc>
          <w:tcPr>
            <w:tcW w:w="1734" w:type="dxa"/>
            <w:noWrap/>
            <w:vAlign w:val="center"/>
          </w:tcPr>
          <w:p w:rsidR="00026D53" w:rsidRPr="00B60068" w:rsidRDefault="00026D53" w:rsidP="009E0CFC">
            <w:pPr>
              <w:pStyle w:val="Tabletext"/>
              <w:jc w:val="center"/>
              <w:rPr>
                <w:color w:val="auto"/>
                <w:lang w:val="en-GB"/>
              </w:rPr>
            </w:pP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Beef</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5</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54.59</w:t>
            </w:r>
          </w:p>
        </w:tc>
        <w:tc>
          <w:tcPr>
            <w:tcW w:w="1734" w:type="dxa"/>
            <w:noWrap/>
            <w:vAlign w:val="center"/>
          </w:tcPr>
          <w:p w:rsidR="00C74C53" w:rsidRPr="00B60068" w:rsidRDefault="00C74C53" w:rsidP="00C74C53">
            <w:pPr>
              <w:pStyle w:val="Tabletext"/>
              <w:jc w:val="center"/>
              <w:rPr>
                <w:color w:val="auto"/>
                <w:lang w:val="en-GB"/>
              </w:rPr>
            </w:pPr>
            <w:r w:rsidRPr="00B60068">
              <w:rPr>
                <w:color w:val="auto"/>
                <w:lang w:val="en-GB"/>
              </w:rPr>
              <w:t>13.57, 95.62</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Lamb and goat meat</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7</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19.55</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-13.60, 52.71</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8</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22.79</w:t>
            </w:r>
          </w:p>
        </w:tc>
        <w:tc>
          <w:tcPr>
            <w:tcW w:w="1734" w:type="dxa"/>
            <w:noWrap/>
            <w:vAlign w:val="center"/>
          </w:tcPr>
          <w:p w:rsidR="00C74C53" w:rsidRPr="00B60068" w:rsidRDefault="00C74C53" w:rsidP="00C74C53">
            <w:pPr>
              <w:pStyle w:val="Tabletext"/>
              <w:jc w:val="center"/>
              <w:rPr>
                <w:color w:val="auto"/>
                <w:lang w:val="en-GB"/>
              </w:rPr>
            </w:pPr>
            <w:r w:rsidRPr="00B60068">
              <w:rPr>
                <w:color w:val="auto"/>
                <w:lang w:val="en-GB"/>
              </w:rPr>
              <w:t>-6.62, 52.2</w:t>
            </w:r>
          </w:p>
        </w:tc>
      </w:tr>
      <w:tr w:rsidR="00B60068" w:rsidRPr="00B60068" w:rsidTr="0067176F">
        <w:trPr>
          <w:trHeight w:val="283"/>
          <w:jc w:val="center"/>
        </w:trPr>
        <w:tc>
          <w:tcPr>
            <w:tcW w:w="4077" w:type="dxa"/>
            <w:gridSpan w:val="3"/>
            <w:noWrap/>
            <w:vAlign w:val="center"/>
          </w:tcPr>
          <w:p w:rsidR="00026D53" w:rsidRPr="00B60068" w:rsidRDefault="00026D53" w:rsidP="009E0CFC">
            <w:pPr>
              <w:pStyle w:val="Tabletext"/>
              <w:jc w:val="left"/>
              <w:rPr>
                <w:color w:val="auto"/>
                <w:lang w:val="en-GB"/>
              </w:rPr>
            </w:pPr>
            <w:r w:rsidRPr="00B60068">
              <w:rPr>
                <w:color w:val="auto"/>
                <w:lang w:val="en-GB"/>
              </w:rPr>
              <w:t>DHA (cis-4,7,10,13,16,19-22:6)</w:t>
            </w:r>
          </w:p>
        </w:tc>
        <w:tc>
          <w:tcPr>
            <w:tcW w:w="1701" w:type="dxa"/>
            <w:noWrap/>
            <w:vAlign w:val="center"/>
          </w:tcPr>
          <w:p w:rsidR="00026D53" w:rsidRPr="00B60068" w:rsidRDefault="00026D53" w:rsidP="009E0CFC">
            <w:pPr>
              <w:pStyle w:val="Tabletext"/>
              <w:jc w:val="center"/>
              <w:rPr>
                <w:color w:val="auto"/>
                <w:lang w:val="en-GB"/>
              </w:rPr>
            </w:pPr>
          </w:p>
        </w:tc>
        <w:tc>
          <w:tcPr>
            <w:tcW w:w="426" w:type="dxa"/>
            <w:vAlign w:val="center"/>
          </w:tcPr>
          <w:p w:rsidR="00026D53" w:rsidRPr="00B60068" w:rsidRDefault="00026D53" w:rsidP="009E0CFC">
            <w:pPr>
              <w:pStyle w:val="Tabletext"/>
              <w:jc w:val="center"/>
              <w:rPr>
                <w:color w:val="auto"/>
                <w:lang w:val="en-GB"/>
              </w:rPr>
            </w:pPr>
          </w:p>
        </w:tc>
        <w:tc>
          <w:tcPr>
            <w:tcW w:w="567" w:type="dxa"/>
            <w:noWrap/>
            <w:vAlign w:val="center"/>
          </w:tcPr>
          <w:p w:rsidR="00026D53" w:rsidRPr="00B60068" w:rsidRDefault="00026D53" w:rsidP="009E0CFC">
            <w:pPr>
              <w:pStyle w:val="Tabletext"/>
              <w:jc w:val="center"/>
              <w:rPr>
                <w:color w:val="auto"/>
                <w:lang w:val="en-GB"/>
              </w:rPr>
            </w:pPr>
          </w:p>
        </w:tc>
        <w:tc>
          <w:tcPr>
            <w:tcW w:w="1134" w:type="dxa"/>
            <w:noWrap/>
            <w:vAlign w:val="center"/>
          </w:tcPr>
          <w:p w:rsidR="00026D53" w:rsidRPr="00B60068" w:rsidRDefault="00026D53" w:rsidP="009E0CFC">
            <w:pPr>
              <w:pStyle w:val="Tabletext"/>
              <w:jc w:val="center"/>
              <w:rPr>
                <w:color w:val="auto"/>
                <w:lang w:val="en-GB"/>
              </w:rPr>
            </w:pPr>
          </w:p>
        </w:tc>
        <w:tc>
          <w:tcPr>
            <w:tcW w:w="1734" w:type="dxa"/>
            <w:noWrap/>
            <w:vAlign w:val="center"/>
          </w:tcPr>
          <w:p w:rsidR="00026D53" w:rsidRPr="00B60068" w:rsidRDefault="00026D53" w:rsidP="009E0CFC">
            <w:pPr>
              <w:pStyle w:val="Tabletext"/>
              <w:jc w:val="center"/>
              <w:rPr>
                <w:color w:val="auto"/>
                <w:lang w:val="en-GB"/>
              </w:rPr>
            </w:pP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Beef</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5</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39.39</w:t>
            </w:r>
          </w:p>
        </w:tc>
        <w:tc>
          <w:tcPr>
            <w:tcW w:w="1734" w:type="dxa"/>
            <w:noWrap/>
            <w:vAlign w:val="center"/>
          </w:tcPr>
          <w:p w:rsidR="00C74C53" w:rsidRPr="00B60068" w:rsidRDefault="00C74C53" w:rsidP="00C74C53">
            <w:pPr>
              <w:pStyle w:val="Tabletext"/>
              <w:jc w:val="center"/>
              <w:rPr>
                <w:color w:val="auto"/>
                <w:lang w:val="en-GB"/>
              </w:rPr>
            </w:pPr>
            <w:r w:rsidRPr="00B60068">
              <w:rPr>
                <w:color w:val="auto"/>
                <w:lang w:val="en-GB"/>
              </w:rPr>
              <w:t>-15.78, 94.56</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Lamb and goat meat</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6</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27.41</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-13.98, 68.80</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10</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19.94</w:t>
            </w:r>
          </w:p>
        </w:tc>
        <w:tc>
          <w:tcPr>
            <w:tcW w:w="1734" w:type="dxa"/>
            <w:noWrap/>
            <w:vAlign w:val="center"/>
          </w:tcPr>
          <w:p w:rsidR="00C74C53" w:rsidRPr="00B60068" w:rsidRDefault="00C74C53" w:rsidP="00C74C53">
            <w:pPr>
              <w:pStyle w:val="Tabletext"/>
              <w:jc w:val="center"/>
              <w:rPr>
                <w:color w:val="auto"/>
                <w:lang w:val="en-GB"/>
              </w:rPr>
            </w:pPr>
            <w:r w:rsidRPr="00B60068">
              <w:rPr>
                <w:color w:val="auto"/>
                <w:lang w:val="en-GB"/>
              </w:rPr>
              <w:t>-6.40, 46.29</w:t>
            </w:r>
          </w:p>
        </w:tc>
      </w:tr>
      <w:tr w:rsidR="00B60068" w:rsidRPr="00B60068" w:rsidTr="0067176F">
        <w:trPr>
          <w:trHeight w:val="283"/>
          <w:jc w:val="center"/>
        </w:trPr>
        <w:tc>
          <w:tcPr>
            <w:tcW w:w="2376" w:type="dxa"/>
            <w:noWrap/>
            <w:vAlign w:val="center"/>
          </w:tcPr>
          <w:p w:rsidR="00C74C53" w:rsidRPr="00B60068" w:rsidRDefault="00C74C53" w:rsidP="00C74C53">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5</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-19.41</w:t>
            </w:r>
          </w:p>
        </w:tc>
        <w:tc>
          <w:tcPr>
            <w:tcW w:w="1701" w:type="dxa"/>
            <w:noWrap/>
            <w:vAlign w:val="center"/>
          </w:tcPr>
          <w:p w:rsidR="00C74C53" w:rsidRPr="00B60068" w:rsidRDefault="00C74C53" w:rsidP="00C74C53">
            <w:pPr>
              <w:pStyle w:val="Tabletext"/>
              <w:jc w:val="center"/>
              <w:rPr>
                <w:color w:val="auto"/>
                <w:lang w:val="en-GB"/>
              </w:rPr>
            </w:pPr>
            <w:r w:rsidRPr="00B60068">
              <w:rPr>
                <w:color w:val="auto"/>
                <w:lang w:val="en-GB"/>
              </w:rPr>
              <w:t>-139.29, 100.48</w:t>
            </w:r>
          </w:p>
        </w:tc>
        <w:tc>
          <w:tcPr>
            <w:tcW w:w="426" w:type="dxa"/>
            <w:vAlign w:val="center"/>
          </w:tcPr>
          <w:p w:rsidR="00C74C53" w:rsidRPr="00B60068" w:rsidRDefault="00C74C53" w:rsidP="00C74C53">
            <w:pPr>
              <w:pStyle w:val="Tabletext"/>
              <w:jc w:val="center"/>
              <w:rPr>
                <w:color w:val="auto"/>
                <w:lang w:val="en-GB"/>
              </w:rPr>
            </w:pPr>
          </w:p>
        </w:tc>
        <w:tc>
          <w:tcPr>
            <w:tcW w:w="567" w:type="dxa"/>
            <w:noWrap/>
            <w:vAlign w:val="center"/>
          </w:tcPr>
          <w:p w:rsidR="00C74C53" w:rsidRPr="00B60068" w:rsidRDefault="00C74C53" w:rsidP="00C74C53">
            <w:pPr>
              <w:pStyle w:val="Tabletext"/>
              <w:jc w:val="center"/>
              <w:rPr>
                <w:color w:val="auto"/>
                <w:lang w:val="en-GB"/>
              </w:rPr>
            </w:pPr>
            <w:r w:rsidRPr="00B60068">
              <w:rPr>
                <w:color w:val="auto"/>
                <w:lang w:val="en-GB"/>
              </w:rPr>
              <w:t>6</w:t>
            </w:r>
          </w:p>
        </w:tc>
        <w:tc>
          <w:tcPr>
            <w:tcW w:w="1134" w:type="dxa"/>
            <w:noWrap/>
            <w:vAlign w:val="center"/>
          </w:tcPr>
          <w:p w:rsidR="00C74C53" w:rsidRPr="00B60068" w:rsidRDefault="00C74C53" w:rsidP="00C74C53">
            <w:pPr>
              <w:pStyle w:val="Tabletext"/>
              <w:jc w:val="center"/>
              <w:rPr>
                <w:color w:val="auto"/>
                <w:lang w:val="en-GB"/>
              </w:rPr>
            </w:pPr>
            <w:r w:rsidRPr="00B60068">
              <w:rPr>
                <w:color w:val="auto"/>
                <w:lang w:val="en-GB"/>
              </w:rPr>
              <w:t>-31.18</w:t>
            </w:r>
          </w:p>
        </w:tc>
        <w:tc>
          <w:tcPr>
            <w:tcW w:w="1734" w:type="dxa"/>
            <w:noWrap/>
            <w:vAlign w:val="center"/>
          </w:tcPr>
          <w:p w:rsidR="00C74C53" w:rsidRPr="00B60068" w:rsidRDefault="00C74C53" w:rsidP="00C74C53">
            <w:pPr>
              <w:pStyle w:val="Tabletext"/>
              <w:jc w:val="center"/>
              <w:rPr>
                <w:color w:val="auto"/>
                <w:lang w:val="en-GB"/>
              </w:rPr>
            </w:pPr>
            <w:r w:rsidRPr="00B60068">
              <w:rPr>
                <w:color w:val="auto"/>
                <w:lang w:val="en-GB"/>
              </w:rPr>
              <w:t>-131.75, 69.39</w:t>
            </w:r>
          </w:p>
        </w:tc>
      </w:tr>
      <w:tr w:rsidR="00026D53" w:rsidRPr="00B60068" w:rsidTr="0067176F">
        <w:trPr>
          <w:trHeight w:val="1644"/>
          <w:jc w:val="center"/>
        </w:trPr>
        <w:tc>
          <w:tcPr>
            <w:tcW w:w="9639" w:type="dxa"/>
            <w:gridSpan w:val="8"/>
            <w:tcBorders>
              <w:top w:val="single" w:sz="4" w:space="0" w:color="auto"/>
            </w:tcBorders>
            <w:noWrap/>
            <w:vAlign w:val="center"/>
          </w:tcPr>
          <w:p w:rsidR="00026D53" w:rsidRPr="00B60068" w:rsidRDefault="00026D53" w:rsidP="00C540CE">
            <w:pPr>
              <w:pStyle w:val="Tabletext"/>
              <w:rPr>
                <w:color w:val="auto"/>
                <w:sz w:val="18"/>
                <w:szCs w:val="18"/>
                <w:lang w:val="en-GB"/>
              </w:rPr>
            </w:pPr>
            <w:r w:rsidRPr="00B60068">
              <w:rPr>
                <w:i/>
                <w:color w:val="auto"/>
                <w:sz w:val="18"/>
                <w:szCs w:val="18"/>
                <w:lang w:val="en-GB" w:bidi="en-US"/>
              </w:rPr>
              <w:t>n</w:t>
            </w:r>
            <w:r w:rsidRPr="00B60068">
              <w:rPr>
                <w:color w:val="auto"/>
                <w:sz w:val="18"/>
                <w:szCs w:val="18"/>
                <w:lang w:val="en-GB" w:bidi="en-US"/>
              </w:rPr>
              <w:t xml:space="preserve">, number of data points included in the comparison; </w:t>
            </w:r>
            <w:r w:rsidRPr="00B60068">
              <w:rPr>
                <w:rFonts w:cs="Arial"/>
                <w:color w:val="auto"/>
                <w:sz w:val="18"/>
                <w:szCs w:val="18"/>
                <w:lang w:val="en-GB"/>
              </w:rPr>
              <w:t>MPD, mean percentage difference</w:t>
            </w:r>
            <w:r w:rsidRPr="00B60068">
              <w:rPr>
                <w:color w:val="auto"/>
                <w:sz w:val="18"/>
                <w:szCs w:val="18"/>
                <w:lang w:val="en-GB"/>
              </w:rPr>
              <w:t xml:space="preserve">; OA, oleic acid; PUFA, polyunsaturated fatty acids; FA, fatty acids; ALA, </w:t>
            </w:r>
            <w:r w:rsidRPr="00B60068">
              <w:rPr>
                <w:rFonts w:cs="Arial"/>
                <w:color w:val="auto"/>
                <w:sz w:val="18"/>
                <w:szCs w:val="18"/>
                <w:lang w:val="en-GB"/>
              </w:rPr>
              <w:t>α</w:t>
            </w:r>
            <w:r w:rsidRPr="00B60068">
              <w:rPr>
                <w:color w:val="auto"/>
                <w:sz w:val="18"/>
                <w:szCs w:val="18"/>
                <w:lang w:val="en-GB"/>
              </w:rPr>
              <w:t xml:space="preserve">-linolenic acid; EPA, eicosapentaenoic acid; DPA, </w:t>
            </w:r>
            <w:proofErr w:type="spellStart"/>
            <w:r w:rsidRPr="00B60068">
              <w:rPr>
                <w:color w:val="auto"/>
                <w:sz w:val="18"/>
                <w:szCs w:val="18"/>
                <w:lang w:val="en-GB"/>
              </w:rPr>
              <w:t>docosapentaenoic</w:t>
            </w:r>
            <w:proofErr w:type="spellEnd"/>
            <w:r w:rsidRPr="00B60068">
              <w:rPr>
                <w:color w:val="auto"/>
                <w:sz w:val="18"/>
                <w:szCs w:val="18"/>
                <w:lang w:val="en-GB"/>
              </w:rPr>
              <w:t xml:space="preserve"> acid; DHA, docosahexaenoic acid;</w:t>
            </w:r>
            <w:r w:rsidRPr="00B60068">
              <w:rPr>
                <w:color w:val="auto"/>
                <w:sz w:val="18"/>
                <w:szCs w:val="18"/>
                <w:lang w:val="en-GB" w:bidi="en-US"/>
              </w:rPr>
              <w:t xml:space="preserve">. *The summary results and product groups for which n≤3 were removed (for summary results see Table </w:t>
            </w:r>
            <w:r w:rsidR="005D2FF1" w:rsidRPr="00B60068">
              <w:rPr>
                <w:color w:val="auto"/>
                <w:sz w:val="18"/>
                <w:szCs w:val="18"/>
                <w:lang w:val="en-GB" w:bidi="en-US"/>
              </w:rPr>
              <w:t>S</w:t>
            </w:r>
            <w:r w:rsidRPr="00B60068">
              <w:rPr>
                <w:color w:val="auto"/>
                <w:sz w:val="18"/>
                <w:szCs w:val="18"/>
                <w:lang w:val="en-GB" w:bidi="en-US"/>
              </w:rPr>
              <w:t xml:space="preserve">9.), </w:t>
            </w:r>
            <w:r w:rsidRPr="00B60068">
              <w:rPr>
                <w:rFonts w:cs="Arial"/>
                <w:color w:val="auto"/>
                <w:sz w:val="18"/>
                <w:szCs w:val="18"/>
                <w:lang w:val="en-GB" w:bidi="en-US"/>
              </w:rPr>
              <w:t>†</w:t>
            </w:r>
            <w:r w:rsidRPr="00B60068">
              <w:rPr>
                <w:color w:val="auto"/>
                <w:sz w:val="18"/>
                <w:szCs w:val="18"/>
                <w:lang w:val="en-GB"/>
              </w:rPr>
              <w:t>Magnitude of difference between organic (ORG) and conventional (CONV) samples (value &lt;0 indicate higher concentration in CONV, value &gt;0 indicate higher concentration in ORG)</w:t>
            </w:r>
            <w:r w:rsidR="00C540CE" w:rsidRPr="00B60068">
              <w:rPr>
                <w:color w:val="auto"/>
                <w:sz w:val="18"/>
                <w:szCs w:val="18"/>
                <w:lang w:val="en-GB"/>
              </w:rPr>
              <w:t xml:space="preserve">; </w:t>
            </w:r>
            <w:r w:rsidR="00C540CE" w:rsidRPr="00B60068">
              <w:rPr>
                <w:rFonts w:cs="Arial"/>
                <w:color w:val="auto"/>
                <w:sz w:val="18"/>
                <w:szCs w:val="18"/>
                <w:lang w:val="en-GB" w:bidi="en-US"/>
              </w:rPr>
              <w:t>‡</w:t>
            </w:r>
            <w:r w:rsidR="00F64A72" w:rsidRPr="00B60068">
              <w:rPr>
                <w:color w:val="auto"/>
                <w:sz w:val="18"/>
                <w:szCs w:val="18"/>
                <w:lang w:val="en-GB"/>
              </w:rPr>
              <w:t>Outlying data pairs (where the MPD between ORG and CONV was over fifty times greater than the mean value including the outliers) were removed</w:t>
            </w:r>
            <w:r w:rsidRPr="00B60068">
              <w:rPr>
                <w:color w:val="auto"/>
                <w:sz w:val="18"/>
                <w:szCs w:val="18"/>
                <w:lang w:val="en-GB" w:bidi="en-US"/>
              </w:rPr>
              <w:t>.</w:t>
            </w:r>
          </w:p>
        </w:tc>
      </w:tr>
    </w:tbl>
    <w:p w:rsidR="00C74C53" w:rsidRPr="00B60068" w:rsidRDefault="00C74C53">
      <w:pPr>
        <w:spacing w:after="200" w:line="276" w:lineRule="auto"/>
        <w:ind w:firstLine="0"/>
        <w:jc w:val="left"/>
      </w:pPr>
    </w:p>
    <w:p w:rsidR="00026D53" w:rsidRPr="00B60068" w:rsidRDefault="00026D53">
      <w:pPr>
        <w:spacing w:after="200" w:line="276" w:lineRule="auto"/>
        <w:ind w:firstLine="0"/>
        <w:jc w:val="left"/>
      </w:pPr>
      <w:r w:rsidRPr="00B60068">
        <w:br w:type="page"/>
      </w:r>
    </w:p>
    <w:p w:rsidR="00026D53" w:rsidRPr="00B60068" w:rsidRDefault="00026D53"/>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67"/>
        <w:gridCol w:w="1134"/>
        <w:gridCol w:w="1701"/>
        <w:gridCol w:w="426"/>
        <w:gridCol w:w="567"/>
        <w:gridCol w:w="1134"/>
        <w:gridCol w:w="1734"/>
      </w:tblGrid>
      <w:tr w:rsidR="00B60068" w:rsidRPr="00B60068" w:rsidTr="0067176F">
        <w:trPr>
          <w:trHeight w:val="996"/>
          <w:jc w:val="center"/>
        </w:trPr>
        <w:tc>
          <w:tcPr>
            <w:tcW w:w="9639" w:type="dxa"/>
            <w:gridSpan w:val="8"/>
            <w:tcBorders>
              <w:bottom w:val="single" w:sz="4" w:space="0" w:color="auto"/>
            </w:tcBorders>
            <w:noWrap/>
            <w:vAlign w:val="center"/>
          </w:tcPr>
          <w:p w:rsidR="00947989" w:rsidRPr="00B60068" w:rsidRDefault="00947989" w:rsidP="0090073B">
            <w:pPr>
              <w:pStyle w:val="TableFiguretitle"/>
              <w:rPr>
                <w:color w:val="auto"/>
                <w:lang w:val="en-GB"/>
              </w:rPr>
            </w:pPr>
            <w:r w:rsidRPr="00B60068">
              <w:rPr>
                <w:b/>
                <w:color w:val="auto"/>
                <w:lang w:val="en-GB"/>
              </w:rPr>
              <w:t xml:space="preserve">Table </w:t>
            </w:r>
            <w:r w:rsidR="005D2FF1" w:rsidRPr="00B60068">
              <w:rPr>
                <w:b/>
                <w:color w:val="auto"/>
                <w:lang w:val="en-GB"/>
              </w:rPr>
              <w:t>S</w:t>
            </w:r>
            <w:r w:rsidR="005A7B9E" w:rsidRPr="00B60068">
              <w:rPr>
                <w:b/>
                <w:color w:val="auto"/>
                <w:lang w:val="en-GB"/>
              </w:rPr>
              <w:t>10</w:t>
            </w:r>
            <w:r w:rsidRPr="00B60068">
              <w:rPr>
                <w:b/>
                <w:color w:val="auto"/>
                <w:lang w:val="en-GB"/>
              </w:rPr>
              <w:t xml:space="preserve"> cont.</w:t>
            </w:r>
            <w:r w:rsidRPr="00B60068">
              <w:rPr>
                <w:color w:val="auto"/>
                <w:lang w:val="en-GB"/>
              </w:rPr>
              <w:t xml:space="preserve"> </w:t>
            </w:r>
            <w:r w:rsidR="005527F8" w:rsidRPr="00B60068">
              <w:rPr>
                <w:color w:val="auto"/>
                <w:lang w:val="en-GB"/>
              </w:rPr>
              <w:t>Mean percent</w:t>
            </w:r>
            <w:r w:rsidR="00A812F2" w:rsidRPr="00B60068">
              <w:rPr>
                <w:color w:val="auto"/>
                <w:lang w:val="en-GB"/>
              </w:rPr>
              <w:t>age</w:t>
            </w:r>
            <w:r w:rsidR="005527F8" w:rsidRPr="00B60068">
              <w:rPr>
                <w:color w:val="auto"/>
                <w:lang w:val="en-GB"/>
              </w:rPr>
              <w:t xml:space="preserve"> differences (MPD) and </w:t>
            </w:r>
            <w:r w:rsidR="00737464" w:rsidRPr="00B60068">
              <w:rPr>
                <w:color w:val="auto"/>
                <w:lang w:val="en-GB"/>
              </w:rPr>
              <w:t>confidence intervals</w:t>
            </w:r>
            <w:r w:rsidR="005527F8" w:rsidRPr="00B60068">
              <w:rPr>
                <w:color w:val="auto"/>
                <w:lang w:val="en-GB"/>
              </w:rPr>
              <w:t xml:space="preserve"> (</w:t>
            </w:r>
            <w:r w:rsidR="00737464" w:rsidRPr="00B60068">
              <w:rPr>
                <w:color w:val="auto"/>
                <w:lang w:val="en-GB"/>
              </w:rPr>
              <w:t>CI</w:t>
            </w:r>
            <w:r w:rsidR="005527F8" w:rsidRPr="00B60068">
              <w:rPr>
                <w:color w:val="auto"/>
                <w:lang w:val="en-GB"/>
              </w:rPr>
              <w:t>) calculated using the data included in standard meta-analyses</w:t>
            </w:r>
            <w:r w:rsidR="0090073B" w:rsidRPr="00B60068">
              <w:rPr>
                <w:color w:val="auto"/>
                <w:lang w:val="en-GB"/>
              </w:rPr>
              <w:t xml:space="preserve"> and sensitivity meta-analysis 1</w:t>
            </w:r>
            <w:r w:rsidR="005527F8" w:rsidRPr="00B60068">
              <w:rPr>
                <w:color w:val="auto"/>
                <w:lang w:val="en-GB"/>
              </w:rPr>
              <w:t xml:space="preserve"> of composition parameters shown in Fig</w:t>
            </w:r>
            <w:r w:rsidR="005374C1" w:rsidRPr="00B60068">
              <w:rPr>
                <w:color w:val="auto"/>
                <w:lang w:val="en-GB"/>
              </w:rPr>
              <w:t>.</w:t>
            </w:r>
            <w:r w:rsidR="005527F8" w:rsidRPr="00B60068">
              <w:rPr>
                <w:color w:val="auto"/>
                <w:lang w:val="en-GB"/>
              </w:rPr>
              <w:t xml:space="preserve"> </w:t>
            </w:r>
            <w:r w:rsidR="0028165E" w:rsidRPr="00B60068">
              <w:rPr>
                <w:color w:val="auto"/>
                <w:lang w:val="en-GB"/>
              </w:rPr>
              <w:t xml:space="preserve">3 and </w:t>
            </w:r>
            <w:r w:rsidR="001B71FF" w:rsidRPr="00B60068">
              <w:rPr>
                <w:color w:val="auto"/>
                <w:lang w:val="en-GB"/>
              </w:rPr>
              <w:t>4</w:t>
            </w:r>
            <w:r w:rsidR="005527F8" w:rsidRPr="00B60068">
              <w:rPr>
                <w:color w:val="auto"/>
                <w:lang w:val="en-GB"/>
              </w:rPr>
              <w:t xml:space="preserve"> of the main paper (MPDs are also shown as symbols in Fig</w:t>
            </w:r>
            <w:r w:rsidR="005374C1" w:rsidRPr="00B60068">
              <w:rPr>
                <w:color w:val="auto"/>
                <w:lang w:val="en-GB"/>
              </w:rPr>
              <w:t>.</w:t>
            </w:r>
            <w:r w:rsidR="005527F8" w:rsidRPr="00B60068">
              <w:rPr>
                <w:color w:val="auto"/>
                <w:lang w:val="en-GB"/>
              </w:rPr>
              <w:t xml:space="preserve"> </w:t>
            </w:r>
            <w:r w:rsidR="0028165E" w:rsidRPr="00B60068">
              <w:rPr>
                <w:color w:val="auto"/>
                <w:lang w:val="en-GB"/>
              </w:rPr>
              <w:t xml:space="preserve">3 and </w:t>
            </w:r>
            <w:r w:rsidR="001B71FF" w:rsidRPr="00B60068">
              <w:rPr>
                <w:color w:val="auto"/>
                <w:lang w:val="en-GB"/>
              </w:rPr>
              <w:t>4</w:t>
            </w:r>
            <w:r w:rsidR="005527F8" w:rsidRPr="00B60068">
              <w:rPr>
                <w:color w:val="auto"/>
                <w:lang w:val="en-GB"/>
              </w:rPr>
              <w:t>)</w:t>
            </w:r>
            <w:r w:rsidRPr="00B60068">
              <w:rPr>
                <w:color w:val="auto"/>
                <w:lang w:val="en-GB"/>
              </w:rPr>
              <w:t>.</w:t>
            </w:r>
          </w:p>
        </w:tc>
      </w:tr>
      <w:tr w:rsidR="00B60068" w:rsidRPr="00B60068" w:rsidTr="0067176F">
        <w:trPr>
          <w:trHeight w:val="283"/>
          <w:jc w:val="center"/>
        </w:trPr>
        <w:tc>
          <w:tcPr>
            <w:tcW w:w="2376" w:type="dxa"/>
            <w:tcBorders>
              <w:top w:val="single" w:sz="4" w:space="0" w:color="auto"/>
            </w:tcBorders>
            <w:noWrap/>
            <w:vAlign w:val="center"/>
          </w:tcPr>
          <w:p w:rsidR="006B008D" w:rsidRPr="00B60068" w:rsidRDefault="006B008D" w:rsidP="00D13F96">
            <w:pPr>
              <w:pStyle w:val="Tabletext"/>
              <w:jc w:val="left"/>
              <w:rPr>
                <w:color w:val="auto"/>
                <w:lang w:val="en-GB"/>
              </w:rPr>
            </w:pPr>
          </w:p>
        </w:tc>
        <w:tc>
          <w:tcPr>
            <w:tcW w:w="7263" w:type="dxa"/>
            <w:gridSpan w:val="7"/>
            <w:tcBorders>
              <w:top w:val="single" w:sz="4" w:space="0" w:color="auto"/>
              <w:bottom w:val="single" w:sz="4" w:space="0" w:color="auto"/>
            </w:tcBorders>
            <w:noWrap/>
            <w:vAlign w:val="center"/>
          </w:tcPr>
          <w:p w:rsidR="006B008D" w:rsidRPr="00B60068" w:rsidRDefault="006B008D" w:rsidP="00D13F96">
            <w:pPr>
              <w:pStyle w:val="Tabletext"/>
              <w:jc w:val="center"/>
              <w:rPr>
                <w:b/>
                <w:color w:val="auto"/>
                <w:lang w:val="en-GB" w:bidi="en-US"/>
              </w:rPr>
            </w:pPr>
            <w:r w:rsidRPr="00B60068">
              <w:rPr>
                <w:b/>
                <w:color w:val="auto"/>
                <w:lang w:val="en-GB" w:bidi="en-US"/>
              </w:rPr>
              <w:t>Calculated based on data included in</w:t>
            </w:r>
          </w:p>
        </w:tc>
      </w:tr>
      <w:tr w:rsidR="00B60068" w:rsidRPr="00B60068" w:rsidTr="0067176F">
        <w:trPr>
          <w:trHeight w:val="283"/>
          <w:jc w:val="center"/>
        </w:trPr>
        <w:tc>
          <w:tcPr>
            <w:tcW w:w="2376" w:type="dxa"/>
            <w:noWrap/>
            <w:vAlign w:val="center"/>
          </w:tcPr>
          <w:p w:rsidR="00DC09AB" w:rsidRPr="00B60068" w:rsidRDefault="00DC09AB" w:rsidP="00B950C2">
            <w:pPr>
              <w:pStyle w:val="Tabletext"/>
              <w:jc w:val="left"/>
              <w:rPr>
                <w:b/>
                <w:color w:val="auto"/>
                <w:lang w:val="en-GB"/>
              </w:rPr>
            </w:pPr>
            <w:r w:rsidRPr="00B60068">
              <w:rPr>
                <w:b/>
                <w:color w:val="auto"/>
                <w:lang w:val="en-GB"/>
              </w:rPr>
              <w:t>Parameter/</w:t>
            </w:r>
          </w:p>
        </w:tc>
        <w:tc>
          <w:tcPr>
            <w:tcW w:w="3402" w:type="dxa"/>
            <w:gridSpan w:val="3"/>
            <w:tcBorders>
              <w:top w:val="single" w:sz="4" w:space="0" w:color="auto"/>
              <w:bottom w:val="single" w:sz="4" w:space="0" w:color="auto"/>
            </w:tcBorders>
            <w:noWrap/>
            <w:vAlign w:val="center"/>
          </w:tcPr>
          <w:p w:rsidR="00DC09AB" w:rsidRPr="00B60068" w:rsidRDefault="0090073B" w:rsidP="00D13F96">
            <w:pPr>
              <w:pStyle w:val="Tabletext"/>
              <w:jc w:val="center"/>
              <w:rPr>
                <w:color w:val="auto"/>
                <w:lang w:val="en-GB"/>
              </w:rPr>
            </w:pPr>
            <w:r w:rsidRPr="00B60068">
              <w:rPr>
                <w:b/>
                <w:color w:val="auto"/>
                <w:lang w:val="en-GB" w:bidi="en-US"/>
              </w:rPr>
              <w:t>standard</w:t>
            </w:r>
            <w:r w:rsidR="00DC09AB" w:rsidRPr="00B60068">
              <w:rPr>
                <w:b/>
                <w:color w:val="auto"/>
                <w:lang w:val="en-GB" w:bidi="en-US"/>
              </w:rPr>
              <w:t xml:space="preserve"> meta-analysis</w:t>
            </w:r>
          </w:p>
        </w:tc>
        <w:tc>
          <w:tcPr>
            <w:tcW w:w="426" w:type="dxa"/>
            <w:tcBorders>
              <w:top w:val="single" w:sz="4" w:space="0" w:color="auto"/>
            </w:tcBorders>
            <w:vAlign w:val="center"/>
          </w:tcPr>
          <w:p w:rsidR="00DC09AB" w:rsidRPr="00B60068" w:rsidRDefault="00DC09AB" w:rsidP="00D13F96">
            <w:pPr>
              <w:pStyle w:val="Tabletext"/>
              <w:jc w:val="center"/>
              <w:rPr>
                <w:color w:val="auto"/>
                <w:lang w:val="en-GB"/>
              </w:rPr>
            </w:pPr>
          </w:p>
        </w:tc>
        <w:tc>
          <w:tcPr>
            <w:tcW w:w="3435" w:type="dxa"/>
            <w:gridSpan w:val="3"/>
            <w:tcBorders>
              <w:top w:val="single" w:sz="4" w:space="0" w:color="auto"/>
              <w:bottom w:val="single" w:sz="4" w:space="0" w:color="auto"/>
            </w:tcBorders>
            <w:noWrap/>
            <w:vAlign w:val="center"/>
          </w:tcPr>
          <w:p w:rsidR="00DC09AB" w:rsidRPr="00B60068" w:rsidRDefault="0090073B" w:rsidP="00D13F96">
            <w:pPr>
              <w:pStyle w:val="Tabletext"/>
              <w:jc w:val="center"/>
              <w:rPr>
                <w:color w:val="auto"/>
                <w:lang w:val="en-GB"/>
              </w:rPr>
            </w:pPr>
            <w:r w:rsidRPr="00B60068">
              <w:rPr>
                <w:b/>
                <w:color w:val="auto"/>
                <w:lang w:val="en-GB" w:bidi="en-US"/>
              </w:rPr>
              <w:t>sensitivity</w:t>
            </w:r>
            <w:r w:rsidR="00DC09AB" w:rsidRPr="00B60068">
              <w:rPr>
                <w:b/>
                <w:color w:val="auto"/>
                <w:lang w:val="en-GB" w:bidi="en-US"/>
              </w:rPr>
              <w:t xml:space="preserve"> meta-analysis</w:t>
            </w:r>
            <w:r w:rsidRPr="00B60068">
              <w:rPr>
                <w:b/>
                <w:color w:val="auto"/>
                <w:lang w:val="en-GB" w:bidi="en-US"/>
              </w:rPr>
              <w:t xml:space="preserve"> 1</w:t>
            </w:r>
          </w:p>
        </w:tc>
      </w:tr>
      <w:tr w:rsidR="00B60068" w:rsidRPr="00B60068" w:rsidTr="0067176F">
        <w:trPr>
          <w:trHeight w:val="283"/>
          <w:jc w:val="center"/>
        </w:trPr>
        <w:tc>
          <w:tcPr>
            <w:tcW w:w="2376" w:type="dxa"/>
            <w:tcBorders>
              <w:bottom w:val="single" w:sz="4" w:space="0" w:color="auto"/>
            </w:tcBorders>
            <w:noWrap/>
            <w:vAlign w:val="center"/>
            <w:hideMark/>
          </w:tcPr>
          <w:p w:rsidR="00DC09AB" w:rsidRPr="00B60068" w:rsidRDefault="00DC09AB" w:rsidP="00B950C2">
            <w:pPr>
              <w:pStyle w:val="Tabletext"/>
              <w:jc w:val="left"/>
              <w:rPr>
                <w:b/>
                <w:color w:val="auto"/>
                <w:lang w:val="en-GB"/>
              </w:rPr>
            </w:pPr>
            <w:r w:rsidRPr="00B60068">
              <w:rPr>
                <w:b/>
                <w:color w:val="auto"/>
                <w:lang w:val="en-GB"/>
              </w:rPr>
              <w:t>Animal group*</w:t>
            </w:r>
          </w:p>
        </w:tc>
        <w:tc>
          <w:tcPr>
            <w:tcW w:w="567" w:type="dxa"/>
            <w:tcBorders>
              <w:bottom w:val="single" w:sz="4" w:space="0" w:color="auto"/>
            </w:tcBorders>
            <w:noWrap/>
            <w:vAlign w:val="center"/>
            <w:hideMark/>
          </w:tcPr>
          <w:p w:rsidR="00DC09AB" w:rsidRPr="00B60068" w:rsidRDefault="00DC09AB" w:rsidP="00D13F96">
            <w:pPr>
              <w:pStyle w:val="Tabletext"/>
              <w:jc w:val="center"/>
              <w:rPr>
                <w:b/>
                <w:i/>
                <w:color w:val="auto"/>
                <w:lang w:val="en-GB"/>
              </w:rPr>
            </w:pPr>
            <w:r w:rsidRPr="00B60068">
              <w:rPr>
                <w:b/>
                <w:i/>
                <w:color w:val="auto"/>
                <w:lang w:val="en-GB"/>
              </w:rPr>
              <w:t>n</w:t>
            </w:r>
          </w:p>
        </w:tc>
        <w:tc>
          <w:tcPr>
            <w:tcW w:w="1134" w:type="dxa"/>
            <w:tcBorders>
              <w:bottom w:val="single" w:sz="4" w:space="0" w:color="auto"/>
            </w:tcBorders>
            <w:noWrap/>
            <w:vAlign w:val="center"/>
            <w:hideMark/>
          </w:tcPr>
          <w:p w:rsidR="00DC09AB" w:rsidRPr="00B60068" w:rsidRDefault="00DC09AB" w:rsidP="00D13F96">
            <w:pPr>
              <w:pStyle w:val="Tabletext"/>
              <w:jc w:val="center"/>
              <w:rPr>
                <w:b/>
                <w:color w:val="auto"/>
                <w:lang w:val="en-GB"/>
              </w:rPr>
            </w:pPr>
            <w:r w:rsidRPr="00B60068">
              <w:rPr>
                <w:b/>
                <w:color w:val="auto"/>
                <w:lang w:val="en-GB"/>
              </w:rPr>
              <w:t>MPD</w:t>
            </w:r>
            <w:r w:rsidRPr="00B60068">
              <w:rPr>
                <w:rFonts w:cs="Arial"/>
                <w:color w:val="auto"/>
                <w:lang w:val="en-GB" w:bidi="en-US"/>
              </w:rPr>
              <w:t>†</w:t>
            </w:r>
          </w:p>
        </w:tc>
        <w:tc>
          <w:tcPr>
            <w:tcW w:w="1701" w:type="dxa"/>
            <w:tcBorders>
              <w:bottom w:val="single" w:sz="4" w:space="0" w:color="auto"/>
            </w:tcBorders>
            <w:noWrap/>
            <w:vAlign w:val="center"/>
            <w:hideMark/>
          </w:tcPr>
          <w:p w:rsidR="00DC09AB" w:rsidRPr="00B60068" w:rsidRDefault="00DC09AB" w:rsidP="00D13F96">
            <w:pPr>
              <w:pStyle w:val="Tabletext"/>
              <w:jc w:val="center"/>
              <w:rPr>
                <w:b/>
                <w:color w:val="auto"/>
                <w:lang w:val="en-GB"/>
              </w:rPr>
            </w:pPr>
            <w:r w:rsidRPr="00B60068">
              <w:rPr>
                <w:b/>
                <w:color w:val="auto"/>
                <w:lang w:val="en-GB"/>
              </w:rPr>
              <w:t>95% CI</w:t>
            </w:r>
          </w:p>
        </w:tc>
        <w:tc>
          <w:tcPr>
            <w:tcW w:w="426" w:type="dxa"/>
            <w:tcBorders>
              <w:bottom w:val="single" w:sz="4" w:space="0" w:color="auto"/>
            </w:tcBorders>
            <w:vAlign w:val="center"/>
          </w:tcPr>
          <w:p w:rsidR="00DC09AB" w:rsidRPr="00B60068" w:rsidRDefault="00DC09AB" w:rsidP="00D13F96">
            <w:pPr>
              <w:pStyle w:val="Tabletext"/>
              <w:jc w:val="center"/>
              <w:rPr>
                <w:b/>
                <w:color w:val="auto"/>
                <w:lang w:val="en-GB"/>
              </w:rPr>
            </w:pPr>
          </w:p>
        </w:tc>
        <w:tc>
          <w:tcPr>
            <w:tcW w:w="567" w:type="dxa"/>
            <w:tcBorders>
              <w:bottom w:val="single" w:sz="4" w:space="0" w:color="auto"/>
            </w:tcBorders>
            <w:noWrap/>
            <w:vAlign w:val="center"/>
            <w:hideMark/>
          </w:tcPr>
          <w:p w:rsidR="00DC09AB" w:rsidRPr="00B60068" w:rsidRDefault="00DC09AB" w:rsidP="00D13F96">
            <w:pPr>
              <w:pStyle w:val="Tabletext"/>
              <w:jc w:val="center"/>
              <w:rPr>
                <w:b/>
                <w:i/>
                <w:color w:val="auto"/>
                <w:lang w:val="en-GB"/>
              </w:rPr>
            </w:pPr>
            <w:r w:rsidRPr="00B60068">
              <w:rPr>
                <w:b/>
                <w:i/>
                <w:color w:val="auto"/>
                <w:lang w:val="en-GB"/>
              </w:rPr>
              <w:t>n</w:t>
            </w:r>
          </w:p>
        </w:tc>
        <w:tc>
          <w:tcPr>
            <w:tcW w:w="1134" w:type="dxa"/>
            <w:tcBorders>
              <w:bottom w:val="single" w:sz="4" w:space="0" w:color="auto"/>
            </w:tcBorders>
            <w:noWrap/>
            <w:vAlign w:val="center"/>
            <w:hideMark/>
          </w:tcPr>
          <w:p w:rsidR="00DC09AB" w:rsidRPr="00B60068" w:rsidRDefault="00DC09AB" w:rsidP="00D13F96">
            <w:pPr>
              <w:pStyle w:val="Tabletext"/>
              <w:jc w:val="center"/>
              <w:rPr>
                <w:b/>
                <w:color w:val="auto"/>
                <w:lang w:val="en-GB"/>
              </w:rPr>
            </w:pPr>
            <w:r w:rsidRPr="00B60068">
              <w:rPr>
                <w:b/>
                <w:color w:val="auto"/>
                <w:lang w:val="en-GB"/>
              </w:rPr>
              <w:t>MPD</w:t>
            </w:r>
            <w:r w:rsidRPr="00B60068">
              <w:rPr>
                <w:rFonts w:cs="Arial"/>
                <w:color w:val="auto"/>
                <w:lang w:val="en-GB" w:bidi="en-US"/>
              </w:rPr>
              <w:t>†</w:t>
            </w:r>
          </w:p>
        </w:tc>
        <w:tc>
          <w:tcPr>
            <w:tcW w:w="1734" w:type="dxa"/>
            <w:tcBorders>
              <w:bottom w:val="single" w:sz="4" w:space="0" w:color="auto"/>
            </w:tcBorders>
            <w:noWrap/>
            <w:vAlign w:val="center"/>
            <w:hideMark/>
          </w:tcPr>
          <w:p w:rsidR="00DC09AB" w:rsidRPr="00B60068" w:rsidRDefault="00DC09AB" w:rsidP="00D13F96">
            <w:pPr>
              <w:pStyle w:val="Tabletext"/>
              <w:jc w:val="center"/>
              <w:rPr>
                <w:b/>
                <w:color w:val="auto"/>
                <w:lang w:val="en-GB"/>
              </w:rPr>
            </w:pPr>
            <w:r w:rsidRPr="00B60068">
              <w:rPr>
                <w:b/>
                <w:color w:val="auto"/>
                <w:lang w:val="en-GB"/>
              </w:rPr>
              <w:t>95% CI</w:t>
            </w:r>
          </w:p>
        </w:tc>
      </w:tr>
      <w:tr w:rsidR="00B60068" w:rsidRPr="00B60068" w:rsidTr="0067176F">
        <w:trPr>
          <w:trHeight w:val="283"/>
          <w:jc w:val="center"/>
        </w:trPr>
        <w:tc>
          <w:tcPr>
            <w:tcW w:w="4077" w:type="dxa"/>
            <w:gridSpan w:val="3"/>
            <w:noWrap/>
            <w:vAlign w:val="center"/>
          </w:tcPr>
          <w:p w:rsidR="008C1B56" w:rsidRPr="00B60068" w:rsidRDefault="008C1B56" w:rsidP="008C1B56">
            <w:pPr>
              <w:pStyle w:val="Tabletext"/>
              <w:jc w:val="left"/>
              <w:rPr>
                <w:color w:val="auto"/>
                <w:lang w:val="en-GB"/>
              </w:rPr>
            </w:pPr>
            <w:r w:rsidRPr="00B60068">
              <w:rPr>
                <w:color w:val="auto"/>
                <w:lang w:val="en-GB"/>
              </w:rPr>
              <w:t xml:space="preserve">VLC n-3 </w:t>
            </w:r>
            <w:r w:rsidR="003F2676" w:rsidRPr="00B60068">
              <w:rPr>
                <w:color w:val="auto"/>
                <w:lang w:val="en-GB"/>
              </w:rPr>
              <w:t>PU</w:t>
            </w:r>
            <w:r w:rsidRPr="00B60068">
              <w:rPr>
                <w:color w:val="auto"/>
                <w:lang w:val="en-GB"/>
              </w:rPr>
              <w:t>FA (EPA+DPA+DHA)</w:t>
            </w:r>
            <w:r w:rsidRPr="00B60068">
              <w:rPr>
                <w:rFonts w:ascii="Arial Narrow" w:hAnsi="Arial Narrow"/>
                <w:color w:val="auto"/>
                <w:lang w:val="en-GB"/>
              </w:rPr>
              <w:t>§</w:t>
            </w:r>
          </w:p>
        </w:tc>
        <w:tc>
          <w:tcPr>
            <w:tcW w:w="1701" w:type="dxa"/>
            <w:noWrap/>
            <w:vAlign w:val="center"/>
          </w:tcPr>
          <w:p w:rsidR="008C1B56" w:rsidRPr="00B60068" w:rsidRDefault="008C1B56" w:rsidP="001A7B09">
            <w:pPr>
              <w:pStyle w:val="Tabletext"/>
              <w:jc w:val="center"/>
              <w:rPr>
                <w:color w:val="auto"/>
                <w:lang w:val="en-GB"/>
              </w:rPr>
            </w:pPr>
          </w:p>
        </w:tc>
        <w:tc>
          <w:tcPr>
            <w:tcW w:w="426" w:type="dxa"/>
            <w:vAlign w:val="center"/>
          </w:tcPr>
          <w:p w:rsidR="008C1B56" w:rsidRPr="00B60068" w:rsidRDefault="008C1B56" w:rsidP="001A7B09">
            <w:pPr>
              <w:pStyle w:val="Tabletext"/>
              <w:jc w:val="center"/>
              <w:rPr>
                <w:color w:val="auto"/>
                <w:lang w:val="en-GB"/>
              </w:rPr>
            </w:pPr>
          </w:p>
        </w:tc>
        <w:tc>
          <w:tcPr>
            <w:tcW w:w="567" w:type="dxa"/>
            <w:noWrap/>
            <w:vAlign w:val="center"/>
          </w:tcPr>
          <w:p w:rsidR="008C1B56" w:rsidRPr="00B60068" w:rsidRDefault="008C1B56" w:rsidP="001A7B09">
            <w:pPr>
              <w:pStyle w:val="Tabletext"/>
              <w:jc w:val="center"/>
              <w:rPr>
                <w:color w:val="auto"/>
                <w:lang w:val="en-GB"/>
              </w:rPr>
            </w:pPr>
          </w:p>
        </w:tc>
        <w:tc>
          <w:tcPr>
            <w:tcW w:w="1134" w:type="dxa"/>
            <w:noWrap/>
            <w:vAlign w:val="center"/>
          </w:tcPr>
          <w:p w:rsidR="008C1B56" w:rsidRPr="00B60068" w:rsidRDefault="008C1B56" w:rsidP="001A7B09">
            <w:pPr>
              <w:pStyle w:val="Tabletext"/>
              <w:jc w:val="center"/>
              <w:rPr>
                <w:color w:val="auto"/>
                <w:lang w:val="en-GB"/>
              </w:rPr>
            </w:pPr>
          </w:p>
        </w:tc>
        <w:tc>
          <w:tcPr>
            <w:tcW w:w="1734" w:type="dxa"/>
            <w:noWrap/>
            <w:vAlign w:val="center"/>
          </w:tcPr>
          <w:p w:rsidR="008C1B56" w:rsidRPr="00B60068" w:rsidRDefault="008C1B56" w:rsidP="001A7B09">
            <w:pPr>
              <w:pStyle w:val="Tabletext"/>
              <w:jc w:val="center"/>
              <w:rPr>
                <w:color w:val="auto"/>
                <w:lang w:val="en-GB"/>
              </w:rPr>
            </w:pP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Beef</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5</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52.69</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18.88, 86.49</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Lamb and goat meat</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8</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12.89</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-13.71, 39.48</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LA/ALA ratio</w:t>
            </w:r>
            <w:r w:rsidRPr="00B60068">
              <w:rPr>
                <w:rFonts w:ascii="Arial Narrow" w:hAnsi="Arial Narrow"/>
                <w:color w:val="auto"/>
                <w:lang w:val="en-GB"/>
              </w:rPr>
              <w:t>§</w:t>
            </w:r>
          </w:p>
        </w:tc>
        <w:tc>
          <w:tcPr>
            <w:tcW w:w="567" w:type="dxa"/>
            <w:noWrap/>
            <w:vAlign w:val="center"/>
          </w:tcPr>
          <w:p w:rsidR="0090073B" w:rsidRPr="00B60068" w:rsidRDefault="0090073B" w:rsidP="0090073B">
            <w:pPr>
              <w:pStyle w:val="Tabletext"/>
              <w:jc w:val="center"/>
              <w:rPr>
                <w:color w:val="auto"/>
                <w:lang w:val="en-GB"/>
              </w:rPr>
            </w:pPr>
          </w:p>
        </w:tc>
        <w:tc>
          <w:tcPr>
            <w:tcW w:w="1134" w:type="dxa"/>
            <w:noWrap/>
            <w:vAlign w:val="center"/>
          </w:tcPr>
          <w:p w:rsidR="0090073B" w:rsidRPr="00B60068" w:rsidRDefault="0090073B" w:rsidP="0090073B">
            <w:pPr>
              <w:pStyle w:val="Tabletext"/>
              <w:jc w:val="center"/>
              <w:rPr>
                <w:color w:val="auto"/>
                <w:lang w:val="en-GB"/>
              </w:rPr>
            </w:pPr>
          </w:p>
        </w:tc>
        <w:tc>
          <w:tcPr>
            <w:tcW w:w="1701" w:type="dxa"/>
            <w:noWrap/>
            <w:vAlign w:val="center"/>
          </w:tcPr>
          <w:p w:rsidR="0090073B" w:rsidRPr="00B60068" w:rsidRDefault="0090073B" w:rsidP="0090073B">
            <w:pPr>
              <w:pStyle w:val="Tabletext"/>
              <w:jc w:val="center"/>
              <w:rPr>
                <w:color w:val="auto"/>
                <w:lang w:val="en-GB"/>
              </w:rPr>
            </w:pP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p>
        </w:tc>
        <w:tc>
          <w:tcPr>
            <w:tcW w:w="1134" w:type="dxa"/>
            <w:noWrap/>
            <w:vAlign w:val="center"/>
          </w:tcPr>
          <w:p w:rsidR="0090073B" w:rsidRPr="00B60068" w:rsidRDefault="0090073B" w:rsidP="0090073B">
            <w:pPr>
              <w:pStyle w:val="Tabletext"/>
              <w:jc w:val="center"/>
              <w:rPr>
                <w:color w:val="auto"/>
                <w:lang w:val="en-GB"/>
              </w:rPr>
            </w:pPr>
          </w:p>
        </w:tc>
        <w:tc>
          <w:tcPr>
            <w:tcW w:w="1734" w:type="dxa"/>
            <w:noWrap/>
            <w:vAlign w:val="center"/>
          </w:tcPr>
          <w:p w:rsidR="0090073B" w:rsidRPr="00B60068" w:rsidRDefault="0090073B" w:rsidP="0090073B">
            <w:pPr>
              <w:pStyle w:val="Tabletext"/>
              <w:jc w:val="center"/>
              <w:rPr>
                <w:color w:val="auto"/>
                <w:lang w:val="en-GB"/>
              </w:rPr>
            </w:pP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Beef</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426" w:type="dxa"/>
            <w:vAlign w:val="center"/>
          </w:tcPr>
          <w:p w:rsidR="0090073B" w:rsidRPr="00B60068" w:rsidRDefault="0090073B" w:rsidP="0090073B">
            <w:pPr>
              <w:pStyle w:val="Tabletext"/>
              <w:jc w:val="left"/>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7</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-42.06</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-69.11, -15</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Lamb and goat meat</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426" w:type="dxa"/>
            <w:vAlign w:val="center"/>
          </w:tcPr>
          <w:p w:rsidR="0090073B" w:rsidRPr="00B60068" w:rsidRDefault="0090073B" w:rsidP="0090073B">
            <w:pPr>
              <w:pStyle w:val="Tabletext"/>
              <w:jc w:val="left"/>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10</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-36.11</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-77.72, 5.49</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Pork</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426" w:type="dxa"/>
            <w:vAlign w:val="center"/>
          </w:tcPr>
          <w:p w:rsidR="0090073B" w:rsidRPr="00B60068" w:rsidRDefault="0090073B" w:rsidP="0090073B">
            <w:pPr>
              <w:pStyle w:val="Tabletext"/>
              <w:jc w:val="left"/>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5</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9.41</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-13.84, 32.65</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n-6 FA</w:t>
            </w:r>
          </w:p>
        </w:tc>
        <w:tc>
          <w:tcPr>
            <w:tcW w:w="567" w:type="dxa"/>
            <w:noWrap/>
            <w:vAlign w:val="center"/>
          </w:tcPr>
          <w:p w:rsidR="0090073B" w:rsidRPr="00B60068" w:rsidRDefault="0090073B" w:rsidP="0090073B">
            <w:pPr>
              <w:pStyle w:val="Tabletext"/>
              <w:jc w:val="center"/>
              <w:rPr>
                <w:color w:val="auto"/>
                <w:lang w:val="en-GB"/>
              </w:rPr>
            </w:pPr>
          </w:p>
        </w:tc>
        <w:tc>
          <w:tcPr>
            <w:tcW w:w="1134" w:type="dxa"/>
            <w:noWrap/>
            <w:vAlign w:val="center"/>
          </w:tcPr>
          <w:p w:rsidR="0090073B" w:rsidRPr="00B60068" w:rsidRDefault="0090073B" w:rsidP="0090073B">
            <w:pPr>
              <w:pStyle w:val="Tabletext"/>
              <w:jc w:val="center"/>
              <w:rPr>
                <w:color w:val="auto"/>
                <w:lang w:val="en-GB"/>
              </w:rPr>
            </w:pPr>
          </w:p>
        </w:tc>
        <w:tc>
          <w:tcPr>
            <w:tcW w:w="1701" w:type="dxa"/>
            <w:noWrap/>
            <w:vAlign w:val="center"/>
          </w:tcPr>
          <w:p w:rsidR="0090073B" w:rsidRPr="00B60068" w:rsidRDefault="0090073B" w:rsidP="0090073B">
            <w:pPr>
              <w:pStyle w:val="Tabletext"/>
              <w:jc w:val="center"/>
              <w:rPr>
                <w:color w:val="auto"/>
                <w:lang w:val="en-GB"/>
              </w:rPr>
            </w:pP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p>
        </w:tc>
        <w:tc>
          <w:tcPr>
            <w:tcW w:w="1134" w:type="dxa"/>
            <w:noWrap/>
            <w:vAlign w:val="center"/>
          </w:tcPr>
          <w:p w:rsidR="0090073B" w:rsidRPr="00B60068" w:rsidRDefault="0090073B" w:rsidP="0090073B">
            <w:pPr>
              <w:pStyle w:val="Tabletext"/>
              <w:jc w:val="center"/>
              <w:rPr>
                <w:color w:val="auto"/>
                <w:lang w:val="en-GB"/>
              </w:rPr>
            </w:pPr>
          </w:p>
        </w:tc>
        <w:tc>
          <w:tcPr>
            <w:tcW w:w="1734" w:type="dxa"/>
            <w:noWrap/>
            <w:vAlign w:val="center"/>
          </w:tcPr>
          <w:p w:rsidR="0090073B" w:rsidRPr="00B60068" w:rsidRDefault="0090073B" w:rsidP="0090073B">
            <w:pPr>
              <w:pStyle w:val="Tabletext"/>
              <w:jc w:val="center"/>
              <w:rPr>
                <w:color w:val="auto"/>
                <w:lang w:val="en-GB"/>
              </w:rPr>
            </w:pP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Beef</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7</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1.46</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-17.58, 20.51</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Lamb and goat meat</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8</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3.13</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-9.90, 16.15</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11</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1.56</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-7.94, 11.05</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4</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48.33</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-2.01, 98.66</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6</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36.89</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1.40, 72.37</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LA (cis-9,12-18:2)</w:t>
            </w:r>
          </w:p>
        </w:tc>
        <w:tc>
          <w:tcPr>
            <w:tcW w:w="567" w:type="dxa"/>
            <w:noWrap/>
            <w:vAlign w:val="center"/>
          </w:tcPr>
          <w:p w:rsidR="0090073B" w:rsidRPr="00B60068" w:rsidRDefault="0090073B" w:rsidP="0090073B">
            <w:pPr>
              <w:pStyle w:val="Tabletext"/>
              <w:jc w:val="center"/>
              <w:rPr>
                <w:color w:val="auto"/>
                <w:lang w:val="en-GB"/>
              </w:rPr>
            </w:pPr>
          </w:p>
        </w:tc>
        <w:tc>
          <w:tcPr>
            <w:tcW w:w="1134" w:type="dxa"/>
            <w:noWrap/>
            <w:vAlign w:val="center"/>
          </w:tcPr>
          <w:p w:rsidR="0090073B" w:rsidRPr="00B60068" w:rsidRDefault="0090073B" w:rsidP="0090073B">
            <w:pPr>
              <w:pStyle w:val="Tabletext"/>
              <w:jc w:val="center"/>
              <w:rPr>
                <w:color w:val="auto"/>
                <w:lang w:val="en-GB"/>
              </w:rPr>
            </w:pPr>
          </w:p>
        </w:tc>
        <w:tc>
          <w:tcPr>
            <w:tcW w:w="1701" w:type="dxa"/>
            <w:noWrap/>
            <w:vAlign w:val="center"/>
          </w:tcPr>
          <w:p w:rsidR="0090073B" w:rsidRPr="00B60068" w:rsidRDefault="0090073B" w:rsidP="0090073B">
            <w:pPr>
              <w:pStyle w:val="Tabletext"/>
              <w:jc w:val="center"/>
              <w:rPr>
                <w:color w:val="auto"/>
                <w:lang w:val="en-GB"/>
              </w:rPr>
            </w:pP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p>
        </w:tc>
        <w:tc>
          <w:tcPr>
            <w:tcW w:w="1134" w:type="dxa"/>
            <w:noWrap/>
            <w:vAlign w:val="center"/>
          </w:tcPr>
          <w:p w:rsidR="0090073B" w:rsidRPr="00B60068" w:rsidRDefault="0090073B" w:rsidP="0090073B">
            <w:pPr>
              <w:pStyle w:val="Tabletext"/>
              <w:jc w:val="center"/>
              <w:rPr>
                <w:color w:val="auto"/>
                <w:lang w:val="en-GB"/>
              </w:rPr>
            </w:pPr>
          </w:p>
        </w:tc>
        <w:tc>
          <w:tcPr>
            <w:tcW w:w="1734" w:type="dxa"/>
            <w:noWrap/>
            <w:vAlign w:val="center"/>
          </w:tcPr>
          <w:p w:rsidR="0090073B" w:rsidRPr="00B60068" w:rsidRDefault="0090073B" w:rsidP="0090073B">
            <w:pPr>
              <w:pStyle w:val="Tabletext"/>
              <w:jc w:val="center"/>
              <w:rPr>
                <w:color w:val="auto"/>
                <w:lang w:val="en-GB"/>
              </w:rPr>
            </w:pP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Beef</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5</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20.12</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-8.92, 49.17</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8</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6.51</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-15.31, 28.34</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Lamb and goat meat</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8</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4.86</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-6.22, 15.93</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10</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13.19</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-7.43, 33.82</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Pork</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4</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3.20</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-40.31, 46.70</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5</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8.91</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-26.60, 44.42</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5</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8.56</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-78.80, 95.92</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6</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10.13</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-61.26, 81.53</w:t>
            </w:r>
          </w:p>
        </w:tc>
      </w:tr>
      <w:tr w:rsidR="00B60068" w:rsidRPr="00B60068" w:rsidTr="0067176F">
        <w:trPr>
          <w:trHeight w:val="283"/>
          <w:jc w:val="center"/>
        </w:trPr>
        <w:tc>
          <w:tcPr>
            <w:tcW w:w="2943" w:type="dxa"/>
            <w:gridSpan w:val="2"/>
            <w:noWrap/>
            <w:vAlign w:val="center"/>
          </w:tcPr>
          <w:p w:rsidR="00C540CE" w:rsidRPr="00B60068" w:rsidRDefault="00C540CE" w:rsidP="00C540CE">
            <w:pPr>
              <w:pStyle w:val="Tabletext"/>
              <w:jc w:val="left"/>
              <w:rPr>
                <w:color w:val="auto"/>
                <w:lang w:val="en-GB"/>
              </w:rPr>
            </w:pPr>
            <w:r w:rsidRPr="00B60068">
              <w:rPr>
                <w:color w:val="auto"/>
                <w:lang w:val="en-GB"/>
              </w:rPr>
              <w:t>AA (cis-5,8,11,14-20:4)</w:t>
            </w:r>
            <w:r w:rsidRPr="00B60068">
              <w:rPr>
                <w:rFonts w:cs="Arial"/>
                <w:color w:val="auto"/>
                <w:lang w:val="en-GB"/>
              </w:rPr>
              <w:t>‡</w:t>
            </w:r>
          </w:p>
        </w:tc>
        <w:tc>
          <w:tcPr>
            <w:tcW w:w="1134" w:type="dxa"/>
            <w:noWrap/>
            <w:vAlign w:val="center"/>
          </w:tcPr>
          <w:p w:rsidR="00C540CE" w:rsidRPr="00B60068" w:rsidRDefault="00C540CE" w:rsidP="001A7B09">
            <w:pPr>
              <w:pStyle w:val="Tabletext"/>
              <w:jc w:val="center"/>
              <w:rPr>
                <w:color w:val="auto"/>
                <w:lang w:val="en-GB"/>
              </w:rPr>
            </w:pPr>
          </w:p>
        </w:tc>
        <w:tc>
          <w:tcPr>
            <w:tcW w:w="1701" w:type="dxa"/>
            <w:noWrap/>
            <w:vAlign w:val="center"/>
          </w:tcPr>
          <w:p w:rsidR="00C540CE" w:rsidRPr="00B60068" w:rsidRDefault="00C540CE" w:rsidP="001A7B09">
            <w:pPr>
              <w:pStyle w:val="Tabletext"/>
              <w:jc w:val="center"/>
              <w:rPr>
                <w:color w:val="auto"/>
                <w:lang w:val="en-GB"/>
              </w:rPr>
            </w:pPr>
          </w:p>
        </w:tc>
        <w:tc>
          <w:tcPr>
            <w:tcW w:w="426" w:type="dxa"/>
            <w:vAlign w:val="center"/>
          </w:tcPr>
          <w:p w:rsidR="00C540CE" w:rsidRPr="00B60068" w:rsidRDefault="00C540CE" w:rsidP="001A7B09">
            <w:pPr>
              <w:pStyle w:val="Tabletext"/>
              <w:jc w:val="center"/>
              <w:rPr>
                <w:color w:val="auto"/>
                <w:lang w:val="en-GB"/>
              </w:rPr>
            </w:pPr>
          </w:p>
        </w:tc>
        <w:tc>
          <w:tcPr>
            <w:tcW w:w="567" w:type="dxa"/>
            <w:noWrap/>
            <w:vAlign w:val="center"/>
          </w:tcPr>
          <w:p w:rsidR="00C540CE" w:rsidRPr="00B60068" w:rsidRDefault="00C540CE" w:rsidP="001A7B09">
            <w:pPr>
              <w:pStyle w:val="Tabletext"/>
              <w:jc w:val="center"/>
              <w:rPr>
                <w:color w:val="auto"/>
                <w:lang w:val="en-GB"/>
              </w:rPr>
            </w:pPr>
          </w:p>
        </w:tc>
        <w:tc>
          <w:tcPr>
            <w:tcW w:w="1134" w:type="dxa"/>
            <w:noWrap/>
            <w:vAlign w:val="center"/>
          </w:tcPr>
          <w:p w:rsidR="00C540CE" w:rsidRPr="00B60068" w:rsidRDefault="00C540CE" w:rsidP="001A7B09">
            <w:pPr>
              <w:pStyle w:val="Tabletext"/>
              <w:jc w:val="center"/>
              <w:rPr>
                <w:color w:val="auto"/>
                <w:lang w:val="en-GB"/>
              </w:rPr>
            </w:pPr>
          </w:p>
        </w:tc>
        <w:tc>
          <w:tcPr>
            <w:tcW w:w="1734" w:type="dxa"/>
            <w:noWrap/>
            <w:vAlign w:val="center"/>
          </w:tcPr>
          <w:p w:rsidR="00C540CE" w:rsidRPr="00B60068" w:rsidRDefault="00C540CE" w:rsidP="001A7B09">
            <w:pPr>
              <w:pStyle w:val="Tabletext"/>
              <w:jc w:val="center"/>
              <w:rPr>
                <w:color w:val="auto"/>
                <w:lang w:val="en-GB"/>
              </w:rPr>
            </w:pP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Beef</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4</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3.81</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-17.79, 25.41</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Lamb and goat meat</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6</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0.17</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-19.37, 19.71</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8</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-5.36</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-21.87, 11.16</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4</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24.16</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-35.40, 83.72</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n-6/n-3 ratio</w:t>
            </w:r>
          </w:p>
        </w:tc>
        <w:tc>
          <w:tcPr>
            <w:tcW w:w="567" w:type="dxa"/>
            <w:noWrap/>
            <w:vAlign w:val="center"/>
          </w:tcPr>
          <w:p w:rsidR="0090073B" w:rsidRPr="00B60068" w:rsidRDefault="0090073B" w:rsidP="0090073B">
            <w:pPr>
              <w:pStyle w:val="Tabletext"/>
              <w:jc w:val="center"/>
              <w:rPr>
                <w:color w:val="auto"/>
                <w:lang w:val="en-GB"/>
              </w:rPr>
            </w:pPr>
          </w:p>
        </w:tc>
        <w:tc>
          <w:tcPr>
            <w:tcW w:w="1134" w:type="dxa"/>
            <w:noWrap/>
            <w:vAlign w:val="center"/>
          </w:tcPr>
          <w:p w:rsidR="0090073B" w:rsidRPr="00B60068" w:rsidRDefault="0090073B" w:rsidP="0090073B">
            <w:pPr>
              <w:pStyle w:val="Tabletext"/>
              <w:jc w:val="center"/>
              <w:rPr>
                <w:color w:val="auto"/>
                <w:lang w:val="en-GB"/>
              </w:rPr>
            </w:pPr>
          </w:p>
        </w:tc>
        <w:tc>
          <w:tcPr>
            <w:tcW w:w="1701" w:type="dxa"/>
            <w:noWrap/>
            <w:vAlign w:val="center"/>
          </w:tcPr>
          <w:p w:rsidR="0090073B" w:rsidRPr="00B60068" w:rsidRDefault="0090073B" w:rsidP="0090073B">
            <w:pPr>
              <w:pStyle w:val="Tabletext"/>
              <w:jc w:val="center"/>
              <w:rPr>
                <w:color w:val="auto"/>
                <w:lang w:val="en-GB"/>
              </w:rPr>
            </w:pP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p>
        </w:tc>
        <w:tc>
          <w:tcPr>
            <w:tcW w:w="1134" w:type="dxa"/>
            <w:noWrap/>
            <w:vAlign w:val="center"/>
          </w:tcPr>
          <w:p w:rsidR="0090073B" w:rsidRPr="00B60068" w:rsidRDefault="0090073B" w:rsidP="0090073B">
            <w:pPr>
              <w:pStyle w:val="Tabletext"/>
              <w:jc w:val="center"/>
              <w:rPr>
                <w:color w:val="auto"/>
                <w:lang w:val="en-GB"/>
              </w:rPr>
            </w:pPr>
          </w:p>
        </w:tc>
        <w:tc>
          <w:tcPr>
            <w:tcW w:w="1734" w:type="dxa"/>
            <w:noWrap/>
            <w:vAlign w:val="center"/>
          </w:tcPr>
          <w:p w:rsidR="0090073B" w:rsidRPr="00B60068" w:rsidRDefault="0090073B" w:rsidP="0090073B">
            <w:pPr>
              <w:pStyle w:val="Tabletext"/>
              <w:jc w:val="center"/>
              <w:rPr>
                <w:color w:val="auto"/>
                <w:lang w:val="en-GB"/>
              </w:rPr>
            </w:pP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Beef</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5</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-55.73</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-106.62, -4.83</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9</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-60.25</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-93.88, -26.61</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Lamb and goat meat</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6</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-1.47</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-9.16, 6.23</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13</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-23.79</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-55.76, 8.19</w:t>
            </w:r>
          </w:p>
        </w:tc>
      </w:tr>
      <w:tr w:rsidR="00B60068" w:rsidRPr="00B60068" w:rsidTr="0067176F">
        <w:trPr>
          <w:trHeight w:val="283"/>
          <w:jc w:val="center"/>
        </w:trPr>
        <w:tc>
          <w:tcPr>
            <w:tcW w:w="2376" w:type="dxa"/>
            <w:noWrap/>
            <w:vAlign w:val="center"/>
          </w:tcPr>
          <w:p w:rsidR="0090073B" w:rsidRPr="00B60068" w:rsidRDefault="0090073B" w:rsidP="0090073B">
            <w:pPr>
              <w:pStyle w:val="Tabletext"/>
              <w:jc w:val="left"/>
              <w:rPr>
                <w:color w:val="auto"/>
                <w:lang w:val="en-GB"/>
              </w:rPr>
            </w:pPr>
            <w:r w:rsidRPr="00B60068">
              <w:rPr>
                <w:color w:val="auto"/>
                <w:lang w:val="en-GB"/>
              </w:rPr>
              <w:t xml:space="preserve">   </w:t>
            </w:r>
            <w:r w:rsidR="00CF39B2" w:rsidRPr="00B60068">
              <w:rPr>
                <w:color w:val="auto"/>
                <w:lang w:val="en-GB"/>
              </w:rPr>
              <w:t>Chicken meat</w:t>
            </w: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1701" w:type="dxa"/>
            <w:noWrap/>
            <w:vAlign w:val="center"/>
          </w:tcPr>
          <w:p w:rsidR="0090073B" w:rsidRPr="00B60068" w:rsidRDefault="0090073B" w:rsidP="0090073B">
            <w:pPr>
              <w:pStyle w:val="Tabletext"/>
              <w:jc w:val="center"/>
              <w:rPr>
                <w:color w:val="auto"/>
                <w:lang w:val="en-GB"/>
              </w:rPr>
            </w:pPr>
            <w:r w:rsidRPr="00B60068">
              <w:rPr>
                <w:color w:val="auto"/>
                <w:lang w:val="en-GB"/>
              </w:rPr>
              <w:t>-</w:t>
            </w:r>
          </w:p>
        </w:tc>
        <w:tc>
          <w:tcPr>
            <w:tcW w:w="426" w:type="dxa"/>
            <w:vAlign w:val="center"/>
          </w:tcPr>
          <w:p w:rsidR="0090073B" w:rsidRPr="00B60068" w:rsidRDefault="0090073B" w:rsidP="0090073B">
            <w:pPr>
              <w:pStyle w:val="Tabletext"/>
              <w:jc w:val="center"/>
              <w:rPr>
                <w:color w:val="auto"/>
                <w:lang w:val="en-GB"/>
              </w:rPr>
            </w:pPr>
          </w:p>
        </w:tc>
        <w:tc>
          <w:tcPr>
            <w:tcW w:w="567" w:type="dxa"/>
            <w:noWrap/>
            <w:vAlign w:val="center"/>
          </w:tcPr>
          <w:p w:rsidR="0090073B" w:rsidRPr="00B60068" w:rsidRDefault="0090073B" w:rsidP="0090073B">
            <w:pPr>
              <w:pStyle w:val="Tabletext"/>
              <w:jc w:val="center"/>
              <w:rPr>
                <w:color w:val="auto"/>
                <w:lang w:val="en-GB"/>
              </w:rPr>
            </w:pPr>
            <w:r w:rsidRPr="00B60068">
              <w:rPr>
                <w:color w:val="auto"/>
                <w:lang w:val="en-GB"/>
              </w:rPr>
              <w:t>5</w:t>
            </w:r>
          </w:p>
        </w:tc>
        <w:tc>
          <w:tcPr>
            <w:tcW w:w="1134" w:type="dxa"/>
            <w:noWrap/>
            <w:vAlign w:val="center"/>
          </w:tcPr>
          <w:p w:rsidR="0090073B" w:rsidRPr="00B60068" w:rsidRDefault="0090073B" w:rsidP="0090073B">
            <w:pPr>
              <w:pStyle w:val="Tabletext"/>
              <w:jc w:val="center"/>
              <w:rPr>
                <w:color w:val="auto"/>
                <w:lang w:val="en-GB"/>
              </w:rPr>
            </w:pPr>
            <w:r w:rsidRPr="00B60068">
              <w:rPr>
                <w:color w:val="auto"/>
                <w:lang w:val="en-GB"/>
              </w:rPr>
              <w:t>12.33</w:t>
            </w:r>
          </w:p>
        </w:tc>
        <w:tc>
          <w:tcPr>
            <w:tcW w:w="1734" w:type="dxa"/>
            <w:noWrap/>
            <w:vAlign w:val="center"/>
          </w:tcPr>
          <w:p w:rsidR="0090073B" w:rsidRPr="00B60068" w:rsidRDefault="0090073B" w:rsidP="0090073B">
            <w:pPr>
              <w:pStyle w:val="Tabletext"/>
              <w:jc w:val="center"/>
              <w:rPr>
                <w:color w:val="auto"/>
                <w:lang w:val="en-GB"/>
              </w:rPr>
            </w:pPr>
            <w:r w:rsidRPr="00B60068">
              <w:rPr>
                <w:color w:val="auto"/>
                <w:lang w:val="en-GB"/>
              </w:rPr>
              <w:t>-36.71, 61.37</w:t>
            </w:r>
          </w:p>
        </w:tc>
      </w:tr>
      <w:tr w:rsidR="001A7B09" w:rsidRPr="00B60068" w:rsidTr="0067176F">
        <w:trPr>
          <w:trHeight w:val="1701"/>
          <w:jc w:val="center"/>
        </w:trPr>
        <w:tc>
          <w:tcPr>
            <w:tcW w:w="9639" w:type="dxa"/>
            <w:gridSpan w:val="8"/>
            <w:tcBorders>
              <w:top w:val="single" w:sz="4" w:space="0" w:color="auto"/>
            </w:tcBorders>
            <w:noWrap/>
            <w:vAlign w:val="center"/>
          </w:tcPr>
          <w:p w:rsidR="001A7B09" w:rsidRPr="00B60068" w:rsidRDefault="001A7B09" w:rsidP="00CE5226">
            <w:pPr>
              <w:pStyle w:val="Tabletext"/>
              <w:rPr>
                <w:color w:val="auto"/>
                <w:sz w:val="18"/>
                <w:szCs w:val="18"/>
                <w:lang w:val="en-GB"/>
              </w:rPr>
            </w:pPr>
            <w:r w:rsidRPr="00B60068">
              <w:rPr>
                <w:i/>
                <w:color w:val="auto"/>
                <w:sz w:val="18"/>
                <w:szCs w:val="18"/>
                <w:lang w:val="en-GB" w:bidi="en-US"/>
              </w:rPr>
              <w:t>n</w:t>
            </w:r>
            <w:r w:rsidRPr="00B60068">
              <w:rPr>
                <w:color w:val="auto"/>
                <w:sz w:val="18"/>
                <w:szCs w:val="18"/>
                <w:lang w:val="en-GB" w:bidi="en-US"/>
              </w:rPr>
              <w:t xml:space="preserve">, number of data points included in the comparison; </w:t>
            </w:r>
            <w:r w:rsidRPr="00B60068">
              <w:rPr>
                <w:rFonts w:cs="Arial"/>
                <w:color w:val="auto"/>
                <w:sz w:val="18"/>
                <w:szCs w:val="18"/>
                <w:lang w:val="en-GB"/>
              </w:rPr>
              <w:t>MPD, mean percentage difference</w:t>
            </w:r>
            <w:r w:rsidR="003F2676" w:rsidRPr="00B60068">
              <w:rPr>
                <w:color w:val="auto"/>
                <w:sz w:val="18"/>
                <w:szCs w:val="18"/>
                <w:lang w:val="en-GB"/>
              </w:rPr>
              <w:t>; VLC n-3 PUFA, very long chain n-3 PUFA</w:t>
            </w:r>
            <w:r w:rsidRPr="00B60068">
              <w:rPr>
                <w:color w:val="auto"/>
                <w:sz w:val="18"/>
                <w:szCs w:val="18"/>
                <w:lang w:val="en-GB"/>
              </w:rPr>
              <w:t xml:space="preserve">; EPA, eicosapentaenoic acid; DPA, </w:t>
            </w:r>
            <w:proofErr w:type="spellStart"/>
            <w:r w:rsidRPr="00B60068">
              <w:rPr>
                <w:color w:val="auto"/>
                <w:sz w:val="18"/>
                <w:szCs w:val="18"/>
                <w:lang w:val="en-GB"/>
              </w:rPr>
              <w:t>docosapentaenoic</w:t>
            </w:r>
            <w:proofErr w:type="spellEnd"/>
            <w:r w:rsidRPr="00B60068">
              <w:rPr>
                <w:color w:val="auto"/>
                <w:sz w:val="18"/>
                <w:szCs w:val="18"/>
                <w:lang w:val="en-GB"/>
              </w:rPr>
              <w:t xml:space="preserve"> acid; DHA, docosahexaenoic acid</w:t>
            </w:r>
            <w:r w:rsidR="00026D53" w:rsidRPr="00B60068">
              <w:rPr>
                <w:color w:val="auto"/>
                <w:sz w:val="18"/>
                <w:szCs w:val="18"/>
                <w:lang w:val="en-GB"/>
              </w:rPr>
              <w:t>; FA, fatty acids</w:t>
            </w:r>
            <w:r w:rsidRPr="00B60068">
              <w:rPr>
                <w:color w:val="auto"/>
                <w:sz w:val="18"/>
                <w:szCs w:val="18"/>
                <w:lang w:val="en-GB"/>
              </w:rPr>
              <w:t>; LA, linoleic acid; AA, arachidonic acid</w:t>
            </w:r>
            <w:r w:rsidRPr="00B60068">
              <w:rPr>
                <w:color w:val="auto"/>
                <w:sz w:val="18"/>
                <w:szCs w:val="18"/>
                <w:lang w:val="en-GB" w:bidi="en-US"/>
              </w:rPr>
              <w:t xml:space="preserve">. *The summary results and product groups for which n≤3 were removed (for summary results see Table </w:t>
            </w:r>
            <w:r w:rsidR="005D2FF1" w:rsidRPr="00B60068">
              <w:rPr>
                <w:color w:val="auto"/>
                <w:sz w:val="18"/>
                <w:szCs w:val="18"/>
                <w:lang w:val="en-GB" w:bidi="en-US"/>
              </w:rPr>
              <w:t>S</w:t>
            </w:r>
            <w:r w:rsidRPr="00B60068">
              <w:rPr>
                <w:color w:val="auto"/>
                <w:sz w:val="18"/>
                <w:szCs w:val="18"/>
                <w:lang w:val="en-GB" w:bidi="en-US"/>
              </w:rPr>
              <w:t xml:space="preserve">9.), </w:t>
            </w:r>
            <w:r w:rsidRPr="00B60068">
              <w:rPr>
                <w:rFonts w:cs="Arial"/>
                <w:color w:val="auto"/>
                <w:sz w:val="18"/>
                <w:szCs w:val="18"/>
                <w:lang w:val="en-GB" w:bidi="en-US"/>
              </w:rPr>
              <w:t>†</w:t>
            </w:r>
            <w:r w:rsidRPr="00B60068">
              <w:rPr>
                <w:color w:val="auto"/>
                <w:sz w:val="18"/>
                <w:szCs w:val="18"/>
                <w:lang w:val="en-GB"/>
              </w:rPr>
              <w:t xml:space="preserve">Magnitude of difference between organic (ORG) and conventional (CONV) samples (value &lt;0 indicate higher concentration in CONV, value &gt;0 indicate higher concentration in ORG); </w:t>
            </w:r>
            <w:r w:rsidRPr="00B60068">
              <w:rPr>
                <w:rFonts w:cs="Arial"/>
                <w:color w:val="auto"/>
                <w:sz w:val="18"/>
                <w:szCs w:val="18"/>
                <w:lang w:val="en-GB"/>
              </w:rPr>
              <w:t>‡</w:t>
            </w:r>
            <w:r w:rsidR="00F64A72" w:rsidRPr="00B60068">
              <w:rPr>
                <w:color w:val="auto"/>
                <w:sz w:val="18"/>
                <w:szCs w:val="18"/>
                <w:lang w:val="en-GB"/>
              </w:rPr>
              <w:t>Outlying data pairs (where the MPD between ORG and CONV was over fifty times greater than the mean value including the outliers) were removed</w:t>
            </w:r>
            <w:r w:rsidR="000C7A4F" w:rsidRPr="00B60068">
              <w:rPr>
                <w:color w:val="auto"/>
                <w:sz w:val="18"/>
                <w:szCs w:val="18"/>
                <w:lang w:val="en-GB"/>
              </w:rPr>
              <w:t xml:space="preserve">; </w:t>
            </w:r>
            <w:r w:rsidR="000C7A4F" w:rsidRPr="00B60068">
              <w:rPr>
                <w:rFonts w:ascii="Arial Narrow" w:hAnsi="Arial Narrow" w:cs="Times New Roman"/>
                <w:color w:val="auto"/>
                <w:sz w:val="18"/>
                <w:szCs w:val="18"/>
                <w:lang w:val="en-GB" w:bidi="en-US"/>
              </w:rPr>
              <w:t>§</w:t>
            </w:r>
            <w:r w:rsidR="000C7A4F" w:rsidRPr="00B60068">
              <w:rPr>
                <w:color w:val="auto"/>
                <w:sz w:val="18"/>
                <w:szCs w:val="18"/>
                <w:lang w:val="en-GB"/>
              </w:rPr>
              <w:t>Calculated based on published fatty acids composition data</w:t>
            </w:r>
            <w:r w:rsidRPr="00B60068">
              <w:rPr>
                <w:color w:val="auto"/>
                <w:sz w:val="18"/>
                <w:szCs w:val="18"/>
                <w:lang w:val="en-GB" w:bidi="en-US"/>
              </w:rPr>
              <w:t>.</w:t>
            </w:r>
          </w:p>
        </w:tc>
      </w:tr>
    </w:tbl>
    <w:p w:rsidR="0028165E" w:rsidRPr="00B60068" w:rsidRDefault="0028165E" w:rsidP="001F1998">
      <w:pPr>
        <w:spacing w:after="200" w:line="276" w:lineRule="auto"/>
        <w:jc w:val="left"/>
        <w:rPr>
          <w:b/>
        </w:rPr>
      </w:pPr>
    </w:p>
    <w:p w:rsidR="00D90DC2" w:rsidRPr="00B60068" w:rsidRDefault="00D90DC2" w:rsidP="001F1998">
      <w:pPr>
        <w:spacing w:after="200" w:line="276" w:lineRule="auto"/>
        <w:jc w:val="left"/>
        <w:rPr>
          <w:b/>
        </w:rPr>
      </w:pPr>
    </w:p>
    <w:p w:rsidR="00D90DC2" w:rsidRPr="00B60068" w:rsidRDefault="00D90DC2" w:rsidP="001F1998">
      <w:pPr>
        <w:spacing w:after="200" w:line="276" w:lineRule="auto"/>
        <w:jc w:val="left"/>
        <w:rPr>
          <w:b/>
        </w:rPr>
        <w:sectPr w:rsidR="00D90DC2" w:rsidRPr="00B60068" w:rsidSect="00D33EB0">
          <w:pgSz w:w="11907" w:h="16839" w:code="9"/>
          <w:pgMar w:top="794" w:right="1134" w:bottom="794" w:left="1134" w:header="709" w:footer="709" w:gutter="0"/>
          <w:cols w:space="708"/>
          <w:docGrid w:linePitch="360"/>
        </w:sectPr>
      </w:pPr>
    </w:p>
    <w:p w:rsidR="001F1998" w:rsidRPr="00B60068" w:rsidRDefault="001F1998" w:rsidP="001F1998">
      <w:pPr>
        <w:spacing w:after="200" w:line="276" w:lineRule="auto"/>
        <w:jc w:val="left"/>
        <w:rPr>
          <w:lang w:bidi="en-US"/>
        </w:rPr>
      </w:pPr>
    </w:p>
    <w:tbl>
      <w:tblPr>
        <w:tblStyle w:val="TableGrid"/>
        <w:tblW w:w="141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1"/>
        <w:gridCol w:w="418"/>
        <w:gridCol w:w="694"/>
        <w:gridCol w:w="1251"/>
        <w:gridCol w:w="834"/>
        <w:gridCol w:w="1528"/>
        <w:gridCol w:w="833"/>
        <w:gridCol w:w="1390"/>
        <w:gridCol w:w="278"/>
        <w:gridCol w:w="418"/>
        <w:gridCol w:w="973"/>
        <w:gridCol w:w="833"/>
        <w:gridCol w:w="834"/>
        <w:gridCol w:w="1500"/>
      </w:tblGrid>
      <w:tr w:rsidR="00B60068" w:rsidRPr="00B60068" w:rsidTr="00153600">
        <w:trPr>
          <w:trHeight w:val="227"/>
          <w:jc w:val="center"/>
        </w:trPr>
        <w:tc>
          <w:tcPr>
            <w:tcW w:w="14175" w:type="dxa"/>
            <w:gridSpan w:val="14"/>
            <w:tcBorders>
              <w:bottom w:val="single" w:sz="4" w:space="0" w:color="auto"/>
            </w:tcBorders>
            <w:tcMar>
              <w:left w:w="0" w:type="dxa"/>
              <w:right w:w="0" w:type="dxa"/>
            </w:tcMar>
            <w:vAlign w:val="center"/>
          </w:tcPr>
          <w:p w:rsidR="00AD131B" w:rsidRPr="00B60068" w:rsidRDefault="001F1998" w:rsidP="002142A5">
            <w:pPr>
              <w:pStyle w:val="Heading2"/>
              <w:outlineLvl w:val="1"/>
              <w:rPr>
                <w:lang w:bidi="en-US"/>
              </w:rPr>
            </w:pPr>
            <w:bookmarkStart w:id="23" w:name="_Toc435182369"/>
            <w:r w:rsidRPr="00B60068">
              <w:rPr>
                <w:b/>
                <w:lang w:bidi="en-US"/>
              </w:rPr>
              <w:t xml:space="preserve">Table </w:t>
            </w:r>
            <w:r w:rsidR="00BF32BE" w:rsidRPr="00B60068">
              <w:rPr>
                <w:b/>
                <w:lang w:bidi="en-US"/>
              </w:rPr>
              <w:t>S</w:t>
            </w:r>
            <w:r w:rsidRPr="00B60068">
              <w:rPr>
                <w:b/>
                <w:lang w:bidi="en-US"/>
              </w:rPr>
              <w:t>1</w:t>
            </w:r>
            <w:r w:rsidR="005A7B9E" w:rsidRPr="00B60068">
              <w:rPr>
                <w:b/>
                <w:lang w:bidi="en-US"/>
              </w:rPr>
              <w:t>1</w:t>
            </w:r>
            <w:r w:rsidR="00AD131B" w:rsidRPr="00B60068">
              <w:rPr>
                <w:b/>
                <w:lang w:bidi="en-US"/>
              </w:rPr>
              <w:t xml:space="preserve">. </w:t>
            </w:r>
            <w:r w:rsidR="003860DA" w:rsidRPr="00B60068">
              <w:rPr>
                <w:lang w:bidi="en-US"/>
              </w:rPr>
              <w:t>M</w:t>
            </w:r>
            <w:r w:rsidR="005374C1" w:rsidRPr="00B60068">
              <w:rPr>
                <w:lang w:bidi="en-US"/>
              </w:rPr>
              <w:t xml:space="preserve">eta-analysis </w:t>
            </w:r>
            <w:r w:rsidR="003860DA" w:rsidRPr="00B60068">
              <w:rPr>
                <w:lang w:bidi="en-US"/>
              </w:rPr>
              <w:t xml:space="preserve">results </w:t>
            </w:r>
            <w:r w:rsidR="005374C1" w:rsidRPr="00B60068">
              <w:rPr>
                <w:lang w:bidi="en-US"/>
              </w:rPr>
              <w:t>for addition</w:t>
            </w:r>
            <w:r w:rsidR="000C44D7" w:rsidRPr="00B60068">
              <w:rPr>
                <w:lang w:bidi="en-US"/>
              </w:rPr>
              <w:t>al</w:t>
            </w:r>
            <w:r w:rsidR="005374C1" w:rsidRPr="00B60068">
              <w:rPr>
                <w:lang w:bidi="en-US"/>
              </w:rPr>
              <w:t xml:space="preserve"> composition parameters (</w:t>
            </w:r>
            <w:r w:rsidR="00511737" w:rsidRPr="00B60068">
              <w:rPr>
                <w:lang w:bidi="en-US"/>
              </w:rPr>
              <w:t>protein, 20:0 (</w:t>
            </w:r>
            <w:proofErr w:type="spellStart"/>
            <w:r w:rsidR="00511737" w:rsidRPr="00B60068">
              <w:rPr>
                <w:lang w:bidi="en-US"/>
              </w:rPr>
              <w:t>arachidic</w:t>
            </w:r>
            <w:proofErr w:type="spellEnd"/>
            <w:r w:rsidR="00511737" w:rsidRPr="00B60068">
              <w:rPr>
                <w:lang w:bidi="en-US"/>
              </w:rPr>
              <w:t xml:space="preserve"> acid), 14:1, 16:1 (</w:t>
            </w:r>
            <w:proofErr w:type="spellStart"/>
            <w:r w:rsidR="00511737" w:rsidRPr="00B60068">
              <w:rPr>
                <w:lang w:bidi="en-US"/>
              </w:rPr>
              <w:t>palmitoleic</w:t>
            </w:r>
            <w:proofErr w:type="spellEnd"/>
            <w:r w:rsidR="00511737" w:rsidRPr="00B60068">
              <w:rPr>
                <w:lang w:bidi="en-US"/>
              </w:rPr>
              <w:t xml:space="preserve"> acid), 17:1 (</w:t>
            </w:r>
            <w:proofErr w:type="spellStart"/>
            <w:r w:rsidR="00511737" w:rsidRPr="00B60068">
              <w:rPr>
                <w:lang w:bidi="en-US"/>
              </w:rPr>
              <w:t>heptadecenoic</w:t>
            </w:r>
            <w:proofErr w:type="spellEnd"/>
            <w:r w:rsidR="00511737" w:rsidRPr="00B60068">
              <w:rPr>
                <w:lang w:bidi="en-US"/>
              </w:rPr>
              <w:t xml:space="preserve"> acid), CLA (cis-9-trans-11-18:2), PUFA/SFA ratio, n-3/n-6 ratio, EPA+DHA, </w:t>
            </w:r>
            <w:proofErr w:type="spellStart"/>
            <w:r w:rsidR="00A257BF" w:rsidRPr="00B60068">
              <w:rPr>
                <w:lang w:bidi="en-US"/>
              </w:rPr>
              <w:t>atherogenicity</w:t>
            </w:r>
            <w:proofErr w:type="spellEnd"/>
            <w:r w:rsidR="00A257BF" w:rsidRPr="00B60068">
              <w:rPr>
                <w:lang w:bidi="en-US"/>
              </w:rPr>
              <w:t xml:space="preserve"> index, </w:t>
            </w:r>
            <w:proofErr w:type="spellStart"/>
            <w:r w:rsidR="00A257BF" w:rsidRPr="00B60068">
              <w:rPr>
                <w:lang w:bidi="en-US"/>
              </w:rPr>
              <w:t>thrombogenicity</w:t>
            </w:r>
            <w:proofErr w:type="spellEnd"/>
            <w:r w:rsidR="00A257BF" w:rsidRPr="00B60068">
              <w:rPr>
                <w:lang w:bidi="en-US"/>
              </w:rPr>
              <w:t xml:space="preserve"> index, </w:t>
            </w:r>
            <w:r w:rsidR="00511737" w:rsidRPr="00B60068">
              <w:rPr>
                <w:lang w:bidi="en-US"/>
              </w:rPr>
              <w:t>choles</w:t>
            </w:r>
            <w:r w:rsidR="002E534E" w:rsidRPr="00B60068">
              <w:rPr>
                <w:lang w:bidi="en-US"/>
              </w:rPr>
              <w:t>terol, lipid oxidation (TBARS)</w:t>
            </w:r>
            <w:r w:rsidR="00953888" w:rsidRPr="00B60068">
              <w:rPr>
                <w:lang w:bidi="en-US"/>
              </w:rPr>
              <w:t>, Cu, Fe</w:t>
            </w:r>
            <w:r w:rsidR="005374C1" w:rsidRPr="00B60068">
              <w:rPr>
                <w:lang w:bidi="en-US"/>
              </w:rPr>
              <w:t xml:space="preserve">) for which significant differences were detected by the standard </w:t>
            </w:r>
            <w:r w:rsidR="00F02891" w:rsidRPr="00B60068">
              <w:rPr>
                <w:lang w:bidi="en-US"/>
              </w:rPr>
              <w:t xml:space="preserve">and sensitivity meta-analysis 1 </w:t>
            </w:r>
            <w:r w:rsidR="005374C1" w:rsidRPr="00B60068">
              <w:rPr>
                <w:lang w:bidi="en-US"/>
              </w:rPr>
              <w:t>protocols</w:t>
            </w:r>
            <w:r w:rsidR="00AD131B" w:rsidRPr="00B60068">
              <w:rPr>
                <w:lang w:bidi="en-US"/>
              </w:rPr>
              <w:t>.</w:t>
            </w:r>
            <w:bookmarkEnd w:id="23"/>
          </w:p>
        </w:tc>
      </w:tr>
      <w:tr w:rsidR="00B60068" w:rsidRPr="00B60068" w:rsidTr="00153600">
        <w:trPr>
          <w:trHeight w:val="283"/>
          <w:jc w:val="center"/>
        </w:trPr>
        <w:tc>
          <w:tcPr>
            <w:tcW w:w="2391" w:type="dxa"/>
            <w:tcBorders>
              <w:top w:val="single" w:sz="4" w:space="0" w:color="auto"/>
            </w:tcBorders>
            <w:noWrap/>
            <w:tcMar>
              <w:left w:w="0" w:type="dxa"/>
              <w:right w:w="0" w:type="dxa"/>
            </w:tcMar>
            <w:vAlign w:val="center"/>
          </w:tcPr>
          <w:p w:rsidR="002F2434" w:rsidRPr="00B60068" w:rsidRDefault="002F2434" w:rsidP="002F2434">
            <w:pPr>
              <w:pStyle w:val="Tabletext"/>
              <w:jc w:val="center"/>
              <w:rPr>
                <w:b/>
                <w:color w:val="auto"/>
                <w:lang w:val="en-GB" w:bidi="en-US"/>
              </w:rPr>
            </w:pPr>
          </w:p>
        </w:tc>
        <w:tc>
          <w:tcPr>
            <w:tcW w:w="6948" w:type="dxa"/>
            <w:gridSpan w:val="7"/>
            <w:tcBorders>
              <w:top w:val="single" w:sz="4" w:space="0" w:color="auto"/>
              <w:bottom w:val="single" w:sz="4" w:space="0" w:color="auto"/>
            </w:tcBorders>
            <w:noWrap/>
            <w:tcMar>
              <w:left w:w="0" w:type="dxa"/>
              <w:right w:w="0" w:type="dxa"/>
            </w:tcMar>
            <w:vAlign w:val="center"/>
          </w:tcPr>
          <w:p w:rsidR="002F2434" w:rsidRPr="00B60068" w:rsidRDefault="002F2434" w:rsidP="002F2434">
            <w:pPr>
              <w:pStyle w:val="Tabletext"/>
              <w:jc w:val="center"/>
              <w:rPr>
                <w:b/>
                <w:color w:val="auto"/>
                <w:lang w:val="en-GB" w:bidi="en-US"/>
              </w:rPr>
            </w:pPr>
            <w:r w:rsidRPr="00B60068">
              <w:rPr>
                <w:b/>
                <w:color w:val="auto"/>
                <w:lang w:val="en-GB" w:bidi="en-US"/>
              </w:rPr>
              <w:t>Standard meta-analysis</w:t>
            </w:r>
          </w:p>
        </w:tc>
        <w:tc>
          <w:tcPr>
            <w:tcW w:w="278" w:type="dxa"/>
            <w:noWrap/>
            <w:tcMar>
              <w:left w:w="0" w:type="dxa"/>
              <w:right w:w="0" w:type="dxa"/>
            </w:tcMar>
            <w:vAlign w:val="center"/>
          </w:tcPr>
          <w:p w:rsidR="002F2434" w:rsidRPr="00B60068" w:rsidRDefault="002F2434" w:rsidP="002F2434">
            <w:pPr>
              <w:pStyle w:val="Tabletext"/>
              <w:jc w:val="center"/>
              <w:rPr>
                <w:b/>
                <w:color w:val="auto"/>
                <w:lang w:val="en-GB" w:bidi="en-US"/>
              </w:rPr>
            </w:pPr>
          </w:p>
        </w:tc>
        <w:tc>
          <w:tcPr>
            <w:tcW w:w="4558" w:type="dxa"/>
            <w:gridSpan w:val="5"/>
            <w:tcBorders>
              <w:top w:val="single" w:sz="4" w:space="0" w:color="auto"/>
              <w:bottom w:val="single" w:sz="4" w:space="0" w:color="auto"/>
            </w:tcBorders>
            <w:noWrap/>
            <w:tcMar>
              <w:left w:w="0" w:type="dxa"/>
              <w:right w:w="0" w:type="dxa"/>
            </w:tcMar>
            <w:vAlign w:val="center"/>
          </w:tcPr>
          <w:p w:rsidR="002F2434" w:rsidRPr="00B60068" w:rsidRDefault="002F2434" w:rsidP="002F2434">
            <w:pPr>
              <w:pStyle w:val="Tabletext"/>
              <w:jc w:val="center"/>
              <w:rPr>
                <w:b/>
                <w:color w:val="auto"/>
                <w:lang w:val="en-GB" w:bidi="en-US"/>
              </w:rPr>
            </w:pPr>
            <w:r w:rsidRPr="00B60068">
              <w:rPr>
                <w:b/>
                <w:color w:val="auto"/>
                <w:lang w:val="en-GB" w:bidi="en-US"/>
              </w:rPr>
              <w:t>Sensitivity meta-analysis 1</w:t>
            </w:r>
          </w:p>
        </w:tc>
      </w:tr>
      <w:tr w:rsidR="00B60068" w:rsidRPr="00B60068" w:rsidTr="00153600">
        <w:trPr>
          <w:trHeight w:val="283"/>
          <w:jc w:val="center"/>
        </w:trPr>
        <w:tc>
          <w:tcPr>
            <w:tcW w:w="2391" w:type="dxa"/>
            <w:tcBorders>
              <w:bottom w:val="single" w:sz="4" w:space="0" w:color="auto"/>
            </w:tcBorders>
            <w:noWrap/>
            <w:tcMar>
              <w:left w:w="0" w:type="dxa"/>
              <w:right w:w="0" w:type="dxa"/>
            </w:tcMar>
            <w:vAlign w:val="center"/>
            <w:hideMark/>
          </w:tcPr>
          <w:p w:rsidR="002F2434" w:rsidRPr="00B60068" w:rsidRDefault="002F2434" w:rsidP="002F2434">
            <w:pPr>
              <w:pStyle w:val="Tabletext"/>
              <w:jc w:val="left"/>
              <w:rPr>
                <w:b/>
                <w:color w:val="auto"/>
                <w:lang w:val="en-GB" w:bidi="en-US"/>
              </w:rPr>
            </w:pPr>
            <w:r w:rsidRPr="00B60068">
              <w:rPr>
                <w:b/>
                <w:color w:val="auto"/>
                <w:lang w:val="en-GB" w:bidi="en-US"/>
              </w:rPr>
              <w:t>Parameter</w:t>
            </w:r>
          </w:p>
        </w:tc>
        <w:tc>
          <w:tcPr>
            <w:tcW w:w="418" w:type="dxa"/>
            <w:tcBorders>
              <w:top w:val="single" w:sz="4" w:space="0" w:color="auto"/>
              <w:bottom w:val="single" w:sz="4" w:space="0" w:color="auto"/>
            </w:tcBorders>
            <w:noWrap/>
            <w:tcMar>
              <w:left w:w="0" w:type="dxa"/>
              <w:right w:w="0" w:type="dxa"/>
            </w:tcMar>
            <w:vAlign w:val="center"/>
            <w:hideMark/>
          </w:tcPr>
          <w:p w:rsidR="002F2434" w:rsidRPr="00B60068" w:rsidRDefault="002F2434" w:rsidP="002F2434">
            <w:pPr>
              <w:pStyle w:val="Tabletext"/>
              <w:jc w:val="center"/>
              <w:rPr>
                <w:b/>
                <w:i/>
                <w:color w:val="auto"/>
                <w:lang w:val="en-GB" w:bidi="en-US"/>
              </w:rPr>
            </w:pPr>
            <w:r w:rsidRPr="00B60068">
              <w:rPr>
                <w:b/>
                <w:i/>
                <w:color w:val="auto"/>
                <w:lang w:val="en-GB" w:bidi="en-US"/>
              </w:rPr>
              <w:t>n</w:t>
            </w:r>
          </w:p>
        </w:tc>
        <w:tc>
          <w:tcPr>
            <w:tcW w:w="694" w:type="dxa"/>
            <w:tcBorders>
              <w:top w:val="single" w:sz="4" w:space="0" w:color="auto"/>
              <w:bottom w:val="single" w:sz="4" w:space="0" w:color="auto"/>
            </w:tcBorders>
            <w:noWrap/>
            <w:tcMar>
              <w:left w:w="0" w:type="dxa"/>
              <w:right w:w="0" w:type="dxa"/>
            </w:tcMar>
            <w:vAlign w:val="center"/>
            <w:hideMark/>
          </w:tcPr>
          <w:p w:rsidR="002F2434" w:rsidRPr="00B60068" w:rsidRDefault="002F2434" w:rsidP="002F2434">
            <w:pPr>
              <w:pStyle w:val="Tabletext"/>
              <w:jc w:val="center"/>
              <w:rPr>
                <w:b/>
                <w:color w:val="auto"/>
                <w:lang w:val="en-GB" w:bidi="en-US"/>
              </w:rPr>
            </w:pPr>
            <w:r w:rsidRPr="00B60068">
              <w:rPr>
                <w:b/>
                <w:color w:val="auto"/>
                <w:lang w:val="en-GB" w:bidi="en-US"/>
              </w:rPr>
              <w:t>SMD</w:t>
            </w:r>
          </w:p>
        </w:tc>
        <w:tc>
          <w:tcPr>
            <w:tcW w:w="1251" w:type="dxa"/>
            <w:tcBorders>
              <w:top w:val="single" w:sz="4" w:space="0" w:color="auto"/>
              <w:bottom w:val="single" w:sz="4" w:space="0" w:color="auto"/>
            </w:tcBorders>
            <w:noWrap/>
            <w:tcMar>
              <w:left w:w="0" w:type="dxa"/>
              <w:right w:w="0" w:type="dxa"/>
            </w:tcMar>
            <w:vAlign w:val="center"/>
            <w:hideMark/>
          </w:tcPr>
          <w:p w:rsidR="002F2434" w:rsidRPr="00B60068" w:rsidRDefault="002F2434" w:rsidP="002F2434">
            <w:pPr>
              <w:pStyle w:val="Tabletext"/>
              <w:jc w:val="center"/>
              <w:rPr>
                <w:b/>
                <w:color w:val="auto"/>
                <w:lang w:val="en-GB" w:bidi="en-US"/>
              </w:rPr>
            </w:pPr>
            <w:r w:rsidRPr="00B60068">
              <w:rPr>
                <w:b/>
                <w:color w:val="auto"/>
                <w:lang w:val="en-GB" w:bidi="en-US"/>
              </w:rPr>
              <w:t>95% CI</w:t>
            </w:r>
          </w:p>
        </w:tc>
        <w:tc>
          <w:tcPr>
            <w:tcW w:w="834" w:type="dxa"/>
            <w:tcBorders>
              <w:top w:val="single" w:sz="4" w:space="0" w:color="auto"/>
              <w:bottom w:val="single" w:sz="4" w:space="0" w:color="auto"/>
            </w:tcBorders>
            <w:tcMar>
              <w:left w:w="0" w:type="dxa"/>
              <w:right w:w="0" w:type="dxa"/>
            </w:tcMar>
            <w:vAlign w:val="center"/>
          </w:tcPr>
          <w:p w:rsidR="002F2434" w:rsidRPr="00B60068" w:rsidRDefault="002F2434" w:rsidP="002F2434">
            <w:pPr>
              <w:pStyle w:val="Tabletext"/>
              <w:jc w:val="center"/>
              <w:rPr>
                <w:b/>
                <w:color w:val="auto"/>
                <w:lang w:val="en-GB" w:bidi="en-US"/>
              </w:rPr>
            </w:pPr>
            <w:r w:rsidRPr="00B60068">
              <w:rPr>
                <w:b/>
                <w:i/>
                <w:color w:val="auto"/>
                <w:lang w:val="en-GB" w:bidi="en-US"/>
              </w:rPr>
              <w:t>P</w:t>
            </w:r>
            <w:r w:rsidRPr="00B60068">
              <w:rPr>
                <w:color w:val="auto"/>
                <w:lang w:val="en-GB" w:bidi="en-US"/>
              </w:rPr>
              <w:t>*</w:t>
            </w:r>
          </w:p>
        </w:tc>
        <w:tc>
          <w:tcPr>
            <w:tcW w:w="1528" w:type="dxa"/>
            <w:tcBorders>
              <w:top w:val="single" w:sz="4" w:space="0" w:color="auto"/>
              <w:bottom w:val="single" w:sz="4" w:space="0" w:color="auto"/>
            </w:tcBorders>
            <w:tcMar>
              <w:left w:w="0" w:type="dxa"/>
              <w:right w:w="0" w:type="dxa"/>
            </w:tcMar>
            <w:vAlign w:val="center"/>
          </w:tcPr>
          <w:p w:rsidR="002F2434" w:rsidRPr="00B60068" w:rsidRDefault="002F2434" w:rsidP="002F2434">
            <w:pPr>
              <w:pStyle w:val="Tabletext"/>
              <w:jc w:val="center"/>
              <w:rPr>
                <w:b/>
                <w:color w:val="auto"/>
                <w:lang w:val="en-GB" w:bidi="en-US"/>
              </w:rPr>
            </w:pPr>
            <w:r w:rsidRPr="00B60068">
              <w:rPr>
                <w:b/>
                <w:color w:val="auto"/>
                <w:lang w:val="en-GB" w:bidi="en-US"/>
              </w:rPr>
              <w:t>Heterogeneity</w:t>
            </w:r>
            <w:r w:rsidRPr="00B60068">
              <w:rPr>
                <w:rFonts w:cs="Times New Roman"/>
                <w:color w:val="auto"/>
                <w:lang w:val="en-GB" w:bidi="en-US"/>
              </w:rPr>
              <w:t>†</w:t>
            </w:r>
          </w:p>
        </w:tc>
        <w:tc>
          <w:tcPr>
            <w:tcW w:w="833" w:type="dxa"/>
            <w:tcBorders>
              <w:top w:val="single" w:sz="4" w:space="0" w:color="auto"/>
              <w:bottom w:val="single" w:sz="4" w:space="0" w:color="auto"/>
            </w:tcBorders>
            <w:noWrap/>
            <w:tcMar>
              <w:left w:w="0" w:type="dxa"/>
              <w:right w:w="0" w:type="dxa"/>
            </w:tcMar>
            <w:vAlign w:val="center"/>
            <w:hideMark/>
          </w:tcPr>
          <w:p w:rsidR="002F2434" w:rsidRPr="00B60068" w:rsidRDefault="002F2434" w:rsidP="002F2434">
            <w:pPr>
              <w:pStyle w:val="Tabletext"/>
              <w:jc w:val="center"/>
              <w:rPr>
                <w:b/>
                <w:color w:val="auto"/>
                <w:lang w:val="en-GB" w:bidi="en-US"/>
              </w:rPr>
            </w:pPr>
            <w:r w:rsidRPr="00B60068">
              <w:rPr>
                <w:b/>
                <w:color w:val="auto"/>
                <w:lang w:val="en-GB" w:bidi="en-US"/>
              </w:rPr>
              <w:t>MPD</w:t>
            </w:r>
            <w:r w:rsidRPr="00B60068">
              <w:rPr>
                <w:rFonts w:cs="Arial"/>
                <w:color w:val="auto"/>
                <w:lang w:val="en-GB" w:bidi="en-US"/>
              </w:rPr>
              <w:t>‡</w:t>
            </w:r>
          </w:p>
        </w:tc>
        <w:tc>
          <w:tcPr>
            <w:tcW w:w="1390" w:type="dxa"/>
            <w:tcBorders>
              <w:top w:val="single" w:sz="4" w:space="0" w:color="auto"/>
              <w:bottom w:val="single" w:sz="4" w:space="0" w:color="auto"/>
            </w:tcBorders>
            <w:noWrap/>
            <w:tcMar>
              <w:left w:w="0" w:type="dxa"/>
              <w:right w:w="0" w:type="dxa"/>
            </w:tcMar>
            <w:vAlign w:val="center"/>
            <w:hideMark/>
          </w:tcPr>
          <w:p w:rsidR="002F2434" w:rsidRPr="00B60068" w:rsidRDefault="002F2434" w:rsidP="002F2434">
            <w:pPr>
              <w:pStyle w:val="Tabletext"/>
              <w:jc w:val="center"/>
              <w:rPr>
                <w:b/>
                <w:color w:val="auto"/>
                <w:lang w:val="en-GB" w:bidi="en-US"/>
              </w:rPr>
            </w:pPr>
            <w:r w:rsidRPr="00B60068">
              <w:rPr>
                <w:b/>
                <w:color w:val="auto"/>
                <w:lang w:val="en-GB" w:bidi="en-US"/>
              </w:rPr>
              <w:t>95% CI</w:t>
            </w:r>
          </w:p>
        </w:tc>
        <w:tc>
          <w:tcPr>
            <w:tcW w:w="278" w:type="dxa"/>
            <w:tcBorders>
              <w:bottom w:val="single" w:sz="4" w:space="0" w:color="auto"/>
            </w:tcBorders>
            <w:noWrap/>
            <w:tcMar>
              <w:left w:w="0" w:type="dxa"/>
              <w:right w:w="0" w:type="dxa"/>
            </w:tcMar>
            <w:vAlign w:val="center"/>
          </w:tcPr>
          <w:p w:rsidR="002F2434" w:rsidRPr="00B60068" w:rsidRDefault="002F2434" w:rsidP="002F2434">
            <w:pPr>
              <w:pStyle w:val="Tabletext"/>
              <w:jc w:val="center"/>
              <w:rPr>
                <w:b/>
                <w:color w:val="auto"/>
                <w:lang w:val="en-GB" w:bidi="en-US"/>
              </w:rPr>
            </w:pPr>
          </w:p>
        </w:tc>
        <w:tc>
          <w:tcPr>
            <w:tcW w:w="418" w:type="dxa"/>
            <w:tcBorders>
              <w:top w:val="single" w:sz="4" w:space="0" w:color="auto"/>
              <w:bottom w:val="single" w:sz="4" w:space="0" w:color="auto"/>
            </w:tcBorders>
            <w:noWrap/>
            <w:tcMar>
              <w:left w:w="0" w:type="dxa"/>
              <w:right w:w="0" w:type="dxa"/>
            </w:tcMar>
            <w:vAlign w:val="center"/>
          </w:tcPr>
          <w:p w:rsidR="002F2434" w:rsidRPr="00B60068" w:rsidRDefault="002F2434" w:rsidP="002F2434">
            <w:pPr>
              <w:pStyle w:val="Tabletext"/>
              <w:jc w:val="center"/>
              <w:rPr>
                <w:b/>
                <w:i/>
                <w:color w:val="auto"/>
                <w:lang w:val="en-GB" w:bidi="en-US"/>
              </w:rPr>
            </w:pPr>
            <w:r w:rsidRPr="00B60068">
              <w:rPr>
                <w:b/>
                <w:i/>
                <w:color w:val="auto"/>
                <w:lang w:val="en-GB" w:bidi="en-US"/>
              </w:rPr>
              <w:t>n</w:t>
            </w:r>
          </w:p>
        </w:tc>
        <w:tc>
          <w:tcPr>
            <w:tcW w:w="973" w:type="dxa"/>
            <w:tcBorders>
              <w:top w:val="single" w:sz="4" w:space="0" w:color="auto"/>
              <w:bottom w:val="single" w:sz="4" w:space="0" w:color="auto"/>
            </w:tcBorders>
            <w:noWrap/>
            <w:tcMar>
              <w:left w:w="0" w:type="dxa"/>
              <w:right w:w="0" w:type="dxa"/>
            </w:tcMar>
            <w:vAlign w:val="center"/>
          </w:tcPr>
          <w:p w:rsidR="002F2434" w:rsidRPr="00B60068" w:rsidRDefault="002F2434" w:rsidP="002F2434">
            <w:pPr>
              <w:pStyle w:val="Tabletext"/>
              <w:jc w:val="center"/>
              <w:rPr>
                <w:b/>
                <w:color w:val="auto"/>
                <w:lang w:val="en-GB" w:bidi="en-US"/>
              </w:rPr>
            </w:pPr>
            <w:r w:rsidRPr="00B60068">
              <w:rPr>
                <w:b/>
                <w:color w:val="auto"/>
                <w:lang w:val="en-GB" w:bidi="en-US"/>
              </w:rPr>
              <w:t>Ln ratio</w:t>
            </w:r>
            <w:r w:rsidRPr="00B60068">
              <w:rPr>
                <w:color w:val="auto"/>
                <w:lang w:val="en-GB" w:bidi="en-US"/>
              </w:rPr>
              <w:t>§</w:t>
            </w:r>
          </w:p>
        </w:tc>
        <w:tc>
          <w:tcPr>
            <w:tcW w:w="833" w:type="dxa"/>
            <w:tcBorders>
              <w:top w:val="single" w:sz="4" w:space="0" w:color="auto"/>
              <w:bottom w:val="single" w:sz="4" w:space="0" w:color="auto"/>
            </w:tcBorders>
            <w:noWrap/>
            <w:tcMar>
              <w:left w:w="0" w:type="dxa"/>
              <w:right w:w="0" w:type="dxa"/>
            </w:tcMar>
            <w:vAlign w:val="center"/>
          </w:tcPr>
          <w:p w:rsidR="002F2434" w:rsidRPr="00B60068" w:rsidRDefault="002F2434" w:rsidP="002F2434">
            <w:pPr>
              <w:pStyle w:val="Tabletext"/>
              <w:jc w:val="center"/>
              <w:rPr>
                <w:b/>
                <w:color w:val="auto"/>
                <w:lang w:val="en-GB" w:bidi="en-US"/>
              </w:rPr>
            </w:pPr>
            <w:r w:rsidRPr="00B60068">
              <w:rPr>
                <w:b/>
                <w:i/>
                <w:color w:val="auto"/>
                <w:lang w:val="en-GB" w:bidi="en-US"/>
              </w:rPr>
              <w:t>P</w:t>
            </w:r>
            <w:r w:rsidRPr="00B60068">
              <w:rPr>
                <w:rFonts w:cs="Times New Roman"/>
                <w:color w:val="auto"/>
                <w:lang w:val="en-GB" w:bidi="en-US"/>
              </w:rPr>
              <w:t>*</w:t>
            </w:r>
          </w:p>
        </w:tc>
        <w:tc>
          <w:tcPr>
            <w:tcW w:w="834" w:type="dxa"/>
            <w:tcBorders>
              <w:top w:val="single" w:sz="4" w:space="0" w:color="auto"/>
              <w:bottom w:val="single" w:sz="4" w:space="0" w:color="auto"/>
            </w:tcBorders>
            <w:tcMar>
              <w:left w:w="0" w:type="dxa"/>
              <w:right w:w="0" w:type="dxa"/>
            </w:tcMar>
            <w:vAlign w:val="center"/>
          </w:tcPr>
          <w:p w:rsidR="002F2434" w:rsidRPr="00B60068" w:rsidRDefault="002F2434" w:rsidP="002F2434">
            <w:pPr>
              <w:pStyle w:val="Tabletext"/>
              <w:jc w:val="center"/>
              <w:rPr>
                <w:b/>
                <w:color w:val="auto"/>
                <w:lang w:val="en-GB" w:bidi="en-US"/>
              </w:rPr>
            </w:pPr>
            <w:r w:rsidRPr="00B60068">
              <w:rPr>
                <w:b/>
                <w:color w:val="auto"/>
                <w:lang w:val="en-GB" w:bidi="en-US"/>
              </w:rPr>
              <w:t>MPD</w:t>
            </w:r>
            <w:r w:rsidRPr="00B60068">
              <w:rPr>
                <w:rFonts w:cs="Arial"/>
                <w:color w:val="auto"/>
                <w:lang w:val="en-GB" w:bidi="en-US"/>
              </w:rPr>
              <w:t>‡</w:t>
            </w:r>
          </w:p>
        </w:tc>
        <w:tc>
          <w:tcPr>
            <w:tcW w:w="1500" w:type="dxa"/>
            <w:tcBorders>
              <w:top w:val="single" w:sz="4" w:space="0" w:color="auto"/>
              <w:bottom w:val="single" w:sz="4" w:space="0" w:color="auto"/>
            </w:tcBorders>
            <w:tcMar>
              <w:left w:w="0" w:type="dxa"/>
              <w:right w:w="0" w:type="dxa"/>
            </w:tcMar>
            <w:vAlign w:val="center"/>
          </w:tcPr>
          <w:p w:rsidR="002F2434" w:rsidRPr="00B60068" w:rsidRDefault="002F2434" w:rsidP="002F2434">
            <w:pPr>
              <w:pStyle w:val="Tabletext"/>
              <w:jc w:val="center"/>
              <w:rPr>
                <w:b/>
                <w:color w:val="auto"/>
                <w:lang w:val="en-GB" w:bidi="en-US"/>
              </w:rPr>
            </w:pPr>
            <w:r w:rsidRPr="00B60068">
              <w:rPr>
                <w:b/>
                <w:color w:val="auto"/>
                <w:lang w:val="en-GB" w:bidi="en-US"/>
              </w:rPr>
              <w:t>95% CI</w:t>
            </w:r>
          </w:p>
        </w:tc>
      </w:tr>
      <w:tr w:rsidR="00B60068" w:rsidRPr="00B60068" w:rsidTr="00153600">
        <w:trPr>
          <w:trHeight w:val="283"/>
          <w:jc w:val="center"/>
        </w:trPr>
        <w:tc>
          <w:tcPr>
            <w:tcW w:w="2391" w:type="dxa"/>
            <w:noWrap/>
            <w:tcMar>
              <w:left w:w="0" w:type="dxa"/>
              <w:right w:w="0" w:type="dxa"/>
            </w:tcMar>
            <w:vAlign w:val="center"/>
          </w:tcPr>
          <w:p w:rsidR="002F2434" w:rsidRPr="00B60068" w:rsidRDefault="002F2434" w:rsidP="002F2434">
            <w:pPr>
              <w:pStyle w:val="Tabletext"/>
              <w:jc w:val="left"/>
              <w:rPr>
                <w:color w:val="auto"/>
              </w:rPr>
            </w:pPr>
            <w:r w:rsidRPr="00B60068">
              <w:rPr>
                <w:color w:val="auto"/>
              </w:rPr>
              <w:t>Protein</w:t>
            </w: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17</w:t>
            </w:r>
          </w:p>
        </w:tc>
        <w:tc>
          <w:tcPr>
            <w:tcW w:w="694" w:type="dxa"/>
            <w:tcBorders>
              <w:top w:val="single" w:sz="4" w:space="0" w:color="auto"/>
            </w:tcBorders>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0.19</w:t>
            </w:r>
          </w:p>
        </w:tc>
        <w:tc>
          <w:tcPr>
            <w:tcW w:w="1251" w:type="dxa"/>
            <w:tcBorders>
              <w:top w:val="single" w:sz="4" w:space="0" w:color="auto"/>
            </w:tcBorders>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-0.17, 0.54</w:t>
            </w:r>
          </w:p>
        </w:tc>
        <w:tc>
          <w:tcPr>
            <w:tcW w:w="834" w:type="dxa"/>
            <w:tcBorders>
              <w:top w:val="single" w:sz="4" w:space="0" w:color="auto"/>
            </w:tcBorders>
            <w:tcMar>
              <w:left w:w="0" w:type="dxa"/>
              <w:right w:w="0" w:type="dxa"/>
            </w:tcMar>
            <w:vAlign w:val="center"/>
          </w:tcPr>
          <w:p w:rsidR="002F2434" w:rsidRPr="00B60068" w:rsidRDefault="002F2434" w:rsidP="002F2434">
            <w:pPr>
              <w:pStyle w:val="Tabletext"/>
              <w:jc w:val="center"/>
              <w:rPr>
                <w:color w:val="auto"/>
              </w:rPr>
            </w:pPr>
            <w:r w:rsidRPr="00B60068">
              <w:rPr>
                <w:color w:val="auto"/>
              </w:rPr>
              <w:t>0.307</w:t>
            </w:r>
          </w:p>
        </w:tc>
        <w:tc>
          <w:tcPr>
            <w:tcW w:w="1528" w:type="dxa"/>
            <w:tcBorders>
              <w:top w:val="single" w:sz="4" w:space="0" w:color="auto"/>
            </w:tcBorders>
            <w:tcMar>
              <w:left w:w="0" w:type="dxa"/>
              <w:right w:w="0" w:type="dxa"/>
            </w:tcMar>
            <w:vAlign w:val="center"/>
          </w:tcPr>
          <w:p w:rsidR="002F2434" w:rsidRPr="00B60068" w:rsidRDefault="002F2434" w:rsidP="002F2434">
            <w:pPr>
              <w:pStyle w:val="Tabletext"/>
              <w:jc w:val="center"/>
              <w:rPr>
                <w:color w:val="auto"/>
              </w:rPr>
            </w:pPr>
            <w:r w:rsidRPr="00B60068">
              <w:rPr>
                <w:color w:val="auto"/>
              </w:rPr>
              <w:t>Yes (78%)</w:t>
            </w:r>
          </w:p>
        </w:tc>
        <w:tc>
          <w:tcPr>
            <w:tcW w:w="833" w:type="dxa"/>
            <w:tcBorders>
              <w:top w:val="single" w:sz="4" w:space="0" w:color="auto"/>
            </w:tcBorders>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1.02</w:t>
            </w:r>
          </w:p>
        </w:tc>
        <w:tc>
          <w:tcPr>
            <w:tcW w:w="1390" w:type="dxa"/>
            <w:tcBorders>
              <w:top w:val="single" w:sz="4" w:space="0" w:color="auto"/>
            </w:tcBorders>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-0.51, 2.55</w:t>
            </w:r>
          </w:p>
        </w:tc>
        <w:tc>
          <w:tcPr>
            <w:tcW w:w="278" w:type="dxa"/>
            <w:tcBorders>
              <w:top w:val="single" w:sz="4" w:space="0" w:color="auto"/>
            </w:tcBorders>
            <w:noWrap/>
            <w:tcMar>
              <w:left w:w="0" w:type="dxa"/>
              <w:right w:w="0" w:type="dxa"/>
            </w:tcMar>
            <w:vAlign w:val="center"/>
          </w:tcPr>
          <w:p w:rsidR="002F2434" w:rsidRPr="00B60068" w:rsidRDefault="002F2434" w:rsidP="002F2434">
            <w:pPr>
              <w:pStyle w:val="Tabletext"/>
              <w:jc w:val="center"/>
              <w:rPr>
                <w:color w:val="auto"/>
              </w:rPr>
            </w:pP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23</w:t>
            </w:r>
          </w:p>
        </w:tc>
        <w:tc>
          <w:tcPr>
            <w:tcW w:w="97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4.62</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0.059</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1.07</w:t>
            </w:r>
          </w:p>
        </w:tc>
        <w:tc>
          <w:tcPr>
            <w:tcW w:w="1500"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-0.20, 2.34</w:t>
            </w:r>
          </w:p>
        </w:tc>
      </w:tr>
      <w:tr w:rsidR="00B60068" w:rsidRPr="00B60068" w:rsidTr="00153600">
        <w:trPr>
          <w:trHeight w:val="283"/>
          <w:jc w:val="center"/>
        </w:trPr>
        <w:tc>
          <w:tcPr>
            <w:tcW w:w="2391" w:type="dxa"/>
            <w:noWrap/>
            <w:tcMar>
              <w:left w:w="0" w:type="dxa"/>
              <w:right w:w="0" w:type="dxa"/>
            </w:tcMar>
            <w:vAlign w:val="center"/>
          </w:tcPr>
          <w:p w:rsidR="002F2434" w:rsidRPr="00B60068" w:rsidRDefault="002F2434" w:rsidP="002F2434">
            <w:pPr>
              <w:pStyle w:val="Tabletext"/>
              <w:jc w:val="left"/>
              <w:rPr>
                <w:color w:val="auto"/>
              </w:rPr>
            </w:pPr>
            <w:r w:rsidRPr="00B60068">
              <w:rPr>
                <w:color w:val="auto"/>
              </w:rPr>
              <w:t>20:0 (</w:t>
            </w:r>
            <w:proofErr w:type="spellStart"/>
            <w:r w:rsidRPr="00B60068">
              <w:rPr>
                <w:color w:val="auto"/>
              </w:rPr>
              <w:t>arachidic</w:t>
            </w:r>
            <w:proofErr w:type="spellEnd"/>
            <w:r w:rsidRPr="00B60068">
              <w:rPr>
                <w:color w:val="auto"/>
              </w:rPr>
              <w:t xml:space="preserve"> acid)</w:t>
            </w: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9</w:t>
            </w:r>
          </w:p>
        </w:tc>
        <w:tc>
          <w:tcPr>
            <w:tcW w:w="694"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0.33</w:t>
            </w:r>
          </w:p>
        </w:tc>
        <w:tc>
          <w:tcPr>
            <w:tcW w:w="1251"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-0.15, 0.81</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0.177</w:t>
            </w:r>
          </w:p>
        </w:tc>
        <w:tc>
          <w:tcPr>
            <w:tcW w:w="1528"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Yes (81%)</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53.61</w:t>
            </w:r>
          </w:p>
        </w:tc>
        <w:tc>
          <w:tcPr>
            <w:tcW w:w="1390"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-39.93, 147.16</w:t>
            </w:r>
          </w:p>
        </w:tc>
        <w:tc>
          <w:tcPr>
            <w:tcW w:w="278" w:type="dxa"/>
            <w:noWrap/>
            <w:tcMar>
              <w:left w:w="0" w:type="dxa"/>
              <w:right w:w="0" w:type="dxa"/>
            </w:tcMar>
            <w:vAlign w:val="center"/>
          </w:tcPr>
          <w:p w:rsidR="002F2434" w:rsidRPr="00B60068" w:rsidRDefault="002F2434" w:rsidP="002F2434">
            <w:pPr>
              <w:pStyle w:val="Tabletext"/>
              <w:jc w:val="center"/>
              <w:rPr>
                <w:color w:val="auto"/>
              </w:rPr>
            </w:pP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12</w:t>
            </w:r>
          </w:p>
        </w:tc>
        <w:tc>
          <w:tcPr>
            <w:tcW w:w="97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4.91</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0.020</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66.98</w:t>
            </w:r>
          </w:p>
        </w:tc>
        <w:tc>
          <w:tcPr>
            <w:tcW w:w="1500"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-14.18, 148.14</w:t>
            </w:r>
          </w:p>
        </w:tc>
      </w:tr>
      <w:tr w:rsidR="00B60068" w:rsidRPr="00B60068" w:rsidTr="00153600">
        <w:trPr>
          <w:trHeight w:val="283"/>
          <w:jc w:val="center"/>
        </w:trPr>
        <w:tc>
          <w:tcPr>
            <w:tcW w:w="2391" w:type="dxa"/>
            <w:noWrap/>
            <w:tcMar>
              <w:left w:w="0" w:type="dxa"/>
              <w:right w:w="0" w:type="dxa"/>
            </w:tcMar>
            <w:vAlign w:val="center"/>
          </w:tcPr>
          <w:p w:rsidR="002F2434" w:rsidRPr="00B60068" w:rsidRDefault="002F2434" w:rsidP="002F2434">
            <w:pPr>
              <w:pStyle w:val="Tabletext"/>
              <w:jc w:val="left"/>
              <w:rPr>
                <w:color w:val="auto"/>
              </w:rPr>
            </w:pPr>
            <w:r w:rsidRPr="00B60068">
              <w:rPr>
                <w:color w:val="auto"/>
              </w:rPr>
              <w:t>14:1</w:t>
            </w: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4</w:t>
            </w:r>
          </w:p>
        </w:tc>
        <w:tc>
          <w:tcPr>
            <w:tcW w:w="694"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-0.02</w:t>
            </w:r>
          </w:p>
        </w:tc>
        <w:tc>
          <w:tcPr>
            <w:tcW w:w="1251"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-0.43, 0.39</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0.909</w:t>
            </w:r>
          </w:p>
        </w:tc>
        <w:tc>
          <w:tcPr>
            <w:tcW w:w="1528"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No (0%)</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-1.85</w:t>
            </w:r>
          </w:p>
        </w:tc>
        <w:tc>
          <w:tcPr>
            <w:tcW w:w="1390"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-15.46, 11.77</w:t>
            </w:r>
          </w:p>
        </w:tc>
        <w:tc>
          <w:tcPr>
            <w:tcW w:w="278" w:type="dxa"/>
            <w:noWrap/>
            <w:tcMar>
              <w:left w:w="0" w:type="dxa"/>
              <w:right w:w="0" w:type="dxa"/>
            </w:tcMar>
            <w:vAlign w:val="center"/>
          </w:tcPr>
          <w:p w:rsidR="002F2434" w:rsidRPr="00B60068" w:rsidRDefault="002F2434" w:rsidP="002F2434">
            <w:pPr>
              <w:pStyle w:val="Tabletext"/>
              <w:jc w:val="center"/>
              <w:rPr>
                <w:color w:val="auto"/>
              </w:rPr>
            </w:pP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6</w:t>
            </w:r>
          </w:p>
        </w:tc>
        <w:tc>
          <w:tcPr>
            <w:tcW w:w="97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4.42</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0.141</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-27.93</w:t>
            </w:r>
          </w:p>
        </w:tc>
        <w:tc>
          <w:tcPr>
            <w:tcW w:w="1500"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-76.62, 20.77</w:t>
            </w:r>
          </w:p>
        </w:tc>
      </w:tr>
      <w:tr w:rsidR="00B60068" w:rsidRPr="00B60068" w:rsidTr="00153600">
        <w:trPr>
          <w:trHeight w:val="283"/>
          <w:jc w:val="center"/>
        </w:trPr>
        <w:tc>
          <w:tcPr>
            <w:tcW w:w="2391" w:type="dxa"/>
            <w:noWrap/>
            <w:tcMar>
              <w:left w:w="0" w:type="dxa"/>
              <w:right w:w="0" w:type="dxa"/>
            </w:tcMar>
            <w:vAlign w:val="center"/>
          </w:tcPr>
          <w:p w:rsidR="002F2434" w:rsidRPr="00B60068" w:rsidRDefault="002F2434" w:rsidP="002F2434">
            <w:pPr>
              <w:pStyle w:val="Tabletext"/>
              <w:jc w:val="left"/>
              <w:rPr>
                <w:color w:val="auto"/>
              </w:rPr>
            </w:pPr>
            <w:r w:rsidRPr="00B60068">
              <w:rPr>
                <w:color w:val="auto"/>
              </w:rPr>
              <w:t>16:1 (</w:t>
            </w:r>
            <w:proofErr w:type="spellStart"/>
            <w:r w:rsidRPr="00B60068">
              <w:rPr>
                <w:color w:val="auto"/>
              </w:rPr>
              <w:t>palmitoleic</w:t>
            </w:r>
            <w:proofErr w:type="spellEnd"/>
            <w:r w:rsidRPr="00B60068">
              <w:rPr>
                <w:color w:val="auto"/>
              </w:rPr>
              <w:t xml:space="preserve"> acid)</w:t>
            </w: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18</w:t>
            </w:r>
          </w:p>
        </w:tc>
        <w:tc>
          <w:tcPr>
            <w:tcW w:w="694"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-0.10</w:t>
            </w:r>
          </w:p>
        </w:tc>
        <w:tc>
          <w:tcPr>
            <w:tcW w:w="1251"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-0.36, 0.16</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0.443</w:t>
            </w:r>
          </w:p>
        </w:tc>
        <w:tc>
          <w:tcPr>
            <w:tcW w:w="1528"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Yes (53%)</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-9.10</w:t>
            </w:r>
          </w:p>
        </w:tc>
        <w:tc>
          <w:tcPr>
            <w:tcW w:w="1390"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-30.33, 12.13</w:t>
            </w:r>
          </w:p>
        </w:tc>
        <w:tc>
          <w:tcPr>
            <w:tcW w:w="278" w:type="dxa"/>
            <w:noWrap/>
            <w:tcMar>
              <w:left w:w="0" w:type="dxa"/>
              <w:right w:w="0" w:type="dxa"/>
            </w:tcMar>
            <w:vAlign w:val="center"/>
          </w:tcPr>
          <w:p w:rsidR="002F2434" w:rsidRPr="00B60068" w:rsidRDefault="002F2434" w:rsidP="002F2434">
            <w:pPr>
              <w:pStyle w:val="Tabletext"/>
              <w:jc w:val="center"/>
              <w:rPr>
                <w:color w:val="auto"/>
              </w:rPr>
            </w:pP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23</w:t>
            </w:r>
          </w:p>
        </w:tc>
        <w:tc>
          <w:tcPr>
            <w:tcW w:w="97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4.55</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0.182</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-10.04</w:t>
            </w:r>
          </w:p>
        </w:tc>
        <w:tc>
          <w:tcPr>
            <w:tcW w:w="1500"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-27.65, 7.57</w:t>
            </w:r>
          </w:p>
        </w:tc>
      </w:tr>
      <w:tr w:rsidR="00B60068" w:rsidRPr="00B60068" w:rsidTr="00153600">
        <w:trPr>
          <w:trHeight w:val="283"/>
          <w:jc w:val="center"/>
        </w:trPr>
        <w:tc>
          <w:tcPr>
            <w:tcW w:w="2391" w:type="dxa"/>
            <w:noWrap/>
            <w:tcMar>
              <w:left w:w="0" w:type="dxa"/>
              <w:right w:w="0" w:type="dxa"/>
            </w:tcMar>
            <w:vAlign w:val="center"/>
          </w:tcPr>
          <w:p w:rsidR="002F2434" w:rsidRPr="00B60068" w:rsidRDefault="002F2434" w:rsidP="002F2434">
            <w:pPr>
              <w:pStyle w:val="Tabletext"/>
              <w:jc w:val="left"/>
              <w:rPr>
                <w:color w:val="auto"/>
              </w:rPr>
            </w:pPr>
            <w:r w:rsidRPr="00B60068">
              <w:rPr>
                <w:color w:val="auto"/>
              </w:rPr>
              <w:t>17:1 (</w:t>
            </w:r>
            <w:proofErr w:type="spellStart"/>
            <w:r w:rsidRPr="00B60068">
              <w:rPr>
                <w:color w:val="auto"/>
              </w:rPr>
              <w:t>heptadecenoic</w:t>
            </w:r>
            <w:proofErr w:type="spellEnd"/>
            <w:r w:rsidRPr="00B60068">
              <w:rPr>
                <w:color w:val="auto"/>
              </w:rPr>
              <w:t xml:space="preserve"> acid)</w:t>
            </w: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8</w:t>
            </w:r>
          </w:p>
        </w:tc>
        <w:tc>
          <w:tcPr>
            <w:tcW w:w="694"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0.29</w:t>
            </w:r>
          </w:p>
        </w:tc>
        <w:tc>
          <w:tcPr>
            <w:tcW w:w="1251"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-0.30, 0.89</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0.331</w:t>
            </w:r>
          </w:p>
        </w:tc>
        <w:tc>
          <w:tcPr>
            <w:tcW w:w="1528"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Yes (82%)</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16.18</w:t>
            </w:r>
          </w:p>
        </w:tc>
        <w:tc>
          <w:tcPr>
            <w:tcW w:w="1390"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-6.24, 38.59</w:t>
            </w:r>
          </w:p>
        </w:tc>
        <w:tc>
          <w:tcPr>
            <w:tcW w:w="278" w:type="dxa"/>
            <w:noWrap/>
            <w:tcMar>
              <w:left w:w="0" w:type="dxa"/>
              <w:right w:w="0" w:type="dxa"/>
            </w:tcMar>
            <w:vAlign w:val="center"/>
          </w:tcPr>
          <w:p w:rsidR="002F2434" w:rsidRPr="00B60068" w:rsidRDefault="002F2434" w:rsidP="002F2434">
            <w:pPr>
              <w:pStyle w:val="Tabletext"/>
              <w:jc w:val="center"/>
              <w:rPr>
                <w:color w:val="auto"/>
              </w:rPr>
            </w:pP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11</w:t>
            </w:r>
          </w:p>
        </w:tc>
        <w:tc>
          <w:tcPr>
            <w:tcW w:w="97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4.73</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0.049</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15.23</w:t>
            </w:r>
          </w:p>
        </w:tc>
        <w:tc>
          <w:tcPr>
            <w:tcW w:w="1500"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-1.27, 31.74</w:t>
            </w:r>
          </w:p>
        </w:tc>
      </w:tr>
      <w:tr w:rsidR="00B60068" w:rsidRPr="00B60068" w:rsidTr="00153600">
        <w:trPr>
          <w:trHeight w:val="283"/>
          <w:jc w:val="center"/>
        </w:trPr>
        <w:tc>
          <w:tcPr>
            <w:tcW w:w="2391" w:type="dxa"/>
            <w:noWrap/>
            <w:tcMar>
              <w:left w:w="0" w:type="dxa"/>
              <w:right w:w="0" w:type="dxa"/>
            </w:tcMar>
            <w:vAlign w:val="center"/>
          </w:tcPr>
          <w:p w:rsidR="002F2434" w:rsidRPr="00B60068" w:rsidRDefault="002F2434" w:rsidP="002F2434">
            <w:pPr>
              <w:pStyle w:val="Tabletext"/>
              <w:jc w:val="left"/>
              <w:rPr>
                <w:color w:val="auto"/>
              </w:rPr>
            </w:pPr>
            <w:r w:rsidRPr="00B60068">
              <w:rPr>
                <w:color w:val="auto"/>
              </w:rPr>
              <w:t>CLA (cis-9-trans-11-18:2)</w:t>
            </w: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5</w:t>
            </w:r>
          </w:p>
        </w:tc>
        <w:tc>
          <w:tcPr>
            <w:tcW w:w="694"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-0.66</w:t>
            </w:r>
          </w:p>
        </w:tc>
        <w:tc>
          <w:tcPr>
            <w:tcW w:w="1251"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-1.19, -0.13</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0.015</w:t>
            </w:r>
          </w:p>
        </w:tc>
        <w:tc>
          <w:tcPr>
            <w:tcW w:w="1528"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Yes (68%)</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-22.17</w:t>
            </w:r>
          </w:p>
        </w:tc>
        <w:tc>
          <w:tcPr>
            <w:tcW w:w="1390"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-44.50, 0.16</w:t>
            </w:r>
          </w:p>
        </w:tc>
        <w:tc>
          <w:tcPr>
            <w:tcW w:w="278" w:type="dxa"/>
            <w:noWrap/>
            <w:tcMar>
              <w:left w:w="0" w:type="dxa"/>
              <w:right w:w="0" w:type="dxa"/>
            </w:tcMar>
            <w:vAlign w:val="center"/>
          </w:tcPr>
          <w:p w:rsidR="002F2434" w:rsidRPr="00B60068" w:rsidRDefault="002F2434" w:rsidP="002F2434">
            <w:pPr>
              <w:pStyle w:val="Tabletext"/>
              <w:jc w:val="center"/>
              <w:rPr>
                <w:color w:val="auto"/>
              </w:rPr>
            </w:pP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11</w:t>
            </w:r>
          </w:p>
        </w:tc>
        <w:tc>
          <w:tcPr>
            <w:tcW w:w="97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4.59</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0.411</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-2.19</w:t>
            </w:r>
          </w:p>
        </w:tc>
        <w:tc>
          <w:tcPr>
            <w:tcW w:w="1500"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-21.96, 17.59</w:t>
            </w:r>
          </w:p>
        </w:tc>
      </w:tr>
      <w:tr w:rsidR="00B60068" w:rsidRPr="00B60068" w:rsidTr="00153600">
        <w:trPr>
          <w:trHeight w:val="283"/>
          <w:jc w:val="center"/>
        </w:trPr>
        <w:tc>
          <w:tcPr>
            <w:tcW w:w="2391" w:type="dxa"/>
            <w:noWrap/>
            <w:tcMar>
              <w:left w:w="0" w:type="dxa"/>
              <w:right w:w="0" w:type="dxa"/>
            </w:tcMar>
            <w:vAlign w:val="center"/>
          </w:tcPr>
          <w:p w:rsidR="002F2434" w:rsidRPr="00B60068" w:rsidRDefault="002F2434" w:rsidP="002F2434">
            <w:pPr>
              <w:pStyle w:val="Tabletext"/>
              <w:jc w:val="left"/>
              <w:rPr>
                <w:color w:val="auto"/>
              </w:rPr>
            </w:pPr>
            <w:r w:rsidRPr="00B60068">
              <w:rPr>
                <w:color w:val="auto"/>
              </w:rPr>
              <w:t>PUFA/SFA ratio</w:t>
            </w: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4</w:t>
            </w:r>
          </w:p>
        </w:tc>
        <w:tc>
          <w:tcPr>
            <w:tcW w:w="694"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2.75</w:t>
            </w:r>
          </w:p>
        </w:tc>
        <w:tc>
          <w:tcPr>
            <w:tcW w:w="1251"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-2.05, 7.55</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0.261</w:t>
            </w:r>
          </w:p>
        </w:tc>
        <w:tc>
          <w:tcPr>
            <w:tcW w:w="1528"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Yes (100%)</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50.44</w:t>
            </w:r>
          </w:p>
        </w:tc>
        <w:tc>
          <w:tcPr>
            <w:tcW w:w="1390"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-33.29, 134.16</w:t>
            </w:r>
          </w:p>
        </w:tc>
        <w:tc>
          <w:tcPr>
            <w:tcW w:w="278" w:type="dxa"/>
            <w:noWrap/>
            <w:tcMar>
              <w:left w:w="0" w:type="dxa"/>
              <w:right w:w="0" w:type="dxa"/>
            </w:tcMar>
            <w:vAlign w:val="center"/>
          </w:tcPr>
          <w:p w:rsidR="002F2434" w:rsidRPr="00B60068" w:rsidRDefault="002F2434" w:rsidP="002F2434">
            <w:pPr>
              <w:pStyle w:val="Tabletext"/>
              <w:jc w:val="center"/>
              <w:rPr>
                <w:color w:val="auto"/>
              </w:rPr>
            </w:pP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10</w:t>
            </w:r>
          </w:p>
        </w:tc>
        <w:tc>
          <w:tcPr>
            <w:tcW w:w="97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4.85</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0.015</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36.28</w:t>
            </w:r>
          </w:p>
        </w:tc>
        <w:tc>
          <w:tcPr>
            <w:tcW w:w="1500"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-1.26, 73.82</w:t>
            </w:r>
          </w:p>
        </w:tc>
      </w:tr>
      <w:tr w:rsidR="00B60068" w:rsidRPr="00B60068" w:rsidTr="00153600">
        <w:trPr>
          <w:trHeight w:val="283"/>
          <w:jc w:val="center"/>
        </w:trPr>
        <w:tc>
          <w:tcPr>
            <w:tcW w:w="2391" w:type="dxa"/>
            <w:noWrap/>
            <w:tcMar>
              <w:left w:w="0" w:type="dxa"/>
              <w:right w:w="0" w:type="dxa"/>
            </w:tcMar>
            <w:vAlign w:val="center"/>
          </w:tcPr>
          <w:p w:rsidR="002F2434" w:rsidRPr="00B60068" w:rsidRDefault="002F2434" w:rsidP="002F2434">
            <w:pPr>
              <w:pStyle w:val="Tabletext"/>
              <w:jc w:val="left"/>
              <w:rPr>
                <w:color w:val="auto"/>
              </w:rPr>
            </w:pPr>
            <w:r w:rsidRPr="00B60068">
              <w:rPr>
                <w:color w:val="auto"/>
              </w:rPr>
              <w:t>n-3/n-6 ratio</w:t>
            </w: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w:t>
            </w:r>
          </w:p>
        </w:tc>
        <w:tc>
          <w:tcPr>
            <w:tcW w:w="694"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w:t>
            </w:r>
          </w:p>
        </w:tc>
        <w:tc>
          <w:tcPr>
            <w:tcW w:w="1251"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w:t>
            </w:r>
          </w:p>
        </w:tc>
        <w:tc>
          <w:tcPr>
            <w:tcW w:w="1528"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w:t>
            </w:r>
          </w:p>
        </w:tc>
        <w:tc>
          <w:tcPr>
            <w:tcW w:w="1390"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w:t>
            </w:r>
          </w:p>
        </w:tc>
        <w:tc>
          <w:tcPr>
            <w:tcW w:w="278" w:type="dxa"/>
            <w:noWrap/>
            <w:tcMar>
              <w:left w:w="0" w:type="dxa"/>
              <w:right w:w="0" w:type="dxa"/>
            </w:tcMar>
            <w:vAlign w:val="center"/>
          </w:tcPr>
          <w:p w:rsidR="002F2434" w:rsidRPr="00B60068" w:rsidRDefault="002F2434" w:rsidP="002F2434">
            <w:pPr>
              <w:pStyle w:val="Tabletext"/>
              <w:jc w:val="center"/>
              <w:rPr>
                <w:color w:val="auto"/>
              </w:rPr>
            </w:pP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31</w:t>
            </w:r>
          </w:p>
        </w:tc>
        <w:tc>
          <w:tcPr>
            <w:tcW w:w="97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4.80</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0.008</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29.21</w:t>
            </w:r>
          </w:p>
        </w:tc>
        <w:tc>
          <w:tcPr>
            <w:tcW w:w="1500"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5.86, 52.56</w:t>
            </w:r>
          </w:p>
        </w:tc>
      </w:tr>
      <w:tr w:rsidR="00B60068" w:rsidRPr="00B60068" w:rsidTr="00153600">
        <w:trPr>
          <w:trHeight w:val="283"/>
          <w:jc w:val="center"/>
        </w:trPr>
        <w:tc>
          <w:tcPr>
            <w:tcW w:w="2391" w:type="dxa"/>
            <w:noWrap/>
            <w:tcMar>
              <w:left w:w="0" w:type="dxa"/>
              <w:right w:w="0" w:type="dxa"/>
            </w:tcMar>
            <w:vAlign w:val="center"/>
          </w:tcPr>
          <w:p w:rsidR="002F2434" w:rsidRPr="00B60068" w:rsidRDefault="002F2434" w:rsidP="002F2434">
            <w:pPr>
              <w:pStyle w:val="Tabletext"/>
              <w:jc w:val="left"/>
              <w:rPr>
                <w:color w:val="auto"/>
              </w:rPr>
            </w:pPr>
            <w:r w:rsidRPr="00B60068">
              <w:rPr>
                <w:color w:val="auto"/>
              </w:rPr>
              <w:t>EPA+DHA</w:t>
            </w:r>
            <w:r w:rsidRPr="00B60068">
              <w:rPr>
                <w:rFonts w:cs="Arial"/>
                <w:color w:val="auto"/>
              </w:rPr>
              <w:t>¶</w:t>
            </w: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w:t>
            </w:r>
          </w:p>
        </w:tc>
        <w:tc>
          <w:tcPr>
            <w:tcW w:w="694"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w:t>
            </w:r>
          </w:p>
        </w:tc>
        <w:tc>
          <w:tcPr>
            <w:tcW w:w="1251"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w:t>
            </w:r>
          </w:p>
        </w:tc>
        <w:tc>
          <w:tcPr>
            <w:tcW w:w="1528"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w:t>
            </w:r>
          </w:p>
        </w:tc>
        <w:tc>
          <w:tcPr>
            <w:tcW w:w="1390"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w:t>
            </w:r>
          </w:p>
        </w:tc>
        <w:tc>
          <w:tcPr>
            <w:tcW w:w="278" w:type="dxa"/>
            <w:noWrap/>
            <w:tcMar>
              <w:left w:w="0" w:type="dxa"/>
              <w:right w:w="0" w:type="dxa"/>
            </w:tcMar>
            <w:vAlign w:val="center"/>
          </w:tcPr>
          <w:p w:rsidR="002F2434" w:rsidRPr="00B60068" w:rsidRDefault="002F2434" w:rsidP="002F2434">
            <w:pPr>
              <w:pStyle w:val="Tabletext"/>
              <w:jc w:val="center"/>
              <w:rPr>
                <w:color w:val="auto"/>
              </w:rPr>
            </w:pP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22</w:t>
            </w:r>
          </w:p>
        </w:tc>
        <w:tc>
          <w:tcPr>
            <w:tcW w:w="97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4.70</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0.262</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26.34</w:t>
            </w:r>
          </w:p>
        </w:tc>
        <w:tc>
          <w:tcPr>
            <w:tcW w:w="1500"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-55.90, 108.59</w:t>
            </w:r>
          </w:p>
        </w:tc>
      </w:tr>
      <w:tr w:rsidR="00B60068" w:rsidRPr="00B60068" w:rsidTr="00153600">
        <w:trPr>
          <w:trHeight w:val="283"/>
          <w:jc w:val="center"/>
        </w:trPr>
        <w:tc>
          <w:tcPr>
            <w:tcW w:w="2391" w:type="dxa"/>
            <w:noWrap/>
            <w:tcMar>
              <w:left w:w="0" w:type="dxa"/>
              <w:right w:w="0" w:type="dxa"/>
            </w:tcMar>
            <w:vAlign w:val="center"/>
          </w:tcPr>
          <w:p w:rsidR="002F2434" w:rsidRPr="00B60068" w:rsidRDefault="002F2434" w:rsidP="002F2434">
            <w:pPr>
              <w:pStyle w:val="Tabletext"/>
              <w:jc w:val="left"/>
              <w:rPr>
                <w:color w:val="auto"/>
              </w:rPr>
            </w:pPr>
            <w:proofErr w:type="spellStart"/>
            <w:r w:rsidRPr="00B60068">
              <w:rPr>
                <w:color w:val="auto"/>
              </w:rPr>
              <w:t>Atherogenicity</w:t>
            </w:r>
            <w:proofErr w:type="spellEnd"/>
            <w:r w:rsidRPr="00B60068">
              <w:rPr>
                <w:color w:val="auto"/>
              </w:rPr>
              <w:t xml:space="preserve"> index</w:t>
            </w: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4</w:t>
            </w:r>
          </w:p>
        </w:tc>
        <w:tc>
          <w:tcPr>
            <w:tcW w:w="694"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0.47</w:t>
            </w:r>
          </w:p>
        </w:tc>
        <w:tc>
          <w:tcPr>
            <w:tcW w:w="1251"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-0.17, 1.11</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0.148</w:t>
            </w:r>
          </w:p>
        </w:tc>
        <w:tc>
          <w:tcPr>
            <w:tcW w:w="1528"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Yes (79%)</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6.64</w:t>
            </w:r>
          </w:p>
        </w:tc>
        <w:tc>
          <w:tcPr>
            <w:tcW w:w="1390"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-0.66, 13.94</w:t>
            </w:r>
          </w:p>
        </w:tc>
        <w:tc>
          <w:tcPr>
            <w:tcW w:w="278" w:type="dxa"/>
            <w:noWrap/>
            <w:tcMar>
              <w:left w:w="0" w:type="dxa"/>
              <w:right w:w="0" w:type="dxa"/>
            </w:tcMar>
            <w:vAlign w:val="center"/>
          </w:tcPr>
          <w:p w:rsidR="002F2434" w:rsidRPr="00B60068" w:rsidRDefault="002F2434" w:rsidP="002F2434">
            <w:pPr>
              <w:pStyle w:val="Tabletext"/>
              <w:jc w:val="center"/>
              <w:rPr>
                <w:color w:val="auto"/>
              </w:rPr>
            </w:pPr>
          </w:p>
        </w:tc>
        <w:tc>
          <w:tcPr>
            <w:tcW w:w="418"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5</w:t>
            </w:r>
          </w:p>
        </w:tc>
        <w:tc>
          <w:tcPr>
            <w:tcW w:w="97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4.67</w:t>
            </w:r>
          </w:p>
        </w:tc>
        <w:tc>
          <w:tcPr>
            <w:tcW w:w="833" w:type="dxa"/>
            <w:noWrap/>
            <w:tcMar>
              <w:left w:w="0" w:type="dxa"/>
              <w:right w:w="0" w:type="dxa"/>
            </w:tcMar>
            <w:vAlign w:val="center"/>
          </w:tcPr>
          <w:p w:rsidR="002F2434" w:rsidRPr="00B60068" w:rsidRDefault="002F2434" w:rsidP="002F2434">
            <w:pPr>
              <w:pStyle w:val="Tabletext"/>
              <w:jc w:val="center"/>
              <w:rPr>
                <w:color w:val="auto"/>
              </w:rPr>
            </w:pPr>
            <w:r w:rsidRPr="00B60068">
              <w:rPr>
                <w:color w:val="auto"/>
              </w:rPr>
              <w:t>0.062</w:t>
            </w:r>
          </w:p>
        </w:tc>
        <w:tc>
          <w:tcPr>
            <w:tcW w:w="834"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7.02</w:t>
            </w:r>
          </w:p>
        </w:tc>
        <w:tc>
          <w:tcPr>
            <w:tcW w:w="1500" w:type="dxa"/>
            <w:tcMar>
              <w:left w:w="0" w:type="dxa"/>
              <w:right w:w="0" w:type="dxa"/>
            </w:tcMar>
            <w:vAlign w:val="center"/>
          </w:tcPr>
          <w:p w:rsidR="002F2434" w:rsidRPr="00B60068" w:rsidRDefault="002F2434" w:rsidP="002F2434">
            <w:pPr>
              <w:pStyle w:val="Tabletext"/>
              <w:jc w:val="center"/>
              <w:rPr>
                <w:color w:val="auto"/>
              </w:rPr>
            </w:pPr>
            <w:r w:rsidRPr="00B60068">
              <w:rPr>
                <w:color w:val="auto"/>
              </w:rPr>
              <w:t>1.32, 12.72</w:t>
            </w:r>
          </w:p>
        </w:tc>
      </w:tr>
      <w:tr w:rsidR="00863CF1" w:rsidRPr="00B60068" w:rsidTr="00153600">
        <w:trPr>
          <w:trHeight w:val="283"/>
          <w:jc w:val="center"/>
        </w:trPr>
        <w:tc>
          <w:tcPr>
            <w:tcW w:w="2391" w:type="dxa"/>
            <w:noWrap/>
            <w:tcMar>
              <w:left w:w="0" w:type="dxa"/>
              <w:right w:w="0" w:type="dxa"/>
            </w:tcMar>
            <w:vAlign w:val="center"/>
          </w:tcPr>
          <w:p w:rsidR="00863CF1" w:rsidRPr="00B60068" w:rsidRDefault="00863CF1" w:rsidP="00863CF1">
            <w:pPr>
              <w:pStyle w:val="Tabletext"/>
              <w:jc w:val="left"/>
              <w:rPr>
                <w:color w:val="auto"/>
              </w:rPr>
            </w:pPr>
            <w:proofErr w:type="spellStart"/>
            <w:r w:rsidRPr="00B60068">
              <w:rPr>
                <w:color w:val="auto"/>
              </w:rPr>
              <w:t>Atherogenicity</w:t>
            </w:r>
            <w:proofErr w:type="spellEnd"/>
            <w:r w:rsidRPr="00B60068">
              <w:rPr>
                <w:color w:val="auto"/>
              </w:rPr>
              <w:t xml:space="preserve"> index</w:t>
            </w:r>
            <w:r>
              <w:rPr>
                <w:rFonts w:cs="Arial"/>
                <w:color w:val="auto"/>
              </w:rPr>
              <w:t>¶</w:t>
            </w:r>
          </w:p>
        </w:tc>
        <w:tc>
          <w:tcPr>
            <w:tcW w:w="418"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694"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1251"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834"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1528"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83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1390"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278" w:type="dxa"/>
            <w:noWrap/>
            <w:tcMar>
              <w:left w:w="0" w:type="dxa"/>
              <w:right w:w="0" w:type="dxa"/>
            </w:tcMar>
            <w:vAlign w:val="center"/>
          </w:tcPr>
          <w:p w:rsidR="00863CF1" w:rsidRPr="00B60068" w:rsidRDefault="00863CF1" w:rsidP="00863CF1">
            <w:pPr>
              <w:pStyle w:val="Tabletext"/>
              <w:jc w:val="center"/>
              <w:rPr>
                <w:color w:val="auto"/>
              </w:rPr>
            </w:pPr>
          </w:p>
        </w:tc>
        <w:tc>
          <w:tcPr>
            <w:tcW w:w="418" w:type="dxa"/>
            <w:noWrap/>
            <w:tcMar>
              <w:left w:w="0" w:type="dxa"/>
              <w:right w:w="0" w:type="dxa"/>
            </w:tcMar>
            <w:vAlign w:val="center"/>
          </w:tcPr>
          <w:p w:rsidR="00863CF1" w:rsidRDefault="00863CF1" w:rsidP="00863CF1">
            <w:pPr>
              <w:pStyle w:val="Tabletext"/>
              <w:jc w:val="center"/>
            </w:pPr>
            <w:r>
              <w:t>13</w:t>
            </w:r>
          </w:p>
        </w:tc>
        <w:tc>
          <w:tcPr>
            <w:tcW w:w="973" w:type="dxa"/>
            <w:noWrap/>
            <w:tcMar>
              <w:left w:w="0" w:type="dxa"/>
              <w:right w:w="0" w:type="dxa"/>
            </w:tcMar>
            <w:vAlign w:val="center"/>
          </w:tcPr>
          <w:p w:rsidR="00863CF1" w:rsidRDefault="00863CF1" w:rsidP="00863CF1">
            <w:pPr>
              <w:pStyle w:val="Tabletext"/>
              <w:jc w:val="center"/>
            </w:pPr>
            <w:r>
              <w:t>4.58</w:t>
            </w:r>
          </w:p>
        </w:tc>
        <w:tc>
          <w:tcPr>
            <w:tcW w:w="833" w:type="dxa"/>
            <w:noWrap/>
            <w:tcMar>
              <w:left w:w="0" w:type="dxa"/>
              <w:right w:w="0" w:type="dxa"/>
            </w:tcMar>
            <w:vAlign w:val="center"/>
          </w:tcPr>
          <w:p w:rsidR="00863CF1" w:rsidRDefault="00863CF1" w:rsidP="00863CF1">
            <w:pPr>
              <w:pStyle w:val="Tabletext"/>
              <w:jc w:val="center"/>
            </w:pPr>
            <w:r>
              <w:t>0.221</w:t>
            </w:r>
          </w:p>
        </w:tc>
        <w:tc>
          <w:tcPr>
            <w:tcW w:w="834" w:type="dxa"/>
            <w:tcMar>
              <w:left w:w="0" w:type="dxa"/>
              <w:right w:w="0" w:type="dxa"/>
            </w:tcMar>
            <w:vAlign w:val="center"/>
          </w:tcPr>
          <w:p w:rsidR="00863CF1" w:rsidRDefault="00863CF1" w:rsidP="00863CF1">
            <w:pPr>
              <w:pStyle w:val="Tabletext"/>
              <w:jc w:val="center"/>
            </w:pPr>
            <w:r>
              <w:t>-2.53</w:t>
            </w:r>
          </w:p>
        </w:tc>
        <w:tc>
          <w:tcPr>
            <w:tcW w:w="1500" w:type="dxa"/>
            <w:tcMar>
              <w:left w:w="0" w:type="dxa"/>
              <w:right w:w="0" w:type="dxa"/>
            </w:tcMar>
            <w:vAlign w:val="center"/>
          </w:tcPr>
          <w:p w:rsidR="00863CF1" w:rsidRDefault="00863CF1" w:rsidP="00863CF1">
            <w:pPr>
              <w:pStyle w:val="Tabletext"/>
              <w:jc w:val="center"/>
            </w:pPr>
            <w:r>
              <w:t>-8.37, 3.3</w:t>
            </w:r>
          </w:p>
        </w:tc>
      </w:tr>
      <w:tr w:rsidR="00863CF1" w:rsidRPr="00B60068" w:rsidTr="00153600">
        <w:trPr>
          <w:trHeight w:val="283"/>
          <w:jc w:val="center"/>
        </w:trPr>
        <w:tc>
          <w:tcPr>
            <w:tcW w:w="2391" w:type="dxa"/>
            <w:noWrap/>
            <w:tcMar>
              <w:left w:w="0" w:type="dxa"/>
              <w:right w:w="0" w:type="dxa"/>
            </w:tcMar>
            <w:vAlign w:val="center"/>
          </w:tcPr>
          <w:p w:rsidR="00863CF1" w:rsidRPr="00B60068" w:rsidRDefault="00863CF1" w:rsidP="00863CF1">
            <w:pPr>
              <w:pStyle w:val="Tabletext"/>
              <w:jc w:val="left"/>
              <w:rPr>
                <w:color w:val="auto"/>
              </w:rPr>
            </w:pPr>
            <w:proofErr w:type="spellStart"/>
            <w:r w:rsidRPr="00B60068">
              <w:rPr>
                <w:color w:val="auto"/>
              </w:rPr>
              <w:t>Thrombogenicity</w:t>
            </w:r>
            <w:proofErr w:type="spellEnd"/>
            <w:r w:rsidRPr="00B60068">
              <w:rPr>
                <w:color w:val="auto"/>
              </w:rPr>
              <w:t xml:space="preserve"> index</w:t>
            </w:r>
          </w:p>
        </w:tc>
        <w:tc>
          <w:tcPr>
            <w:tcW w:w="418"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4</w:t>
            </w:r>
          </w:p>
        </w:tc>
        <w:tc>
          <w:tcPr>
            <w:tcW w:w="694"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-0.35</w:t>
            </w:r>
          </w:p>
        </w:tc>
        <w:tc>
          <w:tcPr>
            <w:tcW w:w="1251"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-0.64, -0.06</w:t>
            </w:r>
          </w:p>
        </w:tc>
        <w:tc>
          <w:tcPr>
            <w:tcW w:w="834"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0.018</w:t>
            </w:r>
          </w:p>
        </w:tc>
        <w:tc>
          <w:tcPr>
            <w:tcW w:w="1528"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No (0%)</w:t>
            </w:r>
          </w:p>
        </w:tc>
        <w:tc>
          <w:tcPr>
            <w:tcW w:w="83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-4.40</w:t>
            </w:r>
          </w:p>
        </w:tc>
        <w:tc>
          <w:tcPr>
            <w:tcW w:w="1390"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-6.73, -2.08</w:t>
            </w:r>
          </w:p>
        </w:tc>
        <w:tc>
          <w:tcPr>
            <w:tcW w:w="278" w:type="dxa"/>
            <w:noWrap/>
            <w:tcMar>
              <w:left w:w="0" w:type="dxa"/>
              <w:right w:w="0" w:type="dxa"/>
            </w:tcMar>
            <w:vAlign w:val="center"/>
          </w:tcPr>
          <w:p w:rsidR="00863CF1" w:rsidRPr="00B60068" w:rsidRDefault="00863CF1" w:rsidP="00863CF1">
            <w:pPr>
              <w:pStyle w:val="Tabletext"/>
              <w:jc w:val="center"/>
              <w:rPr>
                <w:color w:val="auto"/>
              </w:rPr>
            </w:pPr>
          </w:p>
        </w:tc>
        <w:tc>
          <w:tcPr>
            <w:tcW w:w="418"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5</w:t>
            </w:r>
          </w:p>
        </w:tc>
        <w:tc>
          <w:tcPr>
            <w:tcW w:w="97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4.57</w:t>
            </w:r>
          </w:p>
        </w:tc>
        <w:tc>
          <w:tcPr>
            <w:tcW w:w="83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0.028</w:t>
            </w:r>
          </w:p>
        </w:tc>
        <w:tc>
          <w:tcPr>
            <w:tcW w:w="834"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-3.99</w:t>
            </w:r>
          </w:p>
        </w:tc>
        <w:tc>
          <w:tcPr>
            <w:tcW w:w="1500"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-5.97, -2.02</w:t>
            </w:r>
          </w:p>
        </w:tc>
      </w:tr>
      <w:tr w:rsidR="00863CF1" w:rsidRPr="00B60068" w:rsidTr="00153600">
        <w:trPr>
          <w:trHeight w:val="283"/>
          <w:jc w:val="center"/>
        </w:trPr>
        <w:tc>
          <w:tcPr>
            <w:tcW w:w="2391" w:type="dxa"/>
            <w:noWrap/>
            <w:tcMar>
              <w:left w:w="0" w:type="dxa"/>
              <w:right w:w="0" w:type="dxa"/>
            </w:tcMar>
            <w:vAlign w:val="center"/>
          </w:tcPr>
          <w:p w:rsidR="00863CF1" w:rsidRPr="00B60068" w:rsidRDefault="00863CF1" w:rsidP="00863CF1">
            <w:pPr>
              <w:pStyle w:val="Tabletext"/>
              <w:jc w:val="left"/>
              <w:rPr>
                <w:color w:val="auto"/>
              </w:rPr>
            </w:pPr>
            <w:proofErr w:type="spellStart"/>
            <w:r w:rsidRPr="00B60068">
              <w:rPr>
                <w:color w:val="auto"/>
              </w:rPr>
              <w:t>Thrombogenicity</w:t>
            </w:r>
            <w:proofErr w:type="spellEnd"/>
            <w:r w:rsidRPr="00B60068">
              <w:rPr>
                <w:color w:val="auto"/>
              </w:rPr>
              <w:t xml:space="preserve"> index</w:t>
            </w:r>
            <w:r>
              <w:rPr>
                <w:rFonts w:cs="Arial"/>
                <w:color w:val="auto"/>
              </w:rPr>
              <w:t>¶</w:t>
            </w:r>
          </w:p>
        </w:tc>
        <w:tc>
          <w:tcPr>
            <w:tcW w:w="418"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694"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1251"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834"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1528"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83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1390"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278" w:type="dxa"/>
            <w:noWrap/>
            <w:tcMar>
              <w:left w:w="0" w:type="dxa"/>
              <w:right w:w="0" w:type="dxa"/>
            </w:tcMar>
            <w:vAlign w:val="center"/>
          </w:tcPr>
          <w:p w:rsidR="00863CF1" w:rsidRPr="00B60068" w:rsidRDefault="00863CF1" w:rsidP="00863CF1">
            <w:pPr>
              <w:pStyle w:val="Tabletext"/>
              <w:jc w:val="center"/>
              <w:rPr>
                <w:color w:val="auto"/>
              </w:rPr>
            </w:pPr>
          </w:p>
        </w:tc>
        <w:tc>
          <w:tcPr>
            <w:tcW w:w="418" w:type="dxa"/>
            <w:noWrap/>
            <w:tcMar>
              <w:left w:w="0" w:type="dxa"/>
              <w:right w:w="0" w:type="dxa"/>
            </w:tcMar>
            <w:vAlign w:val="center"/>
          </w:tcPr>
          <w:p w:rsidR="00863CF1" w:rsidRPr="00863CF1" w:rsidRDefault="00863CF1" w:rsidP="00863CF1">
            <w:pPr>
              <w:pStyle w:val="Tabletext"/>
              <w:jc w:val="center"/>
            </w:pPr>
            <w:r w:rsidRPr="00863CF1">
              <w:t>15</w:t>
            </w:r>
          </w:p>
        </w:tc>
        <w:tc>
          <w:tcPr>
            <w:tcW w:w="973" w:type="dxa"/>
            <w:noWrap/>
            <w:tcMar>
              <w:left w:w="0" w:type="dxa"/>
              <w:right w:w="0" w:type="dxa"/>
            </w:tcMar>
            <w:vAlign w:val="center"/>
          </w:tcPr>
          <w:p w:rsidR="00863CF1" w:rsidRPr="00863CF1" w:rsidRDefault="00863CF1" w:rsidP="00863CF1">
            <w:pPr>
              <w:pStyle w:val="Tabletext"/>
              <w:jc w:val="center"/>
            </w:pPr>
            <w:r w:rsidRPr="00863CF1">
              <w:t>4.54</w:t>
            </w:r>
          </w:p>
        </w:tc>
        <w:tc>
          <w:tcPr>
            <w:tcW w:w="833" w:type="dxa"/>
            <w:noWrap/>
            <w:tcMar>
              <w:left w:w="0" w:type="dxa"/>
              <w:right w:w="0" w:type="dxa"/>
            </w:tcMar>
            <w:vAlign w:val="center"/>
          </w:tcPr>
          <w:p w:rsidR="00863CF1" w:rsidRPr="00863CF1" w:rsidRDefault="00863CF1" w:rsidP="00863CF1">
            <w:pPr>
              <w:pStyle w:val="Tabletext"/>
              <w:jc w:val="center"/>
            </w:pPr>
            <w:r w:rsidRPr="00863CF1">
              <w:t>0.025</w:t>
            </w:r>
          </w:p>
        </w:tc>
        <w:tc>
          <w:tcPr>
            <w:tcW w:w="834" w:type="dxa"/>
            <w:tcMar>
              <w:left w:w="0" w:type="dxa"/>
              <w:right w:w="0" w:type="dxa"/>
            </w:tcMar>
            <w:vAlign w:val="center"/>
          </w:tcPr>
          <w:p w:rsidR="00863CF1" w:rsidRPr="00863CF1" w:rsidRDefault="00863CF1" w:rsidP="00863CF1">
            <w:pPr>
              <w:pStyle w:val="Tabletext"/>
              <w:jc w:val="center"/>
            </w:pPr>
            <w:r w:rsidRPr="00863CF1">
              <w:t>-7.77</w:t>
            </w:r>
          </w:p>
        </w:tc>
        <w:tc>
          <w:tcPr>
            <w:tcW w:w="1500" w:type="dxa"/>
            <w:tcMar>
              <w:left w:w="0" w:type="dxa"/>
              <w:right w:w="0" w:type="dxa"/>
            </w:tcMar>
            <w:vAlign w:val="center"/>
          </w:tcPr>
          <w:p w:rsidR="00863CF1" w:rsidRPr="00863CF1" w:rsidRDefault="00863CF1" w:rsidP="00863CF1">
            <w:pPr>
              <w:pStyle w:val="Tabletext"/>
              <w:jc w:val="center"/>
            </w:pPr>
            <w:r w:rsidRPr="00863CF1">
              <w:t>-15.1, -0.44</w:t>
            </w:r>
          </w:p>
        </w:tc>
      </w:tr>
      <w:tr w:rsidR="00863CF1" w:rsidRPr="00B60068" w:rsidTr="00153600">
        <w:trPr>
          <w:trHeight w:val="283"/>
          <w:jc w:val="center"/>
        </w:trPr>
        <w:tc>
          <w:tcPr>
            <w:tcW w:w="2391" w:type="dxa"/>
            <w:noWrap/>
            <w:tcMar>
              <w:left w:w="0" w:type="dxa"/>
              <w:right w:w="0" w:type="dxa"/>
            </w:tcMar>
            <w:vAlign w:val="center"/>
          </w:tcPr>
          <w:p w:rsidR="00863CF1" w:rsidRPr="00B60068" w:rsidRDefault="00863CF1" w:rsidP="00863CF1">
            <w:pPr>
              <w:pStyle w:val="Tabletext"/>
              <w:jc w:val="left"/>
              <w:rPr>
                <w:color w:val="auto"/>
              </w:rPr>
            </w:pPr>
            <w:r w:rsidRPr="00B60068">
              <w:rPr>
                <w:color w:val="auto"/>
              </w:rPr>
              <w:t>Cholesterol</w:t>
            </w:r>
          </w:p>
        </w:tc>
        <w:tc>
          <w:tcPr>
            <w:tcW w:w="418"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694"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1251"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834"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1528"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83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1390"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278" w:type="dxa"/>
            <w:noWrap/>
            <w:tcMar>
              <w:left w:w="0" w:type="dxa"/>
              <w:right w:w="0" w:type="dxa"/>
            </w:tcMar>
            <w:vAlign w:val="center"/>
          </w:tcPr>
          <w:p w:rsidR="00863CF1" w:rsidRPr="00B60068" w:rsidRDefault="00863CF1" w:rsidP="00863CF1">
            <w:pPr>
              <w:pStyle w:val="Tabletext"/>
              <w:jc w:val="center"/>
              <w:rPr>
                <w:color w:val="auto"/>
              </w:rPr>
            </w:pPr>
          </w:p>
        </w:tc>
        <w:tc>
          <w:tcPr>
            <w:tcW w:w="418"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5</w:t>
            </w:r>
          </w:p>
        </w:tc>
        <w:tc>
          <w:tcPr>
            <w:tcW w:w="97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4.58</w:t>
            </w:r>
          </w:p>
        </w:tc>
        <w:tc>
          <w:tcPr>
            <w:tcW w:w="83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0.189</w:t>
            </w:r>
          </w:p>
        </w:tc>
        <w:tc>
          <w:tcPr>
            <w:tcW w:w="834"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-3.01</w:t>
            </w:r>
          </w:p>
        </w:tc>
        <w:tc>
          <w:tcPr>
            <w:tcW w:w="1500"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-10.60, 4.59</w:t>
            </w:r>
          </w:p>
        </w:tc>
      </w:tr>
      <w:tr w:rsidR="00863CF1" w:rsidRPr="00B60068" w:rsidTr="00153600">
        <w:trPr>
          <w:trHeight w:val="283"/>
          <w:jc w:val="center"/>
        </w:trPr>
        <w:tc>
          <w:tcPr>
            <w:tcW w:w="2391" w:type="dxa"/>
            <w:noWrap/>
            <w:tcMar>
              <w:left w:w="0" w:type="dxa"/>
              <w:right w:w="0" w:type="dxa"/>
            </w:tcMar>
            <w:vAlign w:val="center"/>
          </w:tcPr>
          <w:p w:rsidR="00863CF1" w:rsidRPr="00B60068" w:rsidRDefault="00863CF1" w:rsidP="00863CF1">
            <w:pPr>
              <w:pStyle w:val="Tabletext"/>
              <w:jc w:val="left"/>
              <w:rPr>
                <w:color w:val="auto"/>
              </w:rPr>
            </w:pPr>
            <w:r w:rsidRPr="00B60068">
              <w:rPr>
                <w:color w:val="auto"/>
              </w:rPr>
              <w:t>Lipid oxidation (TBARS)||</w:t>
            </w:r>
          </w:p>
        </w:tc>
        <w:tc>
          <w:tcPr>
            <w:tcW w:w="418"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8</w:t>
            </w:r>
          </w:p>
        </w:tc>
        <w:tc>
          <w:tcPr>
            <w:tcW w:w="694"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0.19</w:t>
            </w:r>
          </w:p>
        </w:tc>
        <w:tc>
          <w:tcPr>
            <w:tcW w:w="1251"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-0.18, 0.56</w:t>
            </w:r>
          </w:p>
        </w:tc>
        <w:tc>
          <w:tcPr>
            <w:tcW w:w="834"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0.310</w:t>
            </w:r>
          </w:p>
        </w:tc>
        <w:tc>
          <w:tcPr>
            <w:tcW w:w="1528"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Yes (52%)</w:t>
            </w:r>
          </w:p>
        </w:tc>
        <w:tc>
          <w:tcPr>
            <w:tcW w:w="83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23.03</w:t>
            </w:r>
          </w:p>
        </w:tc>
        <w:tc>
          <w:tcPr>
            <w:tcW w:w="1390"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-9.35, 55.42</w:t>
            </w:r>
          </w:p>
        </w:tc>
        <w:tc>
          <w:tcPr>
            <w:tcW w:w="278" w:type="dxa"/>
            <w:noWrap/>
            <w:tcMar>
              <w:left w:w="0" w:type="dxa"/>
              <w:right w:w="0" w:type="dxa"/>
            </w:tcMar>
            <w:vAlign w:val="center"/>
          </w:tcPr>
          <w:p w:rsidR="00863CF1" w:rsidRPr="00B60068" w:rsidRDefault="00863CF1" w:rsidP="00863CF1">
            <w:pPr>
              <w:pStyle w:val="Tabletext"/>
              <w:jc w:val="center"/>
              <w:rPr>
                <w:color w:val="auto"/>
              </w:rPr>
            </w:pPr>
          </w:p>
        </w:tc>
        <w:tc>
          <w:tcPr>
            <w:tcW w:w="418"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11</w:t>
            </w:r>
          </w:p>
        </w:tc>
        <w:tc>
          <w:tcPr>
            <w:tcW w:w="97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4.75</w:t>
            </w:r>
          </w:p>
        </w:tc>
        <w:tc>
          <w:tcPr>
            <w:tcW w:w="83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0.050</w:t>
            </w:r>
          </w:p>
        </w:tc>
        <w:tc>
          <w:tcPr>
            <w:tcW w:w="834"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19.53</w:t>
            </w:r>
          </w:p>
        </w:tc>
        <w:tc>
          <w:tcPr>
            <w:tcW w:w="1500"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-4.09, 43.15</w:t>
            </w:r>
          </w:p>
        </w:tc>
      </w:tr>
      <w:tr w:rsidR="00863CF1" w:rsidRPr="00B60068" w:rsidTr="00153600">
        <w:trPr>
          <w:trHeight w:val="283"/>
          <w:jc w:val="center"/>
        </w:trPr>
        <w:tc>
          <w:tcPr>
            <w:tcW w:w="2391" w:type="dxa"/>
            <w:noWrap/>
            <w:tcMar>
              <w:left w:w="0" w:type="dxa"/>
              <w:right w:w="0" w:type="dxa"/>
            </w:tcMar>
            <w:vAlign w:val="center"/>
          </w:tcPr>
          <w:p w:rsidR="00863CF1" w:rsidRPr="00B60068" w:rsidRDefault="00863CF1" w:rsidP="00863CF1">
            <w:pPr>
              <w:pStyle w:val="Tabletext"/>
              <w:jc w:val="left"/>
              <w:rPr>
                <w:color w:val="auto"/>
              </w:rPr>
            </w:pPr>
            <w:r>
              <w:rPr>
                <w:color w:val="auto"/>
              </w:rPr>
              <w:t>Se</w:t>
            </w:r>
          </w:p>
        </w:tc>
        <w:tc>
          <w:tcPr>
            <w:tcW w:w="418"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694"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1251"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834"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1528"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83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1390"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w:t>
            </w:r>
          </w:p>
        </w:tc>
        <w:tc>
          <w:tcPr>
            <w:tcW w:w="278" w:type="dxa"/>
            <w:noWrap/>
            <w:tcMar>
              <w:left w:w="0" w:type="dxa"/>
              <w:right w:w="0" w:type="dxa"/>
            </w:tcMar>
            <w:vAlign w:val="center"/>
          </w:tcPr>
          <w:p w:rsidR="00863CF1" w:rsidRPr="00B60068" w:rsidRDefault="00863CF1" w:rsidP="00863CF1">
            <w:pPr>
              <w:pStyle w:val="Tabletext"/>
              <w:jc w:val="center"/>
              <w:rPr>
                <w:color w:val="auto"/>
              </w:rPr>
            </w:pPr>
          </w:p>
        </w:tc>
        <w:tc>
          <w:tcPr>
            <w:tcW w:w="418" w:type="dxa"/>
            <w:noWrap/>
            <w:tcMar>
              <w:left w:w="0" w:type="dxa"/>
              <w:right w:w="0" w:type="dxa"/>
            </w:tcMar>
            <w:vAlign w:val="center"/>
          </w:tcPr>
          <w:p w:rsidR="00863CF1" w:rsidRDefault="00863CF1" w:rsidP="00863CF1">
            <w:pPr>
              <w:pStyle w:val="Tabletext"/>
              <w:jc w:val="center"/>
            </w:pPr>
            <w:r>
              <w:t>3</w:t>
            </w:r>
          </w:p>
        </w:tc>
        <w:tc>
          <w:tcPr>
            <w:tcW w:w="973" w:type="dxa"/>
            <w:noWrap/>
            <w:tcMar>
              <w:left w:w="0" w:type="dxa"/>
              <w:right w:w="0" w:type="dxa"/>
            </w:tcMar>
            <w:vAlign w:val="center"/>
          </w:tcPr>
          <w:p w:rsidR="00863CF1" w:rsidRDefault="00863CF1" w:rsidP="00863CF1">
            <w:pPr>
              <w:pStyle w:val="Tabletext"/>
              <w:jc w:val="center"/>
            </w:pPr>
            <w:r>
              <w:t>4.53</w:t>
            </w:r>
          </w:p>
        </w:tc>
        <w:tc>
          <w:tcPr>
            <w:tcW w:w="833" w:type="dxa"/>
            <w:noWrap/>
            <w:tcMar>
              <w:left w:w="0" w:type="dxa"/>
              <w:right w:w="0" w:type="dxa"/>
            </w:tcMar>
            <w:vAlign w:val="center"/>
          </w:tcPr>
          <w:p w:rsidR="00863CF1" w:rsidRDefault="00863CF1" w:rsidP="00863CF1">
            <w:pPr>
              <w:pStyle w:val="Tabletext"/>
              <w:jc w:val="center"/>
            </w:pPr>
            <w:r>
              <w:t>0.256</w:t>
            </w:r>
          </w:p>
        </w:tc>
        <w:tc>
          <w:tcPr>
            <w:tcW w:w="834" w:type="dxa"/>
            <w:tcMar>
              <w:left w:w="0" w:type="dxa"/>
              <w:right w:w="0" w:type="dxa"/>
            </w:tcMar>
            <w:vAlign w:val="center"/>
          </w:tcPr>
          <w:p w:rsidR="00863CF1" w:rsidRDefault="00863CF1" w:rsidP="00863CF1">
            <w:pPr>
              <w:pStyle w:val="Tabletext"/>
              <w:jc w:val="center"/>
            </w:pPr>
            <w:r>
              <w:t>-8.12</w:t>
            </w:r>
          </w:p>
        </w:tc>
        <w:tc>
          <w:tcPr>
            <w:tcW w:w="1500" w:type="dxa"/>
            <w:tcMar>
              <w:left w:w="0" w:type="dxa"/>
              <w:right w:w="0" w:type="dxa"/>
            </w:tcMar>
            <w:vAlign w:val="center"/>
          </w:tcPr>
          <w:p w:rsidR="00863CF1" w:rsidRDefault="00863CF1" w:rsidP="00863CF1">
            <w:pPr>
              <w:pStyle w:val="Tabletext"/>
              <w:jc w:val="center"/>
            </w:pPr>
            <w:r>
              <w:t>-27.34, 11.1</w:t>
            </w:r>
          </w:p>
        </w:tc>
      </w:tr>
      <w:tr w:rsidR="00863CF1" w:rsidRPr="00B60068" w:rsidTr="00153600">
        <w:trPr>
          <w:trHeight w:val="283"/>
          <w:jc w:val="center"/>
        </w:trPr>
        <w:tc>
          <w:tcPr>
            <w:tcW w:w="2391" w:type="dxa"/>
            <w:noWrap/>
            <w:tcMar>
              <w:left w:w="0" w:type="dxa"/>
              <w:right w:w="0" w:type="dxa"/>
            </w:tcMar>
            <w:vAlign w:val="center"/>
          </w:tcPr>
          <w:p w:rsidR="00863CF1" w:rsidRPr="00B60068" w:rsidRDefault="00863CF1" w:rsidP="00863CF1">
            <w:pPr>
              <w:pStyle w:val="Tabletext"/>
              <w:jc w:val="left"/>
              <w:rPr>
                <w:color w:val="auto"/>
              </w:rPr>
            </w:pPr>
            <w:r w:rsidRPr="00B60068">
              <w:rPr>
                <w:color w:val="auto"/>
              </w:rPr>
              <w:t>Cu</w:t>
            </w:r>
          </w:p>
        </w:tc>
        <w:tc>
          <w:tcPr>
            <w:tcW w:w="418"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3</w:t>
            </w:r>
          </w:p>
        </w:tc>
        <w:tc>
          <w:tcPr>
            <w:tcW w:w="694"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-4.77</w:t>
            </w:r>
          </w:p>
        </w:tc>
        <w:tc>
          <w:tcPr>
            <w:tcW w:w="1251"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-8.92, -0.63</w:t>
            </w:r>
          </w:p>
        </w:tc>
        <w:tc>
          <w:tcPr>
            <w:tcW w:w="834"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0.024</w:t>
            </w:r>
          </w:p>
        </w:tc>
        <w:tc>
          <w:tcPr>
            <w:tcW w:w="1528"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Yes (98%)</w:t>
            </w:r>
          </w:p>
        </w:tc>
        <w:tc>
          <w:tcPr>
            <w:tcW w:w="83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-25.96</w:t>
            </w:r>
          </w:p>
        </w:tc>
        <w:tc>
          <w:tcPr>
            <w:tcW w:w="1390"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-42.61, -9.30</w:t>
            </w:r>
          </w:p>
        </w:tc>
        <w:tc>
          <w:tcPr>
            <w:tcW w:w="278" w:type="dxa"/>
            <w:noWrap/>
            <w:tcMar>
              <w:left w:w="0" w:type="dxa"/>
              <w:right w:w="0" w:type="dxa"/>
            </w:tcMar>
            <w:vAlign w:val="center"/>
          </w:tcPr>
          <w:p w:rsidR="00863CF1" w:rsidRPr="00B60068" w:rsidRDefault="00863CF1" w:rsidP="00863CF1">
            <w:pPr>
              <w:pStyle w:val="Tabletext"/>
              <w:jc w:val="center"/>
              <w:rPr>
                <w:color w:val="auto"/>
              </w:rPr>
            </w:pPr>
          </w:p>
        </w:tc>
        <w:tc>
          <w:tcPr>
            <w:tcW w:w="418"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4</w:t>
            </w:r>
          </w:p>
        </w:tc>
        <w:tc>
          <w:tcPr>
            <w:tcW w:w="97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4.36</w:t>
            </w:r>
          </w:p>
        </w:tc>
        <w:tc>
          <w:tcPr>
            <w:tcW w:w="83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0.064</w:t>
            </w:r>
          </w:p>
        </w:tc>
        <w:tc>
          <w:tcPr>
            <w:tcW w:w="834"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-27.80</w:t>
            </w:r>
          </w:p>
        </w:tc>
        <w:tc>
          <w:tcPr>
            <w:tcW w:w="1500"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-40.12, -15.48</w:t>
            </w:r>
          </w:p>
        </w:tc>
      </w:tr>
      <w:tr w:rsidR="00863CF1" w:rsidRPr="00B60068" w:rsidTr="00153600">
        <w:trPr>
          <w:trHeight w:val="283"/>
          <w:jc w:val="center"/>
        </w:trPr>
        <w:tc>
          <w:tcPr>
            <w:tcW w:w="2391" w:type="dxa"/>
            <w:noWrap/>
            <w:tcMar>
              <w:left w:w="0" w:type="dxa"/>
              <w:right w:w="0" w:type="dxa"/>
            </w:tcMar>
            <w:vAlign w:val="center"/>
          </w:tcPr>
          <w:p w:rsidR="00863CF1" w:rsidRPr="00B60068" w:rsidRDefault="00863CF1" w:rsidP="00863CF1">
            <w:pPr>
              <w:pStyle w:val="Tabletext"/>
              <w:jc w:val="left"/>
              <w:rPr>
                <w:color w:val="auto"/>
              </w:rPr>
            </w:pPr>
            <w:r w:rsidRPr="00B60068">
              <w:rPr>
                <w:color w:val="auto"/>
              </w:rPr>
              <w:t>Fe</w:t>
            </w:r>
          </w:p>
        </w:tc>
        <w:tc>
          <w:tcPr>
            <w:tcW w:w="418"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4</w:t>
            </w:r>
          </w:p>
        </w:tc>
        <w:tc>
          <w:tcPr>
            <w:tcW w:w="694"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1.00</w:t>
            </w:r>
          </w:p>
        </w:tc>
        <w:tc>
          <w:tcPr>
            <w:tcW w:w="1251"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-0.65, 2.66</w:t>
            </w:r>
          </w:p>
        </w:tc>
        <w:tc>
          <w:tcPr>
            <w:tcW w:w="834"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0.236</w:t>
            </w:r>
          </w:p>
        </w:tc>
        <w:tc>
          <w:tcPr>
            <w:tcW w:w="1528"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Yes (96%)</w:t>
            </w:r>
          </w:p>
        </w:tc>
        <w:tc>
          <w:tcPr>
            <w:tcW w:w="83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13.79</w:t>
            </w:r>
          </w:p>
        </w:tc>
        <w:tc>
          <w:tcPr>
            <w:tcW w:w="1390"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2.14, 25.43</w:t>
            </w:r>
          </w:p>
        </w:tc>
        <w:tc>
          <w:tcPr>
            <w:tcW w:w="278" w:type="dxa"/>
            <w:noWrap/>
            <w:tcMar>
              <w:left w:w="0" w:type="dxa"/>
              <w:right w:w="0" w:type="dxa"/>
            </w:tcMar>
            <w:vAlign w:val="center"/>
          </w:tcPr>
          <w:p w:rsidR="00863CF1" w:rsidRPr="00B60068" w:rsidRDefault="00863CF1" w:rsidP="00863CF1">
            <w:pPr>
              <w:pStyle w:val="Tabletext"/>
              <w:jc w:val="center"/>
              <w:rPr>
                <w:color w:val="auto"/>
              </w:rPr>
            </w:pPr>
          </w:p>
        </w:tc>
        <w:tc>
          <w:tcPr>
            <w:tcW w:w="418"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5</w:t>
            </w:r>
          </w:p>
        </w:tc>
        <w:tc>
          <w:tcPr>
            <w:tcW w:w="97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4.77</w:t>
            </w:r>
          </w:p>
        </w:tc>
        <w:tc>
          <w:tcPr>
            <w:tcW w:w="833" w:type="dxa"/>
            <w:noWrap/>
            <w:tcMar>
              <w:left w:w="0" w:type="dxa"/>
              <w:right w:w="0" w:type="dxa"/>
            </w:tcMar>
            <w:vAlign w:val="center"/>
          </w:tcPr>
          <w:p w:rsidR="00863CF1" w:rsidRPr="00B60068" w:rsidRDefault="00863CF1" w:rsidP="00863CF1">
            <w:pPr>
              <w:pStyle w:val="Tabletext"/>
              <w:jc w:val="center"/>
              <w:rPr>
                <w:color w:val="auto"/>
              </w:rPr>
            </w:pPr>
            <w:r w:rsidRPr="00B60068">
              <w:rPr>
                <w:color w:val="auto"/>
              </w:rPr>
              <w:t>0.068</w:t>
            </w:r>
          </w:p>
        </w:tc>
        <w:tc>
          <w:tcPr>
            <w:tcW w:w="834"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18.86</w:t>
            </w:r>
          </w:p>
        </w:tc>
        <w:tc>
          <w:tcPr>
            <w:tcW w:w="1500" w:type="dxa"/>
            <w:tcMar>
              <w:left w:w="0" w:type="dxa"/>
              <w:right w:w="0" w:type="dxa"/>
            </w:tcMar>
            <w:vAlign w:val="center"/>
          </w:tcPr>
          <w:p w:rsidR="00863CF1" w:rsidRPr="00B60068" w:rsidRDefault="00863CF1" w:rsidP="00863CF1">
            <w:pPr>
              <w:pStyle w:val="Tabletext"/>
              <w:jc w:val="center"/>
              <w:rPr>
                <w:color w:val="auto"/>
              </w:rPr>
            </w:pPr>
            <w:r w:rsidRPr="00B60068">
              <w:rPr>
                <w:color w:val="auto"/>
              </w:rPr>
              <w:t>5.44, 32.27</w:t>
            </w:r>
          </w:p>
        </w:tc>
      </w:tr>
      <w:tr w:rsidR="00863CF1" w:rsidRPr="00B60068" w:rsidTr="000E3F93">
        <w:trPr>
          <w:trHeight w:val="1417"/>
          <w:jc w:val="center"/>
        </w:trPr>
        <w:tc>
          <w:tcPr>
            <w:tcW w:w="14175" w:type="dxa"/>
            <w:gridSpan w:val="14"/>
            <w:tcBorders>
              <w:top w:val="single" w:sz="4" w:space="0" w:color="auto"/>
            </w:tcBorders>
            <w:tcMar>
              <w:left w:w="0" w:type="dxa"/>
              <w:right w:w="0" w:type="dxa"/>
            </w:tcMar>
            <w:vAlign w:val="center"/>
          </w:tcPr>
          <w:p w:rsidR="00863CF1" w:rsidRPr="00B60068" w:rsidRDefault="00863CF1" w:rsidP="000E3F93">
            <w:pPr>
              <w:pStyle w:val="Tabletext"/>
              <w:rPr>
                <w:color w:val="auto"/>
                <w:sz w:val="18"/>
                <w:szCs w:val="18"/>
                <w:lang w:val="en-GB" w:bidi="en-US"/>
              </w:rPr>
            </w:pPr>
            <w:r w:rsidRPr="00B60068">
              <w:rPr>
                <w:i/>
                <w:color w:val="auto"/>
                <w:sz w:val="18"/>
                <w:szCs w:val="18"/>
                <w:lang w:val="en-GB" w:bidi="en-US"/>
              </w:rPr>
              <w:t>n</w:t>
            </w:r>
            <w:r w:rsidRPr="00B60068">
              <w:rPr>
                <w:color w:val="auto"/>
                <w:sz w:val="18"/>
                <w:szCs w:val="18"/>
                <w:lang w:val="en-GB" w:bidi="en-US"/>
              </w:rPr>
              <w:t xml:space="preserve">, number of data points included in the comparison; </w:t>
            </w:r>
            <w:r w:rsidRPr="00B60068">
              <w:rPr>
                <w:rFonts w:cs="Arial"/>
                <w:color w:val="auto"/>
                <w:sz w:val="18"/>
                <w:szCs w:val="18"/>
                <w:lang w:val="en-GB"/>
              </w:rPr>
              <w:t xml:space="preserve">MPD, mean percentage difference; </w:t>
            </w:r>
            <w:r w:rsidRPr="00B60068">
              <w:rPr>
                <w:color w:val="auto"/>
                <w:sz w:val="18"/>
                <w:szCs w:val="18"/>
                <w:lang w:val="en-GB" w:bidi="en-US"/>
              </w:rPr>
              <w:t xml:space="preserve">SMD, standardised mean difference of random-effect model; CLA, conjugated linoleic acids; </w:t>
            </w:r>
            <w:r w:rsidRPr="00B60068">
              <w:rPr>
                <w:color w:val="auto"/>
                <w:sz w:val="18"/>
                <w:szCs w:val="18"/>
                <w:lang w:val="en-GB"/>
              </w:rPr>
              <w:t>PUFA, polyunsaturated fatty acids; SFA, saturated fatty acids EPA, eicosapentaenoic acid; DHA, docosahexaenoic acid</w:t>
            </w:r>
            <w:r w:rsidRPr="00B60068">
              <w:rPr>
                <w:color w:val="auto"/>
                <w:sz w:val="18"/>
                <w:szCs w:val="18"/>
                <w:lang w:val="en-GB" w:bidi="en-US"/>
              </w:rPr>
              <w:t>. *</w:t>
            </w:r>
            <w:r w:rsidRPr="00B60068">
              <w:rPr>
                <w:i/>
                <w:color w:val="auto"/>
                <w:sz w:val="18"/>
                <w:szCs w:val="18"/>
                <w:lang w:val="en-GB" w:bidi="en-US"/>
              </w:rPr>
              <w:t>P</w:t>
            </w:r>
            <w:r w:rsidRPr="00B60068">
              <w:rPr>
                <w:color w:val="auto"/>
                <w:sz w:val="18"/>
                <w:szCs w:val="18"/>
                <w:lang w:val="en-GB" w:bidi="en-US"/>
              </w:rPr>
              <w:t xml:space="preserve"> value &lt;0.05 indicates significance of the difference in composition between organic and conventional </w:t>
            </w:r>
            <w:r w:rsidR="000E3F93">
              <w:rPr>
                <w:color w:val="auto"/>
                <w:sz w:val="18"/>
                <w:szCs w:val="18"/>
                <w:lang w:val="en-GB" w:bidi="en-US"/>
              </w:rPr>
              <w:t>meat</w:t>
            </w:r>
            <w:r w:rsidRPr="00B60068">
              <w:rPr>
                <w:color w:val="auto"/>
                <w:sz w:val="18"/>
                <w:szCs w:val="18"/>
                <w:lang w:val="en-GB" w:bidi="en-US"/>
              </w:rPr>
              <w:t xml:space="preserve">; </w:t>
            </w:r>
            <w:r w:rsidRPr="00B60068">
              <w:rPr>
                <w:rFonts w:cs="Times New Roman"/>
                <w:color w:val="auto"/>
                <w:sz w:val="18"/>
                <w:szCs w:val="18"/>
                <w:lang w:val="en-GB" w:bidi="en-US"/>
              </w:rPr>
              <w:t>†</w:t>
            </w:r>
            <w:r w:rsidRPr="00B60068">
              <w:rPr>
                <w:color w:val="auto"/>
                <w:sz w:val="18"/>
                <w:szCs w:val="18"/>
                <w:lang w:val="en-GB" w:bidi="en-US"/>
              </w:rPr>
              <w:t>Heterogeneity and the I</w:t>
            </w:r>
            <w:r w:rsidRPr="00B60068">
              <w:rPr>
                <w:color w:val="auto"/>
                <w:sz w:val="18"/>
                <w:szCs w:val="18"/>
                <w:vertAlign w:val="superscript"/>
                <w:lang w:val="en-GB" w:bidi="en-US"/>
              </w:rPr>
              <w:t>2</w:t>
            </w:r>
            <w:r w:rsidRPr="00B60068">
              <w:rPr>
                <w:color w:val="auto"/>
                <w:sz w:val="18"/>
                <w:szCs w:val="18"/>
                <w:lang w:val="en-GB" w:bidi="en-US"/>
              </w:rPr>
              <w:t xml:space="preserve"> Statistic;</w:t>
            </w:r>
            <w:r w:rsidRPr="00B60068">
              <w:rPr>
                <w:rFonts w:cs="Arial"/>
                <w:color w:val="auto"/>
                <w:sz w:val="18"/>
                <w:szCs w:val="18"/>
                <w:lang w:val="en-GB"/>
              </w:rPr>
              <w:t xml:space="preserve"> ‡M</w:t>
            </w:r>
            <w:r w:rsidRPr="00B60068">
              <w:rPr>
                <w:color w:val="auto"/>
                <w:sz w:val="18"/>
                <w:szCs w:val="18"/>
                <w:lang w:val="en-GB"/>
              </w:rPr>
              <w:t>agnitude of difference between organic (ORG) and conventional (CONV) samples (value &lt;0 indicate higher concentration in CONV, value &gt;0 indicate higher concentration in ORG);</w:t>
            </w:r>
            <w:r w:rsidRPr="00B60068">
              <w:rPr>
                <w:color w:val="auto"/>
                <w:sz w:val="18"/>
                <w:szCs w:val="18"/>
                <w:lang w:val="en-GB" w:bidi="en-US"/>
              </w:rPr>
              <w:t xml:space="preserve"> §Ln ratio = Ln(ORG/CONV × 100%);</w:t>
            </w:r>
            <w:r w:rsidRPr="00B60068">
              <w:rPr>
                <w:rFonts w:ascii="Arial Narrow" w:hAnsi="Arial Narrow" w:cs="Times New Roman"/>
                <w:color w:val="auto"/>
                <w:sz w:val="18"/>
                <w:szCs w:val="18"/>
                <w:lang w:val="en-GB" w:bidi="en-US"/>
              </w:rPr>
              <w:t xml:space="preserve"> </w:t>
            </w:r>
            <w:r w:rsidRPr="00B60068">
              <w:rPr>
                <w:color w:val="auto"/>
                <w:sz w:val="18"/>
                <w:szCs w:val="18"/>
                <w:lang w:val="en-GB" w:bidi="en-US"/>
              </w:rPr>
              <w:t>||</w:t>
            </w:r>
            <w:r w:rsidRPr="00B60068">
              <w:rPr>
                <w:color w:val="auto"/>
                <w:sz w:val="18"/>
                <w:szCs w:val="18"/>
                <w:lang w:val="en-GB"/>
              </w:rPr>
              <w:t>Outlying data pairs (where the MPD between ORG and CONV was over fifty times greater than the mean value including the outliers) were removed</w:t>
            </w:r>
            <w:r w:rsidRPr="00B60068">
              <w:rPr>
                <w:rFonts w:ascii="Arial Narrow" w:hAnsi="Arial Narrow" w:cs="Times New Roman"/>
                <w:color w:val="auto"/>
                <w:sz w:val="18"/>
                <w:szCs w:val="18"/>
                <w:lang w:val="en-GB" w:bidi="en-US"/>
              </w:rPr>
              <w:t>;</w:t>
            </w:r>
            <w:r w:rsidRPr="00B60068">
              <w:rPr>
                <w:color w:val="auto"/>
                <w:sz w:val="18"/>
                <w:szCs w:val="18"/>
                <w:lang w:val="en-GB"/>
              </w:rPr>
              <w:t xml:space="preserve"> </w:t>
            </w:r>
            <w:r w:rsidRPr="00B60068">
              <w:rPr>
                <w:rFonts w:ascii="Arial Narrow" w:hAnsi="Arial Narrow" w:cs="Times New Roman"/>
                <w:color w:val="auto"/>
                <w:sz w:val="18"/>
                <w:szCs w:val="18"/>
                <w:lang w:val="en-GB" w:bidi="en-US"/>
              </w:rPr>
              <w:t>¶</w:t>
            </w:r>
            <w:r w:rsidRPr="00B60068">
              <w:rPr>
                <w:color w:val="auto"/>
                <w:sz w:val="18"/>
                <w:szCs w:val="18"/>
                <w:lang w:val="en-GB"/>
              </w:rPr>
              <w:t>Calculated based on published fatty acids composition data</w:t>
            </w:r>
            <w:r w:rsidRPr="00B60068">
              <w:rPr>
                <w:color w:val="auto"/>
                <w:sz w:val="18"/>
                <w:szCs w:val="18"/>
                <w:lang w:val="en-GB" w:bidi="en-US"/>
              </w:rPr>
              <w:t>.</w:t>
            </w:r>
          </w:p>
        </w:tc>
      </w:tr>
    </w:tbl>
    <w:p w:rsidR="00F02891" w:rsidRPr="00B60068" w:rsidRDefault="00F02891">
      <w:pPr>
        <w:spacing w:after="200" w:line="276" w:lineRule="auto"/>
        <w:jc w:val="left"/>
        <w:rPr>
          <w:lang w:bidi="en-US"/>
        </w:rPr>
      </w:pPr>
    </w:p>
    <w:p w:rsidR="00740279" w:rsidRPr="00B60068" w:rsidRDefault="00740279">
      <w:pPr>
        <w:spacing w:after="200" w:line="276" w:lineRule="auto"/>
        <w:jc w:val="left"/>
        <w:rPr>
          <w:lang w:bidi="en-US"/>
        </w:rPr>
        <w:sectPr w:rsidR="00740279" w:rsidRPr="00B60068" w:rsidSect="00740279">
          <w:pgSz w:w="16839" w:h="11907" w:orient="landscape" w:code="9"/>
          <w:pgMar w:top="1134" w:right="794" w:bottom="1134" w:left="794" w:header="709" w:footer="709" w:gutter="0"/>
          <w:cols w:space="708"/>
          <w:docGrid w:linePitch="360"/>
        </w:sectPr>
      </w:pPr>
    </w:p>
    <w:p w:rsidR="00F63E5E" w:rsidRPr="00B60068" w:rsidRDefault="00F63E5E" w:rsidP="00B7224F">
      <w:pPr>
        <w:spacing w:after="200" w:line="276" w:lineRule="auto"/>
        <w:ind w:firstLine="0"/>
        <w:jc w:val="center"/>
        <w:rPr>
          <w:lang w:bidi="en-US"/>
        </w:rPr>
      </w:pPr>
    </w:p>
    <w:p w:rsidR="000F28C2" w:rsidRPr="00B60068" w:rsidRDefault="00703129" w:rsidP="00B7224F">
      <w:pPr>
        <w:spacing w:after="200" w:line="276" w:lineRule="auto"/>
        <w:ind w:firstLine="0"/>
        <w:jc w:val="center"/>
        <w:rPr>
          <w:lang w:bidi="en-US"/>
        </w:rPr>
      </w:pPr>
      <w:r w:rsidRPr="00B60068">
        <w:rPr>
          <w:noProof/>
          <w:lang w:eastAsia="en-GB"/>
        </w:rPr>
        <w:drawing>
          <wp:inline distT="0" distB="0" distL="0" distR="0" wp14:anchorId="22EB290A" wp14:editId="32922333">
            <wp:extent cx="6120765" cy="508008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5080080"/>
                    </a:xfrm>
                    <a:prstGeom prst="rect">
                      <a:avLst/>
                    </a:prstGeom>
                  </pic:spPr>
                </pic:pic>
              </a:graphicData>
            </a:graphic>
          </wp:inline>
        </w:drawing>
      </w:r>
    </w:p>
    <w:p w:rsidR="000F28C2" w:rsidRPr="00B60068" w:rsidRDefault="000F28C2" w:rsidP="000F28C2">
      <w:pPr>
        <w:pStyle w:val="TableFiguretitle"/>
        <w:rPr>
          <w:color w:val="auto"/>
          <w:szCs w:val="24"/>
          <w:lang w:val="en-GB"/>
        </w:rPr>
      </w:pPr>
      <w:bookmarkStart w:id="24" w:name="_Toc435182370"/>
      <w:r w:rsidRPr="00B60068">
        <w:rPr>
          <w:rStyle w:val="Heading2Char"/>
          <w:b/>
          <w:color w:val="auto"/>
          <w:lang w:val="en-GB"/>
        </w:rPr>
        <w:t xml:space="preserve">Figure </w:t>
      </w:r>
      <w:r w:rsidR="00375464" w:rsidRPr="00B60068">
        <w:rPr>
          <w:rStyle w:val="Heading2Char"/>
          <w:b/>
          <w:color w:val="auto"/>
          <w:lang w:val="en-GB"/>
        </w:rPr>
        <w:t>S</w:t>
      </w:r>
      <w:r w:rsidR="00AE7F82" w:rsidRPr="00B60068">
        <w:rPr>
          <w:rStyle w:val="Heading2Char"/>
          <w:b/>
          <w:color w:val="auto"/>
          <w:lang w:val="en-GB"/>
        </w:rPr>
        <w:t>3</w:t>
      </w:r>
      <w:r w:rsidRPr="00B60068">
        <w:rPr>
          <w:rStyle w:val="Heading2Char"/>
          <w:b/>
          <w:color w:val="auto"/>
          <w:lang w:val="en-GB"/>
        </w:rPr>
        <w:t>.</w:t>
      </w:r>
      <w:r w:rsidRPr="00B60068">
        <w:rPr>
          <w:rStyle w:val="Heading2Char"/>
          <w:color w:val="auto"/>
          <w:lang w:val="en-GB"/>
        </w:rPr>
        <w:t xml:space="preserve"> </w:t>
      </w:r>
      <w:r w:rsidR="00C74282" w:rsidRPr="00B60068">
        <w:rPr>
          <w:rStyle w:val="Heading2Char"/>
          <w:color w:val="auto"/>
          <w:lang w:val="en-GB"/>
        </w:rPr>
        <w:t xml:space="preserve">Results of the standard meta-analyses </w:t>
      </w:r>
      <w:r w:rsidR="00A7570E" w:rsidRPr="00B60068">
        <w:rPr>
          <w:rStyle w:val="Heading2Char"/>
          <w:color w:val="auto"/>
          <w:lang w:val="en-GB"/>
        </w:rPr>
        <w:t xml:space="preserve">and sensitivity meta-analysis 1 </w:t>
      </w:r>
      <w:r w:rsidR="00C74282" w:rsidRPr="00B60068">
        <w:rPr>
          <w:rStyle w:val="Heading2Char"/>
          <w:color w:val="auto"/>
          <w:lang w:val="en-GB"/>
        </w:rPr>
        <w:t xml:space="preserve">for different study types for </w:t>
      </w:r>
      <w:r w:rsidR="006B2AAF" w:rsidRPr="00B60068">
        <w:rPr>
          <w:rStyle w:val="Heading2Char"/>
          <w:color w:val="auto"/>
          <w:lang w:val="en-GB"/>
        </w:rPr>
        <w:t>fat composition in meat</w:t>
      </w:r>
      <w:r w:rsidR="00C74282" w:rsidRPr="00B60068">
        <w:rPr>
          <w:rStyle w:val="Heading2Char"/>
          <w:color w:val="auto"/>
          <w:lang w:val="en-GB"/>
        </w:rPr>
        <w:t>.</w:t>
      </w:r>
      <w:bookmarkEnd w:id="24"/>
      <w:r w:rsidR="00C74282" w:rsidRPr="00B60068">
        <w:rPr>
          <w:color w:val="auto"/>
          <w:lang w:val="en-GB"/>
        </w:rPr>
        <w:t xml:space="preserve"> SMD, standardised mean difference </w:t>
      </w:r>
      <w:r w:rsidR="007570A1" w:rsidRPr="00B60068">
        <w:rPr>
          <w:color w:val="auto"/>
          <w:lang w:val="en-GB"/>
        </w:rPr>
        <w:t xml:space="preserve">with </w:t>
      </w:r>
      <w:r w:rsidR="00C74282" w:rsidRPr="00B60068">
        <w:rPr>
          <w:color w:val="auto"/>
          <w:lang w:val="en-GB"/>
        </w:rPr>
        <w:t>95% confidence intervals</w:t>
      </w:r>
      <w:r w:rsidR="007570A1" w:rsidRPr="00B60068">
        <w:rPr>
          <w:color w:val="auto"/>
          <w:lang w:val="en-GB"/>
        </w:rPr>
        <w:t xml:space="preserve"> represented by horizontal bars</w:t>
      </w:r>
      <w:r w:rsidR="00C74282" w:rsidRPr="00B60068">
        <w:rPr>
          <w:color w:val="auto"/>
          <w:lang w:val="en-GB"/>
        </w:rPr>
        <w:t xml:space="preserve">; </w:t>
      </w:r>
      <w:r w:rsidR="00C74282" w:rsidRPr="00B60068">
        <w:rPr>
          <w:i/>
          <w:color w:val="auto"/>
          <w:lang w:val="en-GB"/>
        </w:rPr>
        <w:t>n</w:t>
      </w:r>
      <w:r w:rsidR="00C74282" w:rsidRPr="00B60068">
        <w:rPr>
          <w:color w:val="auto"/>
          <w:lang w:val="en-GB"/>
        </w:rPr>
        <w:t>, number of data points included in meta-analyses</w:t>
      </w:r>
      <w:r w:rsidR="00A77312" w:rsidRPr="00B60068">
        <w:rPr>
          <w:color w:val="auto"/>
          <w:lang w:val="en-GB"/>
        </w:rPr>
        <w:t>;</w:t>
      </w:r>
      <w:r w:rsidR="00A77312" w:rsidRPr="00B60068">
        <w:rPr>
          <w:color w:val="auto"/>
          <w:szCs w:val="24"/>
          <w:lang w:val="en-GB"/>
        </w:rPr>
        <w:t xml:space="preserve"> CF, comparison of farms, BS, basket study, EX, controlled experiment</w:t>
      </w:r>
      <w:r w:rsidR="006B2AAF" w:rsidRPr="00B60068">
        <w:rPr>
          <w:color w:val="auto"/>
          <w:lang w:val="en-GB"/>
        </w:rPr>
        <w:t>; SFA, saturated fatty acids; MUFA, monounsaturated fatty acids; OA, oleic acid; PUFA, polyunsaturated fatty acids</w:t>
      </w:r>
      <w:r w:rsidR="00C74282" w:rsidRPr="00B60068">
        <w:rPr>
          <w:color w:val="auto"/>
          <w:lang w:val="en-GB"/>
        </w:rPr>
        <w:t xml:space="preserve">. *for parameters </w:t>
      </w:r>
      <w:r w:rsidR="007570A1" w:rsidRPr="00B60068">
        <w:rPr>
          <w:color w:val="auto"/>
          <w:lang w:val="en-GB"/>
        </w:rPr>
        <w:t>for which</w:t>
      </w:r>
      <w:r w:rsidR="00C74282" w:rsidRPr="00B60068">
        <w:rPr>
          <w:color w:val="auto"/>
          <w:lang w:val="en-GB"/>
        </w:rPr>
        <w:t xml:space="preserve"> </w:t>
      </w:r>
      <w:r w:rsidR="00C74282" w:rsidRPr="00B60068">
        <w:rPr>
          <w:i/>
          <w:color w:val="auto"/>
          <w:lang w:val="en-GB"/>
        </w:rPr>
        <w:t>n</w:t>
      </w:r>
      <w:r w:rsidR="005B12BF" w:rsidRPr="00B60068">
        <w:rPr>
          <w:color w:val="auto"/>
          <w:lang w:val="en-GB"/>
        </w:rPr>
        <w:t xml:space="preserve"> </w:t>
      </w:r>
      <w:r w:rsidR="00C74282" w:rsidRPr="00B60068">
        <w:rPr>
          <w:color w:val="auto"/>
          <w:lang w:val="en-GB"/>
        </w:rPr>
        <w:t>≤</w:t>
      </w:r>
      <w:r w:rsidR="007570A1" w:rsidRPr="00B60068">
        <w:rPr>
          <w:color w:val="auto"/>
          <w:lang w:val="en-GB"/>
        </w:rPr>
        <w:t xml:space="preserve"> </w:t>
      </w:r>
      <w:r w:rsidR="00C74282" w:rsidRPr="00B60068">
        <w:rPr>
          <w:color w:val="auto"/>
          <w:lang w:val="en-GB"/>
        </w:rPr>
        <w:t>3 for specific study type</w:t>
      </w:r>
      <w:r w:rsidR="007570A1" w:rsidRPr="00B60068">
        <w:rPr>
          <w:color w:val="auto"/>
          <w:lang w:val="en-GB"/>
        </w:rPr>
        <w:t>,</w:t>
      </w:r>
      <w:r w:rsidR="00C74282" w:rsidRPr="00B60068">
        <w:rPr>
          <w:color w:val="auto"/>
          <w:lang w:val="en-GB"/>
        </w:rPr>
        <w:t xml:space="preserve"> results </w:t>
      </w:r>
      <w:r w:rsidR="007570A1" w:rsidRPr="00B60068">
        <w:rPr>
          <w:color w:val="auto"/>
          <w:lang w:val="en-GB"/>
        </w:rPr>
        <w:t>obtained in the</w:t>
      </w:r>
      <w:r w:rsidR="00C74282" w:rsidRPr="00B60068">
        <w:rPr>
          <w:color w:val="auto"/>
          <w:lang w:val="en-GB"/>
        </w:rPr>
        <w:t xml:space="preserve"> weighted meta-analys</w:t>
      </w:r>
      <w:r w:rsidR="007570A1" w:rsidRPr="00B60068">
        <w:rPr>
          <w:color w:val="auto"/>
          <w:lang w:val="en-GB"/>
        </w:rPr>
        <w:t>e</w:t>
      </w:r>
      <w:r w:rsidR="00C74282" w:rsidRPr="00B60068">
        <w:rPr>
          <w:color w:val="auto"/>
          <w:lang w:val="en-GB"/>
        </w:rPr>
        <w:t>s are not</w:t>
      </w:r>
      <w:r w:rsidR="007570A1" w:rsidRPr="00B60068">
        <w:rPr>
          <w:color w:val="auto"/>
          <w:lang w:val="en-GB"/>
        </w:rPr>
        <w:t xml:space="preserve"> shown</w:t>
      </w:r>
      <w:r w:rsidR="00C74282" w:rsidRPr="00B60068">
        <w:rPr>
          <w:color w:val="auto"/>
          <w:lang w:val="en-GB"/>
        </w:rPr>
        <w:t>, †</w:t>
      </w:r>
      <w:r w:rsidR="00A7570E" w:rsidRPr="00B60068">
        <w:rPr>
          <w:i/>
          <w:color w:val="auto"/>
          <w:lang w:val="en-GB"/>
        </w:rPr>
        <w:t>P</w:t>
      </w:r>
      <w:r w:rsidR="00A7570E" w:rsidRPr="00B60068">
        <w:rPr>
          <w:color w:val="auto"/>
          <w:lang w:val="en-GB"/>
        </w:rPr>
        <w:t xml:space="preserve"> value &lt;0.05 indicates a significant difference between ORG and CONV</w:t>
      </w:r>
      <w:r w:rsidR="00C74282" w:rsidRPr="00B60068">
        <w:rPr>
          <w:color w:val="auto"/>
          <w:lang w:val="en-GB"/>
        </w:rPr>
        <w:t>, ‡</w:t>
      </w:r>
      <w:r w:rsidR="00A7570E" w:rsidRPr="00B60068">
        <w:rPr>
          <w:color w:val="auto"/>
          <w:lang w:val="en-GB"/>
        </w:rPr>
        <w:t xml:space="preserve">Ln ratio = </w:t>
      </w:r>
      <w:proofErr w:type="gramStart"/>
      <w:r w:rsidR="00A7570E" w:rsidRPr="00B60068">
        <w:rPr>
          <w:color w:val="auto"/>
          <w:lang w:val="en-GB"/>
        </w:rPr>
        <w:t>Ln(</w:t>
      </w:r>
      <w:proofErr w:type="gramEnd"/>
      <w:r w:rsidR="00A7570E" w:rsidRPr="00B60068">
        <w:rPr>
          <w:color w:val="auto"/>
          <w:lang w:val="en-GB"/>
        </w:rPr>
        <w:t>ORG/CONV × 100%)</w:t>
      </w:r>
      <w:r w:rsidR="000D2EA6" w:rsidRPr="00B60068">
        <w:rPr>
          <w:color w:val="auto"/>
          <w:lang w:val="en-GB"/>
        </w:rPr>
        <w:t xml:space="preserve">. </w:t>
      </w:r>
      <w:r w:rsidRPr="00B60068">
        <w:rPr>
          <w:color w:val="auto"/>
          <w:szCs w:val="24"/>
          <w:lang w:val="en-GB"/>
        </w:rPr>
        <w:br w:type="page"/>
      </w:r>
    </w:p>
    <w:p w:rsidR="002B5AB4" w:rsidRPr="00B60068" w:rsidRDefault="002B5AB4" w:rsidP="002B5AB4">
      <w:pPr>
        <w:spacing w:after="200" w:line="276" w:lineRule="auto"/>
        <w:ind w:firstLine="0"/>
        <w:jc w:val="center"/>
        <w:rPr>
          <w:lang w:bidi="en-US"/>
        </w:rPr>
      </w:pPr>
    </w:p>
    <w:p w:rsidR="00703129" w:rsidRPr="00B60068" w:rsidRDefault="00703129" w:rsidP="002B5AB4">
      <w:pPr>
        <w:spacing w:after="200" w:line="276" w:lineRule="auto"/>
        <w:ind w:firstLine="0"/>
        <w:jc w:val="center"/>
        <w:rPr>
          <w:lang w:bidi="en-US"/>
        </w:rPr>
      </w:pPr>
      <w:r w:rsidRPr="00B60068">
        <w:rPr>
          <w:noProof/>
          <w:lang w:eastAsia="en-GB"/>
        </w:rPr>
        <w:drawing>
          <wp:inline distT="0" distB="0" distL="0" distR="0" wp14:anchorId="2B5D28B4" wp14:editId="2FEF5EAD">
            <wp:extent cx="6120000" cy="41622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000" cy="4162217"/>
                    </a:xfrm>
                    <a:prstGeom prst="rect">
                      <a:avLst/>
                    </a:prstGeom>
                  </pic:spPr>
                </pic:pic>
              </a:graphicData>
            </a:graphic>
          </wp:inline>
        </w:drawing>
      </w:r>
    </w:p>
    <w:p w:rsidR="002B5AB4" w:rsidRPr="00B60068" w:rsidRDefault="002B5AB4" w:rsidP="002B5AB4">
      <w:pPr>
        <w:pStyle w:val="TableFiguretitle"/>
        <w:rPr>
          <w:color w:val="auto"/>
          <w:lang w:val="en-GB"/>
        </w:rPr>
      </w:pPr>
      <w:bookmarkStart w:id="25" w:name="_Toc435182371"/>
      <w:r w:rsidRPr="00B60068">
        <w:rPr>
          <w:rStyle w:val="Heading2Char"/>
          <w:b/>
          <w:color w:val="auto"/>
          <w:lang w:val="en-GB"/>
        </w:rPr>
        <w:t xml:space="preserve">Figure </w:t>
      </w:r>
      <w:r w:rsidR="00375464" w:rsidRPr="00B60068">
        <w:rPr>
          <w:rStyle w:val="Heading2Char"/>
          <w:b/>
          <w:color w:val="auto"/>
          <w:lang w:val="en-GB"/>
        </w:rPr>
        <w:t>S</w:t>
      </w:r>
      <w:r w:rsidRPr="00B60068">
        <w:rPr>
          <w:rStyle w:val="Heading2Char"/>
          <w:b/>
          <w:color w:val="auto"/>
          <w:lang w:val="en-GB"/>
        </w:rPr>
        <w:t>4.</w:t>
      </w:r>
      <w:r w:rsidRPr="00B60068">
        <w:rPr>
          <w:rStyle w:val="Heading2Char"/>
          <w:color w:val="auto"/>
          <w:lang w:val="en-GB"/>
        </w:rPr>
        <w:t xml:space="preserve"> </w:t>
      </w:r>
      <w:r w:rsidR="00A7570E" w:rsidRPr="00B60068">
        <w:rPr>
          <w:rStyle w:val="Heading2Char"/>
          <w:color w:val="auto"/>
          <w:lang w:val="en-GB"/>
        </w:rPr>
        <w:t xml:space="preserve">Results of the standard meta-analyses and sensitivity meta-analysis 1 </w:t>
      </w:r>
      <w:r w:rsidRPr="00B60068">
        <w:rPr>
          <w:rStyle w:val="Heading2Char"/>
          <w:color w:val="auto"/>
          <w:lang w:val="en-GB"/>
        </w:rPr>
        <w:t>for different study types for fat composition in meat.</w:t>
      </w:r>
      <w:bookmarkEnd w:id="25"/>
      <w:r w:rsidRPr="00B60068">
        <w:rPr>
          <w:color w:val="auto"/>
          <w:lang w:val="en-GB"/>
        </w:rPr>
        <w:t xml:space="preserve"> SMD, standardised mean difference with 95% confidence intervals represented by horizontal bars; n, number of data points included in meta-analyses;</w:t>
      </w:r>
      <w:r w:rsidRPr="00B60068">
        <w:rPr>
          <w:color w:val="auto"/>
          <w:szCs w:val="24"/>
          <w:lang w:val="en-GB"/>
        </w:rPr>
        <w:t xml:space="preserve"> CF, comparison of farms, BS, basket study, EX, controlled experiment</w:t>
      </w:r>
      <w:r w:rsidRPr="00B60068">
        <w:rPr>
          <w:color w:val="auto"/>
          <w:lang w:val="en-GB"/>
        </w:rPr>
        <w:t xml:space="preserve">; FA, fatty acids; ALA, α-linolenic acid; EPA, eicosapentaenoic acid; DPA, </w:t>
      </w:r>
      <w:proofErr w:type="spellStart"/>
      <w:r w:rsidRPr="00B60068">
        <w:rPr>
          <w:color w:val="auto"/>
          <w:lang w:val="en-GB"/>
        </w:rPr>
        <w:t>docosapentaenoic</w:t>
      </w:r>
      <w:proofErr w:type="spellEnd"/>
      <w:r w:rsidRPr="00B60068">
        <w:rPr>
          <w:color w:val="auto"/>
          <w:lang w:val="en-GB"/>
        </w:rPr>
        <w:t xml:space="preserve"> acid; DHA, docosahexaenoic acid</w:t>
      </w:r>
      <w:r w:rsidR="00D91F10" w:rsidRPr="00B60068">
        <w:rPr>
          <w:color w:val="auto"/>
          <w:lang w:val="en-GB"/>
        </w:rPr>
        <w:t>; VLC n-3 PUFA, very long chain n-3 polyunsaturated fatty acids</w:t>
      </w:r>
      <w:r w:rsidRPr="00B60068">
        <w:rPr>
          <w:color w:val="auto"/>
          <w:lang w:val="en-GB"/>
        </w:rPr>
        <w:t>. *</w:t>
      </w:r>
      <w:r w:rsidR="002B1CFE" w:rsidRPr="00B60068">
        <w:rPr>
          <w:color w:val="auto"/>
          <w:lang w:val="en-GB"/>
        </w:rPr>
        <w:t>F</w:t>
      </w:r>
      <w:r w:rsidRPr="00B60068">
        <w:rPr>
          <w:color w:val="auto"/>
          <w:lang w:val="en-GB"/>
        </w:rPr>
        <w:t xml:space="preserve">or parameters for which </w:t>
      </w:r>
      <w:r w:rsidRPr="00B60068">
        <w:rPr>
          <w:i/>
          <w:color w:val="auto"/>
          <w:lang w:val="en-GB"/>
        </w:rPr>
        <w:t>n</w:t>
      </w:r>
      <w:r w:rsidRPr="00B60068">
        <w:rPr>
          <w:color w:val="auto"/>
          <w:lang w:val="en-GB"/>
        </w:rPr>
        <w:t xml:space="preserve"> ≤ 3 for specific study type, results obtained in the weighted meta-analyses are not shown, </w:t>
      </w:r>
      <w:r w:rsidR="00A7570E" w:rsidRPr="00B60068">
        <w:rPr>
          <w:color w:val="auto"/>
          <w:lang w:val="en-GB"/>
        </w:rPr>
        <w:t>†</w:t>
      </w:r>
      <w:r w:rsidR="00A7570E" w:rsidRPr="00B60068">
        <w:rPr>
          <w:i/>
          <w:color w:val="auto"/>
          <w:lang w:val="en-GB"/>
        </w:rPr>
        <w:t>P</w:t>
      </w:r>
      <w:r w:rsidR="00A7570E" w:rsidRPr="00B60068">
        <w:rPr>
          <w:color w:val="auto"/>
          <w:lang w:val="en-GB"/>
        </w:rPr>
        <w:t xml:space="preserve"> value &lt;0.05 indicates a significant difference between ORG and CONV, ‡Ln ratio = Ln(ORG/CONV × 100%)</w:t>
      </w:r>
      <w:r w:rsidRPr="00B60068">
        <w:rPr>
          <w:color w:val="auto"/>
          <w:lang w:val="en-GB"/>
        </w:rPr>
        <w:t xml:space="preserve">, </w:t>
      </w:r>
      <w:r w:rsidRPr="00B60068">
        <w:rPr>
          <w:rFonts w:ascii="Arial Narrow" w:hAnsi="Arial Narrow"/>
          <w:color w:val="auto"/>
          <w:lang w:val="en-GB"/>
        </w:rPr>
        <w:t>§</w:t>
      </w:r>
      <w:r w:rsidRPr="00B60068">
        <w:rPr>
          <w:color w:val="auto"/>
          <w:lang w:val="en-GB"/>
        </w:rPr>
        <w:t>outlying data points (where the MPD between ORG and CONV was more than fifty times greater than the mean value including the outliers) were removed,</w:t>
      </w:r>
      <w:r w:rsidRPr="00B60068">
        <w:rPr>
          <w:color w:val="auto"/>
        </w:rPr>
        <w:t xml:space="preserve"> </w:t>
      </w:r>
      <w:r w:rsidRPr="00B60068">
        <w:rPr>
          <w:color w:val="auto"/>
          <w:lang w:val="en-GB"/>
        </w:rPr>
        <w:t>||</w:t>
      </w:r>
      <w:r w:rsidR="00D37F53" w:rsidRPr="00B60068">
        <w:rPr>
          <w:color w:val="auto"/>
          <w:lang w:val="en-GB"/>
        </w:rPr>
        <w:t>calculated based on published fatty acids composition data</w:t>
      </w:r>
      <w:r w:rsidRPr="00B60068">
        <w:rPr>
          <w:color w:val="auto"/>
          <w:szCs w:val="24"/>
          <w:lang w:val="en-GB"/>
        </w:rPr>
        <w:t>.</w:t>
      </w:r>
      <w:r w:rsidRPr="00B60068">
        <w:rPr>
          <w:color w:val="auto"/>
          <w:szCs w:val="24"/>
          <w:lang w:val="en-GB"/>
        </w:rPr>
        <w:br w:type="page"/>
      </w:r>
    </w:p>
    <w:p w:rsidR="00BE6352" w:rsidRPr="00B60068" w:rsidRDefault="00BE6352" w:rsidP="00BE6352">
      <w:pPr>
        <w:spacing w:after="200" w:line="276" w:lineRule="auto"/>
        <w:ind w:firstLine="0"/>
        <w:jc w:val="center"/>
        <w:rPr>
          <w:lang w:bidi="en-US"/>
        </w:rPr>
      </w:pPr>
    </w:p>
    <w:p w:rsidR="00703129" w:rsidRPr="00B60068" w:rsidRDefault="00703129" w:rsidP="00BE6352">
      <w:pPr>
        <w:spacing w:after="200" w:line="276" w:lineRule="auto"/>
        <w:ind w:firstLine="0"/>
        <w:jc w:val="center"/>
        <w:rPr>
          <w:lang w:bidi="en-US"/>
        </w:rPr>
      </w:pPr>
      <w:r w:rsidRPr="00B60068">
        <w:rPr>
          <w:noProof/>
          <w:lang w:eastAsia="en-GB"/>
        </w:rPr>
        <w:drawing>
          <wp:inline distT="0" distB="0" distL="0" distR="0" wp14:anchorId="0D0FF229" wp14:editId="37C9C42B">
            <wp:extent cx="6120000" cy="253201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2532015"/>
                    </a:xfrm>
                    <a:prstGeom prst="rect">
                      <a:avLst/>
                    </a:prstGeom>
                  </pic:spPr>
                </pic:pic>
              </a:graphicData>
            </a:graphic>
          </wp:inline>
        </w:drawing>
      </w:r>
    </w:p>
    <w:p w:rsidR="006142FF" w:rsidRPr="00B60068" w:rsidRDefault="00C74282" w:rsidP="006142FF">
      <w:pPr>
        <w:pStyle w:val="TableFiguretitle"/>
        <w:rPr>
          <w:color w:val="auto"/>
          <w:lang w:val="en-GB"/>
        </w:rPr>
      </w:pPr>
      <w:bookmarkStart w:id="26" w:name="_Toc435182372"/>
      <w:r w:rsidRPr="00B60068">
        <w:rPr>
          <w:rStyle w:val="Heading2Char"/>
          <w:b/>
          <w:color w:val="auto"/>
          <w:lang w:val="en-GB"/>
        </w:rPr>
        <w:t xml:space="preserve">Figure </w:t>
      </w:r>
      <w:r w:rsidR="00375464" w:rsidRPr="00B60068">
        <w:rPr>
          <w:rStyle w:val="Heading2Char"/>
          <w:b/>
          <w:color w:val="auto"/>
          <w:lang w:val="en-GB"/>
        </w:rPr>
        <w:t>S</w:t>
      </w:r>
      <w:r w:rsidR="002B5AB4" w:rsidRPr="00B60068">
        <w:rPr>
          <w:rStyle w:val="Heading2Char"/>
          <w:b/>
          <w:color w:val="auto"/>
          <w:lang w:val="en-GB"/>
        </w:rPr>
        <w:t>5</w:t>
      </w:r>
      <w:r w:rsidRPr="00B60068">
        <w:rPr>
          <w:rStyle w:val="Heading2Char"/>
          <w:b/>
          <w:color w:val="auto"/>
          <w:lang w:val="en-GB"/>
        </w:rPr>
        <w:t>.</w:t>
      </w:r>
      <w:r w:rsidRPr="00B60068">
        <w:rPr>
          <w:rStyle w:val="Heading2Char"/>
          <w:color w:val="auto"/>
          <w:lang w:val="en-GB"/>
        </w:rPr>
        <w:t xml:space="preserve"> </w:t>
      </w:r>
      <w:r w:rsidR="00A7570E" w:rsidRPr="00B60068">
        <w:rPr>
          <w:rStyle w:val="Heading2Char"/>
          <w:color w:val="auto"/>
          <w:lang w:val="en-GB"/>
        </w:rPr>
        <w:t xml:space="preserve">Results of the standard meta-analyses and sensitivity meta-analysis 1 </w:t>
      </w:r>
      <w:r w:rsidRPr="00B60068">
        <w:rPr>
          <w:rStyle w:val="Heading2Char"/>
          <w:color w:val="auto"/>
          <w:lang w:val="en-GB"/>
        </w:rPr>
        <w:t>for different study types for</w:t>
      </w:r>
      <w:r w:rsidR="009A17F7" w:rsidRPr="00B60068">
        <w:rPr>
          <w:rStyle w:val="Heading2Char"/>
          <w:color w:val="auto"/>
          <w:lang w:val="en-GB"/>
        </w:rPr>
        <w:t xml:space="preserve"> fat composition in meat</w:t>
      </w:r>
      <w:r w:rsidRPr="00B60068">
        <w:rPr>
          <w:rStyle w:val="Heading2Char"/>
          <w:color w:val="auto"/>
          <w:lang w:val="en-GB"/>
        </w:rPr>
        <w:t>.</w:t>
      </w:r>
      <w:bookmarkEnd w:id="26"/>
      <w:r w:rsidRPr="00B60068">
        <w:rPr>
          <w:color w:val="auto"/>
          <w:lang w:val="en-GB"/>
        </w:rPr>
        <w:t xml:space="preserve"> SMD, standardised mean difference </w:t>
      </w:r>
      <w:r w:rsidR="007570A1" w:rsidRPr="00B60068">
        <w:rPr>
          <w:color w:val="auto"/>
          <w:lang w:val="en-GB"/>
        </w:rPr>
        <w:t xml:space="preserve">with </w:t>
      </w:r>
      <w:r w:rsidRPr="00B60068">
        <w:rPr>
          <w:color w:val="auto"/>
          <w:lang w:val="en-GB"/>
        </w:rPr>
        <w:t>95% confidence intervals</w:t>
      </w:r>
      <w:r w:rsidR="007570A1" w:rsidRPr="00B60068">
        <w:rPr>
          <w:color w:val="auto"/>
          <w:lang w:val="en-GB"/>
        </w:rPr>
        <w:t xml:space="preserve"> represented by horizontal bars</w:t>
      </w:r>
      <w:r w:rsidRPr="00B60068">
        <w:rPr>
          <w:color w:val="auto"/>
          <w:lang w:val="en-GB"/>
        </w:rPr>
        <w:t>; n, number of data points included in meta-analyses</w:t>
      </w:r>
      <w:r w:rsidR="00A77312" w:rsidRPr="00B60068">
        <w:rPr>
          <w:color w:val="auto"/>
          <w:lang w:val="en-GB"/>
        </w:rPr>
        <w:t>;</w:t>
      </w:r>
      <w:r w:rsidR="00A77312" w:rsidRPr="00B60068">
        <w:rPr>
          <w:color w:val="auto"/>
          <w:szCs w:val="24"/>
          <w:lang w:val="en-GB"/>
        </w:rPr>
        <w:t xml:space="preserve"> CF, comparison of farms, BS, basket study, EX, controlled experiment</w:t>
      </w:r>
      <w:r w:rsidR="00AE16CA" w:rsidRPr="00B60068">
        <w:rPr>
          <w:color w:val="auto"/>
          <w:lang w:val="en-GB"/>
        </w:rPr>
        <w:t xml:space="preserve">; </w:t>
      </w:r>
      <w:r w:rsidR="002B1CFE" w:rsidRPr="00B60068">
        <w:rPr>
          <w:color w:val="auto"/>
          <w:lang w:val="en-GB"/>
        </w:rPr>
        <w:t>LA, linoleic acid; AA, arachidonic acid; ALA, α-linolenic acid</w:t>
      </w:r>
      <w:r w:rsidRPr="00B60068">
        <w:rPr>
          <w:color w:val="auto"/>
          <w:lang w:val="en-GB"/>
        </w:rPr>
        <w:t>. *</w:t>
      </w:r>
      <w:r w:rsidR="002B1CFE" w:rsidRPr="00B60068">
        <w:rPr>
          <w:color w:val="auto"/>
          <w:lang w:val="en-GB"/>
        </w:rPr>
        <w:t>F</w:t>
      </w:r>
      <w:r w:rsidR="007570A1" w:rsidRPr="00B60068">
        <w:rPr>
          <w:color w:val="auto"/>
          <w:lang w:val="en-GB"/>
        </w:rPr>
        <w:t xml:space="preserve">or parameters for which </w:t>
      </w:r>
      <w:r w:rsidR="007570A1" w:rsidRPr="00B60068">
        <w:rPr>
          <w:i/>
          <w:color w:val="auto"/>
          <w:lang w:val="en-GB"/>
        </w:rPr>
        <w:t>n</w:t>
      </w:r>
      <w:r w:rsidR="007570A1" w:rsidRPr="00B60068">
        <w:rPr>
          <w:color w:val="auto"/>
          <w:lang w:val="en-GB"/>
        </w:rPr>
        <w:t xml:space="preserve"> ≤ 3 for specific study type, results obtained in the weighted meta-analyses are not shown</w:t>
      </w:r>
      <w:r w:rsidRPr="00B60068">
        <w:rPr>
          <w:color w:val="auto"/>
          <w:lang w:val="en-GB"/>
        </w:rPr>
        <w:t xml:space="preserve">, </w:t>
      </w:r>
      <w:r w:rsidR="00A7570E" w:rsidRPr="00B60068">
        <w:rPr>
          <w:color w:val="auto"/>
          <w:lang w:val="en-GB"/>
        </w:rPr>
        <w:t>†</w:t>
      </w:r>
      <w:r w:rsidR="00A7570E" w:rsidRPr="00B60068">
        <w:rPr>
          <w:i/>
          <w:color w:val="auto"/>
          <w:lang w:val="en-GB"/>
        </w:rPr>
        <w:t>P</w:t>
      </w:r>
      <w:r w:rsidR="00A7570E" w:rsidRPr="00B60068">
        <w:rPr>
          <w:color w:val="auto"/>
          <w:lang w:val="en-GB"/>
        </w:rPr>
        <w:t xml:space="preserve"> value &lt;0.05 indicates a significant difference between ORG and CONV, ‡Ln ratio = Ln(ORG/CONV × 100%)</w:t>
      </w:r>
      <w:r w:rsidRPr="00B60068">
        <w:rPr>
          <w:color w:val="auto"/>
          <w:lang w:val="en-GB"/>
        </w:rPr>
        <w:t xml:space="preserve">, </w:t>
      </w:r>
      <w:r w:rsidRPr="00B60068">
        <w:rPr>
          <w:rFonts w:ascii="Arial Narrow" w:hAnsi="Arial Narrow"/>
          <w:color w:val="auto"/>
          <w:lang w:val="en-GB"/>
        </w:rPr>
        <w:t>§</w:t>
      </w:r>
      <w:r w:rsidR="002938A4" w:rsidRPr="00B60068">
        <w:rPr>
          <w:color w:val="auto"/>
          <w:lang w:val="en-GB"/>
        </w:rPr>
        <w:t>o</w:t>
      </w:r>
      <w:r w:rsidRPr="00B60068">
        <w:rPr>
          <w:color w:val="auto"/>
          <w:lang w:val="en-GB"/>
        </w:rPr>
        <w:t xml:space="preserve">utlying data points (where the </w:t>
      </w:r>
      <w:r w:rsidR="007570A1" w:rsidRPr="00B60068">
        <w:rPr>
          <w:color w:val="auto"/>
          <w:lang w:val="en-GB"/>
        </w:rPr>
        <w:t>MPD</w:t>
      </w:r>
      <w:r w:rsidRPr="00B60068">
        <w:rPr>
          <w:color w:val="auto"/>
          <w:lang w:val="en-GB"/>
        </w:rPr>
        <w:t xml:space="preserve"> between ORG and CONV was more than </w:t>
      </w:r>
      <w:r w:rsidR="007570A1" w:rsidRPr="00B60068">
        <w:rPr>
          <w:color w:val="auto"/>
          <w:lang w:val="en-GB"/>
        </w:rPr>
        <w:t>fifty</w:t>
      </w:r>
      <w:r w:rsidRPr="00B60068">
        <w:rPr>
          <w:color w:val="auto"/>
          <w:lang w:val="en-GB"/>
        </w:rPr>
        <w:t xml:space="preserve"> times </w:t>
      </w:r>
      <w:r w:rsidR="007570A1" w:rsidRPr="00B60068">
        <w:rPr>
          <w:color w:val="auto"/>
          <w:lang w:val="en-GB"/>
        </w:rPr>
        <w:t>greater</w:t>
      </w:r>
      <w:r w:rsidRPr="00B60068">
        <w:rPr>
          <w:color w:val="auto"/>
          <w:lang w:val="en-GB"/>
        </w:rPr>
        <w:t xml:space="preserve"> than the mean value including the outliers) were removed</w:t>
      </w:r>
      <w:r w:rsidR="000C7A4F" w:rsidRPr="00B60068">
        <w:rPr>
          <w:color w:val="auto"/>
          <w:lang w:val="en-GB"/>
        </w:rPr>
        <w:t>,</w:t>
      </w:r>
      <w:r w:rsidR="005E0C3D" w:rsidRPr="00B60068">
        <w:rPr>
          <w:color w:val="auto"/>
        </w:rPr>
        <w:t xml:space="preserve"> </w:t>
      </w:r>
      <w:r w:rsidR="005E0C3D" w:rsidRPr="00B60068">
        <w:rPr>
          <w:color w:val="auto"/>
          <w:lang w:val="en-GB"/>
        </w:rPr>
        <w:t>||</w:t>
      </w:r>
      <w:r w:rsidR="00D37F53" w:rsidRPr="00B60068">
        <w:rPr>
          <w:color w:val="auto"/>
          <w:lang w:val="en-GB"/>
        </w:rPr>
        <w:t>calculated based on published fatty acids composition data</w:t>
      </w:r>
      <w:r w:rsidR="000D2EA6" w:rsidRPr="00B60068">
        <w:rPr>
          <w:color w:val="auto"/>
          <w:szCs w:val="24"/>
          <w:lang w:val="en-GB"/>
        </w:rPr>
        <w:t>.</w:t>
      </w:r>
      <w:r w:rsidR="006142FF" w:rsidRPr="00B60068">
        <w:rPr>
          <w:color w:val="auto"/>
          <w:szCs w:val="24"/>
          <w:lang w:val="en-GB"/>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486B55" w:rsidP="00486B55">
      <w:pPr>
        <w:ind w:firstLine="0"/>
        <w:jc w:val="center"/>
        <w:rPr>
          <w:szCs w:val="24"/>
        </w:rPr>
      </w:pPr>
      <w:r w:rsidRPr="00B60068">
        <w:rPr>
          <w:noProof/>
          <w:szCs w:val="24"/>
          <w:lang w:eastAsia="en-GB"/>
        </w:rPr>
        <w:drawing>
          <wp:inline distT="0" distB="0" distL="0" distR="0" wp14:anchorId="52778514" wp14:editId="4E3939D7">
            <wp:extent cx="6115050" cy="4133850"/>
            <wp:effectExtent l="0" t="0" r="0" b="0"/>
            <wp:docPr id="3" name="Picture 3" descr="P:\Quality of Organic Food (QOF)\Meat\data and results meat\supplementary_forest_f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uality of Organic Food (QOF)\Meat\data and results meat\supplementary_forest_fa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413385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27" w:name="_Toc435182373"/>
      <w:r w:rsidRPr="00B60068">
        <w:rPr>
          <w:rStyle w:val="Heading2Char"/>
          <w:b/>
          <w:color w:val="auto"/>
          <w:szCs w:val="24"/>
          <w:lang w:val="en-GB"/>
        </w:rPr>
        <w:t xml:space="preserve">Figure </w:t>
      </w:r>
      <w:r w:rsidR="00414484" w:rsidRPr="00B60068">
        <w:rPr>
          <w:rStyle w:val="Heading2Char"/>
          <w:b/>
          <w:color w:val="auto"/>
          <w:szCs w:val="24"/>
          <w:lang w:val="en-GB"/>
        </w:rPr>
        <w:t>S</w:t>
      </w:r>
      <w:r w:rsidR="002B5AB4" w:rsidRPr="00B60068">
        <w:rPr>
          <w:rStyle w:val="Heading2Char"/>
          <w:b/>
          <w:color w:val="auto"/>
          <w:szCs w:val="24"/>
          <w:lang w:val="en-GB"/>
        </w:rPr>
        <w:t>6</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fat content</w:t>
      </w:r>
      <w:bookmarkEnd w:id="27"/>
      <w:r w:rsidRPr="00B60068">
        <w:rPr>
          <w:color w:val="auto"/>
          <w:szCs w:val="24"/>
          <w:lang w:val="en-GB"/>
        </w:rPr>
        <w:t xml:space="preserve"> between organic and conventional </w:t>
      </w:r>
      <w:r w:rsidR="001144B5" w:rsidRPr="00B60068">
        <w:rPr>
          <w:color w:val="auto"/>
          <w:szCs w:val="24"/>
          <w:lang w:val="en-GB"/>
        </w:rPr>
        <w:t>meat</w:t>
      </w:r>
      <w:r w:rsidRPr="00B60068">
        <w:rPr>
          <w:color w:val="auto"/>
          <w:szCs w:val="24"/>
          <w:lang w:val="en-GB"/>
        </w:rPr>
        <w:t xml:space="preserve"> using standardised mean differences (SMDs) wi</w:t>
      </w:r>
      <w:r w:rsidR="007570A1"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17"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486B55" w:rsidP="00486B55">
      <w:pPr>
        <w:ind w:firstLine="0"/>
        <w:jc w:val="center"/>
        <w:rPr>
          <w:szCs w:val="24"/>
        </w:rPr>
      </w:pPr>
      <w:r w:rsidRPr="00B60068">
        <w:rPr>
          <w:rFonts w:eastAsiaTheme="majorEastAsia" w:cstheme="majorBidi"/>
          <w:bCs/>
          <w:noProof/>
          <w:szCs w:val="24"/>
          <w:lang w:eastAsia="en-GB"/>
        </w:rPr>
        <w:drawing>
          <wp:inline distT="0" distB="0" distL="0" distR="0" wp14:anchorId="046CC453" wp14:editId="5BB4681C">
            <wp:extent cx="6115050" cy="2343150"/>
            <wp:effectExtent l="0" t="0" r="0" b="0"/>
            <wp:docPr id="4" name="Picture 4" descr="P:\Quality of Organic Food (QOF)\Meat\data and results meat\supplementary_forest_intramuscular_f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Quality of Organic Food (QOF)\Meat\data and results meat\supplementary_forest_intramuscular_fa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234315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28" w:name="_Toc435182374"/>
      <w:r w:rsidRPr="00B60068">
        <w:rPr>
          <w:rStyle w:val="Heading2Char"/>
          <w:b/>
          <w:color w:val="auto"/>
          <w:szCs w:val="24"/>
          <w:lang w:val="en-GB"/>
        </w:rPr>
        <w:t xml:space="preserve">Figure </w:t>
      </w:r>
      <w:r w:rsidR="00414484" w:rsidRPr="00B60068">
        <w:rPr>
          <w:rStyle w:val="Heading2Char"/>
          <w:b/>
          <w:color w:val="auto"/>
          <w:szCs w:val="24"/>
          <w:lang w:val="en-GB"/>
        </w:rPr>
        <w:t>S</w:t>
      </w:r>
      <w:r w:rsidR="002B5AB4" w:rsidRPr="00B60068">
        <w:rPr>
          <w:rStyle w:val="Heading2Char"/>
          <w:b/>
          <w:color w:val="auto"/>
          <w:szCs w:val="24"/>
          <w:lang w:val="en-GB"/>
        </w:rPr>
        <w:t>7</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intramuscular fat content</w:t>
      </w:r>
      <w:bookmarkEnd w:id="28"/>
      <w:r w:rsidRPr="00B60068">
        <w:rPr>
          <w:color w:val="auto"/>
          <w:szCs w:val="24"/>
          <w:lang w:val="en-GB"/>
        </w:rPr>
        <w:t xml:space="preserve"> 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7570A1"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19"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486B55" w:rsidP="00486B55">
      <w:pPr>
        <w:ind w:firstLine="0"/>
        <w:jc w:val="center"/>
        <w:rPr>
          <w:szCs w:val="24"/>
        </w:rPr>
      </w:pPr>
      <w:r w:rsidRPr="00B60068">
        <w:rPr>
          <w:rFonts w:eastAsiaTheme="majorEastAsia" w:cstheme="majorBidi"/>
          <w:bCs/>
          <w:noProof/>
          <w:szCs w:val="24"/>
          <w:lang w:eastAsia="en-GB"/>
        </w:rPr>
        <w:drawing>
          <wp:inline distT="0" distB="0" distL="0" distR="0" wp14:anchorId="330AF0B6" wp14:editId="45C1373B">
            <wp:extent cx="6115050" cy="3638550"/>
            <wp:effectExtent l="0" t="0" r="0" b="0"/>
            <wp:docPr id="7" name="Picture 7" descr="P:\Quality of Organic Food (QOF)\Meat\data and results meat\supplementary_forest_pro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Quality of Organic Food (QOF)\Meat\data and results meat\supplementary_forest_protei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363855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29" w:name="_Toc435182375"/>
      <w:r w:rsidRPr="00B60068">
        <w:rPr>
          <w:rStyle w:val="Heading2Char"/>
          <w:b/>
          <w:color w:val="auto"/>
          <w:szCs w:val="24"/>
          <w:lang w:val="en-GB"/>
        </w:rPr>
        <w:t xml:space="preserve">Figure </w:t>
      </w:r>
      <w:r w:rsidR="00414484" w:rsidRPr="00B60068">
        <w:rPr>
          <w:rStyle w:val="Heading2Char"/>
          <w:b/>
          <w:color w:val="auto"/>
          <w:szCs w:val="24"/>
          <w:lang w:val="en-GB"/>
        </w:rPr>
        <w:t>S</w:t>
      </w:r>
      <w:r w:rsidR="002B5AB4" w:rsidRPr="00B60068">
        <w:rPr>
          <w:rStyle w:val="Heading2Char"/>
          <w:b/>
          <w:color w:val="auto"/>
          <w:szCs w:val="24"/>
          <w:lang w:val="en-GB"/>
        </w:rPr>
        <w:t>8</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protein content</w:t>
      </w:r>
      <w:bookmarkEnd w:id="29"/>
      <w:r w:rsidRPr="00B60068">
        <w:rPr>
          <w:color w:val="auto"/>
          <w:szCs w:val="24"/>
          <w:lang w:val="en-GB"/>
        </w:rPr>
        <w:t xml:space="preserve"> 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7570A1"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animal</w:t>
      </w:r>
      <w:r w:rsidRPr="00B60068">
        <w:rPr>
          <w:color w:val="auto"/>
          <w:szCs w:val="24"/>
          <w:lang w:val="en-GB"/>
        </w:rPr>
        <w:t xml:space="preserve"> 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21"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486B55" w:rsidP="00486B55">
      <w:pPr>
        <w:ind w:firstLine="0"/>
        <w:jc w:val="center"/>
        <w:rPr>
          <w:szCs w:val="24"/>
        </w:rPr>
      </w:pPr>
      <w:r w:rsidRPr="00B60068">
        <w:rPr>
          <w:rFonts w:eastAsiaTheme="majorEastAsia" w:cstheme="majorBidi"/>
          <w:bCs/>
          <w:noProof/>
          <w:szCs w:val="24"/>
          <w:lang w:eastAsia="en-GB"/>
        </w:rPr>
        <w:drawing>
          <wp:inline distT="0" distB="0" distL="0" distR="0" wp14:anchorId="2070A65B" wp14:editId="1CAAB552">
            <wp:extent cx="6115050" cy="5048250"/>
            <wp:effectExtent l="0" t="0" r="0" b="0"/>
            <wp:docPr id="8" name="Picture 8" descr="P:\Quality of Organic Food (QOF)\Meat\data and results meat\supplementary_forest_S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Quality of Organic Food (QOF)\Meat\data and results meat\supplementary_forest_SF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504825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30" w:name="_Toc435182376"/>
      <w:r w:rsidRPr="00B60068">
        <w:rPr>
          <w:rStyle w:val="Heading2Char"/>
          <w:b/>
          <w:color w:val="auto"/>
          <w:szCs w:val="24"/>
          <w:lang w:val="en-GB"/>
        </w:rPr>
        <w:t xml:space="preserve">Figure </w:t>
      </w:r>
      <w:r w:rsidR="00414484" w:rsidRPr="00B60068">
        <w:rPr>
          <w:rStyle w:val="Heading2Char"/>
          <w:b/>
          <w:color w:val="auto"/>
          <w:szCs w:val="24"/>
          <w:lang w:val="en-GB"/>
        </w:rPr>
        <w:t>S</w:t>
      </w:r>
      <w:r w:rsidR="002B5AB4" w:rsidRPr="00B60068">
        <w:rPr>
          <w:rStyle w:val="Heading2Char"/>
          <w:b/>
          <w:color w:val="auto"/>
          <w:szCs w:val="24"/>
          <w:lang w:val="en-GB"/>
        </w:rPr>
        <w:t>9</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saturated fatty acids (SFA) content</w:t>
      </w:r>
      <w:bookmarkEnd w:id="30"/>
      <w:r w:rsidRPr="00B60068">
        <w:rPr>
          <w:color w:val="auto"/>
          <w:szCs w:val="24"/>
          <w:lang w:val="en-GB"/>
        </w:rPr>
        <w:t xml:space="preserve"> 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7570A1"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23"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486B55" w:rsidP="00486B55">
      <w:pPr>
        <w:ind w:firstLine="0"/>
        <w:jc w:val="center"/>
        <w:rPr>
          <w:szCs w:val="24"/>
        </w:rPr>
      </w:pPr>
      <w:r w:rsidRPr="00B60068">
        <w:rPr>
          <w:rFonts w:eastAsiaTheme="majorEastAsia" w:cstheme="majorBidi"/>
          <w:bCs/>
          <w:noProof/>
          <w:szCs w:val="24"/>
          <w:lang w:eastAsia="en-GB"/>
        </w:rPr>
        <w:drawing>
          <wp:inline distT="0" distB="0" distL="0" distR="0" wp14:anchorId="5BFAD079" wp14:editId="401C88F3">
            <wp:extent cx="6115050" cy="2886075"/>
            <wp:effectExtent l="0" t="0" r="0" b="9525"/>
            <wp:docPr id="9" name="Picture 9" descr="P:\Quality of Organic Food (QOF)\Meat\data and results meat\supplementary_forest_C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Quality of Organic Food (QOF)\Meat\data and results meat\supplementary_forest_C12.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2886075"/>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31" w:name="_Toc435182377"/>
      <w:r w:rsidRPr="00B60068">
        <w:rPr>
          <w:rStyle w:val="Heading2Char"/>
          <w:b/>
          <w:color w:val="auto"/>
          <w:szCs w:val="24"/>
          <w:lang w:val="en-GB"/>
        </w:rPr>
        <w:t xml:space="preserve">Figure </w:t>
      </w:r>
      <w:r w:rsidR="00414484" w:rsidRPr="00B60068">
        <w:rPr>
          <w:rStyle w:val="Heading2Char"/>
          <w:b/>
          <w:color w:val="auto"/>
          <w:szCs w:val="24"/>
          <w:lang w:val="en-GB"/>
        </w:rPr>
        <w:t>S</w:t>
      </w:r>
      <w:r w:rsidR="002B5AB4" w:rsidRPr="00B60068">
        <w:rPr>
          <w:rStyle w:val="Heading2Char"/>
          <w:b/>
          <w:color w:val="auto"/>
          <w:szCs w:val="24"/>
          <w:lang w:val="en-GB"/>
        </w:rPr>
        <w:t>10</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12:0 (</w:t>
      </w:r>
      <w:proofErr w:type="spellStart"/>
      <w:r w:rsidRPr="00B60068">
        <w:rPr>
          <w:rStyle w:val="Heading2Char"/>
          <w:color w:val="auto"/>
          <w:szCs w:val="24"/>
          <w:lang w:val="en-GB"/>
        </w:rPr>
        <w:t>lauric</w:t>
      </w:r>
      <w:proofErr w:type="spellEnd"/>
      <w:r w:rsidRPr="00B60068">
        <w:rPr>
          <w:rStyle w:val="Heading2Char"/>
          <w:color w:val="auto"/>
          <w:szCs w:val="24"/>
          <w:lang w:val="en-GB"/>
        </w:rPr>
        <w:t xml:space="preserve"> acid) content</w:t>
      </w:r>
      <w:bookmarkEnd w:id="31"/>
      <w:r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w:t>
      </w:r>
      <w:r w:rsidR="007570A1" w:rsidRPr="00B60068">
        <w:rPr>
          <w:color w:val="auto"/>
          <w:szCs w:val="24"/>
          <w:lang w:val="en-GB"/>
        </w:rPr>
        <w:t>) with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25"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A55D20" w:rsidP="00A55D20">
      <w:pPr>
        <w:ind w:firstLine="0"/>
        <w:jc w:val="center"/>
        <w:rPr>
          <w:szCs w:val="24"/>
        </w:rPr>
      </w:pPr>
      <w:r w:rsidRPr="00B60068">
        <w:rPr>
          <w:rFonts w:eastAsiaTheme="majorEastAsia" w:cstheme="majorBidi"/>
          <w:bCs/>
          <w:noProof/>
          <w:szCs w:val="24"/>
          <w:lang w:eastAsia="en-GB"/>
        </w:rPr>
        <w:drawing>
          <wp:inline distT="0" distB="0" distL="0" distR="0" wp14:anchorId="21BEA7B3" wp14:editId="2A343434">
            <wp:extent cx="6115050" cy="4276725"/>
            <wp:effectExtent l="0" t="0" r="0" b="9525"/>
            <wp:docPr id="10" name="Picture 10" descr="P:\Quality of Organic Food (QOF)\Meat\data and results meat\supplementary_forest_C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Quality of Organic Food (QOF)\Meat\data and results meat\supplementary_forest_C14.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4276725"/>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32" w:name="_Toc435182378"/>
      <w:r w:rsidRPr="00B60068">
        <w:rPr>
          <w:rStyle w:val="Heading2Char"/>
          <w:b/>
          <w:color w:val="auto"/>
          <w:szCs w:val="24"/>
          <w:lang w:val="en-GB"/>
        </w:rPr>
        <w:t xml:space="preserve">Figure </w:t>
      </w:r>
      <w:r w:rsidR="00414484" w:rsidRPr="00B60068">
        <w:rPr>
          <w:rStyle w:val="Heading2Char"/>
          <w:b/>
          <w:color w:val="auto"/>
          <w:szCs w:val="24"/>
          <w:lang w:val="en-GB"/>
        </w:rPr>
        <w:t>S</w:t>
      </w:r>
      <w:r w:rsidR="002B5AB4" w:rsidRPr="00B60068">
        <w:rPr>
          <w:rStyle w:val="Heading2Char"/>
          <w:b/>
          <w:color w:val="auto"/>
          <w:szCs w:val="24"/>
          <w:lang w:val="en-GB"/>
        </w:rPr>
        <w:t>11</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A55D20" w:rsidRPr="00B60068">
        <w:rPr>
          <w:rStyle w:val="Heading2Char"/>
          <w:color w:val="auto"/>
          <w:szCs w:val="24"/>
          <w:lang w:val="en-GB"/>
        </w:rPr>
        <w:t>14:0 (</w:t>
      </w:r>
      <w:proofErr w:type="spellStart"/>
      <w:r w:rsidR="00A55D20" w:rsidRPr="00B60068">
        <w:rPr>
          <w:rStyle w:val="Heading2Char"/>
          <w:color w:val="auto"/>
          <w:szCs w:val="24"/>
          <w:lang w:val="en-GB"/>
        </w:rPr>
        <w:t>myristic</w:t>
      </w:r>
      <w:proofErr w:type="spellEnd"/>
      <w:r w:rsidR="00A55D20" w:rsidRPr="00B60068">
        <w:rPr>
          <w:rStyle w:val="Heading2Char"/>
          <w:color w:val="auto"/>
          <w:szCs w:val="24"/>
          <w:lang w:val="en-GB"/>
        </w:rPr>
        <w:t xml:space="preserve"> acid) content</w:t>
      </w:r>
      <w:bookmarkEnd w:id="32"/>
      <w:r w:rsidR="00A55D20"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7570A1"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27"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6C02C5" w:rsidP="006C02C5">
      <w:pPr>
        <w:ind w:firstLine="0"/>
        <w:jc w:val="center"/>
        <w:rPr>
          <w:szCs w:val="24"/>
        </w:rPr>
      </w:pPr>
      <w:r w:rsidRPr="00B60068">
        <w:rPr>
          <w:rFonts w:eastAsiaTheme="majorEastAsia" w:cstheme="majorBidi"/>
          <w:bCs/>
          <w:noProof/>
          <w:szCs w:val="24"/>
          <w:lang w:eastAsia="en-GB"/>
        </w:rPr>
        <w:drawing>
          <wp:inline distT="0" distB="0" distL="0" distR="0" wp14:anchorId="2FC36EE1" wp14:editId="77818C38">
            <wp:extent cx="6115050" cy="4419600"/>
            <wp:effectExtent l="0" t="0" r="0" b="0"/>
            <wp:docPr id="11" name="Picture 11" descr="P:\Quality of Organic Food (QOF)\Meat\data and results meat\supplementary_forest_C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Quality of Organic Food (QOF)\Meat\data and results meat\supplementary_forest_C16.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441960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33" w:name="_Toc435182379"/>
      <w:r w:rsidRPr="00B60068">
        <w:rPr>
          <w:rStyle w:val="Heading2Char"/>
          <w:b/>
          <w:color w:val="auto"/>
          <w:szCs w:val="24"/>
          <w:lang w:val="en-GB"/>
        </w:rPr>
        <w:t xml:space="preserve">Figure </w:t>
      </w:r>
      <w:r w:rsidR="00414484" w:rsidRPr="00B60068">
        <w:rPr>
          <w:rStyle w:val="Heading2Char"/>
          <w:b/>
          <w:color w:val="auto"/>
          <w:szCs w:val="24"/>
          <w:lang w:val="en-GB"/>
        </w:rPr>
        <w:t>S</w:t>
      </w:r>
      <w:r w:rsidR="006C02C5" w:rsidRPr="00B60068">
        <w:rPr>
          <w:rStyle w:val="Heading2Char"/>
          <w:b/>
          <w:color w:val="auto"/>
          <w:szCs w:val="24"/>
          <w:lang w:val="en-GB"/>
        </w:rPr>
        <w:t>1</w:t>
      </w:r>
      <w:r w:rsidR="002B5AB4" w:rsidRPr="00B60068">
        <w:rPr>
          <w:rStyle w:val="Heading2Char"/>
          <w:b/>
          <w:color w:val="auto"/>
          <w:szCs w:val="24"/>
          <w:lang w:val="en-GB"/>
        </w:rPr>
        <w:t>2</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6C02C5" w:rsidRPr="00B60068">
        <w:rPr>
          <w:rStyle w:val="Heading2Char"/>
          <w:color w:val="auto"/>
          <w:szCs w:val="24"/>
          <w:lang w:val="en-GB"/>
        </w:rPr>
        <w:t>16:0 (palmitic acid) content</w:t>
      </w:r>
      <w:bookmarkEnd w:id="33"/>
      <w:r w:rsidR="006C02C5"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with 95%</w:t>
      </w:r>
      <w:r w:rsidR="007570A1" w:rsidRPr="00B60068">
        <w:rPr>
          <w:color w:val="auto"/>
          <w:szCs w:val="24"/>
          <w:lang w:val="en-GB"/>
        </w:rPr>
        <w:t xml:space="preserve">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29"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6C02C5" w:rsidP="006C02C5">
      <w:pPr>
        <w:ind w:firstLine="0"/>
        <w:jc w:val="center"/>
        <w:rPr>
          <w:szCs w:val="24"/>
        </w:rPr>
      </w:pPr>
      <w:r w:rsidRPr="00B60068">
        <w:rPr>
          <w:rFonts w:eastAsiaTheme="majorEastAsia" w:cstheme="majorBidi"/>
          <w:bCs/>
          <w:noProof/>
          <w:szCs w:val="24"/>
          <w:lang w:eastAsia="en-GB"/>
        </w:rPr>
        <w:drawing>
          <wp:inline distT="0" distB="0" distL="0" distR="0" wp14:anchorId="3FED426B" wp14:editId="0C19E94D">
            <wp:extent cx="6115050" cy="2705100"/>
            <wp:effectExtent l="0" t="0" r="0" b="0"/>
            <wp:docPr id="12" name="Picture 12" descr="P:\Quality of Organic Food (QOF)\Meat\data and results meat\supplementary_forest_C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Quality of Organic Food (QOF)\Meat\data and results meat\supplementary_forest_C20.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050" cy="270510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34" w:name="_Toc435182380"/>
      <w:r w:rsidRPr="00B60068">
        <w:rPr>
          <w:rStyle w:val="Heading2Char"/>
          <w:b/>
          <w:color w:val="auto"/>
          <w:szCs w:val="24"/>
          <w:lang w:val="en-GB"/>
        </w:rPr>
        <w:t xml:space="preserve">Figure </w:t>
      </w:r>
      <w:r w:rsidR="00414484" w:rsidRPr="00B60068">
        <w:rPr>
          <w:rStyle w:val="Heading2Char"/>
          <w:b/>
          <w:color w:val="auto"/>
          <w:szCs w:val="24"/>
          <w:lang w:val="en-GB"/>
        </w:rPr>
        <w:t>S</w:t>
      </w:r>
      <w:r w:rsidR="006C02C5" w:rsidRPr="00B60068">
        <w:rPr>
          <w:rStyle w:val="Heading2Char"/>
          <w:b/>
          <w:color w:val="auto"/>
          <w:szCs w:val="24"/>
          <w:lang w:val="en-GB"/>
        </w:rPr>
        <w:t>1</w:t>
      </w:r>
      <w:r w:rsidR="002B5AB4" w:rsidRPr="00B60068">
        <w:rPr>
          <w:rStyle w:val="Heading2Char"/>
          <w:b/>
          <w:color w:val="auto"/>
          <w:szCs w:val="24"/>
          <w:lang w:val="en-GB"/>
        </w:rPr>
        <w:t>3</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6C02C5" w:rsidRPr="00B60068">
        <w:rPr>
          <w:rStyle w:val="Heading2Char"/>
          <w:color w:val="auto"/>
          <w:szCs w:val="24"/>
          <w:lang w:val="en-GB"/>
        </w:rPr>
        <w:t>20:0 (</w:t>
      </w:r>
      <w:proofErr w:type="spellStart"/>
      <w:r w:rsidR="006C02C5" w:rsidRPr="00B60068">
        <w:rPr>
          <w:rStyle w:val="Heading2Char"/>
          <w:color w:val="auto"/>
          <w:szCs w:val="24"/>
          <w:lang w:val="en-GB"/>
        </w:rPr>
        <w:t>arachidic</w:t>
      </w:r>
      <w:proofErr w:type="spellEnd"/>
      <w:r w:rsidR="006C02C5" w:rsidRPr="00B60068">
        <w:rPr>
          <w:rStyle w:val="Heading2Char"/>
          <w:color w:val="auto"/>
          <w:szCs w:val="24"/>
          <w:lang w:val="en-GB"/>
        </w:rPr>
        <w:t xml:space="preserve"> acid) content</w:t>
      </w:r>
      <w:bookmarkEnd w:id="34"/>
      <w:r w:rsidR="006C02C5"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7570A1"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31"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6C02C5" w:rsidP="006C02C5">
      <w:pPr>
        <w:ind w:firstLine="0"/>
        <w:jc w:val="center"/>
        <w:rPr>
          <w:szCs w:val="24"/>
        </w:rPr>
      </w:pPr>
      <w:r w:rsidRPr="00B60068">
        <w:rPr>
          <w:rFonts w:eastAsiaTheme="majorEastAsia" w:cstheme="majorBidi"/>
          <w:bCs/>
          <w:noProof/>
          <w:szCs w:val="24"/>
          <w:lang w:eastAsia="en-GB"/>
        </w:rPr>
        <w:drawing>
          <wp:inline distT="0" distB="0" distL="0" distR="0" wp14:anchorId="5917EE10" wp14:editId="0614B368">
            <wp:extent cx="6115050" cy="4419600"/>
            <wp:effectExtent l="0" t="0" r="0" b="0"/>
            <wp:docPr id="13" name="Picture 13" descr="P:\Quality of Organic Food (QOF)\Meat\data and results meat\supplementary_forest_MU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Quality of Organic Food (QOF)\Meat\data and results meat\supplementary_forest_MUF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050" cy="441960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35" w:name="_Toc435182381"/>
      <w:r w:rsidRPr="00B60068">
        <w:rPr>
          <w:rStyle w:val="Heading2Char"/>
          <w:b/>
          <w:color w:val="auto"/>
          <w:szCs w:val="24"/>
          <w:lang w:val="en-GB"/>
        </w:rPr>
        <w:t xml:space="preserve">Figure </w:t>
      </w:r>
      <w:r w:rsidR="00414484" w:rsidRPr="00B60068">
        <w:rPr>
          <w:rStyle w:val="Heading2Char"/>
          <w:b/>
          <w:color w:val="auto"/>
          <w:szCs w:val="24"/>
          <w:lang w:val="en-GB"/>
        </w:rPr>
        <w:t>S</w:t>
      </w:r>
      <w:r w:rsidR="006C02C5" w:rsidRPr="00B60068">
        <w:rPr>
          <w:rStyle w:val="Heading2Char"/>
          <w:b/>
          <w:color w:val="auto"/>
          <w:szCs w:val="24"/>
          <w:lang w:val="en-GB"/>
        </w:rPr>
        <w:t>1</w:t>
      </w:r>
      <w:r w:rsidR="002B5AB4" w:rsidRPr="00B60068">
        <w:rPr>
          <w:rStyle w:val="Heading2Char"/>
          <w:b/>
          <w:color w:val="auto"/>
          <w:szCs w:val="24"/>
          <w:lang w:val="en-GB"/>
        </w:rPr>
        <w:t>4</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6C02C5" w:rsidRPr="00B60068">
        <w:rPr>
          <w:rStyle w:val="Heading2Char"/>
          <w:color w:val="auto"/>
          <w:szCs w:val="24"/>
          <w:lang w:val="en-GB"/>
        </w:rPr>
        <w:t>monounsaturated fatty acids (MUFA) content</w:t>
      </w:r>
      <w:bookmarkEnd w:id="35"/>
      <w:r w:rsidRPr="00B60068">
        <w:rPr>
          <w:color w:val="auto"/>
          <w:szCs w:val="24"/>
          <w:lang w:val="en-GB"/>
        </w:rPr>
        <w:t xml:space="preserve"> 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7570A1"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33"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6C02C5" w:rsidP="006C02C5">
      <w:pPr>
        <w:ind w:firstLine="0"/>
        <w:jc w:val="center"/>
        <w:rPr>
          <w:szCs w:val="24"/>
        </w:rPr>
      </w:pPr>
      <w:r w:rsidRPr="00B60068">
        <w:rPr>
          <w:rFonts w:eastAsiaTheme="majorEastAsia" w:cstheme="majorBidi"/>
          <w:bCs/>
          <w:noProof/>
          <w:szCs w:val="24"/>
          <w:lang w:eastAsia="en-GB"/>
        </w:rPr>
        <w:drawing>
          <wp:inline distT="0" distB="0" distL="0" distR="0" wp14:anchorId="63335D38" wp14:editId="448C0F46">
            <wp:extent cx="6115050" cy="2038350"/>
            <wp:effectExtent l="0" t="0" r="0" b="0"/>
            <wp:docPr id="14" name="Picture 14" descr="P:\Quality of Organic Food (QOF)\Meat\data and results meat\supplementary_forest_C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Quality of Organic Food (QOF)\Meat\data and results meat\supplementary_forest_C14.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203835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36" w:name="_Toc435182382"/>
      <w:r w:rsidRPr="00B60068">
        <w:rPr>
          <w:rStyle w:val="Heading2Char"/>
          <w:b/>
          <w:color w:val="auto"/>
          <w:szCs w:val="24"/>
          <w:lang w:val="en-GB"/>
        </w:rPr>
        <w:t xml:space="preserve">Figure </w:t>
      </w:r>
      <w:r w:rsidR="00414484" w:rsidRPr="00B60068">
        <w:rPr>
          <w:rStyle w:val="Heading2Char"/>
          <w:b/>
          <w:color w:val="auto"/>
          <w:szCs w:val="24"/>
          <w:lang w:val="en-GB"/>
        </w:rPr>
        <w:t>S</w:t>
      </w:r>
      <w:r w:rsidR="006C02C5" w:rsidRPr="00B60068">
        <w:rPr>
          <w:rStyle w:val="Heading2Char"/>
          <w:b/>
          <w:color w:val="auto"/>
          <w:szCs w:val="24"/>
          <w:lang w:val="en-GB"/>
        </w:rPr>
        <w:t>1</w:t>
      </w:r>
      <w:r w:rsidR="002B5AB4" w:rsidRPr="00B60068">
        <w:rPr>
          <w:rStyle w:val="Heading2Char"/>
          <w:b/>
          <w:color w:val="auto"/>
          <w:szCs w:val="24"/>
          <w:lang w:val="en-GB"/>
        </w:rPr>
        <w:t>5</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6C02C5" w:rsidRPr="00B60068">
        <w:rPr>
          <w:rStyle w:val="Heading2Char"/>
          <w:color w:val="auto"/>
          <w:szCs w:val="24"/>
          <w:lang w:val="en-GB"/>
        </w:rPr>
        <w:t>14:1 fatty acid content</w:t>
      </w:r>
      <w:bookmarkEnd w:id="36"/>
      <w:r w:rsidRPr="00B60068">
        <w:rPr>
          <w:color w:val="auto"/>
          <w:szCs w:val="24"/>
          <w:lang w:val="en-GB"/>
        </w:rPr>
        <w:t xml:space="preserve"> 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7570A1"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35"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6C02C5" w:rsidP="006C02C5">
      <w:pPr>
        <w:ind w:firstLine="0"/>
        <w:jc w:val="center"/>
        <w:rPr>
          <w:szCs w:val="24"/>
        </w:rPr>
      </w:pPr>
      <w:r w:rsidRPr="00B60068">
        <w:rPr>
          <w:rFonts w:eastAsiaTheme="majorEastAsia" w:cstheme="majorBidi"/>
          <w:bCs/>
          <w:noProof/>
          <w:szCs w:val="24"/>
          <w:lang w:eastAsia="en-GB"/>
        </w:rPr>
        <w:drawing>
          <wp:inline distT="0" distB="0" distL="0" distR="0" wp14:anchorId="4C32D9C7" wp14:editId="55D98FF7">
            <wp:extent cx="6115050" cy="3790950"/>
            <wp:effectExtent l="0" t="0" r="0" b="0"/>
            <wp:docPr id="15" name="Picture 15" descr="P:\Quality of Organic Food (QOF)\Meat\data and results meat\supplementary_forest_C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Quality of Organic Food (QOF)\Meat\data and results meat\supplementary_forest_C16.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050" cy="379095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37" w:name="_Toc435182383"/>
      <w:r w:rsidRPr="00B60068">
        <w:rPr>
          <w:rStyle w:val="Heading2Char"/>
          <w:b/>
          <w:color w:val="auto"/>
          <w:szCs w:val="24"/>
          <w:lang w:val="en-GB"/>
        </w:rPr>
        <w:t xml:space="preserve">Figure </w:t>
      </w:r>
      <w:r w:rsidR="00414484" w:rsidRPr="00B60068">
        <w:rPr>
          <w:rStyle w:val="Heading2Char"/>
          <w:b/>
          <w:color w:val="auto"/>
          <w:szCs w:val="24"/>
          <w:lang w:val="en-GB"/>
        </w:rPr>
        <w:t>S</w:t>
      </w:r>
      <w:r w:rsidR="002B5AB4" w:rsidRPr="00B60068">
        <w:rPr>
          <w:rStyle w:val="Heading2Char"/>
          <w:b/>
          <w:color w:val="auto"/>
          <w:szCs w:val="24"/>
          <w:lang w:val="en-GB"/>
        </w:rPr>
        <w:t>16</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6C02C5" w:rsidRPr="00B60068">
        <w:rPr>
          <w:rStyle w:val="Heading2Char"/>
          <w:color w:val="auto"/>
          <w:szCs w:val="24"/>
          <w:lang w:val="en-GB"/>
        </w:rPr>
        <w:t>16:1 (</w:t>
      </w:r>
      <w:proofErr w:type="spellStart"/>
      <w:r w:rsidR="006C02C5" w:rsidRPr="00B60068">
        <w:rPr>
          <w:rStyle w:val="Heading2Char"/>
          <w:color w:val="auto"/>
          <w:szCs w:val="24"/>
          <w:lang w:val="en-GB"/>
        </w:rPr>
        <w:t>palmitoleic</w:t>
      </w:r>
      <w:proofErr w:type="spellEnd"/>
      <w:r w:rsidR="006C02C5" w:rsidRPr="00B60068">
        <w:rPr>
          <w:rStyle w:val="Heading2Char"/>
          <w:color w:val="auto"/>
          <w:szCs w:val="24"/>
          <w:lang w:val="en-GB"/>
        </w:rPr>
        <w:t xml:space="preserve"> acid) content</w:t>
      </w:r>
      <w:bookmarkEnd w:id="37"/>
      <w:r w:rsidR="006C02C5"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7570A1"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37"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6C02C5" w:rsidP="006C02C5">
      <w:pPr>
        <w:ind w:firstLine="0"/>
        <w:jc w:val="center"/>
        <w:rPr>
          <w:szCs w:val="24"/>
        </w:rPr>
      </w:pPr>
      <w:r w:rsidRPr="00B60068">
        <w:rPr>
          <w:rFonts w:eastAsiaTheme="majorEastAsia" w:cstheme="majorBidi"/>
          <w:bCs/>
          <w:noProof/>
          <w:szCs w:val="24"/>
          <w:lang w:eastAsia="en-GB"/>
        </w:rPr>
        <w:drawing>
          <wp:inline distT="0" distB="0" distL="0" distR="0" wp14:anchorId="1674ED6B" wp14:editId="1EC4F0EC">
            <wp:extent cx="6115050" cy="2495550"/>
            <wp:effectExtent l="0" t="0" r="0" b="0"/>
            <wp:docPr id="16" name="Picture 16" descr="P:\Quality of Organic Food (QOF)\Meat\data and results meat\supplementary_forest_C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Quality of Organic Food (QOF)\Meat\data and results meat\supplementary_forest_C17.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5050" cy="249555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38" w:name="_Toc435182384"/>
      <w:r w:rsidRPr="00B60068">
        <w:rPr>
          <w:rStyle w:val="Heading2Char"/>
          <w:b/>
          <w:color w:val="auto"/>
          <w:szCs w:val="24"/>
          <w:lang w:val="en-GB"/>
        </w:rPr>
        <w:t xml:space="preserve">Figure </w:t>
      </w:r>
      <w:r w:rsidR="00414484" w:rsidRPr="00B60068">
        <w:rPr>
          <w:rStyle w:val="Heading2Char"/>
          <w:b/>
          <w:color w:val="auto"/>
          <w:szCs w:val="24"/>
          <w:lang w:val="en-GB"/>
        </w:rPr>
        <w:t>S</w:t>
      </w:r>
      <w:r w:rsidR="002B5AB4" w:rsidRPr="00B60068">
        <w:rPr>
          <w:rStyle w:val="Heading2Char"/>
          <w:b/>
          <w:color w:val="auto"/>
          <w:szCs w:val="24"/>
          <w:lang w:val="en-GB"/>
        </w:rPr>
        <w:t>17</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6C02C5" w:rsidRPr="00B60068">
        <w:rPr>
          <w:rStyle w:val="Heading2Char"/>
          <w:color w:val="auto"/>
          <w:szCs w:val="24"/>
          <w:lang w:val="en-GB"/>
        </w:rPr>
        <w:t>17:1 (</w:t>
      </w:r>
      <w:proofErr w:type="spellStart"/>
      <w:r w:rsidR="006C02C5" w:rsidRPr="00B60068">
        <w:rPr>
          <w:rStyle w:val="Heading2Char"/>
          <w:color w:val="auto"/>
          <w:szCs w:val="24"/>
          <w:lang w:val="en-GB"/>
        </w:rPr>
        <w:t>heptadecenoic</w:t>
      </w:r>
      <w:proofErr w:type="spellEnd"/>
      <w:r w:rsidR="006C02C5" w:rsidRPr="00B60068">
        <w:rPr>
          <w:rStyle w:val="Heading2Char"/>
          <w:color w:val="auto"/>
          <w:szCs w:val="24"/>
          <w:lang w:val="en-GB"/>
        </w:rPr>
        <w:t xml:space="preserve"> acid) content</w:t>
      </w:r>
      <w:bookmarkEnd w:id="38"/>
      <w:r w:rsidR="006C02C5"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7570A1"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39"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BB75B4" w:rsidP="00BB75B4">
      <w:pPr>
        <w:ind w:firstLine="0"/>
        <w:jc w:val="center"/>
        <w:rPr>
          <w:szCs w:val="24"/>
        </w:rPr>
      </w:pPr>
      <w:r w:rsidRPr="00B60068">
        <w:rPr>
          <w:rFonts w:eastAsiaTheme="majorEastAsia" w:cstheme="majorBidi"/>
          <w:bCs/>
          <w:noProof/>
          <w:szCs w:val="24"/>
          <w:lang w:eastAsia="en-GB"/>
        </w:rPr>
        <w:drawing>
          <wp:inline distT="0" distB="0" distL="0" distR="0" wp14:anchorId="045B596A" wp14:editId="3F81FC84">
            <wp:extent cx="6115050" cy="4133850"/>
            <wp:effectExtent l="0" t="0" r="0" b="0"/>
            <wp:docPr id="17" name="Picture 17" descr="P:\Quality of Organic Food (QOF)\Meat\data and results meat\supplementary_forest_oleic_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Quality of Organic Food (QOF)\Meat\data and results meat\supplementary_forest_oleic_aci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5050" cy="413385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39" w:name="_Toc435182385"/>
      <w:r w:rsidRPr="00B60068">
        <w:rPr>
          <w:rStyle w:val="Heading2Char"/>
          <w:b/>
          <w:color w:val="auto"/>
          <w:szCs w:val="24"/>
          <w:lang w:val="en-GB"/>
        </w:rPr>
        <w:t xml:space="preserve">Figure </w:t>
      </w:r>
      <w:r w:rsidR="00414484" w:rsidRPr="00B60068">
        <w:rPr>
          <w:rStyle w:val="Heading2Char"/>
          <w:b/>
          <w:color w:val="auto"/>
          <w:szCs w:val="24"/>
          <w:lang w:val="en-GB"/>
        </w:rPr>
        <w:t>S</w:t>
      </w:r>
      <w:r w:rsidR="006C02C5" w:rsidRPr="00B60068">
        <w:rPr>
          <w:rStyle w:val="Heading2Char"/>
          <w:b/>
          <w:color w:val="auto"/>
          <w:szCs w:val="24"/>
          <w:lang w:val="en-GB"/>
        </w:rPr>
        <w:t>1</w:t>
      </w:r>
      <w:r w:rsidR="002B5AB4" w:rsidRPr="00B60068">
        <w:rPr>
          <w:rStyle w:val="Heading2Char"/>
          <w:b/>
          <w:color w:val="auto"/>
          <w:szCs w:val="24"/>
          <w:lang w:val="en-GB"/>
        </w:rPr>
        <w:t>8</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BB75B4" w:rsidRPr="00B60068">
        <w:rPr>
          <w:rStyle w:val="Heading2Char"/>
          <w:color w:val="auto"/>
          <w:szCs w:val="24"/>
          <w:lang w:val="en-GB"/>
        </w:rPr>
        <w:t>oleic acid</w:t>
      </w:r>
      <w:r w:rsidR="006C02C5" w:rsidRPr="00B60068">
        <w:rPr>
          <w:rStyle w:val="Heading2Char"/>
          <w:color w:val="auto"/>
          <w:szCs w:val="24"/>
          <w:lang w:val="en-GB"/>
        </w:rPr>
        <w:t xml:space="preserve"> (</w:t>
      </w:r>
      <w:r w:rsidR="00BB75B4" w:rsidRPr="00B60068">
        <w:rPr>
          <w:rStyle w:val="Heading2Char"/>
          <w:color w:val="auto"/>
          <w:szCs w:val="24"/>
          <w:lang w:val="en-GB"/>
        </w:rPr>
        <w:t xml:space="preserve">OA, </w:t>
      </w:r>
      <w:r w:rsidR="006C02C5" w:rsidRPr="00B60068">
        <w:rPr>
          <w:rStyle w:val="Heading2Char"/>
          <w:color w:val="auto"/>
          <w:szCs w:val="24"/>
          <w:lang w:val="en-GB"/>
        </w:rPr>
        <w:t>cis-9-18:1) content</w:t>
      </w:r>
      <w:bookmarkEnd w:id="39"/>
      <w:r w:rsidR="006C02C5"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7570A1"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41"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BB75B4" w:rsidP="00BB75B4">
      <w:pPr>
        <w:ind w:firstLine="0"/>
        <w:jc w:val="center"/>
        <w:rPr>
          <w:szCs w:val="24"/>
        </w:rPr>
      </w:pPr>
      <w:r w:rsidRPr="00B60068">
        <w:rPr>
          <w:rFonts w:eastAsiaTheme="majorEastAsia" w:cstheme="majorBidi"/>
          <w:bCs/>
          <w:noProof/>
          <w:szCs w:val="24"/>
          <w:lang w:eastAsia="en-GB"/>
        </w:rPr>
        <w:drawing>
          <wp:inline distT="0" distB="0" distL="0" distR="0" wp14:anchorId="78C138F4" wp14:editId="27B2E326">
            <wp:extent cx="6115050" cy="4276725"/>
            <wp:effectExtent l="0" t="0" r="0" b="9525"/>
            <wp:docPr id="18" name="Picture 18" descr="P:\Quality of Organic Food (QOF)\Meat\data and results meat\supplementary_forest_PU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Quality of Organic Food (QOF)\Meat\data and results meat\supplementary_forest_PUFA.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5050" cy="4276725"/>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40" w:name="_Toc435182386"/>
      <w:r w:rsidRPr="00B60068">
        <w:rPr>
          <w:rStyle w:val="Heading2Char"/>
          <w:b/>
          <w:color w:val="auto"/>
          <w:szCs w:val="24"/>
          <w:lang w:val="en-GB"/>
        </w:rPr>
        <w:t xml:space="preserve">Figure </w:t>
      </w:r>
      <w:r w:rsidR="00414484" w:rsidRPr="00B60068">
        <w:rPr>
          <w:rStyle w:val="Heading2Char"/>
          <w:b/>
          <w:color w:val="auto"/>
          <w:szCs w:val="24"/>
          <w:lang w:val="en-GB"/>
        </w:rPr>
        <w:t>S</w:t>
      </w:r>
      <w:r w:rsidR="002B5AB4" w:rsidRPr="00B60068">
        <w:rPr>
          <w:rStyle w:val="Heading2Char"/>
          <w:b/>
          <w:color w:val="auto"/>
          <w:szCs w:val="24"/>
          <w:lang w:val="en-GB"/>
        </w:rPr>
        <w:t>19</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BB75B4" w:rsidRPr="00B60068">
        <w:rPr>
          <w:rStyle w:val="Heading2Char"/>
          <w:color w:val="auto"/>
          <w:szCs w:val="24"/>
          <w:lang w:val="en-GB"/>
        </w:rPr>
        <w:t xml:space="preserve">polyunsaturated fatty acids </w:t>
      </w:r>
      <w:r w:rsidR="000B571C" w:rsidRPr="00B60068">
        <w:rPr>
          <w:rStyle w:val="Heading2Char"/>
          <w:color w:val="auto"/>
          <w:szCs w:val="24"/>
          <w:lang w:val="en-GB"/>
        </w:rPr>
        <w:t xml:space="preserve">(PUFA) </w:t>
      </w:r>
      <w:r w:rsidR="00BB75B4" w:rsidRPr="00B60068">
        <w:rPr>
          <w:rStyle w:val="Heading2Char"/>
          <w:color w:val="auto"/>
          <w:szCs w:val="24"/>
          <w:lang w:val="en-GB"/>
        </w:rPr>
        <w:t>content</w:t>
      </w:r>
      <w:bookmarkEnd w:id="40"/>
      <w:r w:rsidRPr="00B60068">
        <w:rPr>
          <w:color w:val="auto"/>
          <w:szCs w:val="24"/>
          <w:lang w:val="en-GB"/>
        </w:rPr>
        <w:t xml:space="preserve"> 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7570A1"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43"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BB75B4" w:rsidP="00BB75B4">
      <w:pPr>
        <w:ind w:firstLine="0"/>
        <w:jc w:val="center"/>
        <w:rPr>
          <w:szCs w:val="24"/>
        </w:rPr>
      </w:pPr>
      <w:r w:rsidRPr="00B60068">
        <w:rPr>
          <w:rFonts w:eastAsiaTheme="majorEastAsia" w:cstheme="majorBidi"/>
          <w:bCs/>
          <w:i/>
          <w:noProof/>
          <w:szCs w:val="24"/>
          <w:lang w:eastAsia="en-GB"/>
        </w:rPr>
        <w:drawing>
          <wp:inline distT="0" distB="0" distL="0" distR="0" wp14:anchorId="14C1020C" wp14:editId="4B7846A6">
            <wp:extent cx="6115050" cy="4067175"/>
            <wp:effectExtent l="0" t="0" r="0" b="9525"/>
            <wp:docPr id="19" name="Picture 19" descr="P:\Quality of Organic Food (QOF)\Meat\data and results meat\supplementary_forest_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Quality of Organic Food (QOF)\Meat\data and results meat\supplementary_forest_n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41" w:name="_Toc435182387"/>
      <w:r w:rsidRPr="00B60068">
        <w:rPr>
          <w:rStyle w:val="Heading2Char"/>
          <w:b/>
          <w:color w:val="auto"/>
          <w:szCs w:val="24"/>
          <w:lang w:val="en-GB"/>
        </w:rPr>
        <w:t xml:space="preserve">Figure </w:t>
      </w:r>
      <w:r w:rsidR="00414484" w:rsidRPr="00B60068">
        <w:rPr>
          <w:rStyle w:val="Heading2Char"/>
          <w:b/>
          <w:color w:val="auto"/>
          <w:szCs w:val="24"/>
          <w:lang w:val="en-GB"/>
        </w:rPr>
        <w:t>S</w:t>
      </w:r>
      <w:r w:rsidR="002B5AB4" w:rsidRPr="00B60068">
        <w:rPr>
          <w:rStyle w:val="Heading2Char"/>
          <w:b/>
          <w:color w:val="auto"/>
          <w:szCs w:val="24"/>
          <w:lang w:val="en-GB"/>
        </w:rPr>
        <w:t>20</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8840C9" w:rsidRPr="00B60068">
        <w:rPr>
          <w:rStyle w:val="Heading2Char"/>
          <w:i/>
          <w:color w:val="auto"/>
          <w:szCs w:val="24"/>
          <w:lang w:val="en-GB"/>
        </w:rPr>
        <w:t>n</w:t>
      </w:r>
      <w:r w:rsidR="00BB75B4" w:rsidRPr="00B60068">
        <w:rPr>
          <w:rStyle w:val="Heading2Char"/>
          <w:color w:val="auto"/>
          <w:szCs w:val="24"/>
          <w:lang w:val="en-GB"/>
        </w:rPr>
        <w:t>-3 fatty acids content</w:t>
      </w:r>
      <w:bookmarkEnd w:id="41"/>
      <w:r w:rsidRPr="00B60068">
        <w:rPr>
          <w:color w:val="auto"/>
          <w:szCs w:val="24"/>
          <w:lang w:val="en-GB"/>
        </w:rPr>
        <w:t xml:space="preserve"> 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7570A1"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45"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CC498D" w:rsidP="00CC498D">
      <w:pPr>
        <w:ind w:firstLine="0"/>
        <w:jc w:val="center"/>
        <w:rPr>
          <w:szCs w:val="24"/>
        </w:rPr>
      </w:pPr>
      <w:r w:rsidRPr="00B60068">
        <w:rPr>
          <w:rFonts w:eastAsiaTheme="majorEastAsia" w:cstheme="majorBidi"/>
          <w:bCs/>
          <w:noProof/>
          <w:szCs w:val="24"/>
          <w:lang w:eastAsia="en-GB"/>
        </w:rPr>
        <w:drawing>
          <wp:inline distT="0" distB="0" distL="0" distR="0" wp14:anchorId="603B224C" wp14:editId="579FAF33">
            <wp:extent cx="6115050" cy="4133850"/>
            <wp:effectExtent l="0" t="0" r="0" b="0"/>
            <wp:docPr id="20" name="Picture 20" descr="P:\Quality of Organic Food (QOF)\Meat\data and results meat\supplementary_forest_a_linolenic_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Quality of Organic Food (QOF)\Meat\data and results meat\supplementary_forest_a_linolenic_aci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5050" cy="413385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42" w:name="_Toc435182388"/>
      <w:r w:rsidRPr="00B60068">
        <w:rPr>
          <w:rStyle w:val="Heading2Char"/>
          <w:b/>
          <w:color w:val="auto"/>
          <w:szCs w:val="24"/>
          <w:lang w:val="en-GB"/>
        </w:rPr>
        <w:t xml:space="preserve">Figure </w:t>
      </w:r>
      <w:r w:rsidR="00414484" w:rsidRPr="00B60068">
        <w:rPr>
          <w:rStyle w:val="Heading2Char"/>
          <w:b/>
          <w:color w:val="auto"/>
          <w:szCs w:val="24"/>
          <w:lang w:val="en-GB"/>
        </w:rPr>
        <w:t>S</w:t>
      </w:r>
      <w:r w:rsidR="002B5AB4" w:rsidRPr="00B60068">
        <w:rPr>
          <w:rStyle w:val="Heading2Char"/>
          <w:b/>
          <w:color w:val="auto"/>
          <w:szCs w:val="24"/>
          <w:lang w:val="en-GB"/>
        </w:rPr>
        <w:t>21</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CC498D" w:rsidRPr="00B60068">
        <w:rPr>
          <w:rStyle w:val="Heading2Char"/>
          <w:color w:val="auto"/>
          <w:szCs w:val="24"/>
          <w:lang w:val="en-GB"/>
        </w:rPr>
        <w:t>α-linolenic acid (ALA, cis-9,12,15-18:3) content</w:t>
      </w:r>
      <w:bookmarkEnd w:id="42"/>
      <w:r w:rsidR="00CC498D"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7570A1"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47"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D87063" w:rsidP="00D87063">
      <w:pPr>
        <w:ind w:firstLine="0"/>
        <w:jc w:val="center"/>
        <w:rPr>
          <w:szCs w:val="24"/>
        </w:rPr>
      </w:pPr>
      <w:r w:rsidRPr="00B60068">
        <w:rPr>
          <w:noProof/>
          <w:szCs w:val="24"/>
          <w:lang w:eastAsia="en-GB"/>
        </w:rPr>
        <w:drawing>
          <wp:inline distT="0" distB="0" distL="0" distR="0" wp14:anchorId="24111F74" wp14:editId="3FF07C82">
            <wp:extent cx="6115050" cy="3152775"/>
            <wp:effectExtent l="0" t="0" r="0" b="9525"/>
            <wp:docPr id="21" name="Picture 21" descr="P:\Quality of Organic Food (QOF)\Meat\data and results meat\supplementary_forest_C20.5_n3_E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Quality of Organic Food (QOF)\Meat\data and results meat\supplementary_forest_C20.5_n3_EPA.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5050" cy="3152775"/>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43" w:name="_Toc435182389"/>
      <w:r w:rsidRPr="00B60068">
        <w:rPr>
          <w:rStyle w:val="Heading2Char"/>
          <w:b/>
          <w:color w:val="auto"/>
          <w:szCs w:val="24"/>
          <w:lang w:val="en-GB"/>
        </w:rPr>
        <w:t xml:space="preserve">Figure </w:t>
      </w:r>
      <w:r w:rsidR="00414484" w:rsidRPr="00B60068">
        <w:rPr>
          <w:rStyle w:val="Heading2Char"/>
          <w:b/>
          <w:color w:val="auto"/>
          <w:szCs w:val="24"/>
          <w:lang w:val="en-GB"/>
        </w:rPr>
        <w:t>S</w:t>
      </w:r>
      <w:r w:rsidR="008840C9" w:rsidRPr="00B60068">
        <w:rPr>
          <w:rStyle w:val="Heading2Char"/>
          <w:b/>
          <w:color w:val="auto"/>
          <w:szCs w:val="24"/>
          <w:lang w:val="en-GB"/>
        </w:rPr>
        <w:t>2</w:t>
      </w:r>
      <w:r w:rsidR="002B5AB4" w:rsidRPr="00B60068">
        <w:rPr>
          <w:rStyle w:val="Heading2Char"/>
          <w:b/>
          <w:color w:val="auto"/>
          <w:szCs w:val="24"/>
          <w:lang w:val="en-GB"/>
        </w:rPr>
        <w:t>2</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DF2898" w:rsidRPr="00B60068">
        <w:rPr>
          <w:rStyle w:val="Heading2Char"/>
          <w:color w:val="auto"/>
          <w:szCs w:val="24"/>
          <w:lang w:val="en-GB"/>
        </w:rPr>
        <w:t xml:space="preserve">eicosapentaenoic acid </w:t>
      </w:r>
      <w:r w:rsidR="008840C9" w:rsidRPr="00B60068">
        <w:rPr>
          <w:rStyle w:val="Heading2Char"/>
          <w:color w:val="auto"/>
          <w:szCs w:val="24"/>
          <w:lang w:val="en-GB"/>
        </w:rPr>
        <w:t>(EPA, cis-5,8,11,14,17-20:5)</w:t>
      </w:r>
      <w:r w:rsidR="00DF2898" w:rsidRPr="00B60068">
        <w:rPr>
          <w:rStyle w:val="Heading2Char"/>
          <w:color w:val="auto"/>
          <w:szCs w:val="24"/>
          <w:lang w:val="en-GB"/>
        </w:rPr>
        <w:t xml:space="preserve"> content</w:t>
      </w:r>
      <w:bookmarkEnd w:id="43"/>
      <w:r w:rsidR="008840C9"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F64A72"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49"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D87063" w:rsidP="00D87063">
      <w:pPr>
        <w:ind w:firstLine="0"/>
        <w:jc w:val="center"/>
        <w:rPr>
          <w:szCs w:val="24"/>
        </w:rPr>
      </w:pPr>
      <w:r w:rsidRPr="00B60068">
        <w:rPr>
          <w:rFonts w:eastAsiaTheme="majorEastAsia" w:cstheme="majorBidi"/>
          <w:bCs/>
          <w:noProof/>
          <w:szCs w:val="24"/>
          <w:lang w:eastAsia="en-GB"/>
        </w:rPr>
        <w:drawing>
          <wp:inline distT="0" distB="0" distL="0" distR="0" wp14:anchorId="07E55920" wp14:editId="0498E88F">
            <wp:extent cx="6115050" cy="2886075"/>
            <wp:effectExtent l="0" t="0" r="0" b="9525"/>
            <wp:docPr id="22" name="Picture 22" descr="P:\Quality of Organic Food (QOF)\Meat\data and results meat\supplementary_forest_C22.5_n3_D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Quality of Organic Food (QOF)\Meat\data and results meat\supplementary_forest_C22.5_n3_DPA.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5050" cy="2886075"/>
                    </a:xfrm>
                    <a:prstGeom prst="rect">
                      <a:avLst/>
                    </a:prstGeom>
                    <a:noFill/>
                    <a:ln>
                      <a:noFill/>
                    </a:ln>
                  </pic:spPr>
                </pic:pic>
              </a:graphicData>
            </a:graphic>
          </wp:inline>
        </w:drawing>
      </w:r>
    </w:p>
    <w:p w:rsidR="00486B55" w:rsidRPr="00B60068" w:rsidRDefault="00486B55" w:rsidP="000C7A4F">
      <w:pPr>
        <w:pStyle w:val="TableFiguretitle"/>
        <w:rPr>
          <w:color w:val="auto"/>
          <w:szCs w:val="24"/>
          <w:lang w:val="en-GB"/>
        </w:rPr>
      </w:pPr>
      <w:bookmarkStart w:id="44" w:name="_Toc435182390"/>
      <w:r w:rsidRPr="00B60068">
        <w:rPr>
          <w:rStyle w:val="Heading2Char"/>
          <w:b/>
          <w:color w:val="auto"/>
          <w:szCs w:val="24"/>
          <w:lang w:val="en-GB"/>
        </w:rPr>
        <w:t xml:space="preserve">Figure </w:t>
      </w:r>
      <w:r w:rsidR="00414484" w:rsidRPr="00B60068">
        <w:rPr>
          <w:rStyle w:val="Heading2Char"/>
          <w:b/>
          <w:color w:val="auto"/>
          <w:szCs w:val="24"/>
          <w:lang w:val="en-GB"/>
        </w:rPr>
        <w:t>S</w:t>
      </w:r>
      <w:r w:rsidR="00D87063" w:rsidRPr="00B60068">
        <w:rPr>
          <w:rStyle w:val="Heading2Char"/>
          <w:b/>
          <w:color w:val="auto"/>
          <w:szCs w:val="24"/>
          <w:lang w:val="en-GB"/>
        </w:rPr>
        <w:t>2</w:t>
      </w:r>
      <w:r w:rsidR="002B5AB4" w:rsidRPr="00B60068">
        <w:rPr>
          <w:rStyle w:val="Heading2Char"/>
          <w:b/>
          <w:color w:val="auto"/>
          <w:szCs w:val="24"/>
          <w:lang w:val="en-GB"/>
        </w:rPr>
        <w:t>3</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proofErr w:type="spellStart"/>
      <w:r w:rsidR="00D87063" w:rsidRPr="00B60068">
        <w:rPr>
          <w:rStyle w:val="Heading2Char"/>
          <w:color w:val="auto"/>
          <w:szCs w:val="24"/>
          <w:lang w:val="en-GB"/>
        </w:rPr>
        <w:t>docosapentaenoic</w:t>
      </w:r>
      <w:proofErr w:type="spellEnd"/>
      <w:r w:rsidR="00D87063" w:rsidRPr="00B60068">
        <w:rPr>
          <w:rStyle w:val="Heading2Char"/>
          <w:color w:val="auto"/>
          <w:szCs w:val="24"/>
          <w:lang w:val="en-GB"/>
        </w:rPr>
        <w:t xml:space="preserve"> acid (DPA, cis-7,10,13,16,19-22:5) content</w:t>
      </w:r>
      <w:bookmarkEnd w:id="44"/>
      <w:r w:rsidR="00D87063"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F64A72"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51"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EE5E9A" w:rsidP="00EE5E9A">
      <w:pPr>
        <w:ind w:firstLine="0"/>
        <w:jc w:val="center"/>
        <w:rPr>
          <w:szCs w:val="24"/>
        </w:rPr>
      </w:pPr>
      <w:r w:rsidRPr="00B60068">
        <w:rPr>
          <w:rFonts w:eastAsiaTheme="majorEastAsia" w:cstheme="majorBidi"/>
          <w:bCs/>
          <w:noProof/>
          <w:szCs w:val="24"/>
          <w:lang w:eastAsia="en-GB"/>
        </w:rPr>
        <w:drawing>
          <wp:inline distT="0" distB="0" distL="0" distR="0" wp14:anchorId="791E77CF" wp14:editId="20E73371">
            <wp:extent cx="6115050" cy="3248025"/>
            <wp:effectExtent l="0" t="0" r="0" b="9525"/>
            <wp:docPr id="23" name="Picture 23" descr="P:\Quality of Organic Food (QOF)\Meat\data and results meat\supplementary_forest_C22.6_n3_D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Quality of Organic Food (QOF)\Meat\data and results meat\supplementary_forest_C22.6_n3_DHA.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15050" cy="3248025"/>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45" w:name="_Toc435182391"/>
      <w:r w:rsidRPr="00B60068">
        <w:rPr>
          <w:rStyle w:val="Heading2Char"/>
          <w:b/>
          <w:color w:val="auto"/>
          <w:szCs w:val="24"/>
          <w:lang w:val="en-GB"/>
        </w:rPr>
        <w:t xml:space="preserve">Figure </w:t>
      </w:r>
      <w:r w:rsidR="00414484" w:rsidRPr="00B60068">
        <w:rPr>
          <w:rStyle w:val="Heading2Char"/>
          <w:b/>
          <w:color w:val="auto"/>
          <w:szCs w:val="24"/>
          <w:lang w:val="en-GB"/>
        </w:rPr>
        <w:t>S</w:t>
      </w:r>
      <w:r w:rsidR="00EE5E9A" w:rsidRPr="00B60068">
        <w:rPr>
          <w:rStyle w:val="Heading2Char"/>
          <w:b/>
          <w:color w:val="auto"/>
          <w:szCs w:val="24"/>
          <w:lang w:val="en-GB"/>
        </w:rPr>
        <w:t>2</w:t>
      </w:r>
      <w:r w:rsidR="002B5AB4" w:rsidRPr="00B60068">
        <w:rPr>
          <w:rStyle w:val="Heading2Char"/>
          <w:b/>
          <w:color w:val="auto"/>
          <w:szCs w:val="24"/>
          <w:lang w:val="en-GB"/>
        </w:rPr>
        <w:t>4</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EE5E9A" w:rsidRPr="00B60068">
        <w:rPr>
          <w:rStyle w:val="Heading2Char"/>
          <w:color w:val="auto"/>
          <w:szCs w:val="24"/>
          <w:lang w:val="en-GB"/>
        </w:rPr>
        <w:t>docosahexaenoic acid (DHA, cis-4,7,10,13,16,19-22:6) content</w:t>
      </w:r>
      <w:bookmarkEnd w:id="45"/>
      <w:r w:rsidR="00EE5E9A"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 xml:space="preserve">using standardised mean differences (SMDs) with 95% confidence </w:t>
      </w:r>
      <w:r w:rsidR="00F64A72" w:rsidRPr="00B60068">
        <w:rPr>
          <w:color w:val="auto"/>
          <w:szCs w:val="24"/>
          <w:lang w:val="en-GB"/>
        </w:rPr>
        <w:t>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53"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DE0F1F" w:rsidP="00DE0F1F">
      <w:pPr>
        <w:ind w:firstLine="0"/>
        <w:jc w:val="center"/>
        <w:rPr>
          <w:szCs w:val="24"/>
        </w:rPr>
      </w:pPr>
      <w:r w:rsidRPr="00B60068">
        <w:rPr>
          <w:noProof/>
          <w:szCs w:val="24"/>
          <w:lang w:eastAsia="en-GB"/>
        </w:rPr>
        <w:drawing>
          <wp:inline distT="0" distB="0" distL="0" distR="0" wp14:anchorId="60AD379D" wp14:editId="703B5966">
            <wp:extent cx="6115050" cy="3857625"/>
            <wp:effectExtent l="0" t="0" r="0" b="9525"/>
            <wp:docPr id="24" name="Picture 24" descr="P:\Quality of Organic Food (QOF)\Meat\data and results meat\supplementary_forest_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Quality of Organic Food (QOF)\Meat\data and results meat\supplementary_forest_n6.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15050" cy="3857625"/>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46" w:name="_Toc435182392"/>
      <w:r w:rsidRPr="00B60068">
        <w:rPr>
          <w:rStyle w:val="Heading2Char"/>
          <w:b/>
          <w:color w:val="auto"/>
          <w:szCs w:val="24"/>
          <w:lang w:val="en-GB"/>
        </w:rPr>
        <w:t xml:space="preserve">Figure </w:t>
      </w:r>
      <w:r w:rsidR="00414484" w:rsidRPr="00B60068">
        <w:rPr>
          <w:rStyle w:val="Heading2Char"/>
          <w:b/>
          <w:color w:val="auto"/>
          <w:szCs w:val="24"/>
          <w:lang w:val="en-GB"/>
        </w:rPr>
        <w:t>S</w:t>
      </w:r>
      <w:r w:rsidR="00DE0F1F" w:rsidRPr="00B60068">
        <w:rPr>
          <w:rStyle w:val="Heading2Char"/>
          <w:b/>
          <w:color w:val="auto"/>
          <w:szCs w:val="24"/>
          <w:lang w:val="en-GB"/>
        </w:rPr>
        <w:t>2</w:t>
      </w:r>
      <w:r w:rsidR="002B5AB4" w:rsidRPr="00B60068">
        <w:rPr>
          <w:rStyle w:val="Heading2Char"/>
          <w:b/>
          <w:color w:val="auto"/>
          <w:szCs w:val="24"/>
          <w:lang w:val="en-GB"/>
        </w:rPr>
        <w:t>5</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DE0F1F" w:rsidRPr="00B60068">
        <w:rPr>
          <w:rStyle w:val="Heading2Char"/>
          <w:i/>
          <w:color w:val="auto"/>
          <w:szCs w:val="24"/>
          <w:lang w:val="en-GB"/>
        </w:rPr>
        <w:t>n</w:t>
      </w:r>
      <w:r w:rsidR="00DE0F1F" w:rsidRPr="00B60068">
        <w:rPr>
          <w:rStyle w:val="Heading2Char"/>
          <w:color w:val="auto"/>
          <w:szCs w:val="24"/>
          <w:lang w:val="en-GB"/>
        </w:rPr>
        <w:t>-6 fatty acid content</w:t>
      </w:r>
      <w:bookmarkEnd w:id="46"/>
      <w:r w:rsidR="00DE0F1F"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F64A72"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55"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C44312" w:rsidP="00C44312">
      <w:pPr>
        <w:ind w:firstLine="0"/>
        <w:jc w:val="center"/>
        <w:rPr>
          <w:szCs w:val="24"/>
        </w:rPr>
      </w:pPr>
      <w:r w:rsidRPr="00B60068">
        <w:rPr>
          <w:rFonts w:eastAsiaTheme="majorEastAsia" w:cstheme="majorBidi"/>
          <w:bCs/>
          <w:noProof/>
          <w:szCs w:val="24"/>
          <w:lang w:eastAsia="en-GB"/>
        </w:rPr>
        <w:drawing>
          <wp:inline distT="0" distB="0" distL="0" distR="0" wp14:anchorId="2FE19651" wp14:editId="7C50696E">
            <wp:extent cx="6115050" cy="4191000"/>
            <wp:effectExtent l="0" t="0" r="0" b="0"/>
            <wp:docPr id="25" name="Picture 25" descr="P:\Quality of Organic Food (QOF)\Meat\data and results meat\supplementary_forest_linoleic_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Quality of Organic Food (QOF)\Meat\data and results meat\supplementary_forest_linoleic_acid.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15050" cy="419100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47" w:name="_Toc435182393"/>
      <w:r w:rsidRPr="00B60068">
        <w:rPr>
          <w:rStyle w:val="Heading2Char"/>
          <w:b/>
          <w:color w:val="auto"/>
          <w:szCs w:val="24"/>
          <w:lang w:val="en-GB"/>
        </w:rPr>
        <w:t xml:space="preserve">Figure </w:t>
      </w:r>
      <w:r w:rsidR="00414484" w:rsidRPr="00B60068">
        <w:rPr>
          <w:rStyle w:val="Heading2Char"/>
          <w:b/>
          <w:color w:val="auto"/>
          <w:szCs w:val="24"/>
          <w:lang w:val="en-GB"/>
        </w:rPr>
        <w:t>S</w:t>
      </w:r>
      <w:r w:rsidR="00C44312" w:rsidRPr="00B60068">
        <w:rPr>
          <w:rStyle w:val="Heading2Char"/>
          <w:b/>
          <w:color w:val="auto"/>
          <w:szCs w:val="24"/>
          <w:lang w:val="en-GB"/>
        </w:rPr>
        <w:t>2</w:t>
      </w:r>
      <w:r w:rsidR="002B5AB4" w:rsidRPr="00B60068">
        <w:rPr>
          <w:rStyle w:val="Heading2Char"/>
          <w:b/>
          <w:color w:val="auto"/>
          <w:szCs w:val="24"/>
          <w:lang w:val="en-GB"/>
        </w:rPr>
        <w:t>6</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C44312" w:rsidRPr="00B60068">
        <w:rPr>
          <w:rStyle w:val="Heading2Char"/>
          <w:color w:val="auto"/>
          <w:szCs w:val="24"/>
          <w:lang w:val="en-GB"/>
        </w:rPr>
        <w:t>linoleic acid (LA, cis-9,12-18:2) content</w:t>
      </w:r>
      <w:bookmarkEnd w:id="47"/>
      <w:r w:rsidR="00C44312"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F64A72"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57"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E67539" w:rsidP="00E67539">
      <w:pPr>
        <w:ind w:firstLine="0"/>
        <w:jc w:val="center"/>
        <w:rPr>
          <w:szCs w:val="24"/>
        </w:rPr>
      </w:pPr>
      <w:r w:rsidRPr="00B60068">
        <w:rPr>
          <w:rFonts w:eastAsiaTheme="majorEastAsia" w:cstheme="majorBidi"/>
          <w:bCs/>
          <w:noProof/>
          <w:szCs w:val="24"/>
          <w:lang w:eastAsia="en-GB"/>
        </w:rPr>
        <w:drawing>
          <wp:inline distT="0" distB="0" distL="0" distR="0" wp14:anchorId="33E99028" wp14:editId="224C174A">
            <wp:extent cx="6115050" cy="2152650"/>
            <wp:effectExtent l="0" t="0" r="0" b="0"/>
            <wp:docPr id="26" name="Picture 26" descr="P:\Quality of Organic Food (QOF)\Meat\data and results meat\supplementary_forest_CL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Quality of Organic Food (QOF)\Meat\data and results meat\supplementary_forest_CLA9.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5050" cy="215265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48" w:name="_Toc435182394"/>
      <w:r w:rsidRPr="00B60068">
        <w:rPr>
          <w:rStyle w:val="Heading2Char"/>
          <w:b/>
          <w:color w:val="auto"/>
          <w:szCs w:val="24"/>
          <w:lang w:val="en-GB"/>
        </w:rPr>
        <w:t xml:space="preserve">Figure </w:t>
      </w:r>
      <w:r w:rsidR="00414484" w:rsidRPr="00B60068">
        <w:rPr>
          <w:rStyle w:val="Heading2Char"/>
          <w:b/>
          <w:color w:val="auto"/>
          <w:szCs w:val="24"/>
          <w:lang w:val="en-GB"/>
        </w:rPr>
        <w:t>S</w:t>
      </w:r>
      <w:r w:rsidR="00E67539" w:rsidRPr="00B60068">
        <w:rPr>
          <w:rStyle w:val="Heading2Char"/>
          <w:b/>
          <w:color w:val="auto"/>
          <w:szCs w:val="24"/>
          <w:lang w:val="en-GB"/>
        </w:rPr>
        <w:t>2</w:t>
      </w:r>
      <w:r w:rsidR="002B5AB4" w:rsidRPr="00B60068">
        <w:rPr>
          <w:rStyle w:val="Heading2Char"/>
          <w:b/>
          <w:color w:val="auto"/>
          <w:szCs w:val="24"/>
          <w:lang w:val="en-GB"/>
        </w:rPr>
        <w:t>7</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E67539" w:rsidRPr="00B60068">
        <w:rPr>
          <w:rStyle w:val="Heading2Char"/>
          <w:color w:val="auto"/>
          <w:szCs w:val="24"/>
          <w:lang w:val="en-GB"/>
        </w:rPr>
        <w:t>conjugated linoleic acid (CLA, cis-9-trans-11-18:2) content</w:t>
      </w:r>
      <w:bookmarkEnd w:id="48"/>
      <w:r w:rsidR="00E67539"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F64A72"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59"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913D9D" w:rsidP="00913D9D">
      <w:pPr>
        <w:ind w:firstLine="0"/>
        <w:jc w:val="center"/>
        <w:rPr>
          <w:szCs w:val="24"/>
        </w:rPr>
      </w:pPr>
      <w:r w:rsidRPr="00B60068">
        <w:rPr>
          <w:rFonts w:eastAsiaTheme="majorEastAsia" w:cstheme="majorBidi"/>
          <w:bCs/>
          <w:noProof/>
          <w:szCs w:val="24"/>
          <w:lang w:eastAsia="en-GB"/>
        </w:rPr>
        <w:drawing>
          <wp:inline distT="0" distB="0" distL="0" distR="0" wp14:anchorId="5C2633AB" wp14:editId="40991365">
            <wp:extent cx="6115050" cy="3152775"/>
            <wp:effectExtent l="0" t="0" r="0" b="9525"/>
            <wp:docPr id="27" name="Picture 27" descr="P:\Quality of Organic Food (QOF)\Meat\data and results meat\supplementary_forest_C20.4_n6_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Quality of Organic Food (QOF)\Meat\data and results meat\supplementary_forest_C20.4_n6_AA.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5050" cy="3152775"/>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49" w:name="_Toc435182395"/>
      <w:r w:rsidRPr="00B60068">
        <w:rPr>
          <w:rStyle w:val="Heading2Char"/>
          <w:b/>
          <w:color w:val="auto"/>
          <w:szCs w:val="24"/>
          <w:lang w:val="en-GB"/>
        </w:rPr>
        <w:t xml:space="preserve">Figure </w:t>
      </w:r>
      <w:r w:rsidR="00414484" w:rsidRPr="00B60068">
        <w:rPr>
          <w:rStyle w:val="Heading2Char"/>
          <w:b/>
          <w:color w:val="auto"/>
          <w:szCs w:val="24"/>
          <w:lang w:val="en-GB"/>
        </w:rPr>
        <w:t>S</w:t>
      </w:r>
      <w:r w:rsidR="00BF42BB" w:rsidRPr="00B60068">
        <w:rPr>
          <w:rStyle w:val="Heading2Char"/>
          <w:b/>
          <w:color w:val="auto"/>
          <w:szCs w:val="24"/>
          <w:lang w:val="en-GB"/>
        </w:rPr>
        <w:t>2</w:t>
      </w:r>
      <w:r w:rsidR="002B5AB4" w:rsidRPr="00B60068">
        <w:rPr>
          <w:rStyle w:val="Heading2Char"/>
          <w:b/>
          <w:color w:val="auto"/>
          <w:szCs w:val="24"/>
          <w:lang w:val="en-GB"/>
        </w:rPr>
        <w:t>8</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BF42BB" w:rsidRPr="00B60068">
        <w:rPr>
          <w:rStyle w:val="Heading2Char"/>
          <w:color w:val="auto"/>
          <w:szCs w:val="24"/>
          <w:lang w:val="en-GB"/>
        </w:rPr>
        <w:t>arachidonic acid (AA, cis-5,8,11,14-20:4) content</w:t>
      </w:r>
      <w:bookmarkEnd w:id="49"/>
      <w:r w:rsidR="00BF42BB"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F64A72"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61"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B36A90" w:rsidP="00B36A90">
      <w:pPr>
        <w:ind w:firstLine="0"/>
        <w:jc w:val="center"/>
        <w:rPr>
          <w:szCs w:val="24"/>
        </w:rPr>
      </w:pPr>
      <w:r w:rsidRPr="00B60068">
        <w:rPr>
          <w:rFonts w:eastAsiaTheme="majorEastAsia" w:cstheme="majorBidi"/>
          <w:bCs/>
          <w:i/>
          <w:noProof/>
          <w:szCs w:val="24"/>
          <w:lang w:eastAsia="en-GB"/>
        </w:rPr>
        <w:drawing>
          <wp:inline distT="0" distB="0" distL="0" distR="0" wp14:anchorId="4B89CF39" wp14:editId="00DFAD21">
            <wp:extent cx="6115050" cy="3638550"/>
            <wp:effectExtent l="0" t="0" r="0" b="0"/>
            <wp:docPr id="28" name="Picture 28" descr="P:\Quality of Organic Food (QOF)\Meat\data and results meat\supplementary_forest_n6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Quality of Organic Food (QOF)\Meat\data and results meat\supplementary_forest_n6n3.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15050" cy="363855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50" w:name="_Toc435182396"/>
      <w:r w:rsidRPr="00B60068">
        <w:rPr>
          <w:rStyle w:val="Heading2Char"/>
          <w:b/>
          <w:color w:val="auto"/>
          <w:szCs w:val="24"/>
          <w:lang w:val="en-GB"/>
        </w:rPr>
        <w:t xml:space="preserve">Figure </w:t>
      </w:r>
      <w:r w:rsidR="00414484" w:rsidRPr="00B60068">
        <w:rPr>
          <w:rStyle w:val="Heading2Char"/>
          <w:b/>
          <w:color w:val="auto"/>
          <w:szCs w:val="24"/>
          <w:lang w:val="en-GB"/>
        </w:rPr>
        <w:t>S</w:t>
      </w:r>
      <w:r w:rsidR="002B5AB4" w:rsidRPr="00B60068">
        <w:rPr>
          <w:rStyle w:val="Heading2Char"/>
          <w:b/>
          <w:color w:val="auto"/>
          <w:szCs w:val="24"/>
          <w:lang w:val="en-GB"/>
        </w:rPr>
        <w:t>29</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913D9D" w:rsidRPr="00B60068">
        <w:rPr>
          <w:rStyle w:val="Heading2Char"/>
          <w:i/>
          <w:color w:val="auto"/>
          <w:szCs w:val="24"/>
          <w:lang w:val="en-GB"/>
        </w:rPr>
        <w:t>n</w:t>
      </w:r>
      <w:r w:rsidR="00913D9D" w:rsidRPr="00B60068">
        <w:rPr>
          <w:rStyle w:val="Heading2Char"/>
          <w:color w:val="auto"/>
          <w:szCs w:val="24"/>
          <w:lang w:val="en-GB"/>
        </w:rPr>
        <w:t>-6/-3 ratio</w:t>
      </w:r>
      <w:bookmarkEnd w:id="50"/>
      <w:r w:rsidR="00913D9D"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F64A72"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63"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B36A90" w:rsidP="00B36A90">
      <w:pPr>
        <w:ind w:firstLine="0"/>
        <w:jc w:val="center"/>
        <w:rPr>
          <w:szCs w:val="24"/>
        </w:rPr>
      </w:pPr>
      <w:r w:rsidRPr="00B60068">
        <w:rPr>
          <w:rFonts w:eastAsiaTheme="majorEastAsia" w:cstheme="majorBidi"/>
          <w:bCs/>
          <w:noProof/>
          <w:szCs w:val="24"/>
          <w:lang w:eastAsia="en-GB"/>
        </w:rPr>
        <w:drawing>
          <wp:inline distT="0" distB="0" distL="0" distR="0" wp14:anchorId="2001824A" wp14:editId="74F0064E">
            <wp:extent cx="6115050" cy="2038350"/>
            <wp:effectExtent l="0" t="0" r="0" b="0"/>
            <wp:docPr id="29" name="Picture 29" descr="P:\Quality of Organic Food (QOF)\Meat\data and results meat\supplementary_forest_PUFAtoS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Quality of Organic Food (QOF)\Meat\data and results meat\supplementary_forest_PUFAtoSFA.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15050" cy="203835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51" w:name="_Toc435182397"/>
      <w:r w:rsidRPr="00B60068">
        <w:rPr>
          <w:rStyle w:val="Heading2Char"/>
          <w:b/>
          <w:color w:val="auto"/>
          <w:szCs w:val="24"/>
          <w:lang w:val="en-GB"/>
        </w:rPr>
        <w:t xml:space="preserve">Figure </w:t>
      </w:r>
      <w:r w:rsidR="00414484" w:rsidRPr="00B60068">
        <w:rPr>
          <w:rStyle w:val="Heading2Char"/>
          <w:b/>
          <w:color w:val="auto"/>
          <w:szCs w:val="24"/>
          <w:lang w:val="en-GB"/>
        </w:rPr>
        <w:t>S</w:t>
      </w:r>
      <w:r w:rsidR="002B5AB4" w:rsidRPr="00B60068">
        <w:rPr>
          <w:rStyle w:val="Heading2Char"/>
          <w:b/>
          <w:color w:val="auto"/>
          <w:szCs w:val="24"/>
          <w:lang w:val="en-GB"/>
        </w:rPr>
        <w:t>30</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B36A90" w:rsidRPr="00B60068">
        <w:rPr>
          <w:rStyle w:val="Heading2Char"/>
          <w:color w:val="auto"/>
          <w:szCs w:val="24"/>
          <w:lang w:val="en-GB"/>
        </w:rPr>
        <w:t>polyunsaturated to saturated fatty acids (PUFA/SFA) ratio</w:t>
      </w:r>
      <w:bookmarkEnd w:id="51"/>
      <w:r w:rsidR="00B36A90"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F64A72"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65"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rPr>
          <w:lang w:bidi="en-US"/>
        </w:rPr>
      </w:pPr>
    </w:p>
    <w:p w:rsidR="00A54180" w:rsidRPr="00B60068" w:rsidRDefault="00A54180" w:rsidP="00486B55">
      <w:pPr>
        <w:rPr>
          <w:lang w:bidi="en-US"/>
        </w:rPr>
      </w:pPr>
    </w:p>
    <w:p w:rsidR="00486B55" w:rsidRPr="00B60068" w:rsidRDefault="00486B55" w:rsidP="00486B55">
      <w:pPr>
        <w:rPr>
          <w:lang w:bidi="en-US"/>
        </w:rPr>
      </w:pPr>
    </w:p>
    <w:p w:rsidR="00486B55" w:rsidRPr="00B60068" w:rsidRDefault="00710025" w:rsidP="00710025">
      <w:pPr>
        <w:ind w:firstLine="0"/>
        <w:jc w:val="center"/>
        <w:rPr>
          <w:szCs w:val="24"/>
        </w:rPr>
      </w:pPr>
      <w:r w:rsidRPr="00B60068">
        <w:rPr>
          <w:rFonts w:eastAsiaTheme="majorEastAsia" w:cstheme="majorBidi"/>
          <w:bCs/>
          <w:noProof/>
          <w:szCs w:val="24"/>
          <w:lang w:eastAsia="en-GB"/>
        </w:rPr>
        <w:drawing>
          <wp:inline distT="0" distB="0" distL="0" distR="0" wp14:anchorId="372ED73C" wp14:editId="1B03E274">
            <wp:extent cx="6115050" cy="1762125"/>
            <wp:effectExtent l="0" t="0" r="0" b="9525"/>
            <wp:docPr id="30" name="Picture 30" descr="P:\Quality of Organic Food (QOF)\Meat\data and results meat\supplementary_forest_c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Quality of Organic Food (QOF)\Meat\data and results meat\supplementary_forest_copper.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15050" cy="1762125"/>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52" w:name="_Toc435182398"/>
      <w:r w:rsidRPr="00B60068">
        <w:rPr>
          <w:rStyle w:val="Heading2Char"/>
          <w:b/>
          <w:color w:val="auto"/>
          <w:szCs w:val="24"/>
          <w:lang w:val="en-GB"/>
        </w:rPr>
        <w:t xml:space="preserve">Figure </w:t>
      </w:r>
      <w:r w:rsidR="00414484" w:rsidRPr="00B60068">
        <w:rPr>
          <w:rStyle w:val="Heading2Char"/>
          <w:b/>
          <w:color w:val="auto"/>
          <w:szCs w:val="24"/>
          <w:lang w:val="en-GB"/>
        </w:rPr>
        <w:t>S</w:t>
      </w:r>
      <w:r w:rsidR="00710025" w:rsidRPr="00B60068">
        <w:rPr>
          <w:rStyle w:val="Heading2Char"/>
          <w:b/>
          <w:color w:val="auto"/>
          <w:szCs w:val="24"/>
          <w:lang w:val="en-GB"/>
        </w:rPr>
        <w:t>3</w:t>
      </w:r>
      <w:r w:rsidR="002B5AB4" w:rsidRPr="00B60068">
        <w:rPr>
          <w:rStyle w:val="Heading2Char"/>
          <w:b/>
          <w:color w:val="auto"/>
          <w:szCs w:val="24"/>
          <w:lang w:val="en-GB"/>
        </w:rPr>
        <w:t>1</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710025" w:rsidRPr="00B60068">
        <w:rPr>
          <w:rStyle w:val="Heading2Char"/>
          <w:color w:val="auto"/>
          <w:szCs w:val="24"/>
          <w:lang w:val="en-GB"/>
        </w:rPr>
        <w:t>copper (Cu) content</w:t>
      </w:r>
      <w:bookmarkEnd w:id="52"/>
      <w:r w:rsidR="00710025"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with 95% confidence int</w:t>
      </w:r>
      <w:r w:rsidR="00F64A72" w:rsidRPr="00B60068">
        <w:rPr>
          <w:color w:val="auto"/>
          <w:szCs w:val="24"/>
          <w:lang w:val="en-GB"/>
        </w:rPr>
        <w: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67"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spacing w:after="200" w:line="276" w:lineRule="auto"/>
        <w:ind w:firstLine="0"/>
        <w:jc w:val="left"/>
        <w:rPr>
          <w:rFonts w:cs="Arial"/>
          <w:bCs/>
          <w:szCs w:val="24"/>
        </w:rPr>
      </w:pPr>
      <w:r w:rsidRPr="00B60068">
        <w:rPr>
          <w:szCs w:val="24"/>
        </w:rPr>
        <w:br w:type="page"/>
      </w:r>
    </w:p>
    <w:p w:rsidR="00486B55" w:rsidRPr="00B60068" w:rsidRDefault="00486B55" w:rsidP="00486B55">
      <w:pPr>
        <w:rPr>
          <w:lang w:bidi="en-US"/>
        </w:rPr>
      </w:pPr>
    </w:p>
    <w:p w:rsidR="00486B55" w:rsidRPr="00B60068" w:rsidRDefault="00486B55" w:rsidP="00486B55">
      <w:pPr>
        <w:rPr>
          <w:lang w:bidi="en-US"/>
        </w:rPr>
      </w:pPr>
    </w:p>
    <w:p w:rsidR="00486B55" w:rsidRPr="00B60068" w:rsidRDefault="00710025" w:rsidP="00710025">
      <w:pPr>
        <w:ind w:firstLine="0"/>
        <w:jc w:val="center"/>
        <w:rPr>
          <w:szCs w:val="24"/>
        </w:rPr>
      </w:pPr>
      <w:r w:rsidRPr="00B60068">
        <w:rPr>
          <w:rFonts w:eastAsiaTheme="majorEastAsia" w:cstheme="majorBidi"/>
          <w:bCs/>
          <w:noProof/>
          <w:szCs w:val="24"/>
          <w:lang w:eastAsia="en-GB"/>
        </w:rPr>
        <w:drawing>
          <wp:inline distT="0" distB="0" distL="0" distR="0" wp14:anchorId="7F1344D1" wp14:editId="21440D79">
            <wp:extent cx="6115050" cy="2038350"/>
            <wp:effectExtent l="0" t="0" r="0" b="0"/>
            <wp:docPr id="31" name="Picture 31" descr="P:\Quality of Organic Food (QOF)\Meat\data and results meat\supplementary_forest_I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Quality of Organic Food (QOF)\Meat\data and results meat\supplementary_forest_Iron.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15050" cy="2038350"/>
                    </a:xfrm>
                    <a:prstGeom prst="rect">
                      <a:avLst/>
                    </a:prstGeom>
                    <a:noFill/>
                    <a:ln>
                      <a:noFill/>
                    </a:ln>
                  </pic:spPr>
                </pic:pic>
              </a:graphicData>
            </a:graphic>
          </wp:inline>
        </w:drawing>
      </w:r>
    </w:p>
    <w:p w:rsidR="00486B55" w:rsidRPr="00B60068" w:rsidRDefault="00486B55" w:rsidP="00486B55">
      <w:pPr>
        <w:pStyle w:val="TableFiguretitle"/>
        <w:rPr>
          <w:color w:val="auto"/>
          <w:szCs w:val="24"/>
          <w:lang w:val="en-GB"/>
        </w:rPr>
      </w:pPr>
      <w:bookmarkStart w:id="53" w:name="_Toc435182399"/>
      <w:r w:rsidRPr="00B60068">
        <w:rPr>
          <w:rStyle w:val="Heading2Char"/>
          <w:b/>
          <w:color w:val="auto"/>
          <w:szCs w:val="24"/>
          <w:lang w:val="en-GB"/>
        </w:rPr>
        <w:t xml:space="preserve">Figure </w:t>
      </w:r>
      <w:r w:rsidR="00414484" w:rsidRPr="00B60068">
        <w:rPr>
          <w:rStyle w:val="Heading2Char"/>
          <w:b/>
          <w:color w:val="auto"/>
          <w:szCs w:val="24"/>
          <w:lang w:val="en-GB"/>
        </w:rPr>
        <w:t>S</w:t>
      </w:r>
      <w:r w:rsidR="00710025" w:rsidRPr="00B60068">
        <w:rPr>
          <w:rStyle w:val="Heading2Char"/>
          <w:b/>
          <w:color w:val="auto"/>
          <w:szCs w:val="24"/>
          <w:lang w:val="en-GB"/>
        </w:rPr>
        <w:t>3</w:t>
      </w:r>
      <w:r w:rsidR="002B5AB4" w:rsidRPr="00B60068">
        <w:rPr>
          <w:rStyle w:val="Heading2Char"/>
          <w:b/>
          <w:color w:val="auto"/>
          <w:szCs w:val="24"/>
          <w:lang w:val="en-GB"/>
        </w:rPr>
        <w:t>2</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710025" w:rsidRPr="00B60068">
        <w:rPr>
          <w:rStyle w:val="Heading2Char"/>
          <w:color w:val="auto"/>
          <w:szCs w:val="24"/>
          <w:lang w:val="en-GB"/>
        </w:rPr>
        <w:t>iron (Fe) content</w:t>
      </w:r>
      <w:bookmarkEnd w:id="53"/>
      <w:r w:rsidRPr="00B60068">
        <w:rPr>
          <w:color w:val="auto"/>
          <w:szCs w:val="24"/>
          <w:lang w:val="en-GB"/>
        </w:rPr>
        <w:t xml:space="preserve"> 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F64A72"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69" w:history="1">
        <w:r w:rsidRPr="00B60068">
          <w:rPr>
            <w:i/>
            <w:color w:val="auto"/>
            <w:szCs w:val="24"/>
            <w:lang w:val="en-GB"/>
          </w:rPr>
          <w:t>http://www.iso.org/iso/home/standards/country_codes.htm</w:t>
        </w:r>
      </w:hyperlink>
      <w:r w:rsidRPr="00B60068">
        <w:rPr>
          <w:color w:val="auto"/>
          <w:szCs w:val="24"/>
          <w:lang w:val="en-GB"/>
        </w:rPr>
        <w:t>).</w:t>
      </w:r>
    </w:p>
    <w:p w:rsidR="00486B55" w:rsidRPr="00B60068" w:rsidRDefault="00486B55" w:rsidP="00486B55">
      <w:pPr>
        <w:rPr>
          <w:lang w:bidi="en-US"/>
        </w:rPr>
      </w:pPr>
    </w:p>
    <w:p w:rsidR="00A54180" w:rsidRPr="00B60068" w:rsidRDefault="00A54180" w:rsidP="00486B55">
      <w:pPr>
        <w:rPr>
          <w:lang w:bidi="en-US"/>
        </w:rPr>
      </w:pPr>
    </w:p>
    <w:p w:rsidR="00486B55" w:rsidRPr="00B60068" w:rsidRDefault="00486B55" w:rsidP="00486B55">
      <w:pPr>
        <w:rPr>
          <w:lang w:bidi="en-US"/>
        </w:rPr>
      </w:pPr>
    </w:p>
    <w:p w:rsidR="00486B55" w:rsidRPr="00B60068" w:rsidRDefault="00710025" w:rsidP="00710025">
      <w:pPr>
        <w:ind w:firstLine="0"/>
        <w:jc w:val="center"/>
        <w:rPr>
          <w:szCs w:val="24"/>
        </w:rPr>
      </w:pPr>
      <w:r w:rsidRPr="00B60068">
        <w:rPr>
          <w:rFonts w:eastAsiaTheme="majorEastAsia" w:cstheme="majorBidi"/>
          <w:bCs/>
          <w:noProof/>
          <w:szCs w:val="24"/>
          <w:lang w:eastAsia="en-GB"/>
        </w:rPr>
        <w:drawing>
          <wp:inline distT="0" distB="0" distL="0" distR="0" wp14:anchorId="4AC5A510" wp14:editId="1B5A22F1">
            <wp:extent cx="6115050" cy="2495550"/>
            <wp:effectExtent l="0" t="0" r="0" b="0"/>
            <wp:docPr id="32" name="Picture 32" descr="P:\Quality of Organic Food (QOF)\Meat\data and results meat\supplementary_forest_lipid_ox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Quality of Organic Food (QOF)\Meat\data and results meat\supplementary_forest_lipid_oxidation.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15050" cy="2495550"/>
                    </a:xfrm>
                    <a:prstGeom prst="rect">
                      <a:avLst/>
                    </a:prstGeom>
                    <a:noFill/>
                    <a:ln>
                      <a:noFill/>
                    </a:ln>
                  </pic:spPr>
                </pic:pic>
              </a:graphicData>
            </a:graphic>
          </wp:inline>
        </w:drawing>
      </w:r>
    </w:p>
    <w:p w:rsidR="00486B55" w:rsidRPr="00B60068" w:rsidRDefault="00486B55" w:rsidP="00621790">
      <w:pPr>
        <w:pStyle w:val="TableFiguretitle"/>
        <w:rPr>
          <w:bCs w:val="0"/>
          <w:color w:val="auto"/>
          <w:szCs w:val="24"/>
        </w:rPr>
      </w:pPr>
      <w:bookmarkStart w:id="54" w:name="_Toc435182400"/>
      <w:r w:rsidRPr="00B60068">
        <w:rPr>
          <w:rStyle w:val="Heading2Char"/>
          <w:b/>
          <w:color w:val="auto"/>
          <w:szCs w:val="24"/>
          <w:lang w:val="en-GB"/>
        </w:rPr>
        <w:t xml:space="preserve">Figure </w:t>
      </w:r>
      <w:r w:rsidR="00414484" w:rsidRPr="00B60068">
        <w:rPr>
          <w:rStyle w:val="Heading2Char"/>
          <w:b/>
          <w:color w:val="auto"/>
          <w:szCs w:val="24"/>
          <w:lang w:val="en-GB"/>
        </w:rPr>
        <w:t>S</w:t>
      </w:r>
      <w:r w:rsidR="00710025" w:rsidRPr="00B60068">
        <w:rPr>
          <w:rStyle w:val="Heading2Char"/>
          <w:b/>
          <w:color w:val="auto"/>
          <w:szCs w:val="24"/>
          <w:lang w:val="en-GB"/>
        </w:rPr>
        <w:t>3</w:t>
      </w:r>
      <w:r w:rsidR="002B5AB4" w:rsidRPr="00B60068">
        <w:rPr>
          <w:rStyle w:val="Heading2Char"/>
          <w:b/>
          <w:color w:val="auto"/>
          <w:szCs w:val="24"/>
          <w:lang w:val="en-GB"/>
        </w:rPr>
        <w:t>3</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r w:rsidR="00710025" w:rsidRPr="00B60068">
        <w:rPr>
          <w:rStyle w:val="Heading2Char"/>
          <w:color w:val="auto"/>
          <w:szCs w:val="24"/>
          <w:lang w:val="en-GB"/>
        </w:rPr>
        <w:t>lipid oxidation (TBARS)</w:t>
      </w:r>
      <w:bookmarkEnd w:id="54"/>
      <w:r w:rsidR="00710025"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with 95% confidence in</w:t>
      </w:r>
      <w:r w:rsidR="00F64A72" w:rsidRPr="00B60068">
        <w:rPr>
          <w:color w:val="auto"/>
          <w:szCs w:val="24"/>
          <w:lang w:val="en-GB"/>
        </w:rPr>
        <w:t>tervals</w:t>
      </w:r>
      <w:r w:rsidRPr="00B60068">
        <w:rPr>
          <w:color w:val="auto"/>
          <w:szCs w:val="24"/>
          <w:lang w:val="en-GB"/>
        </w:rPr>
        <w:t xml:space="preserve">, for studies included in standard meta-analysis. The estimated average SMD for all studies and SMDs for different </w:t>
      </w:r>
      <w:r w:rsidR="006C02C5" w:rsidRPr="00B60068">
        <w:rPr>
          <w:color w:val="auto"/>
          <w:szCs w:val="24"/>
          <w:lang w:val="en-GB"/>
        </w:rPr>
        <w:t xml:space="preserve">animal </w:t>
      </w:r>
      <w:r w:rsidRPr="00B60068">
        <w:rPr>
          <w:color w:val="auto"/>
          <w:szCs w:val="24"/>
          <w:lang w:val="en-GB"/>
        </w:rPr>
        <w:t xml:space="preserve">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71" w:history="1">
        <w:r w:rsidRPr="00B60068">
          <w:rPr>
            <w:i/>
            <w:color w:val="auto"/>
            <w:szCs w:val="24"/>
            <w:lang w:val="en-GB"/>
          </w:rPr>
          <w:t>http://www.iso.org/iso/home/standards/country_codes.htm</w:t>
        </w:r>
      </w:hyperlink>
      <w:r w:rsidRPr="00B60068">
        <w:rPr>
          <w:color w:val="auto"/>
          <w:szCs w:val="24"/>
          <w:lang w:val="en-GB"/>
        </w:rPr>
        <w:t>).</w:t>
      </w:r>
      <w:r w:rsidRPr="00B60068">
        <w:rPr>
          <w:color w:val="auto"/>
          <w:szCs w:val="24"/>
        </w:rPr>
        <w:br w:type="page"/>
      </w:r>
    </w:p>
    <w:p w:rsidR="000C7A4F" w:rsidRPr="00B60068" w:rsidRDefault="000C7A4F" w:rsidP="000C7A4F">
      <w:pPr>
        <w:rPr>
          <w:lang w:bidi="en-US"/>
        </w:rPr>
      </w:pPr>
    </w:p>
    <w:p w:rsidR="000C7A4F" w:rsidRPr="00B60068" w:rsidRDefault="000C7A4F" w:rsidP="000C7A4F">
      <w:pPr>
        <w:rPr>
          <w:lang w:bidi="en-US"/>
        </w:rPr>
      </w:pPr>
    </w:p>
    <w:p w:rsidR="000C7A4F" w:rsidRPr="00B60068" w:rsidRDefault="000C7A4F" w:rsidP="000C7A4F">
      <w:pPr>
        <w:ind w:firstLine="0"/>
        <w:jc w:val="center"/>
        <w:rPr>
          <w:szCs w:val="24"/>
        </w:rPr>
      </w:pPr>
      <w:r w:rsidRPr="00B60068">
        <w:rPr>
          <w:rFonts w:eastAsiaTheme="majorEastAsia" w:cstheme="majorBidi"/>
          <w:bCs/>
          <w:noProof/>
          <w:szCs w:val="24"/>
          <w:lang w:eastAsia="en-GB"/>
        </w:rPr>
        <w:drawing>
          <wp:inline distT="0" distB="0" distL="0" distR="0" wp14:anchorId="6BFB4001" wp14:editId="20D35901">
            <wp:extent cx="6115049" cy="20383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Quality of Organic Food (QOF)\Meat\data and results meat\supplementary_forest_thrombogenicity_index.pn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6115049" cy="2038350"/>
                    </a:xfrm>
                    <a:prstGeom prst="rect">
                      <a:avLst/>
                    </a:prstGeom>
                    <a:noFill/>
                    <a:ln>
                      <a:noFill/>
                    </a:ln>
                  </pic:spPr>
                </pic:pic>
              </a:graphicData>
            </a:graphic>
          </wp:inline>
        </w:drawing>
      </w:r>
    </w:p>
    <w:p w:rsidR="000C7A4F" w:rsidRPr="00B60068" w:rsidRDefault="000C7A4F" w:rsidP="000C7A4F">
      <w:pPr>
        <w:pStyle w:val="TableFiguretitle"/>
        <w:rPr>
          <w:color w:val="auto"/>
          <w:szCs w:val="24"/>
          <w:lang w:val="en-GB"/>
        </w:rPr>
      </w:pPr>
      <w:bookmarkStart w:id="55" w:name="_Toc435182401"/>
      <w:r w:rsidRPr="00B60068">
        <w:rPr>
          <w:rStyle w:val="Heading2Char"/>
          <w:b/>
          <w:color w:val="auto"/>
          <w:szCs w:val="24"/>
          <w:lang w:val="en-GB"/>
        </w:rPr>
        <w:t xml:space="preserve">Figure </w:t>
      </w:r>
      <w:r w:rsidR="00414484" w:rsidRPr="00B60068">
        <w:rPr>
          <w:rStyle w:val="Heading2Char"/>
          <w:b/>
          <w:color w:val="auto"/>
          <w:szCs w:val="24"/>
          <w:lang w:val="en-GB"/>
        </w:rPr>
        <w:t>S</w:t>
      </w:r>
      <w:r w:rsidRPr="00B60068">
        <w:rPr>
          <w:rStyle w:val="Heading2Char"/>
          <w:b/>
          <w:color w:val="auto"/>
          <w:szCs w:val="24"/>
          <w:lang w:val="en-GB"/>
        </w:rPr>
        <w:t>3</w:t>
      </w:r>
      <w:r w:rsidR="002B5AB4" w:rsidRPr="00B60068">
        <w:rPr>
          <w:rStyle w:val="Heading2Char"/>
          <w:b/>
          <w:color w:val="auto"/>
          <w:szCs w:val="24"/>
          <w:lang w:val="en-GB"/>
        </w:rPr>
        <w:t>4</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proofErr w:type="spellStart"/>
      <w:r w:rsidRPr="00B60068">
        <w:rPr>
          <w:rStyle w:val="Heading2Char"/>
          <w:color w:val="auto"/>
          <w:szCs w:val="24"/>
          <w:lang w:val="en-GB"/>
        </w:rPr>
        <w:t>atherogenicity</w:t>
      </w:r>
      <w:proofErr w:type="spellEnd"/>
      <w:r w:rsidRPr="00B60068">
        <w:rPr>
          <w:rStyle w:val="Heading2Char"/>
          <w:color w:val="auto"/>
          <w:szCs w:val="24"/>
          <w:lang w:val="en-GB"/>
        </w:rPr>
        <w:t xml:space="preserve"> index</w:t>
      </w:r>
      <w:bookmarkEnd w:id="55"/>
      <w:r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w:t>
      </w:r>
      <w:r w:rsidR="00F64A72" w:rsidRPr="00B60068">
        <w:rPr>
          <w:color w:val="auto"/>
          <w:szCs w:val="24"/>
          <w:lang w:val="en-GB"/>
        </w:rPr>
        <w:t>th 95% confidence intervals</w:t>
      </w:r>
      <w:r w:rsidRPr="00B60068">
        <w:rPr>
          <w:color w:val="auto"/>
          <w:szCs w:val="24"/>
          <w:lang w:val="en-GB"/>
        </w:rPr>
        <w:t xml:space="preserve">, for studies included in standard meta-analysis. The estimated average SMD for all studies and SMDs for different animal 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73" w:history="1">
        <w:r w:rsidRPr="00B60068">
          <w:rPr>
            <w:i/>
            <w:color w:val="auto"/>
            <w:szCs w:val="24"/>
            <w:lang w:val="en-GB"/>
          </w:rPr>
          <w:t>http://www.iso.org/iso/home/standards/country_codes.htm</w:t>
        </w:r>
      </w:hyperlink>
      <w:r w:rsidRPr="00B60068">
        <w:rPr>
          <w:color w:val="auto"/>
          <w:szCs w:val="24"/>
          <w:lang w:val="en-GB"/>
        </w:rPr>
        <w:t>).</w:t>
      </w:r>
    </w:p>
    <w:p w:rsidR="000C7A4F" w:rsidRPr="00B60068" w:rsidRDefault="000C7A4F" w:rsidP="000C7A4F">
      <w:pPr>
        <w:spacing w:after="200" w:line="276" w:lineRule="auto"/>
        <w:ind w:firstLine="0"/>
        <w:jc w:val="left"/>
        <w:rPr>
          <w:rFonts w:cs="Arial"/>
          <w:bCs/>
          <w:szCs w:val="24"/>
        </w:rPr>
      </w:pPr>
    </w:p>
    <w:p w:rsidR="000C7A4F" w:rsidRPr="00B60068" w:rsidRDefault="000C7A4F" w:rsidP="000C7A4F">
      <w:pPr>
        <w:rPr>
          <w:lang w:bidi="en-US"/>
        </w:rPr>
      </w:pPr>
    </w:p>
    <w:p w:rsidR="000C7A4F" w:rsidRPr="00B60068" w:rsidRDefault="000C7A4F" w:rsidP="000C7A4F">
      <w:pPr>
        <w:rPr>
          <w:lang w:bidi="en-US"/>
        </w:rPr>
      </w:pPr>
    </w:p>
    <w:p w:rsidR="000C7A4F" w:rsidRPr="00B60068" w:rsidRDefault="000C7A4F" w:rsidP="000C7A4F">
      <w:pPr>
        <w:ind w:firstLine="0"/>
        <w:jc w:val="center"/>
        <w:rPr>
          <w:szCs w:val="24"/>
        </w:rPr>
      </w:pPr>
      <w:r w:rsidRPr="00B60068">
        <w:rPr>
          <w:rFonts w:eastAsiaTheme="majorEastAsia" w:cstheme="majorBidi"/>
          <w:bCs/>
          <w:noProof/>
          <w:szCs w:val="24"/>
          <w:lang w:eastAsia="en-GB"/>
        </w:rPr>
        <w:drawing>
          <wp:inline distT="0" distB="0" distL="0" distR="0" wp14:anchorId="670A51E7" wp14:editId="11F50342">
            <wp:extent cx="6115050" cy="2038350"/>
            <wp:effectExtent l="0" t="0" r="0" b="0"/>
            <wp:docPr id="34" name="Picture 34" descr="P:\Quality of Organic Food (QOF)\Meat\data and results meat\supplementary_forest_thrombogenicity_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Quality of Organic Food (QOF)\Meat\data and results meat\supplementary_forest_thrombogenicity_index.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15050" cy="2038350"/>
                    </a:xfrm>
                    <a:prstGeom prst="rect">
                      <a:avLst/>
                    </a:prstGeom>
                    <a:noFill/>
                    <a:ln>
                      <a:noFill/>
                    </a:ln>
                  </pic:spPr>
                </pic:pic>
              </a:graphicData>
            </a:graphic>
          </wp:inline>
        </w:drawing>
      </w:r>
    </w:p>
    <w:p w:rsidR="000C7A4F" w:rsidRPr="00B60068" w:rsidRDefault="000C7A4F" w:rsidP="000C7A4F">
      <w:pPr>
        <w:pStyle w:val="TableFiguretitle"/>
        <w:rPr>
          <w:color w:val="auto"/>
          <w:szCs w:val="24"/>
          <w:lang w:val="en-GB"/>
        </w:rPr>
      </w:pPr>
      <w:bookmarkStart w:id="56" w:name="_Toc435182402"/>
      <w:r w:rsidRPr="00B60068">
        <w:rPr>
          <w:rStyle w:val="Heading2Char"/>
          <w:b/>
          <w:color w:val="auto"/>
          <w:szCs w:val="24"/>
          <w:lang w:val="en-GB"/>
        </w:rPr>
        <w:t xml:space="preserve">Figure </w:t>
      </w:r>
      <w:r w:rsidR="00414484" w:rsidRPr="00B60068">
        <w:rPr>
          <w:rStyle w:val="Heading2Char"/>
          <w:b/>
          <w:color w:val="auto"/>
          <w:szCs w:val="24"/>
          <w:lang w:val="en-GB"/>
        </w:rPr>
        <w:t>S</w:t>
      </w:r>
      <w:r w:rsidRPr="00B60068">
        <w:rPr>
          <w:rStyle w:val="Heading2Char"/>
          <w:b/>
          <w:color w:val="auto"/>
          <w:szCs w:val="24"/>
          <w:lang w:val="en-GB"/>
        </w:rPr>
        <w:t>3</w:t>
      </w:r>
      <w:r w:rsidR="002B5AB4" w:rsidRPr="00B60068">
        <w:rPr>
          <w:rStyle w:val="Heading2Char"/>
          <w:b/>
          <w:color w:val="auto"/>
          <w:szCs w:val="24"/>
          <w:lang w:val="en-GB"/>
        </w:rPr>
        <w:t>5</w:t>
      </w:r>
      <w:r w:rsidRPr="00B60068">
        <w:rPr>
          <w:rStyle w:val="Heading2Char"/>
          <w:b/>
          <w:color w:val="auto"/>
          <w:szCs w:val="24"/>
          <w:lang w:val="en-GB"/>
        </w:rPr>
        <w:t>.</w:t>
      </w:r>
      <w:r w:rsidRPr="00B60068">
        <w:rPr>
          <w:rStyle w:val="Heading2Char"/>
          <w:color w:val="auto"/>
          <w:szCs w:val="24"/>
          <w:lang w:val="en-GB"/>
        </w:rPr>
        <w:t xml:space="preserve"> Forest plot showing the results of the comparison of </w:t>
      </w:r>
      <w:proofErr w:type="spellStart"/>
      <w:r w:rsidRPr="00B60068">
        <w:rPr>
          <w:rStyle w:val="Heading2Char"/>
          <w:color w:val="auto"/>
          <w:szCs w:val="24"/>
          <w:lang w:val="en-GB"/>
        </w:rPr>
        <w:t>thrombogenicity</w:t>
      </w:r>
      <w:proofErr w:type="spellEnd"/>
      <w:r w:rsidRPr="00B60068">
        <w:rPr>
          <w:rStyle w:val="Heading2Char"/>
          <w:color w:val="auto"/>
          <w:szCs w:val="24"/>
          <w:lang w:val="en-GB"/>
        </w:rPr>
        <w:t xml:space="preserve"> index</w:t>
      </w:r>
      <w:bookmarkEnd w:id="56"/>
      <w:r w:rsidRPr="00B60068">
        <w:rPr>
          <w:rStyle w:val="Heading2Char"/>
          <w:color w:val="auto"/>
          <w:szCs w:val="24"/>
          <w:lang w:val="en-GB"/>
        </w:rPr>
        <w:t xml:space="preserve"> </w:t>
      </w:r>
      <w:r w:rsidRPr="00B60068">
        <w:rPr>
          <w:color w:val="auto"/>
          <w:szCs w:val="24"/>
          <w:lang w:val="en-GB"/>
        </w:rPr>
        <w:t xml:space="preserve">between organic and conventional </w:t>
      </w:r>
      <w:r w:rsidR="001144B5" w:rsidRPr="00B60068">
        <w:rPr>
          <w:color w:val="auto"/>
          <w:szCs w:val="24"/>
          <w:lang w:val="en-GB"/>
        </w:rPr>
        <w:t xml:space="preserve">meat </w:t>
      </w:r>
      <w:r w:rsidRPr="00B60068">
        <w:rPr>
          <w:color w:val="auto"/>
          <w:szCs w:val="24"/>
          <w:lang w:val="en-GB"/>
        </w:rPr>
        <w:t>using standardised mean differences (SMDs) with 95% confidence i</w:t>
      </w:r>
      <w:r w:rsidR="00F64A72" w:rsidRPr="00B60068">
        <w:rPr>
          <w:color w:val="auto"/>
          <w:szCs w:val="24"/>
          <w:lang w:val="en-GB"/>
        </w:rPr>
        <w:t>ntervals</w:t>
      </w:r>
      <w:r w:rsidRPr="00B60068">
        <w:rPr>
          <w:color w:val="auto"/>
          <w:szCs w:val="24"/>
          <w:lang w:val="en-GB"/>
        </w:rPr>
        <w:t xml:space="preserve">, for studies included in standard meta-analysis. The estimated average SMD for all studies and SMDs for different animal groups are indicated at the bottom of the figure. Sign of the SMD indicates if the analysed parameter is higher (+) or lower (-) in organic foods. </w:t>
      </w:r>
      <w:r w:rsidRPr="00B60068">
        <w:rPr>
          <w:color w:val="auto"/>
          <w:lang w:val="en-GB"/>
        </w:rPr>
        <w:t>ID, Paper unique identification number (see supplementary Table S2 for references);</w:t>
      </w:r>
      <w:r w:rsidRPr="00B60068">
        <w:rPr>
          <w:color w:val="auto"/>
          <w:szCs w:val="24"/>
          <w:lang w:val="en-GB"/>
        </w:rPr>
        <w:t xml:space="preserve"> CF, comparison of farms, BS, basket study, EX, controlled experiment</w:t>
      </w:r>
      <w:r w:rsidRPr="00B60068">
        <w:rPr>
          <w:color w:val="auto"/>
          <w:lang w:val="en-GB"/>
        </w:rPr>
        <w:t xml:space="preserve">. </w:t>
      </w:r>
      <w:r w:rsidRPr="00B60068">
        <w:rPr>
          <w:color w:val="auto"/>
          <w:szCs w:val="24"/>
          <w:lang w:val="en-GB"/>
        </w:rPr>
        <w:t xml:space="preserve">*No information about the experimental year (estimated as publication year - 2), †Country codes according ISO 3166-2 (see </w:t>
      </w:r>
      <w:hyperlink r:id="rId75" w:history="1">
        <w:r w:rsidRPr="00B60068">
          <w:rPr>
            <w:i/>
            <w:color w:val="auto"/>
            <w:szCs w:val="24"/>
            <w:lang w:val="en-GB"/>
          </w:rPr>
          <w:t>http://www.iso.org/iso/home/standards/country_codes.htm</w:t>
        </w:r>
      </w:hyperlink>
      <w:r w:rsidRPr="00B60068">
        <w:rPr>
          <w:color w:val="auto"/>
          <w:szCs w:val="24"/>
          <w:lang w:val="en-GB"/>
        </w:rPr>
        <w:t>).</w:t>
      </w:r>
    </w:p>
    <w:p w:rsidR="00AA2B2C" w:rsidRPr="00B60068" w:rsidRDefault="00AA2B2C" w:rsidP="00EC22FF">
      <w:pPr>
        <w:rPr>
          <w:lang w:bidi="en-US"/>
        </w:rPr>
      </w:pPr>
    </w:p>
    <w:p w:rsidR="00AA2B2C" w:rsidRPr="00B60068" w:rsidRDefault="00AA2B2C" w:rsidP="00EC22FF">
      <w:pPr>
        <w:rPr>
          <w:lang w:bidi="en-US"/>
        </w:rPr>
        <w:sectPr w:rsidR="00AA2B2C" w:rsidRPr="00B60068" w:rsidSect="00CF26CA">
          <w:pgSz w:w="11907" w:h="16839" w:code="9"/>
          <w:pgMar w:top="794" w:right="1134" w:bottom="794" w:left="1134" w:header="709" w:footer="709" w:gutter="0"/>
          <w:cols w:space="708"/>
          <w:docGrid w:linePitch="360"/>
        </w:sectPr>
      </w:pPr>
    </w:p>
    <w:p w:rsidR="0067176F" w:rsidRPr="00B60068" w:rsidRDefault="0067176F"/>
    <w:tbl>
      <w:tblPr>
        <w:tblStyle w:val="TableGrid"/>
        <w:tblW w:w="141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0"/>
        <w:gridCol w:w="487"/>
        <w:gridCol w:w="974"/>
        <w:gridCol w:w="1526"/>
        <w:gridCol w:w="973"/>
        <w:gridCol w:w="1665"/>
        <w:gridCol w:w="420"/>
        <w:gridCol w:w="559"/>
        <w:gridCol w:w="1250"/>
        <w:gridCol w:w="1091"/>
      </w:tblGrid>
      <w:tr w:rsidR="00B60068" w:rsidRPr="00B60068" w:rsidTr="0067176F">
        <w:trPr>
          <w:trHeight w:val="707"/>
          <w:jc w:val="center"/>
        </w:trPr>
        <w:tc>
          <w:tcPr>
            <w:tcW w:w="14175" w:type="dxa"/>
            <w:gridSpan w:val="10"/>
            <w:tcBorders>
              <w:bottom w:val="single" w:sz="4" w:space="0" w:color="auto"/>
            </w:tcBorders>
            <w:vAlign w:val="bottom"/>
          </w:tcPr>
          <w:p w:rsidR="007D0762" w:rsidRPr="00B60068" w:rsidRDefault="000906A0" w:rsidP="002142A5">
            <w:pPr>
              <w:pStyle w:val="Heading2"/>
              <w:outlineLvl w:val="1"/>
              <w:rPr>
                <w:lang w:bidi="en-US"/>
              </w:rPr>
            </w:pPr>
            <w:bookmarkStart w:id="57" w:name="_Toc435182403"/>
            <w:r w:rsidRPr="00B60068">
              <w:rPr>
                <w:b/>
                <w:lang w:bidi="en-US"/>
              </w:rPr>
              <w:t xml:space="preserve">Table </w:t>
            </w:r>
            <w:r w:rsidR="00414484" w:rsidRPr="00B60068">
              <w:rPr>
                <w:b/>
                <w:lang w:bidi="en-US"/>
              </w:rPr>
              <w:t>S</w:t>
            </w:r>
            <w:r w:rsidRPr="00B60068">
              <w:rPr>
                <w:b/>
                <w:lang w:bidi="en-US"/>
              </w:rPr>
              <w:t>1</w:t>
            </w:r>
            <w:r w:rsidR="005A7B9E" w:rsidRPr="00B60068">
              <w:rPr>
                <w:b/>
                <w:lang w:bidi="en-US"/>
              </w:rPr>
              <w:t>2</w:t>
            </w:r>
            <w:r w:rsidRPr="00B60068">
              <w:rPr>
                <w:b/>
                <w:lang w:bidi="en-US"/>
              </w:rPr>
              <w:t>.</w:t>
            </w:r>
            <w:r w:rsidRPr="00B60068">
              <w:rPr>
                <w:lang w:bidi="en-US"/>
              </w:rPr>
              <w:t xml:space="preserve"> </w:t>
            </w:r>
            <w:r w:rsidR="005374C1" w:rsidRPr="00B60068">
              <w:rPr>
                <w:lang w:bidi="en-US"/>
              </w:rPr>
              <w:t>R</w:t>
            </w:r>
            <w:r w:rsidRPr="00B60068">
              <w:rPr>
                <w:lang w:bidi="en-US"/>
              </w:rPr>
              <w:t xml:space="preserve">esults of the standard </w:t>
            </w:r>
            <w:r w:rsidR="00A33C85" w:rsidRPr="00B60068">
              <w:rPr>
                <w:lang w:bidi="en-US"/>
              </w:rPr>
              <w:t xml:space="preserve">meta-analysis </w:t>
            </w:r>
            <w:r w:rsidRPr="00B60068">
              <w:rPr>
                <w:lang w:bidi="en-US"/>
              </w:rPr>
              <w:t xml:space="preserve">and </w:t>
            </w:r>
            <w:r w:rsidR="00A33C85" w:rsidRPr="00B60068">
              <w:rPr>
                <w:lang w:bidi="en-US"/>
              </w:rPr>
              <w:t>sensitivity</w:t>
            </w:r>
            <w:r w:rsidRPr="00B60068">
              <w:rPr>
                <w:lang w:bidi="en-US"/>
              </w:rPr>
              <w:t xml:space="preserve"> meta-analysis </w:t>
            </w:r>
            <w:r w:rsidR="00A33C85" w:rsidRPr="00B60068">
              <w:rPr>
                <w:lang w:bidi="en-US"/>
              </w:rPr>
              <w:t xml:space="preserve">1 </w:t>
            </w:r>
            <w:r w:rsidR="005374C1" w:rsidRPr="00B60068">
              <w:rPr>
                <w:lang w:bidi="en-US"/>
              </w:rPr>
              <w:t>for parameters where none of the meta-analys</w:t>
            </w:r>
            <w:r w:rsidR="00A33C85" w:rsidRPr="00B60068">
              <w:rPr>
                <w:lang w:bidi="en-US"/>
              </w:rPr>
              <w:t>e</w:t>
            </w:r>
            <w:r w:rsidR="005374C1" w:rsidRPr="00B60068">
              <w:rPr>
                <w:lang w:bidi="en-US"/>
              </w:rPr>
              <w:t xml:space="preserve">s protocols </w:t>
            </w:r>
            <w:r w:rsidR="00027A46" w:rsidRPr="00B60068">
              <w:rPr>
                <w:lang w:bidi="en-US"/>
              </w:rPr>
              <w:t xml:space="preserve">detected </w:t>
            </w:r>
            <w:r w:rsidR="005374C1" w:rsidRPr="00B60068">
              <w:rPr>
                <w:lang w:bidi="en-US"/>
              </w:rPr>
              <w:t xml:space="preserve">significant </w:t>
            </w:r>
            <w:r w:rsidR="00027A46" w:rsidRPr="00B60068">
              <w:rPr>
                <w:lang w:bidi="en-US"/>
              </w:rPr>
              <w:t>differences between organic and conventional meat</w:t>
            </w:r>
            <w:r w:rsidR="005374C1" w:rsidRPr="00B60068">
              <w:rPr>
                <w:lang w:bidi="en-US"/>
              </w:rPr>
              <w:t>.</w:t>
            </w:r>
            <w:bookmarkEnd w:id="57"/>
          </w:p>
        </w:tc>
      </w:tr>
      <w:tr w:rsidR="00B60068" w:rsidRPr="00B60068" w:rsidTr="0067176F">
        <w:trPr>
          <w:trHeight w:val="291"/>
          <w:jc w:val="center"/>
        </w:trPr>
        <w:tc>
          <w:tcPr>
            <w:tcW w:w="5230" w:type="dxa"/>
            <w:tcBorders>
              <w:top w:val="single" w:sz="4" w:space="0" w:color="auto"/>
            </w:tcBorders>
            <w:noWrap/>
            <w:vAlign w:val="center"/>
          </w:tcPr>
          <w:p w:rsidR="007D0762" w:rsidRPr="00B60068" w:rsidRDefault="007D0762" w:rsidP="007D0762">
            <w:pPr>
              <w:pStyle w:val="Tabletext"/>
              <w:jc w:val="left"/>
              <w:rPr>
                <w:b/>
                <w:color w:val="auto"/>
                <w:lang w:val="en-GB" w:bidi="en-US"/>
              </w:rPr>
            </w:pPr>
          </w:p>
        </w:tc>
        <w:tc>
          <w:tcPr>
            <w:tcW w:w="5625" w:type="dxa"/>
            <w:gridSpan w:val="5"/>
            <w:tcBorders>
              <w:top w:val="single" w:sz="4" w:space="0" w:color="auto"/>
              <w:bottom w:val="single" w:sz="4" w:space="0" w:color="auto"/>
            </w:tcBorders>
            <w:noWrap/>
            <w:vAlign w:val="center"/>
          </w:tcPr>
          <w:p w:rsidR="007D0762" w:rsidRPr="00B60068" w:rsidRDefault="006D10CA" w:rsidP="007D0762">
            <w:pPr>
              <w:pStyle w:val="Tabletext"/>
              <w:jc w:val="center"/>
              <w:rPr>
                <w:b/>
                <w:color w:val="auto"/>
                <w:lang w:val="en-GB" w:bidi="en-US"/>
              </w:rPr>
            </w:pPr>
            <w:r w:rsidRPr="00B60068">
              <w:rPr>
                <w:b/>
                <w:color w:val="auto"/>
                <w:lang w:val="en-GB" w:bidi="en-US"/>
              </w:rPr>
              <w:t>Standard meta-analysis</w:t>
            </w:r>
          </w:p>
        </w:tc>
        <w:tc>
          <w:tcPr>
            <w:tcW w:w="420" w:type="dxa"/>
            <w:tcBorders>
              <w:top w:val="single" w:sz="4" w:space="0" w:color="auto"/>
            </w:tcBorders>
            <w:noWrap/>
            <w:vAlign w:val="center"/>
          </w:tcPr>
          <w:p w:rsidR="007D0762" w:rsidRPr="00B60068" w:rsidRDefault="007D0762" w:rsidP="007D0762">
            <w:pPr>
              <w:pStyle w:val="Tabletext"/>
              <w:jc w:val="center"/>
              <w:rPr>
                <w:b/>
                <w:color w:val="auto"/>
                <w:lang w:val="en-GB" w:bidi="en-US"/>
              </w:rPr>
            </w:pPr>
          </w:p>
        </w:tc>
        <w:tc>
          <w:tcPr>
            <w:tcW w:w="2900" w:type="dxa"/>
            <w:gridSpan w:val="3"/>
            <w:tcBorders>
              <w:top w:val="single" w:sz="4" w:space="0" w:color="auto"/>
              <w:bottom w:val="single" w:sz="4" w:space="0" w:color="auto"/>
            </w:tcBorders>
            <w:vAlign w:val="center"/>
          </w:tcPr>
          <w:p w:rsidR="007D0762" w:rsidRPr="00B60068" w:rsidRDefault="006D10CA" w:rsidP="007D0762">
            <w:pPr>
              <w:pStyle w:val="Tabletext"/>
              <w:jc w:val="center"/>
              <w:rPr>
                <w:b/>
                <w:color w:val="auto"/>
                <w:lang w:val="en-GB" w:bidi="en-US"/>
              </w:rPr>
            </w:pPr>
            <w:r w:rsidRPr="00B60068">
              <w:rPr>
                <w:b/>
                <w:color w:val="auto"/>
                <w:lang w:val="en-GB" w:bidi="en-US"/>
              </w:rPr>
              <w:t>Sensitivity meta-analysis 1</w:t>
            </w:r>
          </w:p>
        </w:tc>
      </w:tr>
      <w:tr w:rsidR="00B60068" w:rsidRPr="00B60068" w:rsidTr="0067176F">
        <w:trPr>
          <w:trHeight w:val="291"/>
          <w:jc w:val="center"/>
        </w:trPr>
        <w:tc>
          <w:tcPr>
            <w:tcW w:w="5230" w:type="dxa"/>
            <w:tcBorders>
              <w:bottom w:val="single" w:sz="4" w:space="0" w:color="auto"/>
            </w:tcBorders>
            <w:noWrap/>
            <w:vAlign w:val="center"/>
            <w:hideMark/>
          </w:tcPr>
          <w:p w:rsidR="006D10CA" w:rsidRPr="00B60068" w:rsidRDefault="006D10CA" w:rsidP="006D10CA">
            <w:pPr>
              <w:pStyle w:val="Tabletext"/>
              <w:jc w:val="left"/>
              <w:rPr>
                <w:b/>
                <w:color w:val="auto"/>
                <w:lang w:val="en-GB" w:bidi="en-US"/>
              </w:rPr>
            </w:pPr>
            <w:r w:rsidRPr="00B60068">
              <w:rPr>
                <w:b/>
                <w:color w:val="auto"/>
                <w:lang w:val="en-GB" w:bidi="en-US"/>
              </w:rPr>
              <w:t>Parameter</w:t>
            </w:r>
          </w:p>
        </w:tc>
        <w:tc>
          <w:tcPr>
            <w:tcW w:w="487" w:type="dxa"/>
            <w:tcBorders>
              <w:top w:val="single" w:sz="4" w:space="0" w:color="auto"/>
              <w:bottom w:val="single" w:sz="4" w:space="0" w:color="auto"/>
            </w:tcBorders>
            <w:noWrap/>
            <w:vAlign w:val="center"/>
            <w:hideMark/>
          </w:tcPr>
          <w:p w:rsidR="006D10CA" w:rsidRPr="00B60068" w:rsidRDefault="006D10CA" w:rsidP="006D10CA">
            <w:pPr>
              <w:pStyle w:val="Tabletext"/>
              <w:jc w:val="center"/>
              <w:rPr>
                <w:b/>
                <w:i/>
                <w:color w:val="auto"/>
                <w:lang w:val="en-GB" w:bidi="en-US"/>
              </w:rPr>
            </w:pPr>
            <w:r w:rsidRPr="00B60068">
              <w:rPr>
                <w:b/>
                <w:i/>
                <w:color w:val="auto"/>
                <w:lang w:val="en-GB" w:bidi="en-US"/>
              </w:rPr>
              <w:t>n</w:t>
            </w:r>
          </w:p>
        </w:tc>
        <w:tc>
          <w:tcPr>
            <w:tcW w:w="974" w:type="dxa"/>
            <w:tcBorders>
              <w:top w:val="single" w:sz="4" w:space="0" w:color="auto"/>
              <w:bottom w:val="single" w:sz="4" w:space="0" w:color="auto"/>
            </w:tcBorders>
            <w:noWrap/>
            <w:vAlign w:val="center"/>
            <w:hideMark/>
          </w:tcPr>
          <w:p w:rsidR="006D10CA" w:rsidRPr="00B60068" w:rsidRDefault="006D10CA" w:rsidP="006D10CA">
            <w:pPr>
              <w:pStyle w:val="Tabletext"/>
              <w:jc w:val="center"/>
              <w:rPr>
                <w:b/>
                <w:color w:val="auto"/>
                <w:lang w:val="en-GB" w:bidi="en-US"/>
              </w:rPr>
            </w:pPr>
            <w:r w:rsidRPr="00B60068">
              <w:rPr>
                <w:b/>
                <w:color w:val="auto"/>
                <w:lang w:val="en-GB" w:bidi="en-US"/>
              </w:rPr>
              <w:t>SMD</w:t>
            </w:r>
          </w:p>
        </w:tc>
        <w:tc>
          <w:tcPr>
            <w:tcW w:w="1526" w:type="dxa"/>
            <w:tcBorders>
              <w:top w:val="single" w:sz="4" w:space="0" w:color="auto"/>
              <w:bottom w:val="single" w:sz="4" w:space="0" w:color="auto"/>
            </w:tcBorders>
            <w:noWrap/>
            <w:vAlign w:val="center"/>
            <w:hideMark/>
          </w:tcPr>
          <w:p w:rsidR="006D10CA" w:rsidRPr="00B60068" w:rsidRDefault="006D10CA" w:rsidP="006D10CA">
            <w:pPr>
              <w:pStyle w:val="Tabletext"/>
              <w:jc w:val="center"/>
              <w:rPr>
                <w:b/>
                <w:color w:val="auto"/>
                <w:lang w:val="en-GB" w:bidi="en-US"/>
              </w:rPr>
            </w:pPr>
            <w:r w:rsidRPr="00B60068">
              <w:rPr>
                <w:b/>
                <w:color w:val="auto"/>
                <w:lang w:val="en-GB" w:bidi="en-US"/>
              </w:rPr>
              <w:t>95% CI</w:t>
            </w:r>
          </w:p>
        </w:tc>
        <w:tc>
          <w:tcPr>
            <w:tcW w:w="973" w:type="dxa"/>
            <w:tcBorders>
              <w:bottom w:val="single" w:sz="4" w:space="0" w:color="auto"/>
            </w:tcBorders>
            <w:noWrap/>
            <w:vAlign w:val="center"/>
            <w:hideMark/>
          </w:tcPr>
          <w:p w:rsidR="006D10CA" w:rsidRPr="00B60068" w:rsidRDefault="006D10CA" w:rsidP="006D10CA">
            <w:pPr>
              <w:pStyle w:val="Tabletext"/>
              <w:jc w:val="center"/>
              <w:rPr>
                <w:b/>
                <w:i/>
                <w:color w:val="auto"/>
                <w:lang w:val="en-GB" w:bidi="en-US"/>
              </w:rPr>
            </w:pPr>
            <w:r w:rsidRPr="00B60068">
              <w:rPr>
                <w:b/>
                <w:i/>
                <w:color w:val="auto"/>
                <w:lang w:val="en-GB" w:bidi="en-US"/>
              </w:rPr>
              <w:t>P</w:t>
            </w:r>
            <w:r w:rsidRPr="00B60068">
              <w:rPr>
                <w:rFonts w:cs="Arial"/>
                <w:color w:val="auto"/>
                <w:lang w:val="en-GB" w:bidi="en-US"/>
              </w:rPr>
              <w:t>*</w:t>
            </w:r>
          </w:p>
        </w:tc>
        <w:tc>
          <w:tcPr>
            <w:tcW w:w="1665" w:type="dxa"/>
            <w:tcBorders>
              <w:bottom w:val="single" w:sz="4" w:space="0" w:color="auto"/>
            </w:tcBorders>
            <w:noWrap/>
            <w:vAlign w:val="center"/>
            <w:hideMark/>
          </w:tcPr>
          <w:p w:rsidR="006D10CA" w:rsidRPr="00B60068" w:rsidRDefault="006D10CA" w:rsidP="006D10CA">
            <w:pPr>
              <w:pStyle w:val="Tabletext"/>
              <w:jc w:val="center"/>
              <w:rPr>
                <w:b/>
                <w:color w:val="auto"/>
                <w:lang w:val="en-GB" w:bidi="en-US"/>
              </w:rPr>
            </w:pPr>
            <w:r w:rsidRPr="00B60068">
              <w:rPr>
                <w:b/>
                <w:color w:val="auto"/>
                <w:lang w:val="en-GB" w:bidi="en-US"/>
              </w:rPr>
              <w:t>Heterogeneity</w:t>
            </w:r>
            <w:r w:rsidRPr="00B60068">
              <w:rPr>
                <w:rFonts w:cs="Arial"/>
                <w:color w:val="auto"/>
                <w:lang w:val="en-GB" w:bidi="en-US"/>
              </w:rPr>
              <w:t>†</w:t>
            </w:r>
          </w:p>
        </w:tc>
        <w:tc>
          <w:tcPr>
            <w:tcW w:w="420" w:type="dxa"/>
            <w:tcBorders>
              <w:bottom w:val="single" w:sz="4" w:space="0" w:color="auto"/>
            </w:tcBorders>
            <w:noWrap/>
            <w:vAlign w:val="center"/>
          </w:tcPr>
          <w:p w:rsidR="006D10CA" w:rsidRPr="00B60068" w:rsidRDefault="006D10CA" w:rsidP="006D10CA">
            <w:pPr>
              <w:pStyle w:val="Tabletext"/>
              <w:jc w:val="center"/>
              <w:rPr>
                <w:b/>
                <w:color w:val="auto"/>
                <w:lang w:val="en-GB" w:bidi="en-US"/>
              </w:rPr>
            </w:pPr>
          </w:p>
        </w:tc>
        <w:tc>
          <w:tcPr>
            <w:tcW w:w="559" w:type="dxa"/>
            <w:tcBorders>
              <w:bottom w:val="single" w:sz="4" w:space="0" w:color="auto"/>
            </w:tcBorders>
            <w:vAlign w:val="center"/>
          </w:tcPr>
          <w:p w:rsidR="006D10CA" w:rsidRPr="00B60068" w:rsidRDefault="006D10CA" w:rsidP="006D10CA">
            <w:pPr>
              <w:pStyle w:val="Tabletext"/>
              <w:jc w:val="center"/>
              <w:rPr>
                <w:b/>
                <w:i/>
                <w:color w:val="auto"/>
                <w:lang w:val="en-GB" w:bidi="en-US"/>
              </w:rPr>
            </w:pPr>
            <w:r w:rsidRPr="00B60068">
              <w:rPr>
                <w:b/>
                <w:i/>
                <w:color w:val="auto"/>
                <w:lang w:val="en-GB" w:bidi="en-US"/>
              </w:rPr>
              <w:t>n</w:t>
            </w:r>
          </w:p>
        </w:tc>
        <w:tc>
          <w:tcPr>
            <w:tcW w:w="1250" w:type="dxa"/>
            <w:tcBorders>
              <w:bottom w:val="single" w:sz="4" w:space="0" w:color="auto"/>
            </w:tcBorders>
            <w:noWrap/>
            <w:vAlign w:val="center"/>
          </w:tcPr>
          <w:p w:rsidR="006D10CA" w:rsidRPr="00B60068" w:rsidRDefault="006D10CA" w:rsidP="006D10CA">
            <w:pPr>
              <w:pStyle w:val="Tabletext"/>
              <w:jc w:val="center"/>
              <w:rPr>
                <w:b/>
                <w:color w:val="auto"/>
                <w:lang w:val="en-GB" w:bidi="en-US"/>
              </w:rPr>
            </w:pPr>
            <w:r w:rsidRPr="00B60068">
              <w:rPr>
                <w:b/>
                <w:color w:val="auto"/>
                <w:lang w:val="en-GB" w:bidi="en-US"/>
              </w:rPr>
              <w:t>Ln ratio</w:t>
            </w:r>
            <w:r w:rsidRPr="00B60068">
              <w:rPr>
                <w:rFonts w:cs="Arial"/>
                <w:color w:val="auto"/>
                <w:lang w:val="en-GB" w:bidi="en-US"/>
              </w:rPr>
              <w:t>‡</w:t>
            </w:r>
          </w:p>
        </w:tc>
        <w:tc>
          <w:tcPr>
            <w:tcW w:w="1091" w:type="dxa"/>
            <w:tcBorders>
              <w:bottom w:val="single" w:sz="4" w:space="0" w:color="auto"/>
            </w:tcBorders>
            <w:noWrap/>
            <w:vAlign w:val="center"/>
          </w:tcPr>
          <w:p w:rsidR="006D10CA" w:rsidRPr="00B60068" w:rsidRDefault="006D10CA" w:rsidP="006D10CA">
            <w:pPr>
              <w:pStyle w:val="Tabletext"/>
              <w:jc w:val="center"/>
              <w:rPr>
                <w:b/>
                <w:i/>
                <w:color w:val="auto"/>
                <w:lang w:val="en-GB" w:bidi="en-US"/>
              </w:rPr>
            </w:pPr>
            <w:r w:rsidRPr="00B60068">
              <w:rPr>
                <w:b/>
                <w:i/>
                <w:color w:val="auto"/>
                <w:lang w:val="en-GB" w:bidi="en-US"/>
              </w:rPr>
              <w:t>P</w:t>
            </w:r>
            <w:r w:rsidRPr="00B60068">
              <w:rPr>
                <w:rFonts w:cs="Arial"/>
                <w:color w:val="auto"/>
                <w:lang w:val="en-GB" w:bidi="en-US"/>
              </w:rPr>
              <w:t>*</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i/>
                <w:color w:val="auto"/>
                <w:lang w:val="en-GB"/>
              </w:rPr>
            </w:pPr>
            <w:r w:rsidRPr="00B60068">
              <w:rPr>
                <w:i/>
                <w:color w:val="auto"/>
                <w:lang w:val="en-GB"/>
              </w:rPr>
              <w:t>Major components</w:t>
            </w:r>
          </w:p>
        </w:tc>
        <w:tc>
          <w:tcPr>
            <w:tcW w:w="487" w:type="dxa"/>
            <w:noWrap/>
            <w:vAlign w:val="center"/>
          </w:tcPr>
          <w:p w:rsidR="006D10CA" w:rsidRPr="00B60068" w:rsidRDefault="006D10CA" w:rsidP="006D10CA">
            <w:pPr>
              <w:pStyle w:val="Tabletext"/>
              <w:jc w:val="center"/>
              <w:rPr>
                <w:i/>
                <w:color w:val="auto"/>
                <w:lang w:val="en-GB"/>
              </w:rPr>
            </w:pPr>
          </w:p>
        </w:tc>
        <w:tc>
          <w:tcPr>
            <w:tcW w:w="974" w:type="dxa"/>
            <w:noWrap/>
            <w:vAlign w:val="center"/>
          </w:tcPr>
          <w:p w:rsidR="006D10CA" w:rsidRPr="00B60068" w:rsidRDefault="006D10CA" w:rsidP="006D10CA">
            <w:pPr>
              <w:pStyle w:val="Tabletext"/>
              <w:jc w:val="center"/>
              <w:rPr>
                <w:i/>
                <w:color w:val="auto"/>
                <w:lang w:val="en-GB"/>
              </w:rPr>
            </w:pPr>
          </w:p>
        </w:tc>
        <w:tc>
          <w:tcPr>
            <w:tcW w:w="1526" w:type="dxa"/>
            <w:noWrap/>
            <w:vAlign w:val="center"/>
          </w:tcPr>
          <w:p w:rsidR="006D10CA" w:rsidRPr="00B60068" w:rsidRDefault="006D10CA" w:rsidP="006D10CA">
            <w:pPr>
              <w:pStyle w:val="Tabletext"/>
              <w:jc w:val="center"/>
              <w:rPr>
                <w:i/>
                <w:color w:val="auto"/>
                <w:lang w:val="en-GB"/>
              </w:rPr>
            </w:pPr>
          </w:p>
        </w:tc>
        <w:tc>
          <w:tcPr>
            <w:tcW w:w="973" w:type="dxa"/>
            <w:noWrap/>
            <w:vAlign w:val="center"/>
          </w:tcPr>
          <w:p w:rsidR="006D10CA" w:rsidRPr="00B60068" w:rsidRDefault="006D10CA" w:rsidP="006D10CA">
            <w:pPr>
              <w:pStyle w:val="Tabletext"/>
              <w:jc w:val="center"/>
              <w:rPr>
                <w:i/>
                <w:color w:val="auto"/>
                <w:lang w:val="en-GB"/>
              </w:rPr>
            </w:pPr>
          </w:p>
        </w:tc>
        <w:tc>
          <w:tcPr>
            <w:tcW w:w="1665" w:type="dxa"/>
            <w:noWrap/>
            <w:vAlign w:val="center"/>
          </w:tcPr>
          <w:p w:rsidR="006D10CA" w:rsidRPr="00B60068" w:rsidRDefault="006D10CA" w:rsidP="006D10CA">
            <w:pPr>
              <w:pStyle w:val="Tabletext"/>
              <w:jc w:val="center"/>
              <w:rPr>
                <w:i/>
                <w:color w:val="auto"/>
                <w:lang w:val="en-GB"/>
              </w:rPr>
            </w:pPr>
          </w:p>
        </w:tc>
        <w:tc>
          <w:tcPr>
            <w:tcW w:w="420" w:type="dxa"/>
            <w:noWrap/>
            <w:vAlign w:val="center"/>
          </w:tcPr>
          <w:p w:rsidR="006D10CA" w:rsidRPr="00B60068" w:rsidRDefault="006D10CA" w:rsidP="006D10CA">
            <w:pPr>
              <w:pStyle w:val="Tabletext"/>
              <w:jc w:val="center"/>
              <w:rPr>
                <w:i/>
                <w:color w:val="auto"/>
                <w:lang w:val="en-GB"/>
              </w:rPr>
            </w:pPr>
          </w:p>
        </w:tc>
        <w:tc>
          <w:tcPr>
            <w:tcW w:w="559" w:type="dxa"/>
            <w:vAlign w:val="center"/>
          </w:tcPr>
          <w:p w:rsidR="006D10CA" w:rsidRPr="00B60068" w:rsidRDefault="006D10CA" w:rsidP="006D10CA">
            <w:pPr>
              <w:pStyle w:val="Tabletext"/>
              <w:jc w:val="center"/>
              <w:rPr>
                <w:i/>
                <w:color w:val="auto"/>
                <w:lang w:val="en-GB"/>
              </w:rPr>
            </w:pPr>
          </w:p>
        </w:tc>
        <w:tc>
          <w:tcPr>
            <w:tcW w:w="1250" w:type="dxa"/>
            <w:noWrap/>
            <w:vAlign w:val="center"/>
          </w:tcPr>
          <w:p w:rsidR="006D10CA" w:rsidRPr="00B60068" w:rsidRDefault="006D10CA" w:rsidP="006D10CA">
            <w:pPr>
              <w:pStyle w:val="Tabletext"/>
              <w:jc w:val="center"/>
              <w:rPr>
                <w:i/>
                <w:color w:val="auto"/>
                <w:lang w:val="en-GB"/>
              </w:rPr>
            </w:pPr>
          </w:p>
        </w:tc>
        <w:tc>
          <w:tcPr>
            <w:tcW w:w="1091" w:type="dxa"/>
            <w:noWrap/>
            <w:vAlign w:val="center"/>
          </w:tcPr>
          <w:p w:rsidR="006D10CA" w:rsidRPr="00B60068" w:rsidRDefault="006D10CA" w:rsidP="006D10CA">
            <w:pPr>
              <w:pStyle w:val="Tabletext"/>
              <w:jc w:val="center"/>
              <w:rPr>
                <w:i/>
                <w:color w:val="auto"/>
                <w:lang w:val="en-GB"/>
              </w:rPr>
            </w:pP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Ash</w:t>
            </w:r>
          </w:p>
        </w:tc>
        <w:tc>
          <w:tcPr>
            <w:tcW w:w="487" w:type="dxa"/>
            <w:noWrap/>
            <w:vAlign w:val="center"/>
          </w:tcPr>
          <w:p w:rsidR="006D10CA" w:rsidRPr="00B60068" w:rsidRDefault="006D10CA" w:rsidP="006D10CA">
            <w:pPr>
              <w:pStyle w:val="Tabletext"/>
              <w:jc w:val="center"/>
              <w:rPr>
                <w:color w:val="auto"/>
                <w:lang w:val="en-GB"/>
              </w:rPr>
            </w:pPr>
            <w:r w:rsidRPr="00B60068">
              <w:rPr>
                <w:color w:val="auto"/>
                <w:lang w:val="en-GB"/>
              </w:rPr>
              <w:t>12</w:t>
            </w:r>
          </w:p>
        </w:tc>
        <w:tc>
          <w:tcPr>
            <w:tcW w:w="974" w:type="dxa"/>
            <w:noWrap/>
            <w:vAlign w:val="center"/>
          </w:tcPr>
          <w:p w:rsidR="006D10CA" w:rsidRPr="00B60068" w:rsidRDefault="006D10CA" w:rsidP="006D10CA">
            <w:pPr>
              <w:pStyle w:val="Tabletext"/>
              <w:jc w:val="center"/>
              <w:rPr>
                <w:color w:val="auto"/>
                <w:lang w:val="en-GB"/>
              </w:rPr>
            </w:pPr>
            <w:r w:rsidRPr="00B60068">
              <w:rPr>
                <w:color w:val="auto"/>
                <w:lang w:val="en-GB"/>
              </w:rPr>
              <w:t>-0.12</w:t>
            </w:r>
          </w:p>
        </w:tc>
        <w:tc>
          <w:tcPr>
            <w:tcW w:w="1526" w:type="dxa"/>
            <w:noWrap/>
            <w:vAlign w:val="center"/>
          </w:tcPr>
          <w:p w:rsidR="006D10CA" w:rsidRPr="00B60068" w:rsidRDefault="006D10CA" w:rsidP="006D10CA">
            <w:pPr>
              <w:pStyle w:val="Tabletext"/>
              <w:jc w:val="center"/>
              <w:rPr>
                <w:color w:val="auto"/>
                <w:lang w:val="en-GB"/>
              </w:rPr>
            </w:pPr>
            <w:r w:rsidRPr="00B60068">
              <w:rPr>
                <w:color w:val="auto"/>
                <w:lang w:val="en-GB"/>
              </w:rPr>
              <w:t>-0.83, 0.60</w:t>
            </w:r>
          </w:p>
        </w:tc>
        <w:tc>
          <w:tcPr>
            <w:tcW w:w="973" w:type="dxa"/>
            <w:noWrap/>
            <w:vAlign w:val="center"/>
          </w:tcPr>
          <w:p w:rsidR="006D10CA" w:rsidRPr="00B60068" w:rsidRDefault="006D10CA" w:rsidP="006D10CA">
            <w:pPr>
              <w:pStyle w:val="Tabletext"/>
              <w:jc w:val="center"/>
              <w:rPr>
                <w:color w:val="auto"/>
                <w:lang w:val="en-GB"/>
              </w:rPr>
            </w:pPr>
            <w:r w:rsidRPr="00B60068">
              <w:rPr>
                <w:color w:val="auto"/>
                <w:lang w:val="en-GB"/>
              </w:rPr>
              <w:t>0.750</w:t>
            </w:r>
          </w:p>
        </w:tc>
        <w:tc>
          <w:tcPr>
            <w:tcW w:w="1665" w:type="dxa"/>
            <w:noWrap/>
            <w:vAlign w:val="center"/>
          </w:tcPr>
          <w:p w:rsidR="006D10CA" w:rsidRPr="00B60068" w:rsidRDefault="006D10CA" w:rsidP="006D10CA">
            <w:pPr>
              <w:pStyle w:val="Tabletext"/>
              <w:jc w:val="center"/>
              <w:rPr>
                <w:color w:val="auto"/>
                <w:lang w:val="en-GB"/>
              </w:rPr>
            </w:pPr>
            <w:r w:rsidRPr="00B60068">
              <w:rPr>
                <w:color w:val="auto"/>
                <w:lang w:val="en-GB"/>
              </w:rPr>
              <w:t>Yes (91%)</w:t>
            </w:r>
          </w:p>
        </w:tc>
        <w:tc>
          <w:tcPr>
            <w:tcW w:w="420" w:type="dxa"/>
            <w:noWrap/>
            <w:vAlign w:val="center"/>
          </w:tcPr>
          <w:p w:rsidR="006D10CA" w:rsidRPr="00B60068" w:rsidRDefault="006D10CA" w:rsidP="006D10CA">
            <w:pPr>
              <w:pStyle w:val="Tabletext"/>
              <w:jc w:val="center"/>
              <w:rPr>
                <w:color w:val="auto"/>
                <w:lang w:val="en-GB"/>
              </w:rPr>
            </w:pPr>
          </w:p>
        </w:tc>
        <w:tc>
          <w:tcPr>
            <w:tcW w:w="559" w:type="dxa"/>
            <w:vAlign w:val="center"/>
          </w:tcPr>
          <w:p w:rsidR="006D10CA" w:rsidRPr="00B60068" w:rsidRDefault="006D10CA" w:rsidP="006D10CA">
            <w:pPr>
              <w:pStyle w:val="Tabletext"/>
              <w:jc w:val="center"/>
              <w:rPr>
                <w:color w:val="auto"/>
                <w:lang w:val="en-GB"/>
              </w:rPr>
            </w:pPr>
            <w:r w:rsidRPr="00B60068">
              <w:rPr>
                <w:color w:val="auto"/>
                <w:lang w:val="en-GB"/>
              </w:rPr>
              <w:t>17</w:t>
            </w:r>
          </w:p>
        </w:tc>
        <w:tc>
          <w:tcPr>
            <w:tcW w:w="1250" w:type="dxa"/>
            <w:noWrap/>
            <w:vAlign w:val="center"/>
          </w:tcPr>
          <w:p w:rsidR="006D10CA" w:rsidRPr="00B60068" w:rsidRDefault="006D10CA" w:rsidP="006D10CA">
            <w:pPr>
              <w:pStyle w:val="Tabletext"/>
              <w:jc w:val="center"/>
              <w:rPr>
                <w:color w:val="auto"/>
                <w:lang w:val="en-GB"/>
              </w:rPr>
            </w:pPr>
            <w:r w:rsidRPr="00B60068">
              <w:rPr>
                <w:color w:val="auto"/>
                <w:lang w:val="en-GB"/>
              </w:rPr>
              <w:t>4.62</w:t>
            </w:r>
          </w:p>
        </w:tc>
        <w:tc>
          <w:tcPr>
            <w:tcW w:w="1091" w:type="dxa"/>
            <w:noWrap/>
            <w:vAlign w:val="center"/>
          </w:tcPr>
          <w:p w:rsidR="006D10CA" w:rsidRPr="00B60068" w:rsidRDefault="006D10CA" w:rsidP="006D10CA">
            <w:pPr>
              <w:pStyle w:val="Tabletext"/>
              <w:jc w:val="center"/>
              <w:rPr>
                <w:color w:val="auto"/>
              </w:rPr>
            </w:pPr>
            <w:r w:rsidRPr="00B60068">
              <w:rPr>
                <w:color w:val="auto"/>
              </w:rPr>
              <w:t>0.353</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Dry mass</w:t>
            </w:r>
          </w:p>
        </w:tc>
        <w:tc>
          <w:tcPr>
            <w:tcW w:w="487" w:type="dxa"/>
            <w:noWrap/>
            <w:vAlign w:val="center"/>
          </w:tcPr>
          <w:p w:rsidR="006D10CA" w:rsidRPr="00B60068" w:rsidRDefault="006D10CA" w:rsidP="006D10CA">
            <w:pPr>
              <w:pStyle w:val="Tabletext"/>
              <w:jc w:val="center"/>
              <w:rPr>
                <w:color w:val="auto"/>
                <w:lang w:val="en-GB"/>
              </w:rPr>
            </w:pPr>
            <w:r w:rsidRPr="00B60068">
              <w:rPr>
                <w:color w:val="auto"/>
                <w:lang w:val="en-GB"/>
              </w:rPr>
              <w:t>5</w:t>
            </w:r>
          </w:p>
        </w:tc>
        <w:tc>
          <w:tcPr>
            <w:tcW w:w="974" w:type="dxa"/>
            <w:noWrap/>
            <w:vAlign w:val="center"/>
          </w:tcPr>
          <w:p w:rsidR="006D10CA" w:rsidRPr="00B60068" w:rsidRDefault="006D10CA" w:rsidP="006D10CA">
            <w:pPr>
              <w:pStyle w:val="Tabletext"/>
              <w:jc w:val="center"/>
              <w:rPr>
                <w:color w:val="auto"/>
                <w:lang w:val="en-GB"/>
              </w:rPr>
            </w:pPr>
            <w:r w:rsidRPr="00B60068">
              <w:rPr>
                <w:color w:val="auto"/>
                <w:lang w:val="en-GB"/>
              </w:rPr>
              <w:t>-0.29</w:t>
            </w:r>
          </w:p>
        </w:tc>
        <w:tc>
          <w:tcPr>
            <w:tcW w:w="1526" w:type="dxa"/>
            <w:noWrap/>
            <w:vAlign w:val="center"/>
          </w:tcPr>
          <w:p w:rsidR="006D10CA" w:rsidRPr="00B60068" w:rsidRDefault="006D10CA" w:rsidP="006D10CA">
            <w:pPr>
              <w:pStyle w:val="Tabletext"/>
              <w:jc w:val="center"/>
              <w:rPr>
                <w:color w:val="auto"/>
                <w:lang w:val="en-GB"/>
              </w:rPr>
            </w:pPr>
            <w:r w:rsidRPr="00B60068">
              <w:rPr>
                <w:color w:val="auto"/>
                <w:lang w:val="en-GB"/>
              </w:rPr>
              <w:t>-0.78, 0.19</w:t>
            </w:r>
          </w:p>
        </w:tc>
        <w:tc>
          <w:tcPr>
            <w:tcW w:w="973" w:type="dxa"/>
            <w:noWrap/>
            <w:vAlign w:val="center"/>
          </w:tcPr>
          <w:p w:rsidR="006D10CA" w:rsidRPr="00B60068" w:rsidRDefault="006D10CA" w:rsidP="006D10CA">
            <w:pPr>
              <w:pStyle w:val="Tabletext"/>
              <w:jc w:val="center"/>
              <w:rPr>
                <w:color w:val="auto"/>
                <w:lang w:val="en-GB"/>
              </w:rPr>
            </w:pPr>
            <w:r w:rsidRPr="00B60068">
              <w:rPr>
                <w:color w:val="auto"/>
                <w:lang w:val="en-GB"/>
              </w:rPr>
              <w:t>0.238</w:t>
            </w:r>
          </w:p>
        </w:tc>
        <w:tc>
          <w:tcPr>
            <w:tcW w:w="1665" w:type="dxa"/>
            <w:noWrap/>
            <w:vAlign w:val="center"/>
          </w:tcPr>
          <w:p w:rsidR="006D10CA" w:rsidRPr="00B60068" w:rsidRDefault="006D10CA" w:rsidP="006D10CA">
            <w:pPr>
              <w:pStyle w:val="Tabletext"/>
              <w:jc w:val="center"/>
              <w:rPr>
                <w:color w:val="auto"/>
                <w:lang w:val="en-GB"/>
              </w:rPr>
            </w:pPr>
            <w:r w:rsidRPr="00B60068">
              <w:rPr>
                <w:color w:val="auto"/>
                <w:lang w:val="en-GB"/>
              </w:rPr>
              <w:t>Yes (56%)</w:t>
            </w:r>
          </w:p>
        </w:tc>
        <w:tc>
          <w:tcPr>
            <w:tcW w:w="420" w:type="dxa"/>
            <w:noWrap/>
            <w:vAlign w:val="center"/>
          </w:tcPr>
          <w:p w:rsidR="006D10CA" w:rsidRPr="00B60068" w:rsidRDefault="006D10CA" w:rsidP="006D10CA">
            <w:pPr>
              <w:pStyle w:val="Tabletext"/>
              <w:jc w:val="center"/>
              <w:rPr>
                <w:color w:val="auto"/>
                <w:lang w:val="en-GB"/>
              </w:rPr>
            </w:pPr>
          </w:p>
        </w:tc>
        <w:tc>
          <w:tcPr>
            <w:tcW w:w="559" w:type="dxa"/>
            <w:vAlign w:val="center"/>
          </w:tcPr>
          <w:p w:rsidR="006D10CA" w:rsidRPr="00B60068" w:rsidRDefault="006D10CA" w:rsidP="006D10CA">
            <w:pPr>
              <w:pStyle w:val="Tabletext"/>
              <w:jc w:val="center"/>
              <w:rPr>
                <w:color w:val="auto"/>
                <w:lang w:val="en-GB"/>
              </w:rPr>
            </w:pPr>
            <w:r w:rsidRPr="00B60068">
              <w:rPr>
                <w:color w:val="auto"/>
                <w:lang w:val="en-GB"/>
              </w:rPr>
              <w:t>8</w:t>
            </w:r>
          </w:p>
        </w:tc>
        <w:tc>
          <w:tcPr>
            <w:tcW w:w="1250" w:type="dxa"/>
            <w:noWrap/>
            <w:vAlign w:val="center"/>
          </w:tcPr>
          <w:p w:rsidR="006D10CA" w:rsidRPr="00B60068" w:rsidRDefault="006D10CA" w:rsidP="006D10CA">
            <w:pPr>
              <w:pStyle w:val="Tabletext"/>
              <w:jc w:val="center"/>
              <w:rPr>
                <w:color w:val="auto"/>
                <w:lang w:val="en-GB"/>
              </w:rPr>
            </w:pPr>
            <w:r w:rsidRPr="00B60068">
              <w:rPr>
                <w:color w:val="auto"/>
                <w:lang w:val="en-GB"/>
              </w:rPr>
              <w:t>4.60</w:t>
            </w:r>
          </w:p>
        </w:tc>
        <w:tc>
          <w:tcPr>
            <w:tcW w:w="1091" w:type="dxa"/>
            <w:noWrap/>
            <w:vAlign w:val="center"/>
          </w:tcPr>
          <w:p w:rsidR="006D10CA" w:rsidRPr="00B60068" w:rsidRDefault="006D10CA" w:rsidP="006D10CA">
            <w:pPr>
              <w:pStyle w:val="Tabletext"/>
              <w:jc w:val="center"/>
              <w:rPr>
                <w:color w:val="auto"/>
              </w:rPr>
            </w:pPr>
            <w:r w:rsidRPr="00B60068">
              <w:rPr>
                <w:color w:val="auto"/>
              </w:rPr>
              <w:t>0.229</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Water</w:t>
            </w:r>
          </w:p>
        </w:tc>
        <w:tc>
          <w:tcPr>
            <w:tcW w:w="487" w:type="dxa"/>
            <w:noWrap/>
            <w:vAlign w:val="center"/>
          </w:tcPr>
          <w:p w:rsidR="006D10CA" w:rsidRPr="00B60068" w:rsidRDefault="006D10CA" w:rsidP="006D10CA">
            <w:pPr>
              <w:pStyle w:val="Tabletext"/>
              <w:jc w:val="center"/>
              <w:rPr>
                <w:color w:val="auto"/>
                <w:lang w:val="en-GB"/>
              </w:rPr>
            </w:pPr>
            <w:r w:rsidRPr="00B60068">
              <w:rPr>
                <w:color w:val="auto"/>
                <w:lang w:val="en-GB"/>
              </w:rPr>
              <w:t>12</w:t>
            </w:r>
          </w:p>
        </w:tc>
        <w:tc>
          <w:tcPr>
            <w:tcW w:w="974" w:type="dxa"/>
            <w:noWrap/>
            <w:vAlign w:val="center"/>
          </w:tcPr>
          <w:p w:rsidR="006D10CA" w:rsidRPr="00B60068" w:rsidRDefault="006D10CA" w:rsidP="006D10CA">
            <w:pPr>
              <w:pStyle w:val="Tabletext"/>
              <w:jc w:val="center"/>
              <w:rPr>
                <w:color w:val="auto"/>
                <w:lang w:val="en-GB"/>
              </w:rPr>
            </w:pPr>
            <w:r w:rsidRPr="00B60068">
              <w:rPr>
                <w:color w:val="auto"/>
                <w:lang w:val="en-GB"/>
              </w:rPr>
              <w:t>0.22</w:t>
            </w:r>
          </w:p>
        </w:tc>
        <w:tc>
          <w:tcPr>
            <w:tcW w:w="1526" w:type="dxa"/>
            <w:noWrap/>
            <w:vAlign w:val="center"/>
          </w:tcPr>
          <w:p w:rsidR="006D10CA" w:rsidRPr="00B60068" w:rsidRDefault="006D10CA" w:rsidP="006D10CA">
            <w:pPr>
              <w:pStyle w:val="Tabletext"/>
              <w:jc w:val="center"/>
              <w:rPr>
                <w:color w:val="auto"/>
                <w:lang w:val="en-GB"/>
              </w:rPr>
            </w:pPr>
            <w:r w:rsidRPr="00B60068">
              <w:rPr>
                <w:color w:val="auto"/>
                <w:lang w:val="en-GB"/>
              </w:rPr>
              <w:t>-0.56, 0.99</w:t>
            </w:r>
          </w:p>
        </w:tc>
        <w:tc>
          <w:tcPr>
            <w:tcW w:w="973" w:type="dxa"/>
            <w:noWrap/>
            <w:vAlign w:val="center"/>
          </w:tcPr>
          <w:p w:rsidR="006D10CA" w:rsidRPr="00B60068" w:rsidRDefault="006D10CA" w:rsidP="006D10CA">
            <w:pPr>
              <w:pStyle w:val="Tabletext"/>
              <w:jc w:val="center"/>
              <w:rPr>
                <w:color w:val="auto"/>
                <w:lang w:val="en-GB"/>
              </w:rPr>
            </w:pPr>
            <w:r w:rsidRPr="00B60068">
              <w:rPr>
                <w:color w:val="auto"/>
                <w:lang w:val="en-GB"/>
              </w:rPr>
              <w:t>0.584</w:t>
            </w:r>
          </w:p>
        </w:tc>
        <w:tc>
          <w:tcPr>
            <w:tcW w:w="1665" w:type="dxa"/>
            <w:noWrap/>
            <w:vAlign w:val="center"/>
          </w:tcPr>
          <w:p w:rsidR="006D10CA" w:rsidRPr="00B60068" w:rsidRDefault="006D10CA" w:rsidP="006D10CA">
            <w:pPr>
              <w:pStyle w:val="Tabletext"/>
              <w:jc w:val="center"/>
              <w:rPr>
                <w:color w:val="auto"/>
                <w:lang w:val="en-GB"/>
              </w:rPr>
            </w:pPr>
            <w:r w:rsidRPr="00B60068">
              <w:rPr>
                <w:color w:val="auto"/>
                <w:lang w:val="en-GB"/>
              </w:rPr>
              <w:t>Yes (93%)</w:t>
            </w:r>
          </w:p>
        </w:tc>
        <w:tc>
          <w:tcPr>
            <w:tcW w:w="420" w:type="dxa"/>
            <w:noWrap/>
            <w:vAlign w:val="center"/>
          </w:tcPr>
          <w:p w:rsidR="006D10CA" w:rsidRPr="00B60068" w:rsidRDefault="006D10CA" w:rsidP="006D10CA">
            <w:pPr>
              <w:pStyle w:val="Tabletext"/>
              <w:jc w:val="center"/>
              <w:rPr>
                <w:color w:val="auto"/>
                <w:lang w:val="en-GB"/>
              </w:rPr>
            </w:pPr>
          </w:p>
        </w:tc>
        <w:tc>
          <w:tcPr>
            <w:tcW w:w="559" w:type="dxa"/>
            <w:vAlign w:val="center"/>
          </w:tcPr>
          <w:p w:rsidR="006D10CA" w:rsidRPr="00B60068" w:rsidRDefault="006D10CA" w:rsidP="006D10CA">
            <w:pPr>
              <w:pStyle w:val="Tabletext"/>
              <w:jc w:val="center"/>
              <w:rPr>
                <w:color w:val="auto"/>
                <w:lang w:val="en-GB"/>
              </w:rPr>
            </w:pPr>
            <w:r w:rsidRPr="00B60068">
              <w:rPr>
                <w:color w:val="auto"/>
                <w:lang w:val="en-GB"/>
              </w:rPr>
              <w:t>16</w:t>
            </w:r>
          </w:p>
        </w:tc>
        <w:tc>
          <w:tcPr>
            <w:tcW w:w="1250" w:type="dxa"/>
            <w:noWrap/>
            <w:vAlign w:val="center"/>
          </w:tcPr>
          <w:p w:rsidR="006D10CA" w:rsidRPr="00B60068" w:rsidRDefault="006D10CA" w:rsidP="006D10CA">
            <w:pPr>
              <w:pStyle w:val="Tabletext"/>
              <w:jc w:val="center"/>
              <w:rPr>
                <w:color w:val="auto"/>
                <w:lang w:val="en-GB"/>
              </w:rPr>
            </w:pPr>
            <w:r w:rsidRPr="00B60068">
              <w:rPr>
                <w:color w:val="auto"/>
                <w:lang w:val="en-GB"/>
              </w:rPr>
              <w:t>4.61</w:t>
            </w:r>
          </w:p>
        </w:tc>
        <w:tc>
          <w:tcPr>
            <w:tcW w:w="1091" w:type="dxa"/>
            <w:noWrap/>
            <w:vAlign w:val="center"/>
          </w:tcPr>
          <w:p w:rsidR="006D10CA" w:rsidRPr="00B60068" w:rsidRDefault="006D10CA" w:rsidP="006D10CA">
            <w:pPr>
              <w:pStyle w:val="Tabletext"/>
              <w:jc w:val="center"/>
              <w:rPr>
                <w:color w:val="auto"/>
              </w:rPr>
            </w:pPr>
            <w:r w:rsidRPr="00B60068">
              <w:rPr>
                <w:color w:val="auto"/>
              </w:rPr>
              <w:t>0.247</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i/>
                <w:color w:val="auto"/>
                <w:lang w:val="en-GB"/>
              </w:rPr>
            </w:pPr>
            <w:r w:rsidRPr="00B60068">
              <w:rPr>
                <w:i/>
                <w:color w:val="auto"/>
                <w:lang w:val="en-GB"/>
              </w:rPr>
              <w:t>Fatty acids</w:t>
            </w:r>
          </w:p>
        </w:tc>
        <w:tc>
          <w:tcPr>
            <w:tcW w:w="487" w:type="dxa"/>
            <w:noWrap/>
            <w:vAlign w:val="center"/>
          </w:tcPr>
          <w:p w:rsidR="006D10CA" w:rsidRPr="00B60068" w:rsidRDefault="006D10CA" w:rsidP="006D10CA">
            <w:pPr>
              <w:pStyle w:val="Tabletext"/>
              <w:jc w:val="center"/>
              <w:rPr>
                <w:i/>
                <w:color w:val="auto"/>
                <w:lang w:val="en-GB"/>
              </w:rPr>
            </w:pPr>
          </w:p>
        </w:tc>
        <w:tc>
          <w:tcPr>
            <w:tcW w:w="974" w:type="dxa"/>
            <w:noWrap/>
            <w:vAlign w:val="center"/>
          </w:tcPr>
          <w:p w:rsidR="006D10CA" w:rsidRPr="00B60068" w:rsidRDefault="006D10CA" w:rsidP="006D10CA">
            <w:pPr>
              <w:pStyle w:val="Tabletext"/>
              <w:jc w:val="center"/>
              <w:rPr>
                <w:i/>
                <w:color w:val="auto"/>
                <w:lang w:val="en-GB"/>
              </w:rPr>
            </w:pPr>
          </w:p>
        </w:tc>
        <w:tc>
          <w:tcPr>
            <w:tcW w:w="1526" w:type="dxa"/>
            <w:noWrap/>
            <w:vAlign w:val="center"/>
          </w:tcPr>
          <w:p w:rsidR="006D10CA" w:rsidRPr="00B60068" w:rsidRDefault="006D10CA" w:rsidP="006D10CA">
            <w:pPr>
              <w:pStyle w:val="Tabletext"/>
              <w:jc w:val="center"/>
              <w:rPr>
                <w:i/>
                <w:color w:val="auto"/>
                <w:lang w:val="en-GB"/>
              </w:rPr>
            </w:pPr>
          </w:p>
        </w:tc>
        <w:tc>
          <w:tcPr>
            <w:tcW w:w="973" w:type="dxa"/>
            <w:noWrap/>
            <w:vAlign w:val="center"/>
          </w:tcPr>
          <w:p w:rsidR="006D10CA" w:rsidRPr="00B60068" w:rsidRDefault="006D10CA" w:rsidP="006D10CA">
            <w:pPr>
              <w:pStyle w:val="Tabletext"/>
              <w:jc w:val="center"/>
              <w:rPr>
                <w:i/>
                <w:color w:val="auto"/>
                <w:lang w:val="en-GB"/>
              </w:rPr>
            </w:pPr>
          </w:p>
        </w:tc>
        <w:tc>
          <w:tcPr>
            <w:tcW w:w="1665" w:type="dxa"/>
            <w:noWrap/>
            <w:vAlign w:val="center"/>
          </w:tcPr>
          <w:p w:rsidR="006D10CA" w:rsidRPr="00B60068" w:rsidRDefault="006D10CA" w:rsidP="006D10CA">
            <w:pPr>
              <w:pStyle w:val="Tabletext"/>
              <w:jc w:val="center"/>
              <w:rPr>
                <w:i/>
                <w:color w:val="auto"/>
                <w:lang w:val="en-GB"/>
              </w:rPr>
            </w:pPr>
          </w:p>
        </w:tc>
        <w:tc>
          <w:tcPr>
            <w:tcW w:w="420" w:type="dxa"/>
            <w:noWrap/>
            <w:vAlign w:val="center"/>
          </w:tcPr>
          <w:p w:rsidR="006D10CA" w:rsidRPr="00B60068" w:rsidRDefault="006D10CA" w:rsidP="006D10CA">
            <w:pPr>
              <w:pStyle w:val="Tabletext"/>
              <w:jc w:val="center"/>
              <w:rPr>
                <w:i/>
                <w:color w:val="auto"/>
                <w:lang w:val="en-GB"/>
              </w:rPr>
            </w:pPr>
          </w:p>
        </w:tc>
        <w:tc>
          <w:tcPr>
            <w:tcW w:w="559" w:type="dxa"/>
            <w:vAlign w:val="center"/>
          </w:tcPr>
          <w:p w:rsidR="006D10CA" w:rsidRPr="00B60068" w:rsidRDefault="006D10CA" w:rsidP="006D10CA">
            <w:pPr>
              <w:pStyle w:val="Tabletext"/>
              <w:jc w:val="center"/>
              <w:rPr>
                <w:i/>
                <w:color w:val="auto"/>
                <w:lang w:val="en-GB"/>
              </w:rPr>
            </w:pPr>
          </w:p>
        </w:tc>
        <w:tc>
          <w:tcPr>
            <w:tcW w:w="1250" w:type="dxa"/>
            <w:noWrap/>
            <w:vAlign w:val="center"/>
          </w:tcPr>
          <w:p w:rsidR="006D10CA" w:rsidRPr="00B60068" w:rsidRDefault="006D10CA" w:rsidP="006D10CA">
            <w:pPr>
              <w:pStyle w:val="Tabletext"/>
              <w:jc w:val="center"/>
              <w:rPr>
                <w:i/>
                <w:color w:val="auto"/>
                <w:lang w:val="en-GB"/>
              </w:rPr>
            </w:pPr>
          </w:p>
        </w:tc>
        <w:tc>
          <w:tcPr>
            <w:tcW w:w="1091" w:type="dxa"/>
            <w:noWrap/>
            <w:vAlign w:val="center"/>
          </w:tcPr>
          <w:p w:rsidR="006D10CA" w:rsidRPr="00B60068" w:rsidRDefault="006D10CA" w:rsidP="006D10CA">
            <w:pPr>
              <w:pStyle w:val="Tabletext"/>
              <w:jc w:val="center"/>
              <w:rPr>
                <w:color w:val="auto"/>
              </w:rPr>
            </w:pP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10:0 (</w:t>
            </w:r>
            <w:proofErr w:type="spellStart"/>
            <w:r w:rsidRPr="00B60068">
              <w:rPr>
                <w:color w:val="auto"/>
                <w:lang w:val="en-GB"/>
              </w:rPr>
              <w:t>capric</w:t>
            </w:r>
            <w:proofErr w:type="spellEnd"/>
            <w:r w:rsidRPr="00B60068">
              <w:rPr>
                <w:color w:val="auto"/>
                <w:lang w:val="en-GB"/>
              </w:rPr>
              <w:t xml:space="preserve"> acid)</w:t>
            </w:r>
          </w:p>
        </w:tc>
        <w:tc>
          <w:tcPr>
            <w:tcW w:w="487" w:type="dxa"/>
            <w:noWrap/>
            <w:vAlign w:val="center"/>
          </w:tcPr>
          <w:p w:rsidR="006D10CA" w:rsidRPr="00B60068" w:rsidRDefault="006D10CA" w:rsidP="006D10CA">
            <w:pPr>
              <w:pStyle w:val="Tabletext"/>
              <w:jc w:val="center"/>
              <w:rPr>
                <w:color w:val="auto"/>
                <w:lang w:val="en-GB"/>
              </w:rPr>
            </w:pPr>
            <w:r w:rsidRPr="00B60068">
              <w:rPr>
                <w:color w:val="auto"/>
                <w:lang w:val="en-GB"/>
              </w:rPr>
              <w:t>4</w:t>
            </w:r>
          </w:p>
        </w:tc>
        <w:tc>
          <w:tcPr>
            <w:tcW w:w="974" w:type="dxa"/>
            <w:noWrap/>
            <w:vAlign w:val="center"/>
          </w:tcPr>
          <w:p w:rsidR="006D10CA" w:rsidRPr="00B60068" w:rsidRDefault="006D10CA" w:rsidP="006D10CA">
            <w:pPr>
              <w:pStyle w:val="Tabletext"/>
              <w:jc w:val="center"/>
              <w:rPr>
                <w:color w:val="auto"/>
                <w:lang w:val="en-GB"/>
              </w:rPr>
            </w:pPr>
            <w:r w:rsidRPr="00B60068">
              <w:rPr>
                <w:color w:val="auto"/>
                <w:lang w:val="en-GB"/>
              </w:rPr>
              <w:t>-0.34</w:t>
            </w:r>
          </w:p>
        </w:tc>
        <w:tc>
          <w:tcPr>
            <w:tcW w:w="1526" w:type="dxa"/>
            <w:noWrap/>
            <w:vAlign w:val="center"/>
          </w:tcPr>
          <w:p w:rsidR="006D10CA" w:rsidRPr="00B60068" w:rsidRDefault="006D10CA" w:rsidP="006D10CA">
            <w:pPr>
              <w:pStyle w:val="Tabletext"/>
              <w:jc w:val="center"/>
              <w:rPr>
                <w:color w:val="auto"/>
                <w:lang w:val="en-GB"/>
              </w:rPr>
            </w:pPr>
            <w:r w:rsidRPr="00B60068">
              <w:rPr>
                <w:color w:val="auto"/>
                <w:lang w:val="en-GB"/>
              </w:rPr>
              <w:t>-0.84, 0.15</w:t>
            </w:r>
          </w:p>
        </w:tc>
        <w:tc>
          <w:tcPr>
            <w:tcW w:w="973" w:type="dxa"/>
            <w:noWrap/>
            <w:vAlign w:val="center"/>
          </w:tcPr>
          <w:p w:rsidR="006D10CA" w:rsidRPr="00B60068" w:rsidRDefault="006D10CA" w:rsidP="006D10CA">
            <w:pPr>
              <w:pStyle w:val="Tabletext"/>
              <w:jc w:val="center"/>
              <w:rPr>
                <w:color w:val="auto"/>
                <w:lang w:val="en-GB"/>
              </w:rPr>
            </w:pPr>
            <w:r w:rsidRPr="00B60068">
              <w:rPr>
                <w:color w:val="auto"/>
                <w:lang w:val="en-GB"/>
              </w:rPr>
              <w:t>0.169</w:t>
            </w:r>
          </w:p>
        </w:tc>
        <w:tc>
          <w:tcPr>
            <w:tcW w:w="1665" w:type="dxa"/>
            <w:noWrap/>
            <w:vAlign w:val="center"/>
          </w:tcPr>
          <w:p w:rsidR="006D10CA" w:rsidRPr="00B60068" w:rsidRDefault="006D10CA" w:rsidP="006D10CA">
            <w:pPr>
              <w:pStyle w:val="Tabletext"/>
              <w:jc w:val="center"/>
              <w:rPr>
                <w:color w:val="auto"/>
                <w:lang w:val="en-GB"/>
              </w:rPr>
            </w:pPr>
            <w:r w:rsidRPr="00B60068">
              <w:rPr>
                <w:color w:val="auto"/>
                <w:lang w:val="en-GB"/>
              </w:rPr>
              <w:t>Yes (38%)</w:t>
            </w:r>
          </w:p>
        </w:tc>
        <w:tc>
          <w:tcPr>
            <w:tcW w:w="420" w:type="dxa"/>
            <w:noWrap/>
            <w:vAlign w:val="center"/>
          </w:tcPr>
          <w:p w:rsidR="006D10CA" w:rsidRPr="00B60068" w:rsidRDefault="006D10CA" w:rsidP="006D10CA">
            <w:pPr>
              <w:pStyle w:val="Tabletext"/>
              <w:jc w:val="center"/>
              <w:rPr>
                <w:color w:val="auto"/>
                <w:lang w:val="en-GB"/>
              </w:rPr>
            </w:pPr>
          </w:p>
        </w:tc>
        <w:tc>
          <w:tcPr>
            <w:tcW w:w="559" w:type="dxa"/>
            <w:vAlign w:val="center"/>
          </w:tcPr>
          <w:p w:rsidR="006D10CA" w:rsidRPr="00B60068" w:rsidRDefault="006D10CA" w:rsidP="006D10CA">
            <w:pPr>
              <w:pStyle w:val="Tabletext"/>
              <w:jc w:val="center"/>
              <w:rPr>
                <w:color w:val="auto"/>
                <w:lang w:val="en-GB"/>
              </w:rPr>
            </w:pPr>
            <w:r w:rsidRPr="00B60068">
              <w:rPr>
                <w:color w:val="auto"/>
                <w:lang w:val="en-GB"/>
              </w:rPr>
              <w:t>7</w:t>
            </w:r>
          </w:p>
        </w:tc>
        <w:tc>
          <w:tcPr>
            <w:tcW w:w="1250" w:type="dxa"/>
            <w:noWrap/>
            <w:vAlign w:val="center"/>
          </w:tcPr>
          <w:p w:rsidR="006D10CA" w:rsidRPr="00B60068" w:rsidRDefault="006D10CA" w:rsidP="006D10CA">
            <w:pPr>
              <w:pStyle w:val="Tabletext"/>
              <w:jc w:val="center"/>
              <w:rPr>
                <w:color w:val="auto"/>
                <w:lang w:val="en-GB"/>
              </w:rPr>
            </w:pPr>
            <w:r w:rsidRPr="00B60068">
              <w:rPr>
                <w:color w:val="auto"/>
                <w:lang w:val="en-GB"/>
              </w:rPr>
              <w:t>4.52</w:t>
            </w:r>
          </w:p>
        </w:tc>
        <w:tc>
          <w:tcPr>
            <w:tcW w:w="1091" w:type="dxa"/>
            <w:noWrap/>
            <w:vAlign w:val="center"/>
          </w:tcPr>
          <w:p w:rsidR="006D10CA" w:rsidRPr="00B60068" w:rsidRDefault="006D10CA" w:rsidP="006D10CA">
            <w:pPr>
              <w:pStyle w:val="Tabletext"/>
              <w:jc w:val="center"/>
              <w:rPr>
                <w:color w:val="auto"/>
              </w:rPr>
            </w:pPr>
            <w:r w:rsidRPr="00B60068">
              <w:rPr>
                <w:color w:val="auto"/>
              </w:rPr>
              <w:t>0.154</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15:0 (</w:t>
            </w:r>
            <w:proofErr w:type="spellStart"/>
            <w:r w:rsidRPr="00B60068">
              <w:rPr>
                <w:color w:val="auto"/>
                <w:lang w:val="en-GB"/>
              </w:rPr>
              <w:t>pentadecanoic</w:t>
            </w:r>
            <w:proofErr w:type="spellEnd"/>
            <w:r w:rsidRPr="00B60068">
              <w:rPr>
                <w:color w:val="auto"/>
                <w:lang w:val="en-GB"/>
              </w:rPr>
              <w:t xml:space="preserve"> acid)</w:t>
            </w:r>
          </w:p>
        </w:tc>
        <w:tc>
          <w:tcPr>
            <w:tcW w:w="487" w:type="dxa"/>
            <w:noWrap/>
            <w:vAlign w:val="center"/>
          </w:tcPr>
          <w:p w:rsidR="006D10CA" w:rsidRPr="00B60068" w:rsidRDefault="006D10CA" w:rsidP="006D10CA">
            <w:pPr>
              <w:pStyle w:val="Tabletext"/>
              <w:jc w:val="center"/>
              <w:rPr>
                <w:color w:val="auto"/>
                <w:lang w:val="en-GB"/>
              </w:rPr>
            </w:pPr>
            <w:r w:rsidRPr="00B60068">
              <w:rPr>
                <w:color w:val="auto"/>
                <w:lang w:val="en-GB"/>
              </w:rPr>
              <w:t>10</w:t>
            </w:r>
          </w:p>
        </w:tc>
        <w:tc>
          <w:tcPr>
            <w:tcW w:w="974" w:type="dxa"/>
            <w:noWrap/>
            <w:vAlign w:val="center"/>
          </w:tcPr>
          <w:p w:rsidR="006D10CA" w:rsidRPr="00B60068" w:rsidRDefault="006D10CA" w:rsidP="006D10CA">
            <w:pPr>
              <w:pStyle w:val="Tabletext"/>
              <w:jc w:val="center"/>
              <w:rPr>
                <w:color w:val="auto"/>
                <w:lang w:val="en-GB"/>
              </w:rPr>
            </w:pPr>
            <w:r w:rsidRPr="00B60068">
              <w:rPr>
                <w:color w:val="auto"/>
                <w:lang w:val="en-GB"/>
              </w:rPr>
              <w:t>-0.13</w:t>
            </w:r>
          </w:p>
        </w:tc>
        <w:tc>
          <w:tcPr>
            <w:tcW w:w="1526" w:type="dxa"/>
            <w:noWrap/>
            <w:vAlign w:val="center"/>
          </w:tcPr>
          <w:p w:rsidR="006D10CA" w:rsidRPr="00B60068" w:rsidRDefault="006D10CA" w:rsidP="006D10CA">
            <w:pPr>
              <w:pStyle w:val="Tabletext"/>
              <w:jc w:val="center"/>
              <w:rPr>
                <w:color w:val="auto"/>
                <w:lang w:val="en-GB"/>
              </w:rPr>
            </w:pPr>
            <w:r w:rsidRPr="00B60068">
              <w:rPr>
                <w:color w:val="auto"/>
                <w:lang w:val="en-GB"/>
              </w:rPr>
              <w:t>-0.76, 0.50</w:t>
            </w:r>
          </w:p>
        </w:tc>
        <w:tc>
          <w:tcPr>
            <w:tcW w:w="973" w:type="dxa"/>
            <w:noWrap/>
            <w:vAlign w:val="center"/>
          </w:tcPr>
          <w:p w:rsidR="006D10CA" w:rsidRPr="00B60068" w:rsidRDefault="006D10CA" w:rsidP="006D10CA">
            <w:pPr>
              <w:pStyle w:val="Tabletext"/>
              <w:jc w:val="center"/>
              <w:rPr>
                <w:color w:val="auto"/>
                <w:lang w:val="en-GB"/>
              </w:rPr>
            </w:pPr>
            <w:r w:rsidRPr="00B60068">
              <w:rPr>
                <w:color w:val="auto"/>
                <w:lang w:val="en-GB"/>
              </w:rPr>
              <w:t>0.682</w:t>
            </w:r>
          </w:p>
        </w:tc>
        <w:tc>
          <w:tcPr>
            <w:tcW w:w="1665" w:type="dxa"/>
            <w:noWrap/>
            <w:vAlign w:val="center"/>
          </w:tcPr>
          <w:p w:rsidR="006D10CA" w:rsidRPr="00B60068" w:rsidRDefault="006D10CA" w:rsidP="006D10CA">
            <w:pPr>
              <w:pStyle w:val="Tabletext"/>
              <w:jc w:val="center"/>
              <w:rPr>
                <w:color w:val="auto"/>
                <w:lang w:val="en-GB"/>
              </w:rPr>
            </w:pPr>
            <w:r w:rsidRPr="00B60068">
              <w:rPr>
                <w:color w:val="auto"/>
                <w:lang w:val="en-GB"/>
              </w:rPr>
              <w:t>Yes (86%)</w:t>
            </w:r>
          </w:p>
        </w:tc>
        <w:tc>
          <w:tcPr>
            <w:tcW w:w="420" w:type="dxa"/>
            <w:noWrap/>
            <w:vAlign w:val="center"/>
          </w:tcPr>
          <w:p w:rsidR="006D10CA" w:rsidRPr="00B60068" w:rsidRDefault="006D10CA" w:rsidP="006D10CA">
            <w:pPr>
              <w:pStyle w:val="Tabletext"/>
              <w:jc w:val="center"/>
              <w:rPr>
                <w:color w:val="auto"/>
                <w:lang w:val="en-GB"/>
              </w:rPr>
            </w:pPr>
          </w:p>
        </w:tc>
        <w:tc>
          <w:tcPr>
            <w:tcW w:w="559" w:type="dxa"/>
            <w:vAlign w:val="center"/>
          </w:tcPr>
          <w:p w:rsidR="006D10CA" w:rsidRPr="00B60068" w:rsidRDefault="006D10CA" w:rsidP="006D10CA">
            <w:pPr>
              <w:pStyle w:val="Tabletext"/>
              <w:jc w:val="center"/>
              <w:rPr>
                <w:color w:val="auto"/>
                <w:lang w:val="en-GB"/>
              </w:rPr>
            </w:pPr>
            <w:r w:rsidRPr="00B60068">
              <w:rPr>
                <w:color w:val="auto"/>
                <w:lang w:val="en-GB"/>
              </w:rPr>
              <w:t>13</w:t>
            </w:r>
          </w:p>
        </w:tc>
        <w:tc>
          <w:tcPr>
            <w:tcW w:w="1250" w:type="dxa"/>
            <w:noWrap/>
            <w:vAlign w:val="center"/>
          </w:tcPr>
          <w:p w:rsidR="006D10CA" w:rsidRPr="00B60068" w:rsidRDefault="006D10CA" w:rsidP="006D10CA">
            <w:pPr>
              <w:pStyle w:val="Tabletext"/>
              <w:jc w:val="center"/>
              <w:rPr>
                <w:color w:val="auto"/>
                <w:lang w:val="en-GB"/>
              </w:rPr>
            </w:pPr>
            <w:r w:rsidRPr="00B60068">
              <w:rPr>
                <w:color w:val="auto"/>
                <w:lang w:val="en-GB"/>
              </w:rPr>
              <w:t>4.56</w:t>
            </w:r>
          </w:p>
        </w:tc>
        <w:tc>
          <w:tcPr>
            <w:tcW w:w="1091" w:type="dxa"/>
            <w:noWrap/>
            <w:vAlign w:val="center"/>
          </w:tcPr>
          <w:p w:rsidR="006D10CA" w:rsidRPr="00B60068" w:rsidRDefault="006D10CA" w:rsidP="006D10CA">
            <w:pPr>
              <w:pStyle w:val="Tabletext"/>
              <w:jc w:val="center"/>
              <w:rPr>
                <w:color w:val="auto"/>
              </w:rPr>
            </w:pPr>
            <w:r w:rsidRPr="00B60068">
              <w:rPr>
                <w:color w:val="auto"/>
              </w:rPr>
              <w:t>0.271</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17:0 (</w:t>
            </w:r>
            <w:proofErr w:type="spellStart"/>
            <w:r w:rsidRPr="00B60068">
              <w:rPr>
                <w:color w:val="auto"/>
                <w:lang w:val="en-GB"/>
              </w:rPr>
              <w:t>heptadecanoic</w:t>
            </w:r>
            <w:proofErr w:type="spellEnd"/>
            <w:r w:rsidRPr="00B60068">
              <w:rPr>
                <w:color w:val="auto"/>
                <w:lang w:val="en-GB"/>
              </w:rPr>
              <w:t xml:space="preserve"> acid)</w:t>
            </w:r>
          </w:p>
        </w:tc>
        <w:tc>
          <w:tcPr>
            <w:tcW w:w="487" w:type="dxa"/>
            <w:noWrap/>
            <w:vAlign w:val="center"/>
          </w:tcPr>
          <w:p w:rsidR="006D10CA" w:rsidRPr="00B60068" w:rsidRDefault="006D10CA" w:rsidP="006D10CA">
            <w:pPr>
              <w:pStyle w:val="Tabletext"/>
              <w:jc w:val="center"/>
              <w:rPr>
                <w:color w:val="auto"/>
                <w:lang w:val="en-GB"/>
              </w:rPr>
            </w:pPr>
            <w:r w:rsidRPr="00B60068">
              <w:rPr>
                <w:color w:val="auto"/>
                <w:lang w:val="en-GB"/>
              </w:rPr>
              <w:t>10</w:t>
            </w:r>
          </w:p>
        </w:tc>
        <w:tc>
          <w:tcPr>
            <w:tcW w:w="974" w:type="dxa"/>
            <w:noWrap/>
            <w:vAlign w:val="center"/>
          </w:tcPr>
          <w:p w:rsidR="006D10CA" w:rsidRPr="00B60068" w:rsidRDefault="006D10CA" w:rsidP="006D10CA">
            <w:pPr>
              <w:pStyle w:val="Tabletext"/>
              <w:jc w:val="center"/>
              <w:rPr>
                <w:color w:val="auto"/>
                <w:lang w:val="en-GB"/>
              </w:rPr>
            </w:pPr>
            <w:r w:rsidRPr="00B60068">
              <w:rPr>
                <w:color w:val="auto"/>
                <w:lang w:val="en-GB"/>
              </w:rPr>
              <w:t>0.19</w:t>
            </w:r>
          </w:p>
        </w:tc>
        <w:tc>
          <w:tcPr>
            <w:tcW w:w="1526" w:type="dxa"/>
            <w:noWrap/>
            <w:vAlign w:val="center"/>
          </w:tcPr>
          <w:p w:rsidR="006D10CA" w:rsidRPr="00B60068" w:rsidRDefault="006D10CA" w:rsidP="006D10CA">
            <w:pPr>
              <w:pStyle w:val="Tabletext"/>
              <w:jc w:val="center"/>
              <w:rPr>
                <w:color w:val="auto"/>
                <w:lang w:val="en-GB"/>
              </w:rPr>
            </w:pPr>
            <w:r w:rsidRPr="00B60068">
              <w:rPr>
                <w:color w:val="auto"/>
                <w:lang w:val="en-GB"/>
              </w:rPr>
              <w:t>-0.26, 0.64</w:t>
            </w:r>
          </w:p>
        </w:tc>
        <w:tc>
          <w:tcPr>
            <w:tcW w:w="973" w:type="dxa"/>
            <w:noWrap/>
            <w:vAlign w:val="center"/>
          </w:tcPr>
          <w:p w:rsidR="006D10CA" w:rsidRPr="00B60068" w:rsidRDefault="006D10CA" w:rsidP="006D10CA">
            <w:pPr>
              <w:pStyle w:val="Tabletext"/>
              <w:jc w:val="center"/>
              <w:rPr>
                <w:color w:val="auto"/>
                <w:lang w:val="en-GB"/>
              </w:rPr>
            </w:pPr>
            <w:r w:rsidRPr="00B60068">
              <w:rPr>
                <w:color w:val="auto"/>
                <w:lang w:val="en-GB"/>
              </w:rPr>
              <w:t>0.410</w:t>
            </w:r>
          </w:p>
        </w:tc>
        <w:tc>
          <w:tcPr>
            <w:tcW w:w="1665" w:type="dxa"/>
            <w:noWrap/>
            <w:vAlign w:val="center"/>
          </w:tcPr>
          <w:p w:rsidR="006D10CA" w:rsidRPr="00B60068" w:rsidRDefault="006D10CA" w:rsidP="006D10CA">
            <w:pPr>
              <w:pStyle w:val="Tabletext"/>
              <w:jc w:val="center"/>
              <w:rPr>
                <w:color w:val="auto"/>
                <w:lang w:val="en-GB"/>
              </w:rPr>
            </w:pPr>
            <w:r w:rsidRPr="00B60068">
              <w:rPr>
                <w:color w:val="auto"/>
                <w:lang w:val="en-GB"/>
              </w:rPr>
              <w:t>Yes (74%)</w:t>
            </w:r>
          </w:p>
        </w:tc>
        <w:tc>
          <w:tcPr>
            <w:tcW w:w="420" w:type="dxa"/>
            <w:noWrap/>
            <w:vAlign w:val="center"/>
          </w:tcPr>
          <w:p w:rsidR="006D10CA" w:rsidRPr="00B60068" w:rsidRDefault="006D10CA" w:rsidP="006D10CA">
            <w:pPr>
              <w:pStyle w:val="Tabletext"/>
              <w:jc w:val="center"/>
              <w:rPr>
                <w:color w:val="auto"/>
                <w:lang w:val="en-GB"/>
              </w:rPr>
            </w:pPr>
          </w:p>
        </w:tc>
        <w:tc>
          <w:tcPr>
            <w:tcW w:w="559" w:type="dxa"/>
            <w:vAlign w:val="center"/>
          </w:tcPr>
          <w:p w:rsidR="006D10CA" w:rsidRPr="00B60068" w:rsidRDefault="006D10CA" w:rsidP="006D10CA">
            <w:pPr>
              <w:pStyle w:val="Tabletext"/>
              <w:jc w:val="center"/>
              <w:rPr>
                <w:color w:val="auto"/>
                <w:lang w:val="en-GB"/>
              </w:rPr>
            </w:pPr>
            <w:r w:rsidRPr="00B60068">
              <w:rPr>
                <w:color w:val="auto"/>
                <w:lang w:val="en-GB"/>
              </w:rPr>
              <w:t>15</w:t>
            </w:r>
          </w:p>
        </w:tc>
        <w:tc>
          <w:tcPr>
            <w:tcW w:w="1250" w:type="dxa"/>
            <w:noWrap/>
            <w:vAlign w:val="center"/>
          </w:tcPr>
          <w:p w:rsidR="006D10CA" w:rsidRPr="00B60068" w:rsidRDefault="006D10CA" w:rsidP="006D10CA">
            <w:pPr>
              <w:pStyle w:val="Tabletext"/>
              <w:jc w:val="center"/>
              <w:rPr>
                <w:color w:val="auto"/>
                <w:lang w:val="en-GB"/>
              </w:rPr>
            </w:pPr>
            <w:r w:rsidRPr="00B60068">
              <w:rPr>
                <w:color w:val="auto"/>
                <w:lang w:val="en-GB"/>
              </w:rPr>
              <w:t>4.58</w:t>
            </w:r>
          </w:p>
        </w:tc>
        <w:tc>
          <w:tcPr>
            <w:tcW w:w="1091" w:type="dxa"/>
            <w:noWrap/>
            <w:vAlign w:val="center"/>
          </w:tcPr>
          <w:p w:rsidR="006D10CA" w:rsidRPr="00B60068" w:rsidRDefault="006D10CA" w:rsidP="006D10CA">
            <w:pPr>
              <w:pStyle w:val="Tabletext"/>
              <w:jc w:val="center"/>
              <w:rPr>
                <w:color w:val="auto"/>
              </w:rPr>
            </w:pPr>
            <w:r w:rsidRPr="00B60068">
              <w:rPr>
                <w:color w:val="auto"/>
              </w:rPr>
              <w:t>0.302</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18:0 (stearic acid)</w:t>
            </w:r>
          </w:p>
        </w:tc>
        <w:tc>
          <w:tcPr>
            <w:tcW w:w="487" w:type="dxa"/>
            <w:noWrap/>
            <w:vAlign w:val="center"/>
          </w:tcPr>
          <w:p w:rsidR="006D10CA" w:rsidRPr="00B60068" w:rsidRDefault="006D10CA" w:rsidP="006D10CA">
            <w:pPr>
              <w:pStyle w:val="Tabletext"/>
              <w:jc w:val="center"/>
              <w:rPr>
                <w:color w:val="auto"/>
              </w:rPr>
            </w:pPr>
            <w:r w:rsidRPr="00B60068">
              <w:rPr>
                <w:color w:val="auto"/>
              </w:rPr>
              <w:t>24</w:t>
            </w:r>
          </w:p>
        </w:tc>
        <w:tc>
          <w:tcPr>
            <w:tcW w:w="974" w:type="dxa"/>
            <w:noWrap/>
            <w:vAlign w:val="center"/>
          </w:tcPr>
          <w:p w:rsidR="006D10CA" w:rsidRPr="00B60068" w:rsidRDefault="006D10CA" w:rsidP="006D10CA">
            <w:pPr>
              <w:pStyle w:val="Tabletext"/>
              <w:jc w:val="center"/>
              <w:rPr>
                <w:color w:val="auto"/>
              </w:rPr>
            </w:pPr>
            <w:r w:rsidRPr="00B60068">
              <w:rPr>
                <w:color w:val="auto"/>
              </w:rPr>
              <w:t>-0.21</w:t>
            </w:r>
          </w:p>
        </w:tc>
        <w:tc>
          <w:tcPr>
            <w:tcW w:w="1526" w:type="dxa"/>
            <w:noWrap/>
            <w:vAlign w:val="center"/>
          </w:tcPr>
          <w:p w:rsidR="006D10CA" w:rsidRPr="00B60068" w:rsidRDefault="006D10CA" w:rsidP="006D10CA">
            <w:pPr>
              <w:pStyle w:val="Tabletext"/>
              <w:jc w:val="center"/>
              <w:rPr>
                <w:color w:val="auto"/>
              </w:rPr>
            </w:pPr>
          </w:p>
        </w:tc>
        <w:tc>
          <w:tcPr>
            <w:tcW w:w="973" w:type="dxa"/>
            <w:noWrap/>
            <w:vAlign w:val="center"/>
          </w:tcPr>
          <w:p w:rsidR="006D10CA" w:rsidRPr="00B60068" w:rsidRDefault="006D10CA" w:rsidP="006D10CA">
            <w:pPr>
              <w:pStyle w:val="Tabletext"/>
              <w:jc w:val="center"/>
              <w:rPr>
                <w:color w:val="auto"/>
              </w:rPr>
            </w:pPr>
            <w:r w:rsidRPr="00B60068">
              <w:rPr>
                <w:color w:val="auto"/>
              </w:rPr>
              <w:t>0.116</w:t>
            </w:r>
          </w:p>
        </w:tc>
        <w:tc>
          <w:tcPr>
            <w:tcW w:w="1665" w:type="dxa"/>
            <w:noWrap/>
            <w:vAlign w:val="center"/>
          </w:tcPr>
          <w:p w:rsidR="006D10CA" w:rsidRPr="00B60068" w:rsidRDefault="006D10CA" w:rsidP="006D10CA">
            <w:pPr>
              <w:pStyle w:val="Tabletext"/>
              <w:jc w:val="center"/>
              <w:rPr>
                <w:color w:val="auto"/>
              </w:rPr>
            </w:pPr>
            <w:r w:rsidRPr="00B60068">
              <w:rPr>
                <w:color w:val="auto"/>
              </w:rPr>
              <w:t>Yes (67%)</w:t>
            </w:r>
          </w:p>
        </w:tc>
        <w:tc>
          <w:tcPr>
            <w:tcW w:w="420" w:type="dxa"/>
            <w:noWrap/>
            <w:vAlign w:val="center"/>
          </w:tcPr>
          <w:p w:rsidR="006D10CA" w:rsidRPr="00B60068" w:rsidRDefault="006D10CA" w:rsidP="006D10CA">
            <w:pPr>
              <w:pStyle w:val="Tabletext"/>
              <w:jc w:val="center"/>
              <w:rPr>
                <w:color w:val="auto"/>
              </w:rPr>
            </w:pPr>
          </w:p>
        </w:tc>
        <w:tc>
          <w:tcPr>
            <w:tcW w:w="559" w:type="dxa"/>
            <w:vAlign w:val="center"/>
          </w:tcPr>
          <w:p w:rsidR="006D10CA" w:rsidRPr="00B60068" w:rsidRDefault="006D10CA" w:rsidP="006D10CA">
            <w:pPr>
              <w:pStyle w:val="Tabletext"/>
              <w:jc w:val="center"/>
              <w:rPr>
                <w:color w:val="auto"/>
              </w:rPr>
            </w:pPr>
            <w:r w:rsidRPr="00B60068">
              <w:rPr>
                <w:color w:val="auto"/>
              </w:rPr>
              <w:t>30</w:t>
            </w:r>
          </w:p>
        </w:tc>
        <w:tc>
          <w:tcPr>
            <w:tcW w:w="1250" w:type="dxa"/>
            <w:noWrap/>
            <w:vAlign w:val="center"/>
          </w:tcPr>
          <w:p w:rsidR="006D10CA" w:rsidRPr="00B60068" w:rsidRDefault="006D10CA" w:rsidP="006D10CA">
            <w:pPr>
              <w:pStyle w:val="Tabletext"/>
              <w:jc w:val="center"/>
              <w:rPr>
                <w:color w:val="auto"/>
              </w:rPr>
            </w:pPr>
            <w:r w:rsidRPr="00B60068">
              <w:rPr>
                <w:color w:val="auto"/>
              </w:rPr>
              <w:t>4.55</w:t>
            </w:r>
          </w:p>
        </w:tc>
        <w:tc>
          <w:tcPr>
            <w:tcW w:w="1091" w:type="dxa"/>
            <w:noWrap/>
            <w:vAlign w:val="center"/>
          </w:tcPr>
          <w:p w:rsidR="006D10CA" w:rsidRPr="00B60068" w:rsidRDefault="006D10CA" w:rsidP="006D10CA">
            <w:pPr>
              <w:pStyle w:val="Tabletext"/>
              <w:jc w:val="center"/>
              <w:rPr>
                <w:color w:val="auto"/>
              </w:rPr>
            </w:pPr>
            <w:r w:rsidRPr="00B60068">
              <w:rPr>
                <w:color w:val="auto"/>
              </w:rPr>
              <w:t>0.124</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21:0</w:t>
            </w:r>
          </w:p>
        </w:tc>
        <w:tc>
          <w:tcPr>
            <w:tcW w:w="487" w:type="dxa"/>
            <w:noWrap/>
            <w:vAlign w:val="center"/>
          </w:tcPr>
          <w:p w:rsidR="006D10CA" w:rsidRPr="00B60068" w:rsidRDefault="006D10CA" w:rsidP="006D10CA">
            <w:pPr>
              <w:pStyle w:val="Tabletext"/>
              <w:jc w:val="center"/>
              <w:rPr>
                <w:color w:val="auto"/>
                <w:lang w:val="en-GB"/>
              </w:rPr>
            </w:pPr>
            <w:r w:rsidRPr="00B60068">
              <w:rPr>
                <w:color w:val="auto"/>
                <w:lang w:val="en-GB"/>
              </w:rPr>
              <w:t>3</w:t>
            </w:r>
          </w:p>
        </w:tc>
        <w:tc>
          <w:tcPr>
            <w:tcW w:w="974" w:type="dxa"/>
            <w:noWrap/>
            <w:vAlign w:val="center"/>
          </w:tcPr>
          <w:p w:rsidR="006D10CA" w:rsidRPr="00B60068" w:rsidRDefault="006D10CA" w:rsidP="006D10CA">
            <w:pPr>
              <w:pStyle w:val="Tabletext"/>
              <w:jc w:val="center"/>
              <w:rPr>
                <w:color w:val="auto"/>
                <w:lang w:val="en-GB"/>
              </w:rPr>
            </w:pPr>
            <w:r w:rsidRPr="00B60068">
              <w:rPr>
                <w:color w:val="auto"/>
                <w:lang w:val="en-GB"/>
              </w:rPr>
              <w:t>0.28</w:t>
            </w:r>
          </w:p>
        </w:tc>
        <w:tc>
          <w:tcPr>
            <w:tcW w:w="1526" w:type="dxa"/>
            <w:noWrap/>
            <w:vAlign w:val="center"/>
          </w:tcPr>
          <w:p w:rsidR="006D10CA" w:rsidRPr="00B60068" w:rsidRDefault="006D10CA" w:rsidP="006D10CA">
            <w:pPr>
              <w:pStyle w:val="Tabletext"/>
              <w:jc w:val="center"/>
              <w:rPr>
                <w:color w:val="auto"/>
                <w:lang w:val="en-GB"/>
              </w:rPr>
            </w:pPr>
            <w:r w:rsidRPr="00B60068">
              <w:rPr>
                <w:color w:val="auto"/>
                <w:lang w:val="en-GB"/>
              </w:rPr>
              <w:t>-0.63, 1.19</w:t>
            </w:r>
          </w:p>
        </w:tc>
        <w:tc>
          <w:tcPr>
            <w:tcW w:w="973" w:type="dxa"/>
            <w:noWrap/>
            <w:vAlign w:val="center"/>
          </w:tcPr>
          <w:p w:rsidR="006D10CA" w:rsidRPr="00B60068" w:rsidRDefault="006D10CA" w:rsidP="006D10CA">
            <w:pPr>
              <w:pStyle w:val="Tabletext"/>
              <w:jc w:val="center"/>
              <w:rPr>
                <w:color w:val="auto"/>
                <w:lang w:val="en-GB"/>
              </w:rPr>
            </w:pPr>
            <w:r w:rsidRPr="00B60068">
              <w:rPr>
                <w:color w:val="auto"/>
                <w:lang w:val="en-GB"/>
              </w:rPr>
              <w:t>0.543</w:t>
            </w:r>
          </w:p>
        </w:tc>
        <w:tc>
          <w:tcPr>
            <w:tcW w:w="1665" w:type="dxa"/>
            <w:noWrap/>
            <w:vAlign w:val="center"/>
          </w:tcPr>
          <w:p w:rsidR="006D10CA" w:rsidRPr="00B60068" w:rsidRDefault="006D10CA" w:rsidP="006D10CA">
            <w:pPr>
              <w:pStyle w:val="Tabletext"/>
              <w:jc w:val="center"/>
              <w:rPr>
                <w:color w:val="auto"/>
                <w:lang w:val="en-GB"/>
              </w:rPr>
            </w:pPr>
            <w:r w:rsidRPr="00B60068">
              <w:rPr>
                <w:color w:val="auto"/>
                <w:lang w:val="en-GB"/>
              </w:rPr>
              <w:t>Yes (80%)</w:t>
            </w:r>
          </w:p>
        </w:tc>
        <w:tc>
          <w:tcPr>
            <w:tcW w:w="420" w:type="dxa"/>
            <w:noWrap/>
            <w:vAlign w:val="center"/>
          </w:tcPr>
          <w:p w:rsidR="006D10CA" w:rsidRPr="00B60068" w:rsidRDefault="006D10CA" w:rsidP="006D10CA">
            <w:pPr>
              <w:pStyle w:val="Tabletext"/>
              <w:jc w:val="center"/>
              <w:rPr>
                <w:color w:val="auto"/>
                <w:lang w:val="en-GB"/>
              </w:rPr>
            </w:pPr>
          </w:p>
        </w:tc>
        <w:tc>
          <w:tcPr>
            <w:tcW w:w="559" w:type="dxa"/>
            <w:vAlign w:val="center"/>
          </w:tcPr>
          <w:p w:rsidR="006D10CA" w:rsidRPr="00B60068" w:rsidRDefault="006D10CA" w:rsidP="006D10CA">
            <w:pPr>
              <w:pStyle w:val="Tabletext"/>
              <w:jc w:val="center"/>
              <w:rPr>
                <w:color w:val="auto"/>
                <w:lang w:val="en-GB"/>
              </w:rPr>
            </w:pPr>
            <w:r w:rsidRPr="00B60068">
              <w:rPr>
                <w:color w:val="auto"/>
                <w:lang w:val="en-GB"/>
              </w:rPr>
              <w:t>5</w:t>
            </w:r>
          </w:p>
        </w:tc>
        <w:tc>
          <w:tcPr>
            <w:tcW w:w="1250" w:type="dxa"/>
            <w:noWrap/>
            <w:vAlign w:val="center"/>
          </w:tcPr>
          <w:p w:rsidR="006D10CA" w:rsidRPr="00B60068" w:rsidRDefault="006D10CA" w:rsidP="006D10CA">
            <w:pPr>
              <w:pStyle w:val="Tabletext"/>
              <w:jc w:val="center"/>
              <w:rPr>
                <w:color w:val="auto"/>
                <w:lang w:val="en-GB"/>
              </w:rPr>
            </w:pPr>
            <w:r w:rsidRPr="00B60068">
              <w:rPr>
                <w:color w:val="auto"/>
                <w:lang w:val="en-GB"/>
              </w:rPr>
              <w:t>4.58</w:t>
            </w:r>
          </w:p>
        </w:tc>
        <w:tc>
          <w:tcPr>
            <w:tcW w:w="1091" w:type="dxa"/>
            <w:noWrap/>
            <w:vAlign w:val="center"/>
          </w:tcPr>
          <w:p w:rsidR="006D10CA" w:rsidRPr="00B60068" w:rsidRDefault="006D10CA" w:rsidP="006D10CA">
            <w:pPr>
              <w:pStyle w:val="Tabletext"/>
              <w:jc w:val="center"/>
              <w:rPr>
                <w:color w:val="auto"/>
              </w:rPr>
            </w:pPr>
            <w:r w:rsidRPr="00B60068">
              <w:rPr>
                <w:color w:val="auto"/>
              </w:rPr>
              <w:t>0.444</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22:0</w:t>
            </w:r>
          </w:p>
        </w:tc>
        <w:tc>
          <w:tcPr>
            <w:tcW w:w="487" w:type="dxa"/>
            <w:noWrap/>
            <w:vAlign w:val="center"/>
          </w:tcPr>
          <w:p w:rsidR="006D10CA" w:rsidRPr="00B60068" w:rsidRDefault="006D10CA" w:rsidP="006D10CA">
            <w:pPr>
              <w:pStyle w:val="Tabletext"/>
              <w:jc w:val="center"/>
              <w:rPr>
                <w:color w:val="auto"/>
                <w:lang w:val="en-GB"/>
              </w:rPr>
            </w:pPr>
            <w:r w:rsidRPr="00B60068">
              <w:rPr>
                <w:color w:val="auto"/>
                <w:lang w:val="en-GB"/>
              </w:rPr>
              <w:t>-</w:t>
            </w:r>
          </w:p>
        </w:tc>
        <w:tc>
          <w:tcPr>
            <w:tcW w:w="974" w:type="dxa"/>
            <w:noWrap/>
            <w:vAlign w:val="center"/>
          </w:tcPr>
          <w:p w:rsidR="006D10CA" w:rsidRPr="00B60068" w:rsidRDefault="006D10CA" w:rsidP="006D10CA">
            <w:pPr>
              <w:pStyle w:val="Tabletext"/>
              <w:jc w:val="center"/>
              <w:rPr>
                <w:color w:val="auto"/>
                <w:lang w:val="en-GB"/>
              </w:rPr>
            </w:pPr>
            <w:r w:rsidRPr="00B60068">
              <w:rPr>
                <w:color w:val="auto"/>
                <w:lang w:val="en-GB"/>
              </w:rPr>
              <w:t>-</w:t>
            </w:r>
          </w:p>
        </w:tc>
        <w:tc>
          <w:tcPr>
            <w:tcW w:w="1526" w:type="dxa"/>
            <w:noWrap/>
            <w:vAlign w:val="center"/>
          </w:tcPr>
          <w:p w:rsidR="006D10CA" w:rsidRPr="00B60068" w:rsidRDefault="006D10CA" w:rsidP="006D10CA">
            <w:pPr>
              <w:pStyle w:val="Tabletext"/>
              <w:jc w:val="center"/>
              <w:rPr>
                <w:color w:val="auto"/>
                <w:lang w:val="en-GB"/>
              </w:rPr>
            </w:pPr>
            <w:r w:rsidRPr="00B60068">
              <w:rPr>
                <w:color w:val="auto"/>
                <w:lang w:val="en-GB"/>
              </w:rPr>
              <w:t>-</w:t>
            </w:r>
          </w:p>
        </w:tc>
        <w:tc>
          <w:tcPr>
            <w:tcW w:w="973" w:type="dxa"/>
            <w:noWrap/>
            <w:vAlign w:val="center"/>
          </w:tcPr>
          <w:p w:rsidR="006D10CA" w:rsidRPr="00B60068" w:rsidRDefault="006D10CA" w:rsidP="006D10CA">
            <w:pPr>
              <w:pStyle w:val="Tabletext"/>
              <w:jc w:val="center"/>
              <w:rPr>
                <w:color w:val="auto"/>
                <w:lang w:val="en-GB"/>
              </w:rPr>
            </w:pPr>
            <w:r w:rsidRPr="00B60068">
              <w:rPr>
                <w:color w:val="auto"/>
                <w:lang w:val="en-GB"/>
              </w:rPr>
              <w:t>-</w:t>
            </w:r>
          </w:p>
        </w:tc>
        <w:tc>
          <w:tcPr>
            <w:tcW w:w="1665" w:type="dxa"/>
            <w:noWrap/>
            <w:vAlign w:val="center"/>
          </w:tcPr>
          <w:p w:rsidR="006D10CA" w:rsidRPr="00B60068" w:rsidRDefault="006D10CA" w:rsidP="006D10CA">
            <w:pPr>
              <w:pStyle w:val="Tabletext"/>
              <w:jc w:val="center"/>
              <w:rPr>
                <w:color w:val="auto"/>
                <w:lang w:val="en-GB"/>
              </w:rPr>
            </w:pPr>
            <w:r w:rsidRPr="00B60068">
              <w:rPr>
                <w:color w:val="auto"/>
                <w:lang w:val="en-GB"/>
              </w:rPr>
              <w:t>-</w:t>
            </w:r>
          </w:p>
        </w:tc>
        <w:tc>
          <w:tcPr>
            <w:tcW w:w="420" w:type="dxa"/>
            <w:noWrap/>
            <w:vAlign w:val="center"/>
          </w:tcPr>
          <w:p w:rsidR="006D10CA" w:rsidRPr="00B60068" w:rsidRDefault="006D10CA" w:rsidP="006D10CA">
            <w:pPr>
              <w:pStyle w:val="Tabletext"/>
              <w:jc w:val="center"/>
              <w:rPr>
                <w:color w:val="auto"/>
                <w:lang w:val="en-GB"/>
              </w:rPr>
            </w:pPr>
          </w:p>
        </w:tc>
        <w:tc>
          <w:tcPr>
            <w:tcW w:w="559" w:type="dxa"/>
            <w:vAlign w:val="center"/>
          </w:tcPr>
          <w:p w:rsidR="006D10CA" w:rsidRPr="00B60068" w:rsidRDefault="006D10CA" w:rsidP="006D10CA">
            <w:pPr>
              <w:pStyle w:val="Tabletext"/>
              <w:jc w:val="center"/>
              <w:rPr>
                <w:color w:val="auto"/>
                <w:lang w:val="en-GB"/>
              </w:rPr>
            </w:pPr>
            <w:r w:rsidRPr="00B60068">
              <w:rPr>
                <w:color w:val="auto"/>
                <w:lang w:val="en-GB"/>
              </w:rPr>
              <w:t>3</w:t>
            </w:r>
          </w:p>
        </w:tc>
        <w:tc>
          <w:tcPr>
            <w:tcW w:w="1250" w:type="dxa"/>
            <w:noWrap/>
            <w:vAlign w:val="center"/>
          </w:tcPr>
          <w:p w:rsidR="006D10CA" w:rsidRPr="00B60068" w:rsidRDefault="006D10CA" w:rsidP="006D10CA">
            <w:pPr>
              <w:pStyle w:val="Tabletext"/>
              <w:jc w:val="center"/>
              <w:rPr>
                <w:color w:val="auto"/>
                <w:lang w:val="en-GB"/>
              </w:rPr>
            </w:pPr>
            <w:r w:rsidRPr="00B60068">
              <w:rPr>
                <w:color w:val="auto"/>
                <w:lang w:val="en-GB"/>
              </w:rPr>
              <w:t>5.13</w:t>
            </w:r>
          </w:p>
        </w:tc>
        <w:tc>
          <w:tcPr>
            <w:tcW w:w="1091" w:type="dxa"/>
            <w:noWrap/>
            <w:vAlign w:val="center"/>
          </w:tcPr>
          <w:p w:rsidR="006D10CA" w:rsidRPr="00B60068" w:rsidRDefault="006D10CA" w:rsidP="006D10CA">
            <w:pPr>
              <w:pStyle w:val="Tabletext"/>
              <w:jc w:val="center"/>
              <w:rPr>
                <w:color w:val="auto"/>
              </w:rPr>
            </w:pPr>
            <w:r w:rsidRPr="00B60068">
              <w:rPr>
                <w:color w:val="auto"/>
              </w:rPr>
              <w:t>0.247</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23:0 (cerotic acid)</w:t>
            </w:r>
          </w:p>
        </w:tc>
        <w:tc>
          <w:tcPr>
            <w:tcW w:w="487" w:type="dxa"/>
            <w:noWrap/>
            <w:vAlign w:val="center"/>
          </w:tcPr>
          <w:p w:rsidR="006D10CA" w:rsidRPr="00B60068" w:rsidRDefault="006D10CA" w:rsidP="006D10CA">
            <w:pPr>
              <w:pStyle w:val="Tabletext"/>
              <w:jc w:val="center"/>
              <w:rPr>
                <w:color w:val="auto"/>
                <w:lang w:val="en-GB"/>
              </w:rPr>
            </w:pPr>
            <w:r w:rsidRPr="00B60068">
              <w:rPr>
                <w:color w:val="auto"/>
                <w:lang w:val="en-GB"/>
              </w:rPr>
              <w:t>-</w:t>
            </w:r>
          </w:p>
        </w:tc>
        <w:tc>
          <w:tcPr>
            <w:tcW w:w="974" w:type="dxa"/>
            <w:noWrap/>
            <w:vAlign w:val="center"/>
          </w:tcPr>
          <w:p w:rsidR="006D10CA" w:rsidRPr="00B60068" w:rsidRDefault="006D10CA" w:rsidP="006D10CA">
            <w:pPr>
              <w:pStyle w:val="Tabletext"/>
              <w:jc w:val="center"/>
              <w:rPr>
                <w:color w:val="auto"/>
                <w:lang w:val="en-GB"/>
              </w:rPr>
            </w:pPr>
            <w:r w:rsidRPr="00B60068">
              <w:rPr>
                <w:color w:val="auto"/>
                <w:lang w:val="en-GB"/>
              </w:rPr>
              <w:t>-</w:t>
            </w:r>
          </w:p>
        </w:tc>
        <w:tc>
          <w:tcPr>
            <w:tcW w:w="1526" w:type="dxa"/>
            <w:noWrap/>
            <w:vAlign w:val="center"/>
          </w:tcPr>
          <w:p w:rsidR="006D10CA" w:rsidRPr="00B60068" w:rsidRDefault="006D10CA" w:rsidP="006D10CA">
            <w:pPr>
              <w:pStyle w:val="Tabletext"/>
              <w:jc w:val="center"/>
              <w:rPr>
                <w:color w:val="auto"/>
                <w:lang w:val="en-GB"/>
              </w:rPr>
            </w:pPr>
            <w:r w:rsidRPr="00B60068">
              <w:rPr>
                <w:color w:val="auto"/>
                <w:lang w:val="en-GB"/>
              </w:rPr>
              <w:t>-</w:t>
            </w:r>
          </w:p>
        </w:tc>
        <w:tc>
          <w:tcPr>
            <w:tcW w:w="973" w:type="dxa"/>
            <w:noWrap/>
            <w:vAlign w:val="center"/>
          </w:tcPr>
          <w:p w:rsidR="006D10CA" w:rsidRPr="00B60068" w:rsidRDefault="006D10CA" w:rsidP="006D10CA">
            <w:pPr>
              <w:pStyle w:val="Tabletext"/>
              <w:jc w:val="center"/>
              <w:rPr>
                <w:color w:val="auto"/>
                <w:lang w:val="en-GB"/>
              </w:rPr>
            </w:pPr>
            <w:r w:rsidRPr="00B60068">
              <w:rPr>
                <w:color w:val="auto"/>
                <w:lang w:val="en-GB"/>
              </w:rPr>
              <w:t>-</w:t>
            </w:r>
          </w:p>
        </w:tc>
        <w:tc>
          <w:tcPr>
            <w:tcW w:w="1665" w:type="dxa"/>
            <w:noWrap/>
            <w:vAlign w:val="center"/>
          </w:tcPr>
          <w:p w:rsidR="006D10CA" w:rsidRPr="00B60068" w:rsidRDefault="006D10CA" w:rsidP="006D10CA">
            <w:pPr>
              <w:pStyle w:val="Tabletext"/>
              <w:jc w:val="center"/>
              <w:rPr>
                <w:color w:val="auto"/>
                <w:lang w:val="en-GB"/>
              </w:rPr>
            </w:pPr>
            <w:r w:rsidRPr="00B60068">
              <w:rPr>
                <w:color w:val="auto"/>
                <w:lang w:val="en-GB"/>
              </w:rPr>
              <w:t>-</w:t>
            </w:r>
          </w:p>
        </w:tc>
        <w:tc>
          <w:tcPr>
            <w:tcW w:w="420" w:type="dxa"/>
            <w:noWrap/>
            <w:vAlign w:val="center"/>
          </w:tcPr>
          <w:p w:rsidR="006D10CA" w:rsidRPr="00B60068" w:rsidRDefault="006D10CA" w:rsidP="006D10CA">
            <w:pPr>
              <w:pStyle w:val="Tabletext"/>
              <w:jc w:val="center"/>
              <w:rPr>
                <w:color w:val="auto"/>
                <w:lang w:val="en-GB"/>
              </w:rPr>
            </w:pPr>
          </w:p>
        </w:tc>
        <w:tc>
          <w:tcPr>
            <w:tcW w:w="559" w:type="dxa"/>
            <w:vAlign w:val="center"/>
          </w:tcPr>
          <w:p w:rsidR="006D10CA" w:rsidRPr="00B60068" w:rsidRDefault="006D10CA" w:rsidP="006D10CA">
            <w:pPr>
              <w:pStyle w:val="Tabletext"/>
              <w:jc w:val="center"/>
              <w:rPr>
                <w:color w:val="auto"/>
                <w:lang w:val="en-GB"/>
              </w:rPr>
            </w:pPr>
            <w:r w:rsidRPr="00B60068">
              <w:rPr>
                <w:color w:val="auto"/>
                <w:lang w:val="en-GB"/>
              </w:rPr>
              <w:t>3</w:t>
            </w:r>
          </w:p>
        </w:tc>
        <w:tc>
          <w:tcPr>
            <w:tcW w:w="1250" w:type="dxa"/>
            <w:noWrap/>
            <w:vAlign w:val="center"/>
          </w:tcPr>
          <w:p w:rsidR="006D10CA" w:rsidRPr="00B60068" w:rsidRDefault="006D10CA" w:rsidP="006D10CA">
            <w:pPr>
              <w:pStyle w:val="Tabletext"/>
              <w:jc w:val="center"/>
              <w:rPr>
                <w:color w:val="auto"/>
                <w:lang w:val="en-GB"/>
              </w:rPr>
            </w:pPr>
            <w:r w:rsidRPr="00B60068">
              <w:rPr>
                <w:color w:val="auto"/>
                <w:lang w:val="en-GB"/>
              </w:rPr>
              <w:t>4.37</w:t>
            </w:r>
          </w:p>
        </w:tc>
        <w:tc>
          <w:tcPr>
            <w:tcW w:w="1091" w:type="dxa"/>
            <w:noWrap/>
            <w:vAlign w:val="center"/>
          </w:tcPr>
          <w:p w:rsidR="006D10CA" w:rsidRPr="00B60068" w:rsidRDefault="006D10CA" w:rsidP="006D10CA">
            <w:pPr>
              <w:pStyle w:val="Tabletext"/>
              <w:jc w:val="center"/>
              <w:rPr>
                <w:color w:val="auto"/>
              </w:rPr>
            </w:pPr>
            <w:r w:rsidRPr="00B60068">
              <w:rPr>
                <w:color w:val="auto"/>
              </w:rPr>
              <w:t>0.496</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24:0 (</w:t>
            </w:r>
            <w:proofErr w:type="spellStart"/>
            <w:r w:rsidRPr="00B60068">
              <w:rPr>
                <w:color w:val="auto"/>
                <w:lang w:val="en-GB"/>
              </w:rPr>
              <w:t>lignoceric</w:t>
            </w:r>
            <w:proofErr w:type="spellEnd"/>
            <w:r w:rsidRPr="00B60068">
              <w:rPr>
                <w:color w:val="auto"/>
                <w:lang w:val="en-GB"/>
              </w:rPr>
              <w:t xml:space="preserve"> acid)</w:t>
            </w:r>
          </w:p>
        </w:tc>
        <w:tc>
          <w:tcPr>
            <w:tcW w:w="487" w:type="dxa"/>
            <w:noWrap/>
            <w:vAlign w:val="center"/>
          </w:tcPr>
          <w:p w:rsidR="006D10CA" w:rsidRPr="00B60068" w:rsidRDefault="006D10CA" w:rsidP="006D10CA">
            <w:pPr>
              <w:pStyle w:val="Tabletext"/>
              <w:jc w:val="center"/>
              <w:rPr>
                <w:color w:val="auto"/>
                <w:lang w:val="en-GB"/>
              </w:rPr>
            </w:pPr>
            <w:r w:rsidRPr="00B60068">
              <w:rPr>
                <w:color w:val="auto"/>
                <w:lang w:val="en-GB"/>
              </w:rPr>
              <w:t>3</w:t>
            </w:r>
          </w:p>
        </w:tc>
        <w:tc>
          <w:tcPr>
            <w:tcW w:w="974" w:type="dxa"/>
            <w:noWrap/>
            <w:vAlign w:val="center"/>
          </w:tcPr>
          <w:p w:rsidR="006D10CA" w:rsidRPr="00B60068" w:rsidRDefault="006D10CA" w:rsidP="006D10CA">
            <w:pPr>
              <w:pStyle w:val="Tabletext"/>
              <w:jc w:val="center"/>
              <w:rPr>
                <w:color w:val="auto"/>
                <w:lang w:val="en-GB"/>
              </w:rPr>
            </w:pPr>
            <w:r w:rsidRPr="00B60068">
              <w:rPr>
                <w:color w:val="auto"/>
                <w:lang w:val="en-GB"/>
              </w:rPr>
              <w:t>0.29</w:t>
            </w:r>
          </w:p>
        </w:tc>
        <w:tc>
          <w:tcPr>
            <w:tcW w:w="1526" w:type="dxa"/>
            <w:noWrap/>
            <w:vAlign w:val="center"/>
          </w:tcPr>
          <w:p w:rsidR="006D10CA" w:rsidRPr="00B60068" w:rsidRDefault="006D10CA" w:rsidP="006D10CA">
            <w:pPr>
              <w:pStyle w:val="Tabletext"/>
              <w:jc w:val="center"/>
              <w:rPr>
                <w:color w:val="auto"/>
                <w:lang w:val="en-GB"/>
              </w:rPr>
            </w:pPr>
            <w:r w:rsidRPr="00B60068">
              <w:rPr>
                <w:color w:val="auto"/>
                <w:lang w:val="en-GB"/>
              </w:rPr>
              <w:t>-0.18, 0.77</w:t>
            </w:r>
          </w:p>
        </w:tc>
        <w:tc>
          <w:tcPr>
            <w:tcW w:w="973" w:type="dxa"/>
            <w:noWrap/>
            <w:vAlign w:val="center"/>
          </w:tcPr>
          <w:p w:rsidR="006D10CA" w:rsidRPr="00B60068" w:rsidRDefault="006D10CA" w:rsidP="006D10CA">
            <w:pPr>
              <w:pStyle w:val="Tabletext"/>
              <w:jc w:val="center"/>
              <w:rPr>
                <w:color w:val="auto"/>
                <w:lang w:val="en-GB"/>
              </w:rPr>
            </w:pPr>
            <w:r w:rsidRPr="00B60068">
              <w:rPr>
                <w:color w:val="auto"/>
                <w:lang w:val="en-GB"/>
              </w:rPr>
              <w:t>0.220</w:t>
            </w:r>
          </w:p>
        </w:tc>
        <w:tc>
          <w:tcPr>
            <w:tcW w:w="1665" w:type="dxa"/>
            <w:noWrap/>
            <w:vAlign w:val="center"/>
          </w:tcPr>
          <w:p w:rsidR="006D10CA" w:rsidRPr="00B60068" w:rsidRDefault="006D10CA" w:rsidP="006D10CA">
            <w:pPr>
              <w:pStyle w:val="Tabletext"/>
              <w:jc w:val="center"/>
              <w:rPr>
                <w:color w:val="auto"/>
                <w:lang w:val="en-GB"/>
              </w:rPr>
            </w:pPr>
            <w:r w:rsidRPr="00B60068">
              <w:rPr>
                <w:color w:val="auto"/>
                <w:lang w:val="en-GB"/>
              </w:rPr>
              <w:t>No (0%)</w:t>
            </w:r>
          </w:p>
        </w:tc>
        <w:tc>
          <w:tcPr>
            <w:tcW w:w="420" w:type="dxa"/>
            <w:noWrap/>
            <w:vAlign w:val="center"/>
          </w:tcPr>
          <w:p w:rsidR="006D10CA" w:rsidRPr="00B60068" w:rsidRDefault="006D10CA" w:rsidP="006D10CA">
            <w:pPr>
              <w:pStyle w:val="Tabletext"/>
              <w:jc w:val="center"/>
              <w:rPr>
                <w:color w:val="auto"/>
                <w:lang w:val="en-GB"/>
              </w:rPr>
            </w:pPr>
          </w:p>
        </w:tc>
        <w:tc>
          <w:tcPr>
            <w:tcW w:w="559" w:type="dxa"/>
            <w:vAlign w:val="center"/>
          </w:tcPr>
          <w:p w:rsidR="006D10CA" w:rsidRPr="00B60068" w:rsidRDefault="006D10CA" w:rsidP="006D10CA">
            <w:pPr>
              <w:pStyle w:val="Tabletext"/>
              <w:jc w:val="center"/>
              <w:rPr>
                <w:color w:val="auto"/>
                <w:lang w:val="en-GB"/>
              </w:rPr>
            </w:pPr>
            <w:r w:rsidRPr="00B60068">
              <w:rPr>
                <w:color w:val="auto"/>
                <w:lang w:val="en-GB"/>
              </w:rPr>
              <w:t>3</w:t>
            </w:r>
          </w:p>
        </w:tc>
        <w:tc>
          <w:tcPr>
            <w:tcW w:w="1250" w:type="dxa"/>
            <w:noWrap/>
            <w:vAlign w:val="center"/>
          </w:tcPr>
          <w:p w:rsidR="006D10CA" w:rsidRPr="00B60068" w:rsidRDefault="006D10CA" w:rsidP="006D10CA">
            <w:pPr>
              <w:pStyle w:val="Tabletext"/>
              <w:jc w:val="center"/>
              <w:rPr>
                <w:color w:val="auto"/>
                <w:lang w:val="en-GB"/>
              </w:rPr>
            </w:pPr>
            <w:r w:rsidRPr="00B60068">
              <w:rPr>
                <w:color w:val="auto"/>
                <w:lang w:val="en-GB"/>
              </w:rPr>
              <w:t>4.83</w:t>
            </w:r>
          </w:p>
        </w:tc>
        <w:tc>
          <w:tcPr>
            <w:tcW w:w="1091" w:type="dxa"/>
            <w:noWrap/>
            <w:vAlign w:val="center"/>
          </w:tcPr>
          <w:p w:rsidR="006D10CA" w:rsidRPr="00B60068" w:rsidRDefault="006D10CA" w:rsidP="006D10CA">
            <w:pPr>
              <w:pStyle w:val="Tabletext"/>
              <w:jc w:val="center"/>
              <w:rPr>
                <w:color w:val="auto"/>
              </w:rPr>
            </w:pPr>
            <w:r w:rsidRPr="00B60068">
              <w:rPr>
                <w:color w:val="auto"/>
              </w:rPr>
              <w:t>0.133</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16:1 (</w:t>
            </w:r>
            <w:proofErr w:type="spellStart"/>
            <w:r w:rsidRPr="00B60068">
              <w:rPr>
                <w:color w:val="auto"/>
                <w:lang w:val="en-GB"/>
              </w:rPr>
              <w:t>palmitoleic</w:t>
            </w:r>
            <w:proofErr w:type="spellEnd"/>
            <w:r w:rsidRPr="00B60068">
              <w:rPr>
                <w:color w:val="auto"/>
                <w:lang w:val="en-GB"/>
              </w:rPr>
              <w:t xml:space="preserve"> acid)</w:t>
            </w:r>
          </w:p>
        </w:tc>
        <w:tc>
          <w:tcPr>
            <w:tcW w:w="487" w:type="dxa"/>
            <w:noWrap/>
            <w:vAlign w:val="center"/>
          </w:tcPr>
          <w:p w:rsidR="006D10CA" w:rsidRPr="00B60068" w:rsidRDefault="006D10CA" w:rsidP="006D10CA">
            <w:pPr>
              <w:pStyle w:val="Tabletext"/>
              <w:jc w:val="center"/>
              <w:rPr>
                <w:color w:val="auto"/>
              </w:rPr>
            </w:pPr>
            <w:r w:rsidRPr="00B60068">
              <w:rPr>
                <w:color w:val="auto"/>
              </w:rPr>
              <w:t>18</w:t>
            </w:r>
          </w:p>
        </w:tc>
        <w:tc>
          <w:tcPr>
            <w:tcW w:w="974" w:type="dxa"/>
            <w:noWrap/>
            <w:vAlign w:val="center"/>
          </w:tcPr>
          <w:p w:rsidR="006D10CA" w:rsidRPr="00B60068" w:rsidRDefault="006D10CA" w:rsidP="006D10CA">
            <w:pPr>
              <w:pStyle w:val="Tabletext"/>
              <w:jc w:val="center"/>
              <w:rPr>
                <w:color w:val="auto"/>
              </w:rPr>
            </w:pPr>
            <w:r w:rsidRPr="00B60068">
              <w:rPr>
                <w:color w:val="auto"/>
              </w:rPr>
              <w:t>-0.10</w:t>
            </w:r>
          </w:p>
        </w:tc>
        <w:tc>
          <w:tcPr>
            <w:tcW w:w="1526" w:type="dxa"/>
            <w:noWrap/>
            <w:vAlign w:val="center"/>
          </w:tcPr>
          <w:p w:rsidR="006D10CA" w:rsidRPr="00B60068" w:rsidRDefault="006D10CA" w:rsidP="006D10CA">
            <w:pPr>
              <w:pStyle w:val="Tabletext"/>
              <w:jc w:val="center"/>
              <w:rPr>
                <w:color w:val="auto"/>
              </w:rPr>
            </w:pPr>
          </w:p>
        </w:tc>
        <w:tc>
          <w:tcPr>
            <w:tcW w:w="973" w:type="dxa"/>
            <w:noWrap/>
            <w:vAlign w:val="center"/>
          </w:tcPr>
          <w:p w:rsidR="006D10CA" w:rsidRPr="00B60068" w:rsidRDefault="006D10CA" w:rsidP="006D10CA">
            <w:pPr>
              <w:pStyle w:val="Tabletext"/>
              <w:jc w:val="center"/>
              <w:rPr>
                <w:color w:val="auto"/>
              </w:rPr>
            </w:pPr>
            <w:r w:rsidRPr="00B60068">
              <w:rPr>
                <w:color w:val="auto"/>
              </w:rPr>
              <w:t>0.443</w:t>
            </w:r>
          </w:p>
        </w:tc>
        <w:tc>
          <w:tcPr>
            <w:tcW w:w="1665" w:type="dxa"/>
            <w:noWrap/>
            <w:vAlign w:val="center"/>
          </w:tcPr>
          <w:p w:rsidR="006D10CA" w:rsidRPr="00B60068" w:rsidRDefault="006D10CA" w:rsidP="006D10CA">
            <w:pPr>
              <w:pStyle w:val="Tabletext"/>
              <w:jc w:val="center"/>
              <w:rPr>
                <w:color w:val="auto"/>
              </w:rPr>
            </w:pPr>
            <w:r w:rsidRPr="00B60068">
              <w:rPr>
                <w:color w:val="auto"/>
              </w:rPr>
              <w:t>Yes (53%)</w:t>
            </w:r>
          </w:p>
        </w:tc>
        <w:tc>
          <w:tcPr>
            <w:tcW w:w="420" w:type="dxa"/>
            <w:noWrap/>
            <w:vAlign w:val="center"/>
          </w:tcPr>
          <w:p w:rsidR="006D10CA" w:rsidRPr="00B60068" w:rsidRDefault="006D10CA" w:rsidP="006D10CA">
            <w:pPr>
              <w:pStyle w:val="Tabletext"/>
              <w:jc w:val="center"/>
              <w:rPr>
                <w:color w:val="auto"/>
              </w:rPr>
            </w:pPr>
          </w:p>
        </w:tc>
        <w:tc>
          <w:tcPr>
            <w:tcW w:w="559" w:type="dxa"/>
            <w:vAlign w:val="center"/>
          </w:tcPr>
          <w:p w:rsidR="006D10CA" w:rsidRPr="00B60068" w:rsidRDefault="006D10CA" w:rsidP="006D10CA">
            <w:pPr>
              <w:pStyle w:val="Tabletext"/>
              <w:jc w:val="center"/>
              <w:rPr>
                <w:color w:val="auto"/>
              </w:rPr>
            </w:pPr>
            <w:r w:rsidRPr="00B60068">
              <w:rPr>
                <w:color w:val="auto"/>
              </w:rPr>
              <w:t>23</w:t>
            </w:r>
          </w:p>
        </w:tc>
        <w:tc>
          <w:tcPr>
            <w:tcW w:w="1250" w:type="dxa"/>
            <w:noWrap/>
            <w:vAlign w:val="center"/>
          </w:tcPr>
          <w:p w:rsidR="006D10CA" w:rsidRPr="00B60068" w:rsidRDefault="006D10CA" w:rsidP="006D10CA">
            <w:pPr>
              <w:pStyle w:val="Tabletext"/>
              <w:jc w:val="center"/>
              <w:rPr>
                <w:color w:val="auto"/>
              </w:rPr>
            </w:pPr>
            <w:r w:rsidRPr="00B60068">
              <w:rPr>
                <w:color w:val="auto"/>
              </w:rPr>
              <w:t>4.55</w:t>
            </w:r>
          </w:p>
        </w:tc>
        <w:tc>
          <w:tcPr>
            <w:tcW w:w="1091" w:type="dxa"/>
            <w:noWrap/>
            <w:vAlign w:val="center"/>
          </w:tcPr>
          <w:p w:rsidR="006D10CA" w:rsidRPr="00B60068" w:rsidRDefault="006D10CA" w:rsidP="006D10CA">
            <w:pPr>
              <w:pStyle w:val="Tabletext"/>
              <w:jc w:val="center"/>
              <w:rPr>
                <w:color w:val="auto"/>
              </w:rPr>
            </w:pPr>
            <w:r w:rsidRPr="00B60068">
              <w:rPr>
                <w:color w:val="auto"/>
              </w:rPr>
              <w:t>0.182</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16:1 n-7</w:t>
            </w:r>
          </w:p>
        </w:tc>
        <w:tc>
          <w:tcPr>
            <w:tcW w:w="487" w:type="dxa"/>
            <w:noWrap/>
            <w:vAlign w:val="center"/>
          </w:tcPr>
          <w:p w:rsidR="006D10CA" w:rsidRPr="00B60068" w:rsidRDefault="006D10CA" w:rsidP="006D10CA">
            <w:pPr>
              <w:pStyle w:val="Tabletext"/>
              <w:jc w:val="center"/>
              <w:rPr>
                <w:color w:val="auto"/>
                <w:lang w:val="en-GB"/>
              </w:rPr>
            </w:pPr>
            <w:r w:rsidRPr="00B60068">
              <w:rPr>
                <w:color w:val="auto"/>
                <w:lang w:val="en-GB"/>
              </w:rPr>
              <w:t>5</w:t>
            </w:r>
          </w:p>
        </w:tc>
        <w:tc>
          <w:tcPr>
            <w:tcW w:w="974" w:type="dxa"/>
            <w:noWrap/>
            <w:vAlign w:val="center"/>
          </w:tcPr>
          <w:p w:rsidR="006D10CA" w:rsidRPr="00B60068" w:rsidRDefault="006D10CA" w:rsidP="006D10CA">
            <w:pPr>
              <w:pStyle w:val="Tabletext"/>
              <w:jc w:val="center"/>
              <w:rPr>
                <w:color w:val="auto"/>
                <w:lang w:val="en-GB"/>
              </w:rPr>
            </w:pPr>
            <w:r w:rsidRPr="00B60068">
              <w:rPr>
                <w:color w:val="auto"/>
                <w:lang w:val="en-GB"/>
              </w:rPr>
              <w:t>-1.17</w:t>
            </w:r>
          </w:p>
        </w:tc>
        <w:tc>
          <w:tcPr>
            <w:tcW w:w="1526" w:type="dxa"/>
            <w:noWrap/>
            <w:vAlign w:val="center"/>
          </w:tcPr>
          <w:p w:rsidR="006D10CA" w:rsidRPr="00B60068" w:rsidRDefault="006D10CA" w:rsidP="006D10CA">
            <w:pPr>
              <w:pStyle w:val="Tabletext"/>
              <w:jc w:val="center"/>
              <w:rPr>
                <w:color w:val="auto"/>
                <w:lang w:val="en-GB"/>
              </w:rPr>
            </w:pPr>
            <w:r w:rsidRPr="00B60068">
              <w:rPr>
                <w:color w:val="auto"/>
                <w:lang w:val="en-GB"/>
              </w:rPr>
              <w:t>-2.48, 0.15</w:t>
            </w:r>
          </w:p>
        </w:tc>
        <w:tc>
          <w:tcPr>
            <w:tcW w:w="973" w:type="dxa"/>
            <w:noWrap/>
            <w:vAlign w:val="center"/>
          </w:tcPr>
          <w:p w:rsidR="006D10CA" w:rsidRPr="00B60068" w:rsidRDefault="006D10CA" w:rsidP="006D10CA">
            <w:pPr>
              <w:pStyle w:val="Tabletext"/>
              <w:jc w:val="center"/>
              <w:rPr>
                <w:color w:val="auto"/>
                <w:lang w:val="en-GB"/>
              </w:rPr>
            </w:pPr>
            <w:r w:rsidRPr="00B60068">
              <w:rPr>
                <w:color w:val="auto"/>
                <w:lang w:val="en-GB"/>
              </w:rPr>
              <w:t>0.081</w:t>
            </w:r>
          </w:p>
        </w:tc>
        <w:tc>
          <w:tcPr>
            <w:tcW w:w="1665" w:type="dxa"/>
            <w:noWrap/>
            <w:vAlign w:val="center"/>
          </w:tcPr>
          <w:p w:rsidR="006D10CA" w:rsidRPr="00B60068" w:rsidRDefault="006D10CA" w:rsidP="006D10CA">
            <w:pPr>
              <w:pStyle w:val="Tabletext"/>
              <w:jc w:val="center"/>
              <w:rPr>
                <w:color w:val="auto"/>
                <w:lang w:val="en-GB"/>
              </w:rPr>
            </w:pPr>
            <w:r w:rsidRPr="00B60068">
              <w:rPr>
                <w:color w:val="auto"/>
                <w:lang w:val="en-GB"/>
              </w:rPr>
              <w:t>Yes (92%)</w:t>
            </w:r>
          </w:p>
        </w:tc>
        <w:tc>
          <w:tcPr>
            <w:tcW w:w="420" w:type="dxa"/>
            <w:noWrap/>
            <w:vAlign w:val="center"/>
          </w:tcPr>
          <w:p w:rsidR="006D10CA" w:rsidRPr="00B60068" w:rsidRDefault="006D10CA" w:rsidP="006D10CA">
            <w:pPr>
              <w:pStyle w:val="Tabletext"/>
              <w:jc w:val="center"/>
              <w:rPr>
                <w:color w:val="auto"/>
                <w:lang w:val="en-GB"/>
              </w:rPr>
            </w:pPr>
          </w:p>
        </w:tc>
        <w:tc>
          <w:tcPr>
            <w:tcW w:w="559" w:type="dxa"/>
            <w:vAlign w:val="center"/>
          </w:tcPr>
          <w:p w:rsidR="006D10CA" w:rsidRPr="00B60068" w:rsidRDefault="006D10CA" w:rsidP="006D10CA">
            <w:pPr>
              <w:pStyle w:val="Tabletext"/>
              <w:jc w:val="center"/>
              <w:rPr>
                <w:color w:val="auto"/>
                <w:lang w:val="en-GB"/>
              </w:rPr>
            </w:pPr>
            <w:r w:rsidRPr="00B60068">
              <w:rPr>
                <w:color w:val="auto"/>
                <w:lang w:val="en-GB"/>
              </w:rPr>
              <w:t>5</w:t>
            </w:r>
          </w:p>
        </w:tc>
        <w:tc>
          <w:tcPr>
            <w:tcW w:w="1250" w:type="dxa"/>
            <w:noWrap/>
            <w:vAlign w:val="center"/>
          </w:tcPr>
          <w:p w:rsidR="006D10CA" w:rsidRPr="00B60068" w:rsidRDefault="006D10CA" w:rsidP="006D10CA">
            <w:pPr>
              <w:pStyle w:val="Tabletext"/>
              <w:jc w:val="center"/>
              <w:rPr>
                <w:color w:val="auto"/>
                <w:lang w:val="en-GB"/>
              </w:rPr>
            </w:pPr>
            <w:r w:rsidRPr="00B60068">
              <w:rPr>
                <w:color w:val="auto"/>
                <w:lang w:val="en-GB"/>
              </w:rPr>
              <w:t>4.49</w:t>
            </w:r>
          </w:p>
        </w:tc>
        <w:tc>
          <w:tcPr>
            <w:tcW w:w="1091" w:type="dxa"/>
            <w:noWrap/>
            <w:vAlign w:val="center"/>
          </w:tcPr>
          <w:p w:rsidR="006D10CA" w:rsidRPr="00B60068" w:rsidRDefault="006D10CA" w:rsidP="006D10CA">
            <w:pPr>
              <w:pStyle w:val="Tabletext"/>
              <w:jc w:val="center"/>
              <w:rPr>
                <w:color w:val="auto"/>
              </w:rPr>
            </w:pPr>
            <w:r w:rsidRPr="00B60068">
              <w:rPr>
                <w:color w:val="auto"/>
              </w:rPr>
              <w:t>0.220</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16:1 n-9</w:t>
            </w:r>
          </w:p>
        </w:tc>
        <w:tc>
          <w:tcPr>
            <w:tcW w:w="487" w:type="dxa"/>
            <w:noWrap/>
            <w:vAlign w:val="center"/>
          </w:tcPr>
          <w:p w:rsidR="006D10CA" w:rsidRPr="00B60068" w:rsidRDefault="006D10CA" w:rsidP="006D10CA">
            <w:pPr>
              <w:pStyle w:val="Tabletext"/>
              <w:jc w:val="center"/>
              <w:rPr>
                <w:color w:val="auto"/>
                <w:lang w:val="en-GB"/>
              </w:rPr>
            </w:pPr>
            <w:r w:rsidRPr="00B60068">
              <w:rPr>
                <w:color w:val="auto"/>
                <w:lang w:val="en-GB"/>
              </w:rPr>
              <w:t>4</w:t>
            </w:r>
          </w:p>
        </w:tc>
        <w:tc>
          <w:tcPr>
            <w:tcW w:w="974" w:type="dxa"/>
            <w:noWrap/>
            <w:vAlign w:val="center"/>
          </w:tcPr>
          <w:p w:rsidR="006D10CA" w:rsidRPr="00B60068" w:rsidRDefault="006D10CA" w:rsidP="006D10CA">
            <w:pPr>
              <w:pStyle w:val="Tabletext"/>
              <w:jc w:val="center"/>
              <w:rPr>
                <w:color w:val="auto"/>
                <w:lang w:val="en-GB"/>
              </w:rPr>
            </w:pPr>
            <w:r w:rsidRPr="00B60068">
              <w:rPr>
                <w:color w:val="auto"/>
                <w:lang w:val="en-GB"/>
              </w:rPr>
              <w:t>0.20</w:t>
            </w:r>
          </w:p>
        </w:tc>
        <w:tc>
          <w:tcPr>
            <w:tcW w:w="1526" w:type="dxa"/>
            <w:noWrap/>
            <w:vAlign w:val="center"/>
          </w:tcPr>
          <w:p w:rsidR="006D10CA" w:rsidRPr="00B60068" w:rsidRDefault="006D10CA" w:rsidP="006D10CA">
            <w:pPr>
              <w:pStyle w:val="Tabletext"/>
              <w:jc w:val="center"/>
              <w:rPr>
                <w:color w:val="auto"/>
                <w:lang w:val="en-GB"/>
              </w:rPr>
            </w:pPr>
            <w:r w:rsidRPr="00B60068">
              <w:rPr>
                <w:color w:val="auto"/>
                <w:lang w:val="en-GB"/>
              </w:rPr>
              <w:t>-0.29, 0.70</w:t>
            </w:r>
          </w:p>
        </w:tc>
        <w:tc>
          <w:tcPr>
            <w:tcW w:w="973" w:type="dxa"/>
            <w:noWrap/>
            <w:vAlign w:val="center"/>
          </w:tcPr>
          <w:p w:rsidR="006D10CA" w:rsidRPr="00B60068" w:rsidRDefault="006D10CA" w:rsidP="006D10CA">
            <w:pPr>
              <w:pStyle w:val="Tabletext"/>
              <w:jc w:val="center"/>
              <w:rPr>
                <w:color w:val="auto"/>
                <w:lang w:val="en-GB"/>
              </w:rPr>
            </w:pPr>
            <w:r w:rsidRPr="00B60068">
              <w:rPr>
                <w:color w:val="auto"/>
                <w:lang w:val="en-GB"/>
              </w:rPr>
              <w:t>0.417</w:t>
            </w:r>
          </w:p>
        </w:tc>
        <w:tc>
          <w:tcPr>
            <w:tcW w:w="1665" w:type="dxa"/>
            <w:noWrap/>
            <w:vAlign w:val="center"/>
          </w:tcPr>
          <w:p w:rsidR="006D10CA" w:rsidRPr="00B60068" w:rsidRDefault="006D10CA" w:rsidP="006D10CA">
            <w:pPr>
              <w:pStyle w:val="Tabletext"/>
              <w:jc w:val="center"/>
              <w:rPr>
                <w:color w:val="auto"/>
                <w:lang w:val="en-GB"/>
              </w:rPr>
            </w:pPr>
            <w:r w:rsidRPr="00B60068">
              <w:rPr>
                <w:color w:val="auto"/>
                <w:lang w:val="en-GB"/>
              </w:rPr>
              <w:t>Yes (56%)</w:t>
            </w:r>
          </w:p>
        </w:tc>
        <w:tc>
          <w:tcPr>
            <w:tcW w:w="420" w:type="dxa"/>
            <w:noWrap/>
            <w:vAlign w:val="center"/>
          </w:tcPr>
          <w:p w:rsidR="006D10CA" w:rsidRPr="00B60068" w:rsidRDefault="006D10CA" w:rsidP="006D10CA">
            <w:pPr>
              <w:pStyle w:val="Tabletext"/>
              <w:jc w:val="center"/>
              <w:rPr>
                <w:color w:val="auto"/>
                <w:lang w:val="en-GB"/>
              </w:rPr>
            </w:pPr>
          </w:p>
        </w:tc>
        <w:tc>
          <w:tcPr>
            <w:tcW w:w="559" w:type="dxa"/>
            <w:vAlign w:val="center"/>
          </w:tcPr>
          <w:p w:rsidR="006D10CA" w:rsidRPr="00B60068" w:rsidRDefault="006D10CA" w:rsidP="006D10CA">
            <w:pPr>
              <w:pStyle w:val="Tabletext"/>
              <w:jc w:val="center"/>
              <w:rPr>
                <w:color w:val="auto"/>
                <w:lang w:val="en-GB"/>
              </w:rPr>
            </w:pPr>
            <w:r w:rsidRPr="00B60068">
              <w:rPr>
                <w:color w:val="auto"/>
                <w:lang w:val="en-GB"/>
              </w:rPr>
              <w:t>5</w:t>
            </w:r>
          </w:p>
        </w:tc>
        <w:tc>
          <w:tcPr>
            <w:tcW w:w="1250" w:type="dxa"/>
            <w:noWrap/>
            <w:vAlign w:val="center"/>
          </w:tcPr>
          <w:p w:rsidR="006D10CA" w:rsidRPr="00B60068" w:rsidRDefault="006D10CA" w:rsidP="006D10CA">
            <w:pPr>
              <w:pStyle w:val="Tabletext"/>
              <w:jc w:val="center"/>
              <w:rPr>
                <w:color w:val="auto"/>
                <w:lang w:val="en-GB"/>
              </w:rPr>
            </w:pPr>
            <w:r w:rsidRPr="00B60068">
              <w:rPr>
                <w:color w:val="auto"/>
                <w:lang w:val="en-GB"/>
              </w:rPr>
              <w:t>4.67</w:t>
            </w:r>
          </w:p>
        </w:tc>
        <w:tc>
          <w:tcPr>
            <w:tcW w:w="1091" w:type="dxa"/>
            <w:noWrap/>
            <w:vAlign w:val="center"/>
          </w:tcPr>
          <w:p w:rsidR="006D10CA" w:rsidRPr="00B60068" w:rsidRDefault="006D10CA" w:rsidP="006D10CA">
            <w:pPr>
              <w:pStyle w:val="Tabletext"/>
              <w:jc w:val="center"/>
              <w:rPr>
                <w:color w:val="auto"/>
              </w:rPr>
            </w:pPr>
            <w:r w:rsidRPr="00B60068">
              <w:rPr>
                <w:color w:val="auto"/>
              </w:rPr>
              <w:t>0.096</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18:1 n-7</w:t>
            </w:r>
          </w:p>
        </w:tc>
        <w:tc>
          <w:tcPr>
            <w:tcW w:w="487" w:type="dxa"/>
            <w:noWrap/>
            <w:vAlign w:val="center"/>
          </w:tcPr>
          <w:p w:rsidR="006D10CA" w:rsidRPr="00B60068" w:rsidRDefault="006D10CA" w:rsidP="006D10CA">
            <w:pPr>
              <w:pStyle w:val="Tabletext"/>
              <w:jc w:val="center"/>
              <w:rPr>
                <w:color w:val="auto"/>
                <w:lang w:val="en-GB"/>
              </w:rPr>
            </w:pPr>
            <w:r w:rsidRPr="00B60068">
              <w:rPr>
                <w:color w:val="auto"/>
                <w:lang w:val="en-GB"/>
              </w:rPr>
              <w:t>3</w:t>
            </w:r>
          </w:p>
        </w:tc>
        <w:tc>
          <w:tcPr>
            <w:tcW w:w="974" w:type="dxa"/>
            <w:noWrap/>
            <w:vAlign w:val="center"/>
          </w:tcPr>
          <w:p w:rsidR="006D10CA" w:rsidRPr="00B60068" w:rsidRDefault="006D10CA" w:rsidP="006D10CA">
            <w:pPr>
              <w:pStyle w:val="Tabletext"/>
              <w:jc w:val="center"/>
              <w:rPr>
                <w:color w:val="auto"/>
                <w:lang w:val="en-GB"/>
              </w:rPr>
            </w:pPr>
            <w:r w:rsidRPr="00B60068">
              <w:rPr>
                <w:color w:val="auto"/>
                <w:lang w:val="en-GB"/>
              </w:rPr>
              <w:t>0.18</w:t>
            </w:r>
          </w:p>
        </w:tc>
        <w:tc>
          <w:tcPr>
            <w:tcW w:w="1526" w:type="dxa"/>
            <w:noWrap/>
            <w:vAlign w:val="center"/>
          </w:tcPr>
          <w:p w:rsidR="006D10CA" w:rsidRPr="00B60068" w:rsidRDefault="006D10CA" w:rsidP="006D10CA">
            <w:pPr>
              <w:pStyle w:val="Tabletext"/>
              <w:jc w:val="center"/>
              <w:rPr>
                <w:color w:val="auto"/>
                <w:lang w:val="en-GB"/>
              </w:rPr>
            </w:pPr>
            <w:r w:rsidRPr="00B60068">
              <w:rPr>
                <w:color w:val="auto"/>
                <w:lang w:val="en-GB"/>
              </w:rPr>
              <w:t>-0.47, 0.83</w:t>
            </w:r>
          </w:p>
        </w:tc>
        <w:tc>
          <w:tcPr>
            <w:tcW w:w="973" w:type="dxa"/>
            <w:noWrap/>
            <w:vAlign w:val="center"/>
          </w:tcPr>
          <w:p w:rsidR="006D10CA" w:rsidRPr="00B60068" w:rsidRDefault="006D10CA" w:rsidP="006D10CA">
            <w:pPr>
              <w:pStyle w:val="Tabletext"/>
              <w:jc w:val="center"/>
              <w:rPr>
                <w:color w:val="auto"/>
                <w:lang w:val="en-GB"/>
              </w:rPr>
            </w:pPr>
            <w:r w:rsidRPr="00B60068">
              <w:rPr>
                <w:color w:val="auto"/>
                <w:lang w:val="en-GB"/>
              </w:rPr>
              <w:t>0.589</w:t>
            </w:r>
          </w:p>
        </w:tc>
        <w:tc>
          <w:tcPr>
            <w:tcW w:w="1665" w:type="dxa"/>
            <w:noWrap/>
            <w:vAlign w:val="center"/>
          </w:tcPr>
          <w:p w:rsidR="006D10CA" w:rsidRPr="00B60068" w:rsidRDefault="006D10CA" w:rsidP="006D10CA">
            <w:pPr>
              <w:pStyle w:val="Tabletext"/>
              <w:jc w:val="center"/>
              <w:rPr>
                <w:color w:val="auto"/>
                <w:lang w:val="en-GB"/>
              </w:rPr>
            </w:pPr>
            <w:r w:rsidRPr="00B60068">
              <w:rPr>
                <w:color w:val="auto"/>
                <w:lang w:val="en-GB"/>
              </w:rPr>
              <w:t>Yes (43%)</w:t>
            </w:r>
          </w:p>
        </w:tc>
        <w:tc>
          <w:tcPr>
            <w:tcW w:w="420" w:type="dxa"/>
            <w:noWrap/>
            <w:vAlign w:val="center"/>
          </w:tcPr>
          <w:p w:rsidR="006D10CA" w:rsidRPr="00B60068" w:rsidRDefault="006D10CA" w:rsidP="006D10CA">
            <w:pPr>
              <w:pStyle w:val="Tabletext"/>
              <w:jc w:val="center"/>
              <w:rPr>
                <w:color w:val="auto"/>
                <w:lang w:val="en-GB"/>
              </w:rPr>
            </w:pPr>
          </w:p>
        </w:tc>
        <w:tc>
          <w:tcPr>
            <w:tcW w:w="559" w:type="dxa"/>
            <w:vAlign w:val="center"/>
          </w:tcPr>
          <w:p w:rsidR="006D10CA" w:rsidRPr="00B60068" w:rsidRDefault="006D10CA" w:rsidP="006D10CA">
            <w:pPr>
              <w:pStyle w:val="Tabletext"/>
              <w:jc w:val="center"/>
              <w:rPr>
                <w:color w:val="auto"/>
                <w:lang w:val="en-GB"/>
              </w:rPr>
            </w:pPr>
            <w:r w:rsidRPr="00B60068">
              <w:rPr>
                <w:color w:val="auto"/>
                <w:lang w:val="en-GB"/>
              </w:rPr>
              <w:t>3</w:t>
            </w:r>
          </w:p>
        </w:tc>
        <w:tc>
          <w:tcPr>
            <w:tcW w:w="1250" w:type="dxa"/>
            <w:noWrap/>
            <w:vAlign w:val="center"/>
          </w:tcPr>
          <w:p w:rsidR="006D10CA" w:rsidRPr="00B60068" w:rsidRDefault="006D10CA" w:rsidP="006D10CA">
            <w:pPr>
              <w:pStyle w:val="Tabletext"/>
              <w:jc w:val="center"/>
              <w:rPr>
                <w:color w:val="auto"/>
                <w:lang w:val="en-GB"/>
              </w:rPr>
            </w:pPr>
            <w:r w:rsidRPr="00B60068">
              <w:rPr>
                <w:color w:val="auto"/>
                <w:lang w:val="en-GB"/>
              </w:rPr>
              <w:t>4.63</w:t>
            </w:r>
          </w:p>
        </w:tc>
        <w:tc>
          <w:tcPr>
            <w:tcW w:w="1091" w:type="dxa"/>
            <w:noWrap/>
            <w:vAlign w:val="center"/>
          </w:tcPr>
          <w:p w:rsidR="006D10CA" w:rsidRPr="00B60068" w:rsidRDefault="006D10CA" w:rsidP="006D10CA">
            <w:pPr>
              <w:pStyle w:val="Tabletext"/>
              <w:jc w:val="center"/>
              <w:rPr>
                <w:color w:val="auto"/>
              </w:rPr>
            </w:pPr>
            <w:r w:rsidRPr="00B60068">
              <w:rPr>
                <w:color w:val="auto"/>
              </w:rPr>
              <w:t>0.386</w:t>
            </w:r>
          </w:p>
        </w:tc>
      </w:tr>
      <w:tr w:rsidR="00B60068" w:rsidRPr="00B60068" w:rsidTr="0067176F">
        <w:trPr>
          <w:trHeight w:val="291"/>
          <w:jc w:val="center"/>
        </w:trPr>
        <w:tc>
          <w:tcPr>
            <w:tcW w:w="5230" w:type="dxa"/>
            <w:noWrap/>
            <w:vAlign w:val="center"/>
          </w:tcPr>
          <w:p w:rsidR="006D10CA" w:rsidRPr="00B60068" w:rsidRDefault="006D10CA" w:rsidP="006D10CA">
            <w:pPr>
              <w:pStyle w:val="Tabletext"/>
              <w:jc w:val="left"/>
              <w:rPr>
                <w:color w:val="auto"/>
                <w:lang w:val="en-GB"/>
              </w:rPr>
            </w:pPr>
            <w:r w:rsidRPr="00B60068">
              <w:rPr>
                <w:color w:val="auto"/>
                <w:lang w:val="en-GB"/>
              </w:rPr>
              <w:t>trans-18:1 (total)</w:t>
            </w:r>
          </w:p>
        </w:tc>
        <w:tc>
          <w:tcPr>
            <w:tcW w:w="487" w:type="dxa"/>
            <w:noWrap/>
            <w:vAlign w:val="center"/>
          </w:tcPr>
          <w:p w:rsidR="006D10CA" w:rsidRPr="00B60068" w:rsidRDefault="006D10CA" w:rsidP="006D10CA">
            <w:pPr>
              <w:pStyle w:val="Tabletext"/>
              <w:jc w:val="center"/>
              <w:rPr>
                <w:color w:val="auto"/>
                <w:lang w:val="en-GB"/>
              </w:rPr>
            </w:pPr>
            <w:r w:rsidRPr="00B60068">
              <w:rPr>
                <w:color w:val="auto"/>
                <w:lang w:val="en-GB"/>
              </w:rPr>
              <w:t>3</w:t>
            </w:r>
          </w:p>
        </w:tc>
        <w:tc>
          <w:tcPr>
            <w:tcW w:w="974" w:type="dxa"/>
            <w:noWrap/>
            <w:vAlign w:val="center"/>
          </w:tcPr>
          <w:p w:rsidR="006D10CA" w:rsidRPr="00B60068" w:rsidRDefault="006D10CA" w:rsidP="006D10CA">
            <w:pPr>
              <w:pStyle w:val="Tabletext"/>
              <w:jc w:val="center"/>
              <w:rPr>
                <w:color w:val="auto"/>
                <w:lang w:val="en-GB"/>
              </w:rPr>
            </w:pPr>
            <w:r w:rsidRPr="00B60068">
              <w:rPr>
                <w:color w:val="auto"/>
                <w:lang w:val="en-GB"/>
              </w:rPr>
              <w:t>-0.09</w:t>
            </w:r>
          </w:p>
        </w:tc>
        <w:tc>
          <w:tcPr>
            <w:tcW w:w="1526" w:type="dxa"/>
            <w:noWrap/>
            <w:vAlign w:val="center"/>
          </w:tcPr>
          <w:p w:rsidR="006D10CA" w:rsidRPr="00B60068" w:rsidRDefault="006D10CA" w:rsidP="006D10CA">
            <w:pPr>
              <w:pStyle w:val="Tabletext"/>
              <w:jc w:val="center"/>
              <w:rPr>
                <w:color w:val="auto"/>
                <w:lang w:val="en-GB"/>
              </w:rPr>
            </w:pPr>
            <w:r w:rsidRPr="00B60068">
              <w:rPr>
                <w:color w:val="auto"/>
                <w:lang w:val="en-GB"/>
              </w:rPr>
              <w:t>-1.13, 0.94</w:t>
            </w:r>
          </w:p>
        </w:tc>
        <w:tc>
          <w:tcPr>
            <w:tcW w:w="973" w:type="dxa"/>
            <w:noWrap/>
            <w:vAlign w:val="center"/>
          </w:tcPr>
          <w:p w:rsidR="006D10CA" w:rsidRPr="00B60068" w:rsidRDefault="006D10CA" w:rsidP="006D10CA">
            <w:pPr>
              <w:pStyle w:val="Tabletext"/>
              <w:jc w:val="center"/>
              <w:rPr>
                <w:color w:val="auto"/>
                <w:lang w:val="en-GB"/>
              </w:rPr>
            </w:pPr>
            <w:r w:rsidRPr="00B60068">
              <w:rPr>
                <w:color w:val="auto"/>
                <w:lang w:val="en-GB"/>
              </w:rPr>
              <w:t>0.863</w:t>
            </w:r>
          </w:p>
        </w:tc>
        <w:tc>
          <w:tcPr>
            <w:tcW w:w="1665" w:type="dxa"/>
            <w:noWrap/>
            <w:vAlign w:val="center"/>
          </w:tcPr>
          <w:p w:rsidR="006D10CA" w:rsidRPr="00B60068" w:rsidRDefault="006D10CA" w:rsidP="006D10CA">
            <w:pPr>
              <w:pStyle w:val="Tabletext"/>
              <w:jc w:val="center"/>
              <w:rPr>
                <w:color w:val="auto"/>
                <w:lang w:val="en-GB"/>
              </w:rPr>
            </w:pPr>
            <w:r w:rsidRPr="00B60068">
              <w:rPr>
                <w:color w:val="auto"/>
                <w:lang w:val="en-GB"/>
              </w:rPr>
              <w:t>Yes (89%)</w:t>
            </w:r>
          </w:p>
        </w:tc>
        <w:tc>
          <w:tcPr>
            <w:tcW w:w="420" w:type="dxa"/>
            <w:noWrap/>
            <w:vAlign w:val="center"/>
          </w:tcPr>
          <w:p w:rsidR="006D10CA" w:rsidRPr="00B60068" w:rsidRDefault="006D10CA" w:rsidP="006D10CA">
            <w:pPr>
              <w:pStyle w:val="Tabletext"/>
              <w:jc w:val="center"/>
              <w:rPr>
                <w:color w:val="auto"/>
                <w:lang w:val="en-GB"/>
              </w:rPr>
            </w:pPr>
          </w:p>
        </w:tc>
        <w:tc>
          <w:tcPr>
            <w:tcW w:w="559" w:type="dxa"/>
            <w:vAlign w:val="center"/>
          </w:tcPr>
          <w:p w:rsidR="006D10CA" w:rsidRPr="00B60068" w:rsidRDefault="006D10CA" w:rsidP="006D10CA">
            <w:pPr>
              <w:pStyle w:val="Tabletext"/>
              <w:jc w:val="center"/>
              <w:rPr>
                <w:color w:val="auto"/>
                <w:lang w:val="en-GB"/>
              </w:rPr>
            </w:pPr>
            <w:r w:rsidRPr="00B60068">
              <w:rPr>
                <w:color w:val="auto"/>
                <w:lang w:val="en-GB"/>
              </w:rPr>
              <w:t>5</w:t>
            </w:r>
          </w:p>
        </w:tc>
        <w:tc>
          <w:tcPr>
            <w:tcW w:w="1250" w:type="dxa"/>
            <w:noWrap/>
            <w:vAlign w:val="center"/>
          </w:tcPr>
          <w:p w:rsidR="006D10CA" w:rsidRPr="00B60068" w:rsidRDefault="006D10CA" w:rsidP="006D10CA">
            <w:pPr>
              <w:pStyle w:val="Tabletext"/>
              <w:jc w:val="center"/>
              <w:rPr>
                <w:color w:val="auto"/>
                <w:lang w:val="en-GB"/>
              </w:rPr>
            </w:pPr>
            <w:r w:rsidRPr="00B60068">
              <w:rPr>
                <w:color w:val="auto"/>
                <w:lang w:val="en-GB"/>
              </w:rPr>
              <w:t>4.52</w:t>
            </w:r>
          </w:p>
        </w:tc>
        <w:tc>
          <w:tcPr>
            <w:tcW w:w="1091" w:type="dxa"/>
            <w:noWrap/>
            <w:vAlign w:val="center"/>
          </w:tcPr>
          <w:p w:rsidR="006D10CA" w:rsidRPr="00B60068" w:rsidRDefault="006D10CA" w:rsidP="006D10CA">
            <w:pPr>
              <w:pStyle w:val="Tabletext"/>
              <w:jc w:val="center"/>
              <w:rPr>
                <w:color w:val="auto"/>
              </w:rPr>
            </w:pPr>
            <w:r w:rsidRPr="00B60068">
              <w:rPr>
                <w:color w:val="auto"/>
              </w:rPr>
              <w:t>0.186</w:t>
            </w:r>
          </w:p>
        </w:tc>
      </w:tr>
      <w:tr w:rsidR="000906A0" w:rsidRPr="00B60068" w:rsidTr="0067176F">
        <w:trPr>
          <w:trHeight w:val="624"/>
          <w:jc w:val="center"/>
        </w:trPr>
        <w:tc>
          <w:tcPr>
            <w:tcW w:w="14175" w:type="dxa"/>
            <w:gridSpan w:val="10"/>
            <w:tcBorders>
              <w:top w:val="single" w:sz="4" w:space="0" w:color="auto"/>
            </w:tcBorders>
            <w:vAlign w:val="center"/>
          </w:tcPr>
          <w:p w:rsidR="00155CBC" w:rsidRPr="00B60068" w:rsidRDefault="000906A0" w:rsidP="00A03019">
            <w:pPr>
              <w:pStyle w:val="Tabletext"/>
              <w:rPr>
                <w:color w:val="auto"/>
                <w:lang w:val="en-GB" w:bidi="en-US"/>
              </w:rPr>
            </w:pPr>
            <w:proofErr w:type="gramStart"/>
            <w:r w:rsidRPr="00B60068">
              <w:rPr>
                <w:i/>
                <w:color w:val="auto"/>
                <w:sz w:val="18"/>
                <w:lang w:val="en-GB" w:bidi="en-US"/>
              </w:rPr>
              <w:t>n</w:t>
            </w:r>
            <w:proofErr w:type="gramEnd"/>
            <w:r w:rsidRPr="00B60068">
              <w:rPr>
                <w:color w:val="auto"/>
                <w:sz w:val="18"/>
                <w:lang w:val="en-GB" w:bidi="en-US"/>
              </w:rPr>
              <w:t xml:space="preserve">, number of data points included in the comparison; SMD, standardised mean difference of </w:t>
            </w:r>
            <w:r w:rsidR="00AA30E7" w:rsidRPr="00B60068">
              <w:rPr>
                <w:color w:val="auto"/>
                <w:sz w:val="18"/>
                <w:lang w:val="en-GB" w:bidi="en-US"/>
              </w:rPr>
              <w:t>random</w:t>
            </w:r>
            <w:r w:rsidRPr="00B60068">
              <w:rPr>
                <w:color w:val="auto"/>
                <w:sz w:val="18"/>
                <w:lang w:val="en-GB" w:bidi="en-US"/>
              </w:rPr>
              <w:t>-effect model</w:t>
            </w:r>
            <w:r w:rsidR="00C71710" w:rsidRPr="00B60068">
              <w:rPr>
                <w:color w:val="auto"/>
                <w:sz w:val="18"/>
                <w:lang w:val="en-GB" w:bidi="en-US"/>
              </w:rPr>
              <w:t xml:space="preserve">; </w:t>
            </w:r>
            <w:r w:rsidR="00C71710" w:rsidRPr="00B60068">
              <w:rPr>
                <w:rFonts w:cs="Arial"/>
                <w:color w:val="auto"/>
                <w:sz w:val="18"/>
                <w:szCs w:val="18"/>
                <w:lang w:bidi="en-US"/>
              </w:rPr>
              <w:t>CI, 95% confidence intervals</w:t>
            </w:r>
            <w:r w:rsidRPr="00B60068">
              <w:rPr>
                <w:color w:val="auto"/>
                <w:sz w:val="18"/>
                <w:lang w:val="en-GB" w:bidi="en-US"/>
              </w:rPr>
              <w:t>.</w:t>
            </w:r>
            <w:r w:rsidR="006D10CA" w:rsidRPr="00B60068">
              <w:rPr>
                <w:color w:val="auto"/>
                <w:sz w:val="18"/>
                <w:lang w:val="en-GB" w:bidi="en-US"/>
              </w:rPr>
              <w:t xml:space="preserve"> </w:t>
            </w:r>
            <w:r w:rsidRPr="00B60068">
              <w:rPr>
                <w:color w:val="auto"/>
                <w:sz w:val="18"/>
                <w:lang w:val="en-GB" w:bidi="en-US"/>
              </w:rPr>
              <w:t>*</w:t>
            </w:r>
            <w:r w:rsidR="006D10CA" w:rsidRPr="00B60068">
              <w:rPr>
                <w:i/>
                <w:color w:val="auto"/>
                <w:sz w:val="18"/>
                <w:lang w:val="en-GB" w:bidi="en-US"/>
              </w:rPr>
              <w:t>P</w:t>
            </w:r>
            <w:r w:rsidR="006D10CA" w:rsidRPr="00B60068">
              <w:rPr>
                <w:color w:val="auto"/>
                <w:sz w:val="18"/>
                <w:lang w:val="en-GB" w:bidi="en-US"/>
              </w:rPr>
              <w:t xml:space="preserve"> value &lt;0.05 indicates significance of the difference in composition between organic and conventional </w:t>
            </w:r>
            <w:r w:rsidR="00A03019">
              <w:rPr>
                <w:color w:val="auto"/>
                <w:sz w:val="18"/>
                <w:lang w:val="en-GB" w:bidi="en-US"/>
              </w:rPr>
              <w:t>meat</w:t>
            </w:r>
            <w:r w:rsidR="006D10CA" w:rsidRPr="00B60068">
              <w:rPr>
                <w:color w:val="auto"/>
                <w:sz w:val="18"/>
                <w:lang w:val="en-GB" w:bidi="en-US"/>
              </w:rPr>
              <w:t>;</w:t>
            </w:r>
            <w:r w:rsidR="006D10CA" w:rsidRPr="00B60068">
              <w:rPr>
                <w:rFonts w:cs="Times New Roman"/>
                <w:color w:val="auto"/>
                <w:sz w:val="18"/>
                <w:lang w:val="en-GB" w:bidi="en-US"/>
              </w:rPr>
              <w:t xml:space="preserve"> †</w:t>
            </w:r>
            <w:r w:rsidR="006D10CA" w:rsidRPr="00B60068">
              <w:rPr>
                <w:color w:val="auto"/>
                <w:sz w:val="18"/>
                <w:lang w:val="en-GB" w:bidi="en-US"/>
              </w:rPr>
              <w:t>Heterogeneity and the I</w:t>
            </w:r>
            <w:r w:rsidR="006D10CA" w:rsidRPr="00B60068">
              <w:rPr>
                <w:color w:val="auto"/>
                <w:sz w:val="18"/>
                <w:vertAlign w:val="superscript"/>
                <w:lang w:val="en-GB" w:bidi="en-US"/>
              </w:rPr>
              <w:t>2</w:t>
            </w:r>
            <w:r w:rsidR="006D10CA" w:rsidRPr="00B60068">
              <w:rPr>
                <w:color w:val="auto"/>
                <w:sz w:val="18"/>
                <w:lang w:val="en-GB" w:bidi="en-US"/>
              </w:rPr>
              <w:t xml:space="preserve"> Statistic;</w:t>
            </w:r>
            <w:r w:rsidR="006D10CA" w:rsidRPr="00B60068">
              <w:rPr>
                <w:color w:val="auto"/>
                <w:lang w:val="en-GB"/>
              </w:rPr>
              <w:t xml:space="preserve"> </w:t>
            </w:r>
            <w:r w:rsidR="006D10CA" w:rsidRPr="00B60068">
              <w:rPr>
                <w:rFonts w:cs="Arial"/>
                <w:color w:val="auto"/>
                <w:lang w:val="en-GB"/>
              </w:rPr>
              <w:t>‡</w:t>
            </w:r>
            <w:r w:rsidRPr="00B60068">
              <w:rPr>
                <w:color w:val="auto"/>
                <w:sz w:val="18"/>
                <w:lang w:val="en-GB" w:bidi="en-US"/>
              </w:rPr>
              <w:t xml:space="preserve">Ln ratio = </w:t>
            </w:r>
            <w:proofErr w:type="gramStart"/>
            <w:r w:rsidRPr="00B60068">
              <w:rPr>
                <w:color w:val="auto"/>
                <w:sz w:val="18"/>
                <w:lang w:val="en-GB" w:bidi="en-US"/>
              </w:rPr>
              <w:t>Ln(</w:t>
            </w:r>
            <w:proofErr w:type="gramEnd"/>
            <w:r w:rsidRPr="00B60068">
              <w:rPr>
                <w:color w:val="auto"/>
                <w:sz w:val="18"/>
                <w:lang w:val="en-GB" w:bidi="en-US"/>
              </w:rPr>
              <w:t>ORG/CONV × 100%).</w:t>
            </w:r>
          </w:p>
        </w:tc>
      </w:tr>
    </w:tbl>
    <w:p w:rsidR="00A33C85" w:rsidRPr="00B60068" w:rsidRDefault="00A33C85" w:rsidP="00155CBC"/>
    <w:p w:rsidR="000906A0" w:rsidRPr="00B60068" w:rsidRDefault="000906A0" w:rsidP="00155CBC">
      <w:r w:rsidRPr="00B60068">
        <w:br w:type="page"/>
      </w:r>
    </w:p>
    <w:p w:rsidR="0067176F" w:rsidRPr="00B60068" w:rsidRDefault="0067176F" w:rsidP="00155CBC"/>
    <w:tbl>
      <w:tblPr>
        <w:tblStyle w:val="TableGrid"/>
        <w:tblW w:w="141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0"/>
        <w:gridCol w:w="487"/>
        <w:gridCol w:w="974"/>
        <w:gridCol w:w="1526"/>
        <w:gridCol w:w="973"/>
        <w:gridCol w:w="1665"/>
        <w:gridCol w:w="420"/>
        <w:gridCol w:w="559"/>
        <w:gridCol w:w="1250"/>
        <w:gridCol w:w="1091"/>
      </w:tblGrid>
      <w:tr w:rsidR="00B60068" w:rsidRPr="00B60068" w:rsidTr="00906D69">
        <w:trPr>
          <w:trHeight w:val="707"/>
          <w:jc w:val="center"/>
        </w:trPr>
        <w:tc>
          <w:tcPr>
            <w:tcW w:w="14475" w:type="dxa"/>
            <w:gridSpan w:val="10"/>
            <w:tcBorders>
              <w:bottom w:val="single" w:sz="4" w:space="0" w:color="auto"/>
            </w:tcBorders>
            <w:vAlign w:val="center"/>
          </w:tcPr>
          <w:p w:rsidR="00724D06" w:rsidRPr="00B60068" w:rsidRDefault="00724D06" w:rsidP="00724D06">
            <w:pPr>
              <w:pStyle w:val="TableFiguretitle"/>
              <w:jc w:val="left"/>
              <w:rPr>
                <w:color w:val="auto"/>
                <w:lang w:bidi="en-US"/>
              </w:rPr>
            </w:pPr>
            <w:r w:rsidRPr="00B60068">
              <w:rPr>
                <w:b/>
                <w:color w:val="auto"/>
                <w:lang w:bidi="en-US"/>
              </w:rPr>
              <w:t>Table S12 cont.</w:t>
            </w:r>
            <w:r w:rsidRPr="00B60068">
              <w:rPr>
                <w:color w:val="auto"/>
                <w:lang w:bidi="en-US"/>
              </w:rPr>
              <w:t xml:space="preserve"> Results of the standard meta-analysis and sensitivity meta-analysis 1 for parameters where none of the meta-analyses protocols </w:t>
            </w:r>
            <w:r w:rsidR="00240445" w:rsidRPr="00B60068">
              <w:rPr>
                <w:color w:val="auto"/>
                <w:lang w:bidi="en-US"/>
              </w:rPr>
              <w:t>detected significant differences between organic and conventional meat</w:t>
            </w:r>
            <w:r w:rsidRPr="00B60068">
              <w:rPr>
                <w:color w:val="auto"/>
                <w:lang w:bidi="en-US"/>
              </w:rPr>
              <w:t>.</w:t>
            </w:r>
          </w:p>
        </w:tc>
      </w:tr>
      <w:tr w:rsidR="00B60068" w:rsidRPr="00B60068" w:rsidTr="00906D69">
        <w:trPr>
          <w:trHeight w:val="291"/>
          <w:jc w:val="center"/>
        </w:trPr>
        <w:tc>
          <w:tcPr>
            <w:tcW w:w="5356" w:type="dxa"/>
            <w:tcBorders>
              <w:top w:val="single" w:sz="4" w:space="0" w:color="auto"/>
            </w:tcBorders>
            <w:noWrap/>
            <w:vAlign w:val="center"/>
          </w:tcPr>
          <w:p w:rsidR="00724D06" w:rsidRPr="00B60068" w:rsidRDefault="00724D06" w:rsidP="00906D69">
            <w:pPr>
              <w:pStyle w:val="Tabletext"/>
              <w:jc w:val="left"/>
              <w:rPr>
                <w:b/>
                <w:color w:val="auto"/>
                <w:lang w:val="en-GB" w:bidi="en-US"/>
              </w:rPr>
            </w:pPr>
          </w:p>
        </w:tc>
        <w:tc>
          <w:tcPr>
            <w:tcW w:w="5738" w:type="dxa"/>
            <w:gridSpan w:val="5"/>
            <w:tcBorders>
              <w:top w:val="single" w:sz="4" w:space="0" w:color="auto"/>
              <w:bottom w:val="single" w:sz="4" w:space="0" w:color="auto"/>
            </w:tcBorders>
            <w:noWrap/>
            <w:vAlign w:val="center"/>
          </w:tcPr>
          <w:p w:rsidR="00724D06" w:rsidRPr="00B60068" w:rsidRDefault="00724D06" w:rsidP="00906D69">
            <w:pPr>
              <w:pStyle w:val="Tabletext"/>
              <w:jc w:val="center"/>
              <w:rPr>
                <w:b/>
                <w:color w:val="auto"/>
                <w:lang w:val="en-GB" w:bidi="en-US"/>
              </w:rPr>
            </w:pPr>
            <w:r w:rsidRPr="00B60068">
              <w:rPr>
                <w:b/>
                <w:color w:val="auto"/>
                <w:lang w:val="en-GB" w:bidi="en-US"/>
              </w:rPr>
              <w:t>Standard meta-analysis</w:t>
            </w:r>
          </w:p>
        </w:tc>
        <w:tc>
          <w:tcPr>
            <w:tcW w:w="425" w:type="dxa"/>
            <w:tcBorders>
              <w:top w:val="single" w:sz="4" w:space="0" w:color="auto"/>
            </w:tcBorders>
            <w:noWrap/>
            <w:vAlign w:val="center"/>
          </w:tcPr>
          <w:p w:rsidR="00724D06" w:rsidRPr="00B60068" w:rsidRDefault="00724D06" w:rsidP="00906D69">
            <w:pPr>
              <w:pStyle w:val="Tabletext"/>
              <w:jc w:val="center"/>
              <w:rPr>
                <w:b/>
                <w:color w:val="auto"/>
                <w:lang w:val="en-GB" w:bidi="en-US"/>
              </w:rPr>
            </w:pPr>
          </w:p>
        </w:tc>
        <w:tc>
          <w:tcPr>
            <w:tcW w:w="2956" w:type="dxa"/>
            <w:gridSpan w:val="3"/>
            <w:tcBorders>
              <w:top w:val="single" w:sz="4" w:space="0" w:color="auto"/>
              <w:bottom w:val="single" w:sz="4" w:space="0" w:color="auto"/>
            </w:tcBorders>
            <w:vAlign w:val="center"/>
          </w:tcPr>
          <w:p w:rsidR="00724D06" w:rsidRPr="00B60068" w:rsidRDefault="00724D06" w:rsidP="00906D69">
            <w:pPr>
              <w:pStyle w:val="Tabletext"/>
              <w:jc w:val="center"/>
              <w:rPr>
                <w:b/>
                <w:color w:val="auto"/>
                <w:lang w:val="en-GB" w:bidi="en-US"/>
              </w:rPr>
            </w:pPr>
            <w:r w:rsidRPr="00B60068">
              <w:rPr>
                <w:b/>
                <w:color w:val="auto"/>
                <w:lang w:val="en-GB" w:bidi="en-US"/>
              </w:rPr>
              <w:t>Sensitivity meta-analysis 1</w:t>
            </w:r>
          </w:p>
        </w:tc>
      </w:tr>
      <w:tr w:rsidR="00B60068" w:rsidRPr="00B60068" w:rsidTr="00906D69">
        <w:trPr>
          <w:trHeight w:val="291"/>
          <w:jc w:val="center"/>
        </w:trPr>
        <w:tc>
          <w:tcPr>
            <w:tcW w:w="5356" w:type="dxa"/>
            <w:tcBorders>
              <w:bottom w:val="single" w:sz="4" w:space="0" w:color="auto"/>
            </w:tcBorders>
            <w:noWrap/>
            <w:vAlign w:val="center"/>
            <w:hideMark/>
          </w:tcPr>
          <w:p w:rsidR="00724D06" w:rsidRPr="00B60068" w:rsidRDefault="00724D06" w:rsidP="00906D69">
            <w:pPr>
              <w:pStyle w:val="Tabletext"/>
              <w:jc w:val="left"/>
              <w:rPr>
                <w:b/>
                <w:color w:val="auto"/>
                <w:lang w:val="en-GB" w:bidi="en-US"/>
              </w:rPr>
            </w:pPr>
            <w:r w:rsidRPr="00B60068">
              <w:rPr>
                <w:b/>
                <w:color w:val="auto"/>
                <w:lang w:val="en-GB" w:bidi="en-US"/>
              </w:rPr>
              <w:t>Parameter</w:t>
            </w:r>
          </w:p>
        </w:tc>
        <w:tc>
          <w:tcPr>
            <w:tcW w:w="493" w:type="dxa"/>
            <w:tcBorders>
              <w:top w:val="single" w:sz="4" w:space="0" w:color="auto"/>
              <w:bottom w:val="single" w:sz="4" w:space="0" w:color="auto"/>
            </w:tcBorders>
            <w:noWrap/>
            <w:vAlign w:val="center"/>
            <w:hideMark/>
          </w:tcPr>
          <w:p w:rsidR="00724D06" w:rsidRPr="00B60068" w:rsidRDefault="00724D06" w:rsidP="00906D69">
            <w:pPr>
              <w:pStyle w:val="Tabletext"/>
              <w:jc w:val="center"/>
              <w:rPr>
                <w:b/>
                <w:i/>
                <w:color w:val="auto"/>
                <w:lang w:val="en-GB" w:bidi="en-US"/>
              </w:rPr>
            </w:pPr>
            <w:r w:rsidRPr="00B60068">
              <w:rPr>
                <w:b/>
                <w:i/>
                <w:color w:val="auto"/>
                <w:lang w:val="en-GB" w:bidi="en-US"/>
              </w:rPr>
              <w:t>n</w:t>
            </w:r>
          </w:p>
        </w:tc>
        <w:tc>
          <w:tcPr>
            <w:tcW w:w="993" w:type="dxa"/>
            <w:tcBorders>
              <w:top w:val="single" w:sz="4" w:space="0" w:color="auto"/>
              <w:bottom w:val="single" w:sz="4" w:space="0" w:color="auto"/>
            </w:tcBorders>
            <w:noWrap/>
            <w:vAlign w:val="center"/>
            <w:hideMark/>
          </w:tcPr>
          <w:p w:rsidR="00724D06" w:rsidRPr="00B60068" w:rsidRDefault="00724D06" w:rsidP="00906D69">
            <w:pPr>
              <w:pStyle w:val="Tabletext"/>
              <w:jc w:val="center"/>
              <w:rPr>
                <w:b/>
                <w:color w:val="auto"/>
                <w:lang w:val="en-GB" w:bidi="en-US"/>
              </w:rPr>
            </w:pPr>
            <w:r w:rsidRPr="00B60068">
              <w:rPr>
                <w:b/>
                <w:color w:val="auto"/>
                <w:lang w:val="en-GB" w:bidi="en-US"/>
              </w:rPr>
              <w:t>SMD</w:t>
            </w:r>
          </w:p>
        </w:tc>
        <w:tc>
          <w:tcPr>
            <w:tcW w:w="1559" w:type="dxa"/>
            <w:tcBorders>
              <w:top w:val="single" w:sz="4" w:space="0" w:color="auto"/>
              <w:bottom w:val="single" w:sz="4" w:space="0" w:color="auto"/>
            </w:tcBorders>
            <w:noWrap/>
            <w:vAlign w:val="center"/>
            <w:hideMark/>
          </w:tcPr>
          <w:p w:rsidR="00724D06" w:rsidRPr="00B60068" w:rsidRDefault="00724D06" w:rsidP="00906D69">
            <w:pPr>
              <w:pStyle w:val="Tabletext"/>
              <w:jc w:val="center"/>
              <w:rPr>
                <w:b/>
                <w:color w:val="auto"/>
                <w:lang w:val="en-GB" w:bidi="en-US"/>
              </w:rPr>
            </w:pPr>
            <w:r w:rsidRPr="00B60068">
              <w:rPr>
                <w:b/>
                <w:color w:val="auto"/>
                <w:lang w:val="en-GB" w:bidi="en-US"/>
              </w:rPr>
              <w:t>95% CI</w:t>
            </w:r>
          </w:p>
        </w:tc>
        <w:tc>
          <w:tcPr>
            <w:tcW w:w="992" w:type="dxa"/>
            <w:tcBorders>
              <w:bottom w:val="single" w:sz="4" w:space="0" w:color="auto"/>
            </w:tcBorders>
            <w:noWrap/>
            <w:vAlign w:val="center"/>
            <w:hideMark/>
          </w:tcPr>
          <w:p w:rsidR="00724D06" w:rsidRPr="00B60068" w:rsidRDefault="00724D06" w:rsidP="00906D69">
            <w:pPr>
              <w:pStyle w:val="Tabletext"/>
              <w:jc w:val="center"/>
              <w:rPr>
                <w:b/>
                <w:i/>
                <w:color w:val="auto"/>
                <w:lang w:val="en-GB" w:bidi="en-US"/>
              </w:rPr>
            </w:pPr>
            <w:r w:rsidRPr="00B60068">
              <w:rPr>
                <w:b/>
                <w:i/>
                <w:color w:val="auto"/>
                <w:lang w:val="en-GB" w:bidi="en-US"/>
              </w:rPr>
              <w:t>P</w:t>
            </w:r>
            <w:r w:rsidRPr="00B60068">
              <w:rPr>
                <w:rFonts w:cs="Arial"/>
                <w:color w:val="auto"/>
                <w:lang w:val="en-GB" w:bidi="en-US"/>
              </w:rPr>
              <w:t>*</w:t>
            </w:r>
          </w:p>
        </w:tc>
        <w:tc>
          <w:tcPr>
            <w:tcW w:w="1701" w:type="dxa"/>
            <w:tcBorders>
              <w:bottom w:val="single" w:sz="4" w:space="0" w:color="auto"/>
            </w:tcBorders>
            <w:noWrap/>
            <w:vAlign w:val="center"/>
            <w:hideMark/>
          </w:tcPr>
          <w:p w:rsidR="00724D06" w:rsidRPr="00B60068" w:rsidRDefault="00724D06" w:rsidP="00906D69">
            <w:pPr>
              <w:pStyle w:val="Tabletext"/>
              <w:jc w:val="center"/>
              <w:rPr>
                <w:b/>
                <w:color w:val="auto"/>
                <w:lang w:val="en-GB" w:bidi="en-US"/>
              </w:rPr>
            </w:pPr>
            <w:r w:rsidRPr="00B60068">
              <w:rPr>
                <w:b/>
                <w:color w:val="auto"/>
                <w:lang w:val="en-GB" w:bidi="en-US"/>
              </w:rPr>
              <w:t>Heterogeneity</w:t>
            </w:r>
            <w:r w:rsidRPr="00B60068">
              <w:rPr>
                <w:rFonts w:cs="Arial"/>
                <w:color w:val="auto"/>
                <w:lang w:val="en-GB" w:bidi="en-US"/>
              </w:rPr>
              <w:t>†</w:t>
            </w:r>
          </w:p>
        </w:tc>
        <w:tc>
          <w:tcPr>
            <w:tcW w:w="425" w:type="dxa"/>
            <w:tcBorders>
              <w:bottom w:val="single" w:sz="4" w:space="0" w:color="auto"/>
            </w:tcBorders>
            <w:noWrap/>
            <w:vAlign w:val="center"/>
          </w:tcPr>
          <w:p w:rsidR="00724D06" w:rsidRPr="00B60068" w:rsidRDefault="00724D06" w:rsidP="00906D69">
            <w:pPr>
              <w:pStyle w:val="Tabletext"/>
              <w:jc w:val="center"/>
              <w:rPr>
                <w:b/>
                <w:color w:val="auto"/>
                <w:lang w:val="en-GB" w:bidi="en-US"/>
              </w:rPr>
            </w:pPr>
          </w:p>
        </w:tc>
        <w:tc>
          <w:tcPr>
            <w:tcW w:w="567" w:type="dxa"/>
            <w:tcBorders>
              <w:bottom w:val="single" w:sz="4" w:space="0" w:color="auto"/>
            </w:tcBorders>
            <w:vAlign w:val="center"/>
          </w:tcPr>
          <w:p w:rsidR="00724D06" w:rsidRPr="00B60068" w:rsidRDefault="00724D06" w:rsidP="00906D69">
            <w:pPr>
              <w:pStyle w:val="Tabletext"/>
              <w:jc w:val="center"/>
              <w:rPr>
                <w:b/>
                <w:i/>
                <w:color w:val="auto"/>
                <w:lang w:val="en-GB" w:bidi="en-US"/>
              </w:rPr>
            </w:pPr>
            <w:r w:rsidRPr="00B60068">
              <w:rPr>
                <w:b/>
                <w:i/>
                <w:color w:val="auto"/>
                <w:lang w:val="en-GB" w:bidi="en-US"/>
              </w:rPr>
              <w:t>n</w:t>
            </w:r>
          </w:p>
        </w:tc>
        <w:tc>
          <w:tcPr>
            <w:tcW w:w="1276" w:type="dxa"/>
            <w:tcBorders>
              <w:bottom w:val="single" w:sz="4" w:space="0" w:color="auto"/>
            </w:tcBorders>
            <w:noWrap/>
            <w:vAlign w:val="center"/>
          </w:tcPr>
          <w:p w:rsidR="00724D06" w:rsidRPr="00B60068" w:rsidRDefault="00724D06" w:rsidP="00906D69">
            <w:pPr>
              <w:pStyle w:val="Tabletext"/>
              <w:jc w:val="center"/>
              <w:rPr>
                <w:b/>
                <w:color w:val="auto"/>
                <w:lang w:val="en-GB" w:bidi="en-US"/>
              </w:rPr>
            </w:pPr>
            <w:r w:rsidRPr="00B60068">
              <w:rPr>
                <w:b/>
                <w:color w:val="auto"/>
                <w:lang w:val="en-GB" w:bidi="en-US"/>
              </w:rPr>
              <w:t>Ln ratio</w:t>
            </w:r>
            <w:r w:rsidRPr="00B60068">
              <w:rPr>
                <w:rFonts w:cs="Arial"/>
                <w:color w:val="auto"/>
                <w:lang w:val="en-GB" w:bidi="en-US"/>
              </w:rPr>
              <w:t>‡</w:t>
            </w:r>
          </w:p>
        </w:tc>
        <w:tc>
          <w:tcPr>
            <w:tcW w:w="1113" w:type="dxa"/>
            <w:tcBorders>
              <w:bottom w:val="single" w:sz="4" w:space="0" w:color="auto"/>
            </w:tcBorders>
            <w:noWrap/>
            <w:vAlign w:val="center"/>
          </w:tcPr>
          <w:p w:rsidR="00724D06" w:rsidRPr="00B60068" w:rsidRDefault="00724D06" w:rsidP="00906D69">
            <w:pPr>
              <w:pStyle w:val="Tabletext"/>
              <w:jc w:val="center"/>
              <w:rPr>
                <w:b/>
                <w:i/>
                <w:color w:val="auto"/>
                <w:lang w:val="en-GB" w:bidi="en-US"/>
              </w:rPr>
            </w:pPr>
            <w:r w:rsidRPr="00B60068">
              <w:rPr>
                <w:b/>
                <w:i/>
                <w:color w:val="auto"/>
                <w:lang w:val="en-GB" w:bidi="en-US"/>
              </w:rPr>
              <w:t>P</w:t>
            </w:r>
            <w:r w:rsidRPr="00B60068">
              <w:rPr>
                <w:rFonts w:cs="Arial"/>
                <w:color w:val="auto"/>
                <w:lang w:val="en-GB" w:bidi="en-US"/>
              </w:rPr>
              <w:t>*</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trans-18:1 n-9</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425" w:type="dxa"/>
            <w:noWrap/>
            <w:vAlign w:val="center"/>
          </w:tcPr>
          <w:p w:rsidR="00724D06" w:rsidRPr="00B60068" w:rsidRDefault="00724D06" w:rsidP="00724D06">
            <w:pPr>
              <w:pStyle w:val="Tabletext"/>
              <w:jc w:val="center"/>
              <w:rPr>
                <w:i/>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3</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4.91</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0.385</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trans-9-18:1</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5</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4.51</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0.248</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VA (trans-11-18:1)</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5</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-0.19</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-0.98, 0.60</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0.642</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Yes (82%)</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7</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4.49</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0.198</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20:1 n-9</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3</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3.95</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0.125</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cis-11-20:1 (</w:t>
            </w:r>
            <w:proofErr w:type="spellStart"/>
            <w:r w:rsidRPr="00B60068">
              <w:rPr>
                <w:color w:val="auto"/>
                <w:lang w:val="en-GB"/>
              </w:rPr>
              <w:t>eicosenoic</w:t>
            </w:r>
            <w:proofErr w:type="spellEnd"/>
            <w:r w:rsidRPr="00B60068">
              <w:rPr>
                <w:color w:val="auto"/>
                <w:lang w:val="en-GB"/>
              </w:rPr>
              <w:t xml:space="preserve"> acid)</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8</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-0.16</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-0.93, 0.61</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0.685</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Yes (87%)</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9</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4.43</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0.091</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CLA (total)</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6</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0.39</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-0.53, 1.30</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0.408</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Yes (91%)</w:t>
            </w:r>
          </w:p>
        </w:tc>
        <w:tc>
          <w:tcPr>
            <w:tcW w:w="425" w:type="dxa"/>
            <w:noWrap/>
            <w:vAlign w:val="center"/>
          </w:tcPr>
          <w:p w:rsidR="00724D06" w:rsidRPr="00B60068" w:rsidRDefault="00724D06" w:rsidP="00724D06">
            <w:pPr>
              <w:pStyle w:val="Tabletext"/>
              <w:jc w:val="center"/>
              <w:rPr>
                <w:i/>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7</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4.73</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0.347</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CLA (trans-10-cis-12-18:2)</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4</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4.44</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0.187</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CLA index</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3</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-0.14</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-1.09, 0.80</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0.763</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Yes (87%)</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4</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4.60</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0.502</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20:2</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3</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4.49</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0.511</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cis-11,14-20:2 n-6</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4</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0.19</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-0.92, 1.30</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0.739</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Yes (91%)</w:t>
            </w:r>
          </w:p>
        </w:tc>
        <w:tc>
          <w:tcPr>
            <w:tcW w:w="425" w:type="dxa"/>
            <w:noWrap/>
            <w:vAlign w:val="center"/>
          </w:tcPr>
          <w:p w:rsidR="00724D06" w:rsidRPr="00B60068" w:rsidRDefault="00724D06" w:rsidP="00724D06">
            <w:pPr>
              <w:pStyle w:val="Tabletext"/>
              <w:jc w:val="center"/>
              <w:rPr>
                <w:color w:val="auto"/>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6</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4.71</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0.208</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GLA (cis-6,9,12-18:3)</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7</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0.02</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-0.52, 0.57</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0.933</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Yes (72%)</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9</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4.61</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0.480</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DGLA (cis-8,11,14-20:3)</w:t>
            </w:r>
          </w:p>
        </w:tc>
        <w:tc>
          <w:tcPr>
            <w:tcW w:w="493" w:type="dxa"/>
            <w:noWrap/>
            <w:vAlign w:val="center"/>
          </w:tcPr>
          <w:p w:rsidR="00724D06" w:rsidRPr="00B60068" w:rsidRDefault="00724D06" w:rsidP="00724D06">
            <w:pPr>
              <w:pStyle w:val="Tabletext"/>
              <w:jc w:val="center"/>
              <w:rPr>
                <w:color w:val="auto"/>
              </w:rPr>
            </w:pPr>
            <w:r w:rsidRPr="00B60068">
              <w:rPr>
                <w:color w:val="auto"/>
              </w:rPr>
              <w:t>10</w:t>
            </w:r>
          </w:p>
        </w:tc>
        <w:tc>
          <w:tcPr>
            <w:tcW w:w="993" w:type="dxa"/>
            <w:noWrap/>
            <w:vAlign w:val="center"/>
          </w:tcPr>
          <w:p w:rsidR="00724D06" w:rsidRPr="00B60068" w:rsidRDefault="00724D06" w:rsidP="00724D06">
            <w:pPr>
              <w:pStyle w:val="Tabletext"/>
              <w:jc w:val="center"/>
              <w:rPr>
                <w:color w:val="auto"/>
              </w:rPr>
            </w:pPr>
            <w:r w:rsidRPr="00B60068">
              <w:rPr>
                <w:color w:val="auto"/>
              </w:rPr>
              <w:t>0.07</w:t>
            </w:r>
          </w:p>
        </w:tc>
        <w:tc>
          <w:tcPr>
            <w:tcW w:w="1559" w:type="dxa"/>
            <w:noWrap/>
            <w:vAlign w:val="center"/>
          </w:tcPr>
          <w:p w:rsidR="00724D06" w:rsidRPr="00B60068" w:rsidRDefault="00724D06" w:rsidP="00724D06">
            <w:pPr>
              <w:pStyle w:val="Tabletext"/>
              <w:jc w:val="center"/>
              <w:rPr>
                <w:color w:val="auto"/>
              </w:rPr>
            </w:pPr>
          </w:p>
        </w:tc>
        <w:tc>
          <w:tcPr>
            <w:tcW w:w="992" w:type="dxa"/>
            <w:noWrap/>
            <w:vAlign w:val="center"/>
          </w:tcPr>
          <w:p w:rsidR="00724D06" w:rsidRPr="00B60068" w:rsidRDefault="00724D06" w:rsidP="00724D06">
            <w:pPr>
              <w:pStyle w:val="Tabletext"/>
              <w:jc w:val="center"/>
              <w:rPr>
                <w:color w:val="auto"/>
              </w:rPr>
            </w:pPr>
            <w:r w:rsidRPr="00B60068">
              <w:rPr>
                <w:color w:val="auto"/>
              </w:rPr>
              <w:t>0.715</w:t>
            </w:r>
          </w:p>
        </w:tc>
        <w:tc>
          <w:tcPr>
            <w:tcW w:w="1701" w:type="dxa"/>
            <w:noWrap/>
            <w:vAlign w:val="center"/>
          </w:tcPr>
          <w:p w:rsidR="00724D06" w:rsidRPr="00B60068" w:rsidRDefault="00724D06" w:rsidP="00724D06">
            <w:pPr>
              <w:pStyle w:val="Tabletext"/>
              <w:jc w:val="center"/>
              <w:rPr>
                <w:color w:val="auto"/>
              </w:rPr>
            </w:pPr>
            <w:r w:rsidRPr="00B60068">
              <w:rPr>
                <w:color w:val="auto"/>
              </w:rPr>
              <w:t>Yes (60%)</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rPr>
            </w:pPr>
            <w:r w:rsidRPr="00B60068">
              <w:rPr>
                <w:color w:val="auto"/>
              </w:rPr>
              <w:t>14</w:t>
            </w:r>
          </w:p>
        </w:tc>
        <w:tc>
          <w:tcPr>
            <w:tcW w:w="1276" w:type="dxa"/>
            <w:noWrap/>
            <w:vAlign w:val="center"/>
          </w:tcPr>
          <w:p w:rsidR="00724D06" w:rsidRPr="00B60068" w:rsidRDefault="00724D06" w:rsidP="00724D06">
            <w:pPr>
              <w:pStyle w:val="Tabletext"/>
              <w:jc w:val="center"/>
              <w:rPr>
                <w:color w:val="auto"/>
              </w:rPr>
            </w:pPr>
            <w:r w:rsidRPr="00B60068">
              <w:rPr>
                <w:color w:val="auto"/>
              </w:rPr>
              <w:t>4.54</w:t>
            </w:r>
          </w:p>
        </w:tc>
        <w:tc>
          <w:tcPr>
            <w:tcW w:w="1113" w:type="dxa"/>
            <w:noWrap/>
            <w:vAlign w:val="center"/>
          </w:tcPr>
          <w:p w:rsidR="00724D06" w:rsidRPr="00B60068" w:rsidRDefault="00724D06" w:rsidP="00724D06">
            <w:pPr>
              <w:pStyle w:val="Tabletext"/>
              <w:jc w:val="center"/>
              <w:rPr>
                <w:color w:val="auto"/>
              </w:rPr>
            </w:pPr>
            <w:r w:rsidRPr="00B60068">
              <w:rPr>
                <w:color w:val="auto"/>
              </w:rPr>
              <w:t>0.235</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ETE (cis-11,14,17-20:3)</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4</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-0.18</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-0.47, 0.10</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0.213</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No (0%)</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10</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4.73</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0.202</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DTA (cis-7,10,13,16-22:4)</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9</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1.04</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-0.14, 2.21</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0.083</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Yes (96%)</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12</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4.92</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0.204</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USFA</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6</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1.37</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-0.29, 3.04</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0.106</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Yes (97%)</w:t>
            </w:r>
          </w:p>
        </w:tc>
        <w:tc>
          <w:tcPr>
            <w:tcW w:w="425" w:type="dxa"/>
            <w:noWrap/>
            <w:vAlign w:val="center"/>
          </w:tcPr>
          <w:p w:rsidR="00724D06" w:rsidRPr="00B60068" w:rsidRDefault="00724D06" w:rsidP="00724D06">
            <w:pPr>
              <w:pStyle w:val="Tabletext"/>
              <w:jc w:val="center"/>
              <w:rPr>
                <w:color w:val="auto"/>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9</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4.62</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0.187</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USFA/SFA ratio</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3</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0.04</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-0.28, 0.37</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0.795</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No (0%)</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4</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4.60</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0.374</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Δ-9 desaturase 16:1/16:0 activity index</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3</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0.76</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-1.44, 2.95</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0.499</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Yes (97%)</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5</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5.08</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0.500</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Δ-9 desaturase 18:1/18:0 activity index</w:t>
            </w:r>
            <w:r w:rsidRPr="00B60068">
              <w:rPr>
                <w:rFonts w:ascii="Arial Narrow" w:hAnsi="Arial Narrow"/>
                <w:color w:val="auto"/>
                <w:lang w:val="en-GB"/>
              </w:rPr>
              <w:t>§</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4</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4.63</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0.123</w:t>
            </w: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i/>
                <w:color w:val="auto"/>
                <w:lang w:val="en-GB"/>
              </w:rPr>
            </w:pPr>
            <w:r w:rsidRPr="00B60068">
              <w:rPr>
                <w:i/>
                <w:color w:val="auto"/>
                <w:lang w:val="en-GB"/>
              </w:rPr>
              <w:t>Vitamins and antioxidants</w:t>
            </w:r>
          </w:p>
        </w:tc>
        <w:tc>
          <w:tcPr>
            <w:tcW w:w="493" w:type="dxa"/>
            <w:noWrap/>
            <w:vAlign w:val="center"/>
          </w:tcPr>
          <w:p w:rsidR="00724D06" w:rsidRPr="00B60068" w:rsidRDefault="00724D06" w:rsidP="00724D06">
            <w:pPr>
              <w:pStyle w:val="Tabletext"/>
              <w:jc w:val="center"/>
              <w:rPr>
                <w:i/>
                <w:color w:val="auto"/>
                <w:lang w:val="en-GB"/>
              </w:rPr>
            </w:pPr>
          </w:p>
        </w:tc>
        <w:tc>
          <w:tcPr>
            <w:tcW w:w="993" w:type="dxa"/>
            <w:noWrap/>
            <w:vAlign w:val="center"/>
          </w:tcPr>
          <w:p w:rsidR="00724D06" w:rsidRPr="00B60068" w:rsidRDefault="00724D06" w:rsidP="00724D06">
            <w:pPr>
              <w:pStyle w:val="Tabletext"/>
              <w:jc w:val="center"/>
              <w:rPr>
                <w:i/>
                <w:color w:val="auto"/>
                <w:lang w:val="en-GB"/>
              </w:rPr>
            </w:pPr>
          </w:p>
        </w:tc>
        <w:tc>
          <w:tcPr>
            <w:tcW w:w="1559" w:type="dxa"/>
            <w:noWrap/>
            <w:vAlign w:val="center"/>
          </w:tcPr>
          <w:p w:rsidR="00724D06" w:rsidRPr="00B60068" w:rsidRDefault="00724D06" w:rsidP="00724D06">
            <w:pPr>
              <w:pStyle w:val="Tabletext"/>
              <w:jc w:val="center"/>
              <w:rPr>
                <w:i/>
                <w:color w:val="auto"/>
                <w:lang w:val="en-GB"/>
              </w:rPr>
            </w:pPr>
          </w:p>
        </w:tc>
        <w:tc>
          <w:tcPr>
            <w:tcW w:w="992" w:type="dxa"/>
            <w:noWrap/>
            <w:vAlign w:val="center"/>
          </w:tcPr>
          <w:p w:rsidR="00724D06" w:rsidRPr="00B60068" w:rsidRDefault="00724D06" w:rsidP="00724D06">
            <w:pPr>
              <w:pStyle w:val="Tabletext"/>
              <w:jc w:val="center"/>
              <w:rPr>
                <w:i/>
                <w:color w:val="auto"/>
                <w:lang w:val="en-GB"/>
              </w:rPr>
            </w:pPr>
          </w:p>
        </w:tc>
        <w:tc>
          <w:tcPr>
            <w:tcW w:w="1701" w:type="dxa"/>
            <w:noWrap/>
            <w:vAlign w:val="center"/>
          </w:tcPr>
          <w:p w:rsidR="00724D06" w:rsidRPr="00B60068" w:rsidRDefault="00724D06" w:rsidP="00724D06">
            <w:pPr>
              <w:pStyle w:val="Tabletext"/>
              <w:jc w:val="center"/>
              <w:rPr>
                <w:i/>
                <w:color w:val="auto"/>
                <w:lang w:val="en-GB"/>
              </w:rPr>
            </w:pP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i/>
                <w:color w:val="auto"/>
                <w:lang w:val="en-GB"/>
              </w:rPr>
            </w:pPr>
          </w:p>
        </w:tc>
        <w:tc>
          <w:tcPr>
            <w:tcW w:w="1276" w:type="dxa"/>
            <w:noWrap/>
            <w:vAlign w:val="center"/>
          </w:tcPr>
          <w:p w:rsidR="00724D06" w:rsidRPr="00B60068" w:rsidRDefault="00724D06" w:rsidP="00724D06">
            <w:pPr>
              <w:pStyle w:val="Tabletext"/>
              <w:jc w:val="center"/>
              <w:rPr>
                <w:i/>
                <w:color w:val="auto"/>
                <w:lang w:val="en-GB"/>
              </w:rPr>
            </w:pPr>
          </w:p>
        </w:tc>
        <w:tc>
          <w:tcPr>
            <w:tcW w:w="1113" w:type="dxa"/>
            <w:noWrap/>
            <w:vAlign w:val="center"/>
          </w:tcPr>
          <w:p w:rsidR="00724D06" w:rsidRPr="00B60068" w:rsidRDefault="00724D06" w:rsidP="00724D06">
            <w:pPr>
              <w:pStyle w:val="Tabletext"/>
              <w:jc w:val="center"/>
              <w:rPr>
                <w:i/>
                <w:color w:val="auto"/>
                <w:lang w:val="en-GB"/>
              </w:rPr>
            </w:pPr>
          </w:p>
        </w:tc>
      </w:tr>
      <w:tr w:rsidR="00B60068" w:rsidRPr="00B60068" w:rsidTr="00906D69">
        <w:trPr>
          <w:trHeight w:val="291"/>
          <w:jc w:val="center"/>
        </w:trPr>
        <w:tc>
          <w:tcPr>
            <w:tcW w:w="5356" w:type="dxa"/>
            <w:noWrap/>
            <w:vAlign w:val="center"/>
          </w:tcPr>
          <w:p w:rsidR="00724D06" w:rsidRPr="00B60068" w:rsidRDefault="00724D06" w:rsidP="00724D06">
            <w:pPr>
              <w:pStyle w:val="Tabletext"/>
              <w:jc w:val="left"/>
              <w:rPr>
                <w:color w:val="auto"/>
                <w:lang w:val="en-GB"/>
              </w:rPr>
            </w:pPr>
            <w:r w:rsidRPr="00B60068">
              <w:rPr>
                <w:color w:val="auto"/>
                <w:lang w:val="en-GB"/>
              </w:rPr>
              <w:t>α-tocopherol (total)</w:t>
            </w:r>
          </w:p>
        </w:tc>
        <w:tc>
          <w:tcPr>
            <w:tcW w:w="493" w:type="dxa"/>
            <w:noWrap/>
            <w:vAlign w:val="center"/>
          </w:tcPr>
          <w:p w:rsidR="00724D06" w:rsidRPr="00B60068" w:rsidRDefault="00724D06" w:rsidP="00724D06">
            <w:pPr>
              <w:pStyle w:val="Tabletext"/>
              <w:jc w:val="center"/>
              <w:rPr>
                <w:color w:val="auto"/>
                <w:lang w:val="en-GB"/>
              </w:rPr>
            </w:pPr>
            <w:r w:rsidRPr="00B60068">
              <w:rPr>
                <w:color w:val="auto"/>
                <w:lang w:val="en-GB"/>
              </w:rPr>
              <w:t>6</w:t>
            </w:r>
          </w:p>
        </w:tc>
        <w:tc>
          <w:tcPr>
            <w:tcW w:w="993" w:type="dxa"/>
            <w:noWrap/>
            <w:vAlign w:val="center"/>
          </w:tcPr>
          <w:p w:rsidR="00724D06" w:rsidRPr="00B60068" w:rsidRDefault="00724D06" w:rsidP="00724D06">
            <w:pPr>
              <w:pStyle w:val="Tabletext"/>
              <w:jc w:val="center"/>
              <w:rPr>
                <w:color w:val="auto"/>
                <w:lang w:val="en-GB"/>
              </w:rPr>
            </w:pPr>
            <w:r w:rsidRPr="00B60068">
              <w:rPr>
                <w:color w:val="auto"/>
                <w:lang w:val="en-GB"/>
              </w:rPr>
              <w:t>1.55</w:t>
            </w:r>
          </w:p>
        </w:tc>
        <w:tc>
          <w:tcPr>
            <w:tcW w:w="1559" w:type="dxa"/>
            <w:noWrap/>
            <w:vAlign w:val="center"/>
          </w:tcPr>
          <w:p w:rsidR="00724D06" w:rsidRPr="00B60068" w:rsidRDefault="00724D06" w:rsidP="00724D06">
            <w:pPr>
              <w:pStyle w:val="Tabletext"/>
              <w:jc w:val="center"/>
              <w:rPr>
                <w:color w:val="auto"/>
                <w:lang w:val="en-GB"/>
              </w:rPr>
            </w:pPr>
            <w:r w:rsidRPr="00B60068">
              <w:rPr>
                <w:color w:val="auto"/>
                <w:lang w:val="en-GB"/>
              </w:rPr>
              <w:t>-2.12, 5.22</w:t>
            </w:r>
          </w:p>
        </w:tc>
        <w:tc>
          <w:tcPr>
            <w:tcW w:w="992" w:type="dxa"/>
            <w:noWrap/>
            <w:vAlign w:val="center"/>
          </w:tcPr>
          <w:p w:rsidR="00724D06" w:rsidRPr="00B60068" w:rsidRDefault="00724D06" w:rsidP="00724D06">
            <w:pPr>
              <w:pStyle w:val="Tabletext"/>
              <w:jc w:val="center"/>
              <w:rPr>
                <w:color w:val="auto"/>
                <w:lang w:val="en-GB"/>
              </w:rPr>
            </w:pPr>
            <w:r w:rsidRPr="00B60068">
              <w:rPr>
                <w:color w:val="auto"/>
                <w:lang w:val="en-GB"/>
              </w:rPr>
              <w:t>0.408</w:t>
            </w:r>
          </w:p>
        </w:tc>
        <w:tc>
          <w:tcPr>
            <w:tcW w:w="1701" w:type="dxa"/>
            <w:noWrap/>
            <w:vAlign w:val="center"/>
          </w:tcPr>
          <w:p w:rsidR="00724D06" w:rsidRPr="00B60068" w:rsidRDefault="00724D06" w:rsidP="00724D06">
            <w:pPr>
              <w:pStyle w:val="Tabletext"/>
              <w:jc w:val="center"/>
              <w:rPr>
                <w:color w:val="auto"/>
                <w:lang w:val="en-GB"/>
              </w:rPr>
            </w:pPr>
            <w:r w:rsidRPr="00B60068">
              <w:rPr>
                <w:color w:val="auto"/>
                <w:lang w:val="en-GB"/>
              </w:rPr>
              <w:t>Yes (99%)</w:t>
            </w:r>
          </w:p>
        </w:tc>
        <w:tc>
          <w:tcPr>
            <w:tcW w:w="425" w:type="dxa"/>
            <w:noWrap/>
            <w:vAlign w:val="center"/>
          </w:tcPr>
          <w:p w:rsidR="00724D06" w:rsidRPr="00B60068" w:rsidRDefault="00724D06" w:rsidP="00724D06">
            <w:pPr>
              <w:pStyle w:val="Tabletext"/>
              <w:jc w:val="center"/>
              <w:rPr>
                <w:color w:val="auto"/>
                <w:lang w:val="en-GB"/>
              </w:rPr>
            </w:pPr>
          </w:p>
        </w:tc>
        <w:tc>
          <w:tcPr>
            <w:tcW w:w="567" w:type="dxa"/>
            <w:vAlign w:val="center"/>
          </w:tcPr>
          <w:p w:rsidR="00724D06" w:rsidRPr="00B60068" w:rsidRDefault="00724D06" w:rsidP="00724D06">
            <w:pPr>
              <w:pStyle w:val="Tabletext"/>
              <w:jc w:val="center"/>
              <w:rPr>
                <w:color w:val="auto"/>
                <w:lang w:val="en-GB"/>
              </w:rPr>
            </w:pPr>
            <w:r w:rsidRPr="00B60068">
              <w:rPr>
                <w:color w:val="auto"/>
                <w:lang w:val="en-GB"/>
              </w:rPr>
              <w:t>7</w:t>
            </w:r>
          </w:p>
        </w:tc>
        <w:tc>
          <w:tcPr>
            <w:tcW w:w="1276" w:type="dxa"/>
            <w:noWrap/>
            <w:vAlign w:val="center"/>
          </w:tcPr>
          <w:p w:rsidR="00724D06" w:rsidRPr="00B60068" w:rsidRDefault="00724D06" w:rsidP="00724D06">
            <w:pPr>
              <w:pStyle w:val="Tabletext"/>
              <w:jc w:val="center"/>
              <w:rPr>
                <w:color w:val="auto"/>
                <w:lang w:val="en-GB"/>
              </w:rPr>
            </w:pPr>
            <w:r w:rsidRPr="00B60068">
              <w:rPr>
                <w:color w:val="auto"/>
                <w:lang w:val="en-GB"/>
              </w:rPr>
              <w:t>4.46</w:t>
            </w:r>
          </w:p>
        </w:tc>
        <w:tc>
          <w:tcPr>
            <w:tcW w:w="1113" w:type="dxa"/>
            <w:noWrap/>
            <w:vAlign w:val="center"/>
          </w:tcPr>
          <w:p w:rsidR="00724D06" w:rsidRPr="00B60068" w:rsidRDefault="00724D06" w:rsidP="00724D06">
            <w:pPr>
              <w:pStyle w:val="Tabletext"/>
              <w:jc w:val="center"/>
              <w:rPr>
                <w:color w:val="auto"/>
                <w:lang w:val="en-GB"/>
              </w:rPr>
            </w:pPr>
            <w:r w:rsidRPr="00B60068">
              <w:rPr>
                <w:color w:val="auto"/>
                <w:lang w:val="en-GB"/>
              </w:rPr>
              <w:t>0.174</w:t>
            </w:r>
          </w:p>
        </w:tc>
      </w:tr>
      <w:tr w:rsidR="00724D06" w:rsidRPr="00B60068" w:rsidTr="00906D69">
        <w:trPr>
          <w:trHeight w:val="1247"/>
          <w:jc w:val="center"/>
        </w:trPr>
        <w:tc>
          <w:tcPr>
            <w:tcW w:w="14475" w:type="dxa"/>
            <w:gridSpan w:val="10"/>
            <w:tcBorders>
              <w:top w:val="single" w:sz="4" w:space="0" w:color="auto"/>
            </w:tcBorders>
            <w:vAlign w:val="center"/>
          </w:tcPr>
          <w:p w:rsidR="00724D06" w:rsidRPr="00B60068" w:rsidRDefault="00724D06" w:rsidP="00A03019">
            <w:pPr>
              <w:pStyle w:val="Tabletext"/>
              <w:rPr>
                <w:color w:val="auto"/>
                <w:lang w:val="en-GB" w:bidi="en-US"/>
              </w:rPr>
            </w:pPr>
            <w:r w:rsidRPr="00B60068">
              <w:rPr>
                <w:i/>
                <w:color w:val="auto"/>
                <w:sz w:val="18"/>
                <w:lang w:val="en-GB" w:bidi="en-US"/>
              </w:rPr>
              <w:t>n</w:t>
            </w:r>
            <w:r w:rsidRPr="00B60068">
              <w:rPr>
                <w:color w:val="auto"/>
                <w:sz w:val="18"/>
                <w:lang w:val="en-GB" w:bidi="en-US"/>
              </w:rPr>
              <w:t xml:space="preserve">, number of data points included in the comparison; SMD, standardised mean difference of </w:t>
            </w:r>
            <w:r w:rsidR="00AA30E7" w:rsidRPr="00B60068">
              <w:rPr>
                <w:color w:val="auto"/>
                <w:sz w:val="18"/>
                <w:lang w:val="en-GB" w:bidi="en-US"/>
              </w:rPr>
              <w:t>random</w:t>
            </w:r>
            <w:r w:rsidRPr="00B60068">
              <w:rPr>
                <w:color w:val="auto"/>
                <w:sz w:val="18"/>
                <w:lang w:val="en-GB" w:bidi="en-US"/>
              </w:rPr>
              <w:t>-effect model</w:t>
            </w:r>
            <w:r w:rsidR="00C71710" w:rsidRPr="00B60068">
              <w:rPr>
                <w:color w:val="auto"/>
                <w:sz w:val="18"/>
                <w:lang w:val="en-GB" w:bidi="en-US"/>
              </w:rPr>
              <w:t xml:space="preserve">; </w:t>
            </w:r>
            <w:r w:rsidR="00C71710" w:rsidRPr="00B60068">
              <w:rPr>
                <w:rFonts w:cs="Arial"/>
                <w:color w:val="auto"/>
                <w:sz w:val="18"/>
                <w:szCs w:val="18"/>
                <w:lang w:bidi="en-US"/>
              </w:rPr>
              <w:t>CI, 95% confidence intervals</w:t>
            </w:r>
            <w:r w:rsidR="00F3098E" w:rsidRPr="00B60068">
              <w:rPr>
                <w:color w:val="auto"/>
                <w:sz w:val="18"/>
                <w:lang w:val="en-GB" w:bidi="en-US"/>
              </w:rPr>
              <w:t xml:space="preserve">; </w:t>
            </w:r>
            <w:r w:rsidR="00F3098E" w:rsidRPr="00B60068">
              <w:rPr>
                <w:color w:val="auto"/>
                <w:sz w:val="18"/>
                <w:szCs w:val="18"/>
                <w:lang w:val="en-GB" w:bidi="en-US"/>
              </w:rPr>
              <w:t xml:space="preserve">CLA, conjugated linoleic acids; DGLA, </w:t>
            </w:r>
            <w:proofErr w:type="spellStart"/>
            <w:r w:rsidR="00F3098E" w:rsidRPr="00B60068">
              <w:rPr>
                <w:color w:val="auto"/>
                <w:sz w:val="18"/>
                <w:szCs w:val="18"/>
                <w:lang w:val="en-GB" w:bidi="en-US"/>
              </w:rPr>
              <w:t>dihomo</w:t>
            </w:r>
            <w:proofErr w:type="spellEnd"/>
            <w:r w:rsidR="00F3098E" w:rsidRPr="00B60068">
              <w:rPr>
                <w:color w:val="auto"/>
                <w:sz w:val="18"/>
                <w:szCs w:val="18"/>
                <w:lang w:val="en-GB" w:bidi="en-US"/>
              </w:rPr>
              <w:t xml:space="preserve">-γ-linolenic acid; DTA, </w:t>
            </w:r>
            <w:proofErr w:type="spellStart"/>
            <w:r w:rsidR="00F3098E" w:rsidRPr="00B60068">
              <w:rPr>
                <w:color w:val="auto"/>
                <w:sz w:val="18"/>
                <w:szCs w:val="18"/>
                <w:lang w:val="en-GB" w:bidi="en-US"/>
              </w:rPr>
              <w:t>docosatetraenoic</w:t>
            </w:r>
            <w:proofErr w:type="spellEnd"/>
            <w:r w:rsidR="00F3098E" w:rsidRPr="00B60068">
              <w:rPr>
                <w:color w:val="auto"/>
                <w:sz w:val="18"/>
                <w:szCs w:val="18"/>
                <w:lang w:val="en-GB" w:bidi="en-US"/>
              </w:rPr>
              <w:t xml:space="preserve"> acid; ETE, </w:t>
            </w:r>
            <w:proofErr w:type="spellStart"/>
            <w:r w:rsidR="00F3098E" w:rsidRPr="00B60068">
              <w:rPr>
                <w:color w:val="auto"/>
                <w:sz w:val="18"/>
                <w:szCs w:val="18"/>
                <w:lang w:val="en-GB" w:bidi="en-US"/>
              </w:rPr>
              <w:t>eicosatrienoic</w:t>
            </w:r>
            <w:proofErr w:type="spellEnd"/>
            <w:r w:rsidR="00F3098E" w:rsidRPr="00B60068">
              <w:rPr>
                <w:color w:val="auto"/>
                <w:sz w:val="18"/>
                <w:szCs w:val="18"/>
                <w:lang w:val="en-GB" w:bidi="en-US"/>
              </w:rPr>
              <w:t xml:space="preserve"> acid; GLA, γ-Linolenic acid; USFA, unsaturated fatty acids; SFA, saturated fatty acids; VA, </w:t>
            </w:r>
            <w:proofErr w:type="spellStart"/>
            <w:r w:rsidR="00F3098E" w:rsidRPr="00B60068">
              <w:rPr>
                <w:color w:val="auto"/>
                <w:sz w:val="18"/>
                <w:szCs w:val="18"/>
                <w:lang w:val="en-GB" w:bidi="en-US"/>
              </w:rPr>
              <w:t>vaccenic</w:t>
            </w:r>
            <w:proofErr w:type="spellEnd"/>
            <w:r w:rsidR="00F3098E" w:rsidRPr="00B60068">
              <w:rPr>
                <w:color w:val="auto"/>
                <w:sz w:val="18"/>
                <w:szCs w:val="18"/>
                <w:lang w:val="en-GB" w:bidi="en-US"/>
              </w:rPr>
              <w:t xml:space="preserve"> acid</w:t>
            </w:r>
            <w:r w:rsidR="00F3098E" w:rsidRPr="00B60068">
              <w:rPr>
                <w:color w:val="auto"/>
                <w:sz w:val="18"/>
                <w:lang w:val="en-GB" w:bidi="en-US"/>
              </w:rPr>
              <w:t>.</w:t>
            </w:r>
            <w:r w:rsidRPr="00B60068">
              <w:rPr>
                <w:color w:val="auto"/>
                <w:sz w:val="18"/>
                <w:lang w:val="en-GB" w:bidi="en-US"/>
              </w:rPr>
              <w:t xml:space="preserve"> *</w:t>
            </w:r>
            <w:r w:rsidRPr="00B60068">
              <w:rPr>
                <w:i/>
                <w:color w:val="auto"/>
                <w:sz w:val="18"/>
                <w:lang w:val="en-GB" w:bidi="en-US"/>
              </w:rPr>
              <w:t>P</w:t>
            </w:r>
            <w:r w:rsidRPr="00B60068">
              <w:rPr>
                <w:color w:val="auto"/>
                <w:sz w:val="18"/>
                <w:lang w:val="en-GB" w:bidi="en-US"/>
              </w:rPr>
              <w:t xml:space="preserve"> value &lt;0.05 indicates significance of the difference in composition between organic and conventional </w:t>
            </w:r>
            <w:r w:rsidR="00A03019">
              <w:rPr>
                <w:color w:val="auto"/>
                <w:sz w:val="18"/>
                <w:lang w:val="en-GB" w:bidi="en-US"/>
              </w:rPr>
              <w:t>meat</w:t>
            </w:r>
            <w:r w:rsidRPr="00B60068">
              <w:rPr>
                <w:color w:val="auto"/>
                <w:sz w:val="18"/>
                <w:lang w:val="en-GB" w:bidi="en-US"/>
              </w:rPr>
              <w:t>;</w:t>
            </w:r>
            <w:r w:rsidRPr="00B60068">
              <w:rPr>
                <w:rFonts w:cs="Times New Roman"/>
                <w:color w:val="auto"/>
                <w:sz w:val="18"/>
                <w:lang w:val="en-GB" w:bidi="en-US"/>
              </w:rPr>
              <w:t xml:space="preserve"> †</w:t>
            </w:r>
            <w:r w:rsidRPr="00B60068">
              <w:rPr>
                <w:color w:val="auto"/>
                <w:sz w:val="18"/>
                <w:lang w:val="en-GB" w:bidi="en-US"/>
              </w:rPr>
              <w:t>Heterogeneity and the I</w:t>
            </w:r>
            <w:r w:rsidRPr="00B60068">
              <w:rPr>
                <w:color w:val="auto"/>
                <w:sz w:val="18"/>
                <w:vertAlign w:val="superscript"/>
                <w:lang w:val="en-GB" w:bidi="en-US"/>
              </w:rPr>
              <w:t>2</w:t>
            </w:r>
            <w:r w:rsidRPr="00B60068">
              <w:rPr>
                <w:color w:val="auto"/>
                <w:sz w:val="18"/>
                <w:lang w:val="en-GB" w:bidi="en-US"/>
              </w:rPr>
              <w:t xml:space="preserve"> Statistic;</w:t>
            </w:r>
            <w:r w:rsidRPr="00B60068">
              <w:rPr>
                <w:color w:val="auto"/>
                <w:lang w:val="en-GB"/>
              </w:rPr>
              <w:t xml:space="preserve"> </w:t>
            </w:r>
            <w:r w:rsidRPr="00B60068">
              <w:rPr>
                <w:rFonts w:cs="Arial"/>
                <w:color w:val="auto"/>
                <w:lang w:val="en-GB"/>
              </w:rPr>
              <w:t>‡</w:t>
            </w:r>
            <w:r w:rsidRPr="00B60068">
              <w:rPr>
                <w:color w:val="auto"/>
                <w:sz w:val="18"/>
                <w:lang w:val="en-GB" w:bidi="en-US"/>
              </w:rPr>
              <w:t xml:space="preserve">Ln ratio = </w:t>
            </w:r>
            <w:proofErr w:type="gramStart"/>
            <w:r w:rsidRPr="00B60068">
              <w:rPr>
                <w:color w:val="auto"/>
                <w:sz w:val="18"/>
                <w:lang w:val="en-GB" w:bidi="en-US"/>
              </w:rPr>
              <w:t>Ln(</w:t>
            </w:r>
            <w:proofErr w:type="gramEnd"/>
            <w:r w:rsidRPr="00B60068">
              <w:rPr>
                <w:color w:val="auto"/>
                <w:sz w:val="18"/>
                <w:lang w:val="en-GB" w:bidi="en-US"/>
              </w:rPr>
              <w:t>ORG/CONV × 100%)</w:t>
            </w:r>
            <w:r w:rsidR="00F3098E" w:rsidRPr="00B60068">
              <w:rPr>
                <w:color w:val="auto"/>
                <w:sz w:val="18"/>
                <w:lang w:val="en-GB" w:bidi="en-US"/>
              </w:rPr>
              <w:t xml:space="preserve">; </w:t>
            </w:r>
            <w:r w:rsidR="00F3098E" w:rsidRPr="00B60068">
              <w:rPr>
                <w:rFonts w:ascii="Arial Narrow" w:hAnsi="Arial Narrow"/>
                <w:color w:val="auto"/>
                <w:sz w:val="18"/>
                <w:lang w:val="en-GB" w:bidi="en-US"/>
              </w:rPr>
              <w:t>§</w:t>
            </w:r>
            <w:r w:rsidR="00F3098E" w:rsidRPr="00B60068">
              <w:rPr>
                <w:color w:val="auto"/>
                <w:sz w:val="18"/>
                <w:szCs w:val="18"/>
                <w:lang w:val="en-GB"/>
              </w:rPr>
              <w:t>Outlying data pairs (where the MPD between ORG and CONV was over fifty times greater than the mean value including the outliers) were removed</w:t>
            </w:r>
            <w:r w:rsidRPr="00B60068">
              <w:rPr>
                <w:color w:val="auto"/>
                <w:sz w:val="18"/>
                <w:lang w:val="en-GB" w:bidi="en-US"/>
              </w:rPr>
              <w:t>.</w:t>
            </w:r>
          </w:p>
        </w:tc>
      </w:tr>
    </w:tbl>
    <w:p w:rsidR="00724D06" w:rsidRPr="00B60068" w:rsidRDefault="00724D06" w:rsidP="00724D06"/>
    <w:p w:rsidR="00724D06" w:rsidRPr="00B60068" w:rsidRDefault="00724D06" w:rsidP="00724D06">
      <w:r w:rsidRPr="00B60068">
        <w:br w:type="page"/>
      </w:r>
    </w:p>
    <w:p w:rsidR="00D638DA" w:rsidRPr="00B60068" w:rsidRDefault="00D638DA" w:rsidP="00724D06"/>
    <w:tbl>
      <w:tblPr>
        <w:tblStyle w:val="TableGrid"/>
        <w:tblW w:w="141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0"/>
        <w:gridCol w:w="487"/>
        <w:gridCol w:w="974"/>
        <w:gridCol w:w="1526"/>
        <w:gridCol w:w="973"/>
        <w:gridCol w:w="1665"/>
        <w:gridCol w:w="420"/>
        <w:gridCol w:w="559"/>
        <w:gridCol w:w="1250"/>
        <w:gridCol w:w="1091"/>
      </w:tblGrid>
      <w:tr w:rsidR="00B60068" w:rsidRPr="00B60068" w:rsidTr="00D60F26">
        <w:trPr>
          <w:trHeight w:val="707"/>
          <w:jc w:val="center"/>
        </w:trPr>
        <w:tc>
          <w:tcPr>
            <w:tcW w:w="14175" w:type="dxa"/>
            <w:gridSpan w:val="10"/>
            <w:tcBorders>
              <w:bottom w:val="single" w:sz="4" w:space="0" w:color="auto"/>
            </w:tcBorders>
            <w:vAlign w:val="center"/>
          </w:tcPr>
          <w:p w:rsidR="00D638DA" w:rsidRPr="00B60068" w:rsidRDefault="00D638DA" w:rsidP="00906D69">
            <w:pPr>
              <w:pStyle w:val="TableFiguretitle"/>
              <w:jc w:val="left"/>
              <w:rPr>
                <w:color w:val="auto"/>
                <w:lang w:bidi="en-US"/>
              </w:rPr>
            </w:pPr>
            <w:r w:rsidRPr="00B60068">
              <w:rPr>
                <w:b/>
                <w:color w:val="auto"/>
                <w:lang w:bidi="en-US"/>
              </w:rPr>
              <w:t>Table S12 cont.</w:t>
            </w:r>
            <w:r w:rsidRPr="00B60068">
              <w:rPr>
                <w:color w:val="auto"/>
                <w:lang w:bidi="en-US"/>
              </w:rPr>
              <w:t xml:space="preserve"> Results of the standard meta-analysis and sensitivity meta-analysis 1 for parameters where none of the meta-analyses protocols </w:t>
            </w:r>
            <w:r w:rsidR="00240445" w:rsidRPr="00B60068">
              <w:rPr>
                <w:color w:val="auto"/>
                <w:lang w:bidi="en-US"/>
              </w:rPr>
              <w:t>detected significant differences between organic and conventional meat</w:t>
            </w:r>
            <w:r w:rsidRPr="00B60068">
              <w:rPr>
                <w:color w:val="auto"/>
                <w:lang w:bidi="en-US"/>
              </w:rPr>
              <w:t>.</w:t>
            </w:r>
          </w:p>
        </w:tc>
      </w:tr>
      <w:tr w:rsidR="00B60068" w:rsidRPr="00B60068" w:rsidTr="00D60F26">
        <w:trPr>
          <w:trHeight w:val="291"/>
          <w:jc w:val="center"/>
        </w:trPr>
        <w:tc>
          <w:tcPr>
            <w:tcW w:w="5230" w:type="dxa"/>
            <w:tcBorders>
              <w:top w:val="single" w:sz="4" w:space="0" w:color="auto"/>
            </w:tcBorders>
            <w:noWrap/>
            <w:vAlign w:val="center"/>
          </w:tcPr>
          <w:p w:rsidR="00D638DA" w:rsidRPr="00B60068" w:rsidRDefault="00D638DA" w:rsidP="00906D69">
            <w:pPr>
              <w:pStyle w:val="Tabletext"/>
              <w:jc w:val="left"/>
              <w:rPr>
                <w:b/>
                <w:color w:val="auto"/>
                <w:lang w:val="en-GB" w:bidi="en-US"/>
              </w:rPr>
            </w:pPr>
          </w:p>
        </w:tc>
        <w:tc>
          <w:tcPr>
            <w:tcW w:w="5625" w:type="dxa"/>
            <w:gridSpan w:val="5"/>
            <w:tcBorders>
              <w:top w:val="single" w:sz="4" w:space="0" w:color="auto"/>
              <w:bottom w:val="single" w:sz="4" w:space="0" w:color="auto"/>
            </w:tcBorders>
            <w:noWrap/>
            <w:vAlign w:val="center"/>
          </w:tcPr>
          <w:p w:rsidR="00D638DA" w:rsidRPr="00B60068" w:rsidRDefault="00D638DA" w:rsidP="00906D69">
            <w:pPr>
              <w:pStyle w:val="Tabletext"/>
              <w:jc w:val="center"/>
              <w:rPr>
                <w:b/>
                <w:color w:val="auto"/>
                <w:lang w:val="en-GB" w:bidi="en-US"/>
              </w:rPr>
            </w:pPr>
            <w:r w:rsidRPr="00B60068">
              <w:rPr>
                <w:b/>
                <w:color w:val="auto"/>
                <w:lang w:val="en-GB" w:bidi="en-US"/>
              </w:rPr>
              <w:t>Standard meta-analysis</w:t>
            </w:r>
          </w:p>
        </w:tc>
        <w:tc>
          <w:tcPr>
            <w:tcW w:w="420" w:type="dxa"/>
            <w:tcBorders>
              <w:top w:val="single" w:sz="4" w:space="0" w:color="auto"/>
            </w:tcBorders>
            <w:noWrap/>
            <w:vAlign w:val="center"/>
          </w:tcPr>
          <w:p w:rsidR="00D638DA" w:rsidRPr="00B60068" w:rsidRDefault="00D638DA" w:rsidP="00906D69">
            <w:pPr>
              <w:pStyle w:val="Tabletext"/>
              <w:jc w:val="center"/>
              <w:rPr>
                <w:b/>
                <w:color w:val="auto"/>
                <w:lang w:val="en-GB" w:bidi="en-US"/>
              </w:rPr>
            </w:pPr>
          </w:p>
        </w:tc>
        <w:tc>
          <w:tcPr>
            <w:tcW w:w="2900" w:type="dxa"/>
            <w:gridSpan w:val="3"/>
            <w:tcBorders>
              <w:top w:val="single" w:sz="4" w:space="0" w:color="auto"/>
              <w:bottom w:val="single" w:sz="4" w:space="0" w:color="auto"/>
            </w:tcBorders>
            <w:vAlign w:val="center"/>
          </w:tcPr>
          <w:p w:rsidR="00D638DA" w:rsidRPr="00B60068" w:rsidRDefault="00D638DA" w:rsidP="00906D69">
            <w:pPr>
              <w:pStyle w:val="Tabletext"/>
              <w:jc w:val="center"/>
              <w:rPr>
                <w:b/>
                <w:color w:val="auto"/>
                <w:lang w:val="en-GB" w:bidi="en-US"/>
              </w:rPr>
            </w:pPr>
            <w:r w:rsidRPr="00B60068">
              <w:rPr>
                <w:b/>
                <w:color w:val="auto"/>
                <w:lang w:val="en-GB" w:bidi="en-US"/>
              </w:rPr>
              <w:t>Sensitivity meta-analysis 1</w:t>
            </w:r>
          </w:p>
        </w:tc>
      </w:tr>
      <w:tr w:rsidR="00B60068" w:rsidRPr="00B60068" w:rsidTr="00D60F26">
        <w:trPr>
          <w:trHeight w:val="291"/>
          <w:jc w:val="center"/>
        </w:trPr>
        <w:tc>
          <w:tcPr>
            <w:tcW w:w="5230" w:type="dxa"/>
            <w:tcBorders>
              <w:bottom w:val="single" w:sz="4" w:space="0" w:color="auto"/>
            </w:tcBorders>
            <w:noWrap/>
            <w:vAlign w:val="center"/>
            <w:hideMark/>
          </w:tcPr>
          <w:p w:rsidR="00D638DA" w:rsidRPr="00B60068" w:rsidRDefault="00D638DA" w:rsidP="00906D69">
            <w:pPr>
              <w:pStyle w:val="Tabletext"/>
              <w:jc w:val="left"/>
              <w:rPr>
                <w:b/>
                <w:color w:val="auto"/>
                <w:lang w:val="en-GB" w:bidi="en-US"/>
              </w:rPr>
            </w:pPr>
            <w:r w:rsidRPr="00B60068">
              <w:rPr>
                <w:b/>
                <w:color w:val="auto"/>
                <w:lang w:val="en-GB" w:bidi="en-US"/>
              </w:rPr>
              <w:t>Parameter</w:t>
            </w:r>
          </w:p>
        </w:tc>
        <w:tc>
          <w:tcPr>
            <w:tcW w:w="487" w:type="dxa"/>
            <w:tcBorders>
              <w:top w:val="single" w:sz="4" w:space="0" w:color="auto"/>
              <w:bottom w:val="single" w:sz="4" w:space="0" w:color="auto"/>
            </w:tcBorders>
            <w:noWrap/>
            <w:vAlign w:val="center"/>
            <w:hideMark/>
          </w:tcPr>
          <w:p w:rsidR="00D638DA" w:rsidRPr="00B60068" w:rsidRDefault="00D638DA" w:rsidP="00906D69">
            <w:pPr>
              <w:pStyle w:val="Tabletext"/>
              <w:jc w:val="center"/>
              <w:rPr>
                <w:b/>
                <w:i/>
                <w:color w:val="auto"/>
                <w:lang w:val="en-GB" w:bidi="en-US"/>
              </w:rPr>
            </w:pPr>
            <w:r w:rsidRPr="00B60068">
              <w:rPr>
                <w:b/>
                <w:i/>
                <w:color w:val="auto"/>
                <w:lang w:val="en-GB" w:bidi="en-US"/>
              </w:rPr>
              <w:t>n</w:t>
            </w:r>
          </w:p>
        </w:tc>
        <w:tc>
          <w:tcPr>
            <w:tcW w:w="974" w:type="dxa"/>
            <w:tcBorders>
              <w:top w:val="single" w:sz="4" w:space="0" w:color="auto"/>
              <w:bottom w:val="single" w:sz="4" w:space="0" w:color="auto"/>
            </w:tcBorders>
            <w:noWrap/>
            <w:vAlign w:val="center"/>
            <w:hideMark/>
          </w:tcPr>
          <w:p w:rsidR="00D638DA" w:rsidRPr="00B60068" w:rsidRDefault="00D638DA" w:rsidP="00906D69">
            <w:pPr>
              <w:pStyle w:val="Tabletext"/>
              <w:jc w:val="center"/>
              <w:rPr>
                <w:b/>
                <w:color w:val="auto"/>
                <w:lang w:val="en-GB" w:bidi="en-US"/>
              </w:rPr>
            </w:pPr>
            <w:r w:rsidRPr="00B60068">
              <w:rPr>
                <w:b/>
                <w:color w:val="auto"/>
                <w:lang w:val="en-GB" w:bidi="en-US"/>
              </w:rPr>
              <w:t>SMD</w:t>
            </w:r>
          </w:p>
        </w:tc>
        <w:tc>
          <w:tcPr>
            <w:tcW w:w="1526" w:type="dxa"/>
            <w:tcBorders>
              <w:top w:val="single" w:sz="4" w:space="0" w:color="auto"/>
              <w:bottom w:val="single" w:sz="4" w:space="0" w:color="auto"/>
            </w:tcBorders>
            <w:noWrap/>
            <w:vAlign w:val="center"/>
            <w:hideMark/>
          </w:tcPr>
          <w:p w:rsidR="00D638DA" w:rsidRPr="00B60068" w:rsidRDefault="00D638DA" w:rsidP="00906D69">
            <w:pPr>
              <w:pStyle w:val="Tabletext"/>
              <w:jc w:val="center"/>
              <w:rPr>
                <w:b/>
                <w:color w:val="auto"/>
                <w:lang w:val="en-GB" w:bidi="en-US"/>
              </w:rPr>
            </w:pPr>
            <w:r w:rsidRPr="00B60068">
              <w:rPr>
                <w:b/>
                <w:color w:val="auto"/>
                <w:lang w:val="en-GB" w:bidi="en-US"/>
              </w:rPr>
              <w:t>95% CI</w:t>
            </w:r>
          </w:p>
        </w:tc>
        <w:tc>
          <w:tcPr>
            <w:tcW w:w="973" w:type="dxa"/>
            <w:tcBorders>
              <w:bottom w:val="single" w:sz="4" w:space="0" w:color="auto"/>
            </w:tcBorders>
            <w:noWrap/>
            <w:vAlign w:val="center"/>
            <w:hideMark/>
          </w:tcPr>
          <w:p w:rsidR="00D638DA" w:rsidRPr="00B60068" w:rsidRDefault="00D638DA" w:rsidP="00906D69">
            <w:pPr>
              <w:pStyle w:val="Tabletext"/>
              <w:jc w:val="center"/>
              <w:rPr>
                <w:b/>
                <w:i/>
                <w:color w:val="auto"/>
                <w:lang w:val="en-GB" w:bidi="en-US"/>
              </w:rPr>
            </w:pPr>
            <w:r w:rsidRPr="00B60068">
              <w:rPr>
                <w:b/>
                <w:i/>
                <w:color w:val="auto"/>
                <w:lang w:val="en-GB" w:bidi="en-US"/>
              </w:rPr>
              <w:t>P</w:t>
            </w:r>
            <w:r w:rsidRPr="00B60068">
              <w:rPr>
                <w:rFonts w:cs="Arial"/>
                <w:color w:val="auto"/>
                <w:lang w:val="en-GB" w:bidi="en-US"/>
              </w:rPr>
              <w:t>*</w:t>
            </w:r>
          </w:p>
        </w:tc>
        <w:tc>
          <w:tcPr>
            <w:tcW w:w="1665" w:type="dxa"/>
            <w:tcBorders>
              <w:bottom w:val="single" w:sz="4" w:space="0" w:color="auto"/>
            </w:tcBorders>
            <w:noWrap/>
            <w:vAlign w:val="center"/>
            <w:hideMark/>
          </w:tcPr>
          <w:p w:rsidR="00D638DA" w:rsidRPr="00B60068" w:rsidRDefault="00D638DA" w:rsidP="00906D69">
            <w:pPr>
              <w:pStyle w:val="Tabletext"/>
              <w:jc w:val="center"/>
              <w:rPr>
                <w:b/>
                <w:color w:val="auto"/>
                <w:lang w:val="en-GB" w:bidi="en-US"/>
              </w:rPr>
            </w:pPr>
            <w:r w:rsidRPr="00B60068">
              <w:rPr>
                <w:b/>
                <w:color w:val="auto"/>
                <w:lang w:val="en-GB" w:bidi="en-US"/>
              </w:rPr>
              <w:t>Heterogeneity</w:t>
            </w:r>
            <w:r w:rsidRPr="00B60068">
              <w:rPr>
                <w:rFonts w:cs="Arial"/>
                <w:color w:val="auto"/>
                <w:lang w:val="en-GB" w:bidi="en-US"/>
              </w:rPr>
              <w:t>†</w:t>
            </w:r>
          </w:p>
        </w:tc>
        <w:tc>
          <w:tcPr>
            <w:tcW w:w="420" w:type="dxa"/>
            <w:tcBorders>
              <w:bottom w:val="single" w:sz="4" w:space="0" w:color="auto"/>
            </w:tcBorders>
            <w:noWrap/>
            <w:vAlign w:val="center"/>
          </w:tcPr>
          <w:p w:rsidR="00D638DA" w:rsidRPr="00B60068" w:rsidRDefault="00D638DA" w:rsidP="00906D69">
            <w:pPr>
              <w:pStyle w:val="Tabletext"/>
              <w:jc w:val="center"/>
              <w:rPr>
                <w:b/>
                <w:color w:val="auto"/>
                <w:lang w:val="en-GB" w:bidi="en-US"/>
              </w:rPr>
            </w:pPr>
          </w:p>
        </w:tc>
        <w:tc>
          <w:tcPr>
            <w:tcW w:w="559" w:type="dxa"/>
            <w:tcBorders>
              <w:bottom w:val="single" w:sz="4" w:space="0" w:color="auto"/>
            </w:tcBorders>
            <w:vAlign w:val="center"/>
          </w:tcPr>
          <w:p w:rsidR="00D638DA" w:rsidRPr="00B60068" w:rsidRDefault="00D638DA" w:rsidP="00906D69">
            <w:pPr>
              <w:pStyle w:val="Tabletext"/>
              <w:jc w:val="center"/>
              <w:rPr>
                <w:b/>
                <w:i/>
                <w:color w:val="auto"/>
                <w:lang w:val="en-GB" w:bidi="en-US"/>
              </w:rPr>
            </w:pPr>
            <w:r w:rsidRPr="00B60068">
              <w:rPr>
                <w:b/>
                <w:i/>
                <w:color w:val="auto"/>
                <w:lang w:val="en-GB" w:bidi="en-US"/>
              </w:rPr>
              <w:t>n</w:t>
            </w:r>
          </w:p>
        </w:tc>
        <w:tc>
          <w:tcPr>
            <w:tcW w:w="1250" w:type="dxa"/>
            <w:tcBorders>
              <w:bottom w:val="single" w:sz="4" w:space="0" w:color="auto"/>
            </w:tcBorders>
            <w:noWrap/>
            <w:vAlign w:val="center"/>
          </w:tcPr>
          <w:p w:rsidR="00D638DA" w:rsidRPr="00B60068" w:rsidRDefault="00D638DA" w:rsidP="00906D69">
            <w:pPr>
              <w:pStyle w:val="Tabletext"/>
              <w:jc w:val="center"/>
              <w:rPr>
                <w:b/>
                <w:color w:val="auto"/>
                <w:lang w:val="en-GB" w:bidi="en-US"/>
              </w:rPr>
            </w:pPr>
            <w:r w:rsidRPr="00B60068">
              <w:rPr>
                <w:b/>
                <w:color w:val="auto"/>
                <w:lang w:val="en-GB" w:bidi="en-US"/>
              </w:rPr>
              <w:t>Ln ratio</w:t>
            </w:r>
            <w:r w:rsidRPr="00B60068">
              <w:rPr>
                <w:rFonts w:cs="Arial"/>
                <w:color w:val="auto"/>
                <w:lang w:val="en-GB" w:bidi="en-US"/>
              </w:rPr>
              <w:t>‡</w:t>
            </w:r>
          </w:p>
        </w:tc>
        <w:tc>
          <w:tcPr>
            <w:tcW w:w="1091" w:type="dxa"/>
            <w:tcBorders>
              <w:bottom w:val="single" w:sz="4" w:space="0" w:color="auto"/>
            </w:tcBorders>
            <w:noWrap/>
            <w:vAlign w:val="center"/>
          </w:tcPr>
          <w:p w:rsidR="00D638DA" w:rsidRPr="00B60068" w:rsidRDefault="00D638DA" w:rsidP="00906D69">
            <w:pPr>
              <w:pStyle w:val="Tabletext"/>
              <w:jc w:val="center"/>
              <w:rPr>
                <w:b/>
                <w:i/>
                <w:color w:val="auto"/>
                <w:lang w:val="en-GB" w:bidi="en-US"/>
              </w:rPr>
            </w:pPr>
            <w:r w:rsidRPr="00B60068">
              <w:rPr>
                <w:b/>
                <w:i/>
                <w:color w:val="auto"/>
                <w:lang w:val="en-GB" w:bidi="en-US"/>
              </w:rPr>
              <w:t>P</w:t>
            </w:r>
            <w:r w:rsidRPr="00B60068">
              <w:rPr>
                <w:rFonts w:cs="Arial"/>
                <w:color w:val="auto"/>
                <w:lang w:val="en-GB" w:bidi="en-US"/>
              </w:rPr>
              <w:t>*</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i/>
                <w:color w:val="auto"/>
                <w:lang w:val="en-GB"/>
              </w:rPr>
            </w:pPr>
            <w:r w:rsidRPr="00B60068">
              <w:rPr>
                <w:i/>
                <w:color w:val="auto"/>
                <w:lang w:val="en-GB"/>
              </w:rPr>
              <w:t>Minerals and undesirable metals</w:t>
            </w:r>
          </w:p>
        </w:tc>
        <w:tc>
          <w:tcPr>
            <w:tcW w:w="487" w:type="dxa"/>
            <w:noWrap/>
            <w:vAlign w:val="center"/>
          </w:tcPr>
          <w:p w:rsidR="00D638DA" w:rsidRPr="00B60068" w:rsidRDefault="00D638DA" w:rsidP="00D638DA">
            <w:pPr>
              <w:pStyle w:val="Tabletext"/>
              <w:jc w:val="center"/>
              <w:rPr>
                <w:i/>
                <w:color w:val="auto"/>
                <w:lang w:val="en-GB"/>
              </w:rPr>
            </w:pPr>
          </w:p>
        </w:tc>
        <w:tc>
          <w:tcPr>
            <w:tcW w:w="974" w:type="dxa"/>
            <w:noWrap/>
            <w:vAlign w:val="center"/>
          </w:tcPr>
          <w:p w:rsidR="00D638DA" w:rsidRPr="00B60068" w:rsidRDefault="00D638DA" w:rsidP="00D638DA">
            <w:pPr>
              <w:pStyle w:val="Tabletext"/>
              <w:jc w:val="center"/>
              <w:rPr>
                <w:i/>
                <w:color w:val="auto"/>
                <w:lang w:val="en-GB"/>
              </w:rPr>
            </w:pPr>
          </w:p>
        </w:tc>
        <w:tc>
          <w:tcPr>
            <w:tcW w:w="1526" w:type="dxa"/>
            <w:noWrap/>
            <w:vAlign w:val="center"/>
          </w:tcPr>
          <w:p w:rsidR="00D638DA" w:rsidRPr="00B60068" w:rsidRDefault="00D638DA" w:rsidP="00D638DA">
            <w:pPr>
              <w:pStyle w:val="Tabletext"/>
              <w:jc w:val="center"/>
              <w:rPr>
                <w:i/>
                <w:color w:val="auto"/>
                <w:lang w:val="en-GB"/>
              </w:rPr>
            </w:pPr>
          </w:p>
        </w:tc>
        <w:tc>
          <w:tcPr>
            <w:tcW w:w="973" w:type="dxa"/>
            <w:noWrap/>
            <w:vAlign w:val="center"/>
          </w:tcPr>
          <w:p w:rsidR="00D638DA" w:rsidRPr="00B60068" w:rsidRDefault="00D638DA" w:rsidP="00D638DA">
            <w:pPr>
              <w:pStyle w:val="Tabletext"/>
              <w:jc w:val="center"/>
              <w:rPr>
                <w:i/>
                <w:color w:val="auto"/>
                <w:lang w:val="en-GB"/>
              </w:rPr>
            </w:pPr>
          </w:p>
        </w:tc>
        <w:tc>
          <w:tcPr>
            <w:tcW w:w="1665" w:type="dxa"/>
            <w:noWrap/>
            <w:vAlign w:val="center"/>
          </w:tcPr>
          <w:p w:rsidR="00D638DA" w:rsidRPr="00B60068" w:rsidRDefault="00D638DA" w:rsidP="00D638DA">
            <w:pPr>
              <w:pStyle w:val="Tabletext"/>
              <w:jc w:val="center"/>
              <w:rPr>
                <w:i/>
                <w:color w:val="auto"/>
                <w:lang w:val="en-GB"/>
              </w:rPr>
            </w:pPr>
          </w:p>
        </w:tc>
        <w:tc>
          <w:tcPr>
            <w:tcW w:w="420" w:type="dxa"/>
            <w:noWrap/>
            <w:vAlign w:val="center"/>
          </w:tcPr>
          <w:p w:rsidR="00D638DA" w:rsidRPr="00B60068" w:rsidRDefault="00D638DA" w:rsidP="00D638DA">
            <w:pPr>
              <w:pStyle w:val="Tabletext"/>
              <w:jc w:val="center"/>
              <w:rPr>
                <w:i/>
                <w:color w:val="auto"/>
                <w:lang w:val="en-GB"/>
              </w:rPr>
            </w:pPr>
          </w:p>
        </w:tc>
        <w:tc>
          <w:tcPr>
            <w:tcW w:w="559" w:type="dxa"/>
            <w:vAlign w:val="center"/>
          </w:tcPr>
          <w:p w:rsidR="00D638DA" w:rsidRPr="00B60068" w:rsidRDefault="00D638DA" w:rsidP="00D638DA">
            <w:pPr>
              <w:pStyle w:val="Tabletext"/>
              <w:jc w:val="center"/>
              <w:rPr>
                <w:i/>
                <w:color w:val="auto"/>
                <w:lang w:val="en-GB"/>
              </w:rPr>
            </w:pPr>
          </w:p>
        </w:tc>
        <w:tc>
          <w:tcPr>
            <w:tcW w:w="1250" w:type="dxa"/>
            <w:noWrap/>
            <w:vAlign w:val="center"/>
          </w:tcPr>
          <w:p w:rsidR="00D638DA" w:rsidRPr="00B60068" w:rsidRDefault="00D638DA" w:rsidP="00D638DA">
            <w:pPr>
              <w:pStyle w:val="Tabletext"/>
              <w:jc w:val="center"/>
              <w:rPr>
                <w:i/>
                <w:color w:val="auto"/>
                <w:lang w:val="en-GB"/>
              </w:rPr>
            </w:pPr>
          </w:p>
        </w:tc>
        <w:tc>
          <w:tcPr>
            <w:tcW w:w="1091" w:type="dxa"/>
            <w:noWrap/>
            <w:vAlign w:val="center"/>
          </w:tcPr>
          <w:p w:rsidR="00D638DA" w:rsidRPr="00B60068" w:rsidRDefault="00D638DA" w:rsidP="00D638DA">
            <w:pPr>
              <w:pStyle w:val="Tabletext"/>
              <w:jc w:val="center"/>
              <w:rPr>
                <w:i/>
                <w:color w:val="auto"/>
                <w:lang w:val="en-GB"/>
              </w:rPr>
            </w:pP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r w:rsidRPr="00B60068">
              <w:rPr>
                <w:color w:val="auto"/>
                <w:lang w:val="en-GB"/>
              </w:rPr>
              <w:t>Arsenic (As)</w:t>
            </w:r>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4</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5.76</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0.504</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r w:rsidRPr="00B60068">
              <w:rPr>
                <w:color w:val="auto"/>
                <w:lang w:val="en-GB"/>
              </w:rPr>
              <w:t>Cadmium (Cd)</w:t>
            </w:r>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4</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-0.02</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-0.54, 0.49</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0.928</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Yes (75%)</w:t>
            </w: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7</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4.37</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0.076</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r w:rsidRPr="00B60068">
              <w:rPr>
                <w:color w:val="auto"/>
                <w:lang w:val="en-GB"/>
              </w:rPr>
              <w:t>Iron (Fe) (in haemoglobin)</w:t>
            </w:r>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3</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1.04</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-0.88, 2.96</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0.289</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Yes (95%)</w:t>
            </w: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3</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4.85</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0.250</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r w:rsidRPr="00B60068">
              <w:rPr>
                <w:color w:val="auto"/>
                <w:lang w:val="en-GB"/>
              </w:rPr>
              <w:t>Lead (</w:t>
            </w:r>
            <w:proofErr w:type="spellStart"/>
            <w:r w:rsidRPr="00B60068">
              <w:rPr>
                <w:color w:val="auto"/>
                <w:lang w:val="en-GB"/>
              </w:rPr>
              <w:t>Pb</w:t>
            </w:r>
            <w:proofErr w:type="spellEnd"/>
            <w:r w:rsidRPr="00B60068">
              <w:rPr>
                <w:color w:val="auto"/>
                <w:lang w:val="en-GB"/>
              </w:rPr>
              <w:t>)</w:t>
            </w:r>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5</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4.39</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0.255</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r w:rsidRPr="00B60068">
              <w:rPr>
                <w:color w:val="auto"/>
                <w:lang w:val="en-GB"/>
              </w:rPr>
              <w:t>Zinc (Zn)</w:t>
            </w:r>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5</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0.49</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-0.50, 1.48</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0.330</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Yes (94%)</w:t>
            </w: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6</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4.68</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0.110</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i/>
                <w:color w:val="auto"/>
                <w:lang w:val="en-GB"/>
              </w:rPr>
            </w:pPr>
            <w:r w:rsidRPr="00B60068">
              <w:rPr>
                <w:i/>
                <w:color w:val="auto"/>
                <w:lang w:val="en-GB"/>
              </w:rPr>
              <w:t>Pesticides, mycotoxins and other contaminants</w:t>
            </w:r>
          </w:p>
        </w:tc>
        <w:tc>
          <w:tcPr>
            <w:tcW w:w="487" w:type="dxa"/>
            <w:noWrap/>
            <w:vAlign w:val="center"/>
          </w:tcPr>
          <w:p w:rsidR="00D638DA" w:rsidRPr="00B60068" w:rsidRDefault="00D638DA" w:rsidP="00D638DA">
            <w:pPr>
              <w:pStyle w:val="Tabletext"/>
              <w:jc w:val="center"/>
              <w:rPr>
                <w:i/>
                <w:color w:val="auto"/>
                <w:lang w:val="en-GB"/>
              </w:rPr>
            </w:pPr>
          </w:p>
        </w:tc>
        <w:tc>
          <w:tcPr>
            <w:tcW w:w="974" w:type="dxa"/>
            <w:noWrap/>
            <w:vAlign w:val="center"/>
          </w:tcPr>
          <w:p w:rsidR="00D638DA" w:rsidRPr="00B60068" w:rsidRDefault="00D638DA" w:rsidP="00D638DA">
            <w:pPr>
              <w:pStyle w:val="Tabletext"/>
              <w:jc w:val="center"/>
              <w:rPr>
                <w:i/>
                <w:color w:val="auto"/>
                <w:lang w:val="en-GB"/>
              </w:rPr>
            </w:pPr>
          </w:p>
        </w:tc>
        <w:tc>
          <w:tcPr>
            <w:tcW w:w="1526" w:type="dxa"/>
            <w:noWrap/>
            <w:vAlign w:val="center"/>
          </w:tcPr>
          <w:p w:rsidR="00D638DA" w:rsidRPr="00B60068" w:rsidRDefault="00D638DA" w:rsidP="00D638DA">
            <w:pPr>
              <w:pStyle w:val="Tabletext"/>
              <w:jc w:val="center"/>
              <w:rPr>
                <w:i/>
                <w:color w:val="auto"/>
                <w:lang w:val="en-GB"/>
              </w:rPr>
            </w:pPr>
          </w:p>
        </w:tc>
        <w:tc>
          <w:tcPr>
            <w:tcW w:w="973" w:type="dxa"/>
            <w:noWrap/>
            <w:vAlign w:val="center"/>
          </w:tcPr>
          <w:p w:rsidR="00D638DA" w:rsidRPr="00B60068" w:rsidRDefault="00D638DA" w:rsidP="00D638DA">
            <w:pPr>
              <w:pStyle w:val="Tabletext"/>
              <w:jc w:val="center"/>
              <w:rPr>
                <w:i/>
                <w:color w:val="auto"/>
                <w:lang w:val="en-GB"/>
              </w:rPr>
            </w:pPr>
          </w:p>
        </w:tc>
        <w:tc>
          <w:tcPr>
            <w:tcW w:w="1665" w:type="dxa"/>
            <w:noWrap/>
            <w:vAlign w:val="center"/>
          </w:tcPr>
          <w:p w:rsidR="00D638DA" w:rsidRPr="00B60068" w:rsidRDefault="00D638DA" w:rsidP="00D638DA">
            <w:pPr>
              <w:pStyle w:val="Tabletext"/>
              <w:jc w:val="center"/>
              <w:rPr>
                <w:i/>
                <w:color w:val="auto"/>
                <w:lang w:val="en-GB"/>
              </w:rPr>
            </w:pP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i/>
                <w:color w:val="auto"/>
                <w:lang w:val="en-GB"/>
              </w:rPr>
            </w:pPr>
          </w:p>
        </w:tc>
        <w:tc>
          <w:tcPr>
            <w:tcW w:w="1250" w:type="dxa"/>
            <w:noWrap/>
            <w:vAlign w:val="center"/>
          </w:tcPr>
          <w:p w:rsidR="00D638DA" w:rsidRPr="00B60068" w:rsidRDefault="00D638DA" w:rsidP="00D638DA">
            <w:pPr>
              <w:pStyle w:val="Tabletext"/>
              <w:jc w:val="center"/>
              <w:rPr>
                <w:i/>
                <w:color w:val="auto"/>
                <w:lang w:val="en-GB"/>
              </w:rPr>
            </w:pPr>
          </w:p>
        </w:tc>
        <w:tc>
          <w:tcPr>
            <w:tcW w:w="1091" w:type="dxa"/>
            <w:noWrap/>
            <w:vAlign w:val="center"/>
          </w:tcPr>
          <w:p w:rsidR="00D638DA" w:rsidRPr="00B60068" w:rsidRDefault="00D638DA" w:rsidP="00D638DA">
            <w:pPr>
              <w:pStyle w:val="Tabletext"/>
              <w:jc w:val="center"/>
              <w:rPr>
                <w:i/>
                <w:color w:val="auto"/>
                <w:lang w:val="en-GB"/>
              </w:rPr>
            </w:pP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r w:rsidRPr="00B60068">
              <w:rPr>
                <w:color w:val="auto"/>
                <w:lang w:val="en-GB"/>
              </w:rPr>
              <w:t>4-4’-DDD</w:t>
            </w:r>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3</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4.61</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1.000</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r w:rsidRPr="00B60068">
              <w:rPr>
                <w:color w:val="auto"/>
                <w:lang w:val="en-GB"/>
              </w:rPr>
              <w:t>4-4’-DDE</w:t>
            </w:r>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420" w:type="dxa"/>
            <w:noWrap/>
            <w:vAlign w:val="center"/>
          </w:tcPr>
          <w:p w:rsidR="00D638DA" w:rsidRPr="00B60068" w:rsidRDefault="00D638DA" w:rsidP="00D638DA">
            <w:pPr>
              <w:pStyle w:val="Tabletext"/>
              <w:jc w:val="center"/>
              <w:rPr>
                <w:color w:val="auto"/>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3</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3.71</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0.124</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r w:rsidRPr="00B60068">
              <w:rPr>
                <w:color w:val="auto"/>
                <w:lang w:val="en-GB"/>
              </w:rPr>
              <w:t>4-4’-DDT</w:t>
            </w:r>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3</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4.61</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1.000</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r w:rsidRPr="00B60068">
              <w:rPr>
                <w:color w:val="auto"/>
                <w:lang w:val="en-GB"/>
              </w:rPr>
              <w:t>Aldrin</w:t>
            </w:r>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3</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4.61</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1.000</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proofErr w:type="spellStart"/>
            <w:r w:rsidRPr="00B60068">
              <w:rPr>
                <w:color w:val="auto"/>
                <w:lang w:val="en-GB"/>
              </w:rPr>
              <w:t>Chlorpyrifos</w:t>
            </w:r>
            <w:proofErr w:type="spellEnd"/>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3</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4.57</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0.500</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proofErr w:type="spellStart"/>
            <w:r w:rsidRPr="00B60068">
              <w:rPr>
                <w:color w:val="auto"/>
                <w:lang w:val="en-GB"/>
              </w:rPr>
              <w:t>Diazinon</w:t>
            </w:r>
            <w:proofErr w:type="spellEnd"/>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3</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5.26</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0.492</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proofErr w:type="spellStart"/>
            <w:r w:rsidRPr="00B60068">
              <w:rPr>
                <w:color w:val="auto"/>
                <w:lang w:val="en-GB"/>
              </w:rPr>
              <w:t>Dieldrin</w:t>
            </w:r>
            <w:proofErr w:type="spellEnd"/>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420" w:type="dxa"/>
            <w:noWrap/>
            <w:vAlign w:val="center"/>
          </w:tcPr>
          <w:p w:rsidR="00D638DA" w:rsidRPr="00B60068" w:rsidRDefault="00D638DA" w:rsidP="00D638DA">
            <w:pPr>
              <w:pStyle w:val="Tabletext"/>
              <w:jc w:val="center"/>
              <w:rPr>
                <w:color w:val="auto"/>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3</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4.61</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1.000</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proofErr w:type="spellStart"/>
            <w:r w:rsidRPr="00B60068">
              <w:rPr>
                <w:color w:val="auto"/>
                <w:lang w:val="en-GB"/>
              </w:rPr>
              <w:t>Disyston</w:t>
            </w:r>
            <w:proofErr w:type="spellEnd"/>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3</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4.61</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1.000</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proofErr w:type="spellStart"/>
            <w:r w:rsidRPr="00B60068">
              <w:rPr>
                <w:color w:val="auto"/>
                <w:lang w:val="en-GB"/>
              </w:rPr>
              <w:t>Endrin</w:t>
            </w:r>
            <w:proofErr w:type="spellEnd"/>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4</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4.61</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1.000</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proofErr w:type="spellStart"/>
            <w:r w:rsidRPr="00B60068">
              <w:rPr>
                <w:color w:val="auto"/>
                <w:lang w:val="en-GB"/>
              </w:rPr>
              <w:t>Ethion</w:t>
            </w:r>
            <w:proofErr w:type="spellEnd"/>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3</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4.61</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1.000</w:t>
            </w:r>
          </w:p>
        </w:tc>
      </w:tr>
      <w:tr w:rsidR="00B60068" w:rsidRPr="00B60068" w:rsidTr="00D60F26">
        <w:trPr>
          <w:trHeight w:val="291"/>
          <w:jc w:val="center"/>
        </w:trPr>
        <w:tc>
          <w:tcPr>
            <w:tcW w:w="5230" w:type="dxa"/>
            <w:noWrap/>
            <w:vAlign w:val="center"/>
          </w:tcPr>
          <w:p w:rsidR="00D638DA" w:rsidRPr="00B60068" w:rsidRDefault="00D638DA" w:rsidP="00D638DA">
            <w:pPr>
              <w:pStyle w:val="Tabletext"/>
              <w:jc w:val="left"/>
              <w:rPr>
                <w:color w:val="auto"/>
                <w:lang w:val="en-GB"/>
              </w:rPr>
            </w:pPr>
            <w:r w:rsidRPr="00B60068">
              <w:rPr>
                <w:color w:val="auto"/>
                <w:lang w:val="en-GB"/>
              </w:rPr>
              <w:t>Ethyl parathion</w:t>
            </w:r>
          </w:p>
        </w:tc>
        <w:tc>
          <w:tcPr>
            <w:tcW w:w="487"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4"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526"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973"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1665" w:type="dxa"/>
            <w:noWrap/>
            <w:vAlign w:val="center"/>
          </w:tcPr>
          <w:p w:rsidR="00D638DA" w:rsidRPr="00B60068" w:rsidRDefault="00D638DA" w:rsidP="00D638DA">
            <w:pPr>
              <w:pStyle w:val="Tabletext"/>
              <w:jc w:val="center"/>
              <w:rPr>
                <w:color w:val="auto"/>
                <w:lang w:val="en-GB"/>
              </w:rPr>
            </w:pPr>
            <w:r w:rsidRPr="00B60068">
              <w:rPr>
                <w:color w:val="auto"/>
                <w:lang w:val="en-GB"/>
              </w:rPr>
              <w:t>-</w:t>
            </w:r>
          </w:p>
        </w:tc>
        <w:tc>
          <w:tcPr>
            <w:tcW w:w="420" w:type="dxa"/>
            <w:noWrap/>
            <w:vAlign w:val="center"/>
          </w:tcPr>
          <w:p w:rsidR="00D638DA" w:rsidRPr="00B60068" w:rsidRDefault="00D638DA" w:rsidP="00D638DA">
            <w:pPr>
              <w:pStyle w:val="Tabletext"/>
              <w:jc w:val="center"/>
              <w:rPr>
                <w:color w:val="auto"/>
                <w:lang w:val="en-GB"/>
              </w:rPr>
            </w:pPr>
          </w:p>
        </w:tc>
        <w:tc>
          <w:tcPr>
            <w:tcW w:w="559" w:type="dxa"/>
            <w:vAlign w:val="center"/>
          </w:tcPr>
          <w:p w:rsidR="00D638DA" w:rsidRPr="00B60068" w:rsidRDefault="00D638DA" w:rsidP="00D638DA">
            <w:pPr>
              <w:pStyle w:val="Tabletext"/>
              <w:jc w:val="center"/>
              <w:rPr>
                <w:color w:val="auto"/>
                <w:lang w:val="en-GB"/>
              </w:rPr>
            </w:pPr>
            <w:r w:rsidRPr="00B60068">
              <w:rPr>
                <w:color w:val="auto"/>
                <w:lang w:val="en-GB"/>
              </w:rPr>
              <w:t>3</w:t>
            </w:r>
          </w:p>
        </w:tc>
        <w:tc>
          <w:tcPr>
            <w:tcW w:w="1250" w:type="dxa"/>
            <w:noWrap/>
            <w:vAlign w:val="center"/>
          </w:tcPr>
          <w:p w:rsidR="00D638DA" w:rsidRPr="00B60068" w:rsidRDefault="00D638DA" w:rsidP="00D638DA">
            <w:pPr>
              <w:pStyle w:val="Tabletext"/>
              <w:jc w:val="center"/>
              <w:rPr>
                <w:color w:val="auto"/>
                <w:lang w:val="en-GB"/>
              </w:rPr>
            </w:pPr>
            <w:r w:rsidRPr="00B60068">
              <w:rPr>
                <w:color w:val="auto"/>
                <w:lang w:val="en-GB"/>
              </w:rPr>
              <w:t>4.61</w:t>
            </w:r>
          </w:p>
        </w:tc>
        <w:tc>
          <w:tcPr>
            <w:tcW w:w="1091" w:type="dxa"/>
            <w:noWrap/>
            <w:vAlign w:val="center"/>
          </w:tcPr>
          <w:p w:rsidR="00D638DA" w:rsidRPr="00B60068" w:rsidRDefault="00D638DA" w:rsidP="00D638DA">
            <w:pPr>
              <w:pStyle w:val="Tabletext"/>
              <w:jc w:val="center"/>
              <w:rPr>
                <w:color w:val="auto"/>
                <w:lang w:val="en-GB"/>
              </w:rPr>
            </w:pPr>
            <w:r w:rsidRPr="00B60068">
              <w:rPr>
                <w:color w:val="auto"/>
                <w:lang w:val="en-GB"/>
              </w:rPr>
              <w:t>1.000</w:t>
            </w:r>
          </w:p>
        </w:tc>
      </w:tr>
      <w:tr w:rsidR="00D638DA" w:rsidRPr="00B60068" w:rsidTr="00D60F26">
        <w:trPr>
          <w:trHeight w:val="907"/>
          <w:jc w:val="center"/>
        </w:trPr>
        <w:tc>
          <w:tcPr>
            <w:tcW w:w="14175" w:type="dxa"/>
            <w:gridSpan w:val="10"/>
            <w:tcBorders>
              <w:top w:val="single" w:sz="4" w:space="0" w:color="auto"/>
            </w:tcBorders>
            <w:vAlign w:val="center"/>
          </w:tcPr>
          <w:p w:rsidR="00D638DA" w:rsidRPr="00B60068" w:rsidRDefault="00D638DA" w:rsidP="00A03019">
            <w:pPr>
              <w:pStyle w:val="Tabletext"/>
              <w:rPr>
                <w:color w:val="auto"/>
                <w:lang w:val="en-GB" w:bidi="en-US"/>
              </w:rPr>
            </w:pPr>
            <w:r w:rsidRPr="00B60068">
              <w:rPr>
                <w:i/>
                <w:color w:val="auto"/>
                <w:sz w:val="18"/>
                <w:lang w:val="en-GB" w:bidi="en-US"/>
              </w:rPr>
              <w:t>n</w:t>
            </w:r>
            <w:r w:rsidRPr="00B60068">
              <w:rPr>
                <w:color w:val="auto"/>
                <w:sz w:val="18"/>
                <w:lang w:val="en-GB" w:bidi="en-US"/>
              </w:rPr>
              <w:t xml:space="preserve">, number of data points included in the comparison; SMD, standardised mean difference of </w:t>
            </w:r>
            <w:r w:rsidR="00AA30E7" w:rsidRPr="00B60068">
              <w:rPr>
                <w:color w:val="auto"/>
                <w:sz w:val="18"/>
                <w:lang w:val="en-GB" w:bidi="en-US"/>
              </w:rPr>
              <w:t>random</w:t>
            </w:r>
            <w:r w:rsidRPr="00B60068">
              <w:rPr>
                <w:color w:val="auto"/>
                <w:sz w:val="18"/>
                <w:lang w:val="en-GB" w:bidi="en-US"/>
              </w:rPr>
              <w:t>-effect model</w:t>
            </w:r>
            <w:r w:rsidR="00C71710" w:rsidRPr="00B60068">
              <w:rPr>
                <w:color w:val="auto"/>
                <w:sz w:val="18"/>
                <w:lang w:val="en-GB" w:bidi="en-US"/>
              </w:rPr>
              <w:t xml:space="preserve">; </w:t>
            </w:r>
            <w:r w:rsidR="00C71710" w:rsidRPr="00B60068">
              <w:rPr>
                <w:rFonts w:cs="Arial"/>
                <w:color w:val="auto"/>
                <w:sz w:val="18"/>
                <w:szCs w:val="18"/>
                <w:lang w:bidi="en-US"/>
              </w:rPr>
              <w:t>CI, 95% confidence intervals</w:t>
            </w:r>
            <w:r w:rsidRPr="00B60068">
              <w:rPr>
                <w:color w:val="auto"/>
                <w:sz w:val="18"/>
                <w:lang w:val="en-GB" w:bidi="en-US"/>
              </w:rPr>
              <w:t xml:space="preserve">; DDD, </w:t>
            </w:r>
            <w:proofErr w:type="spellStart"/>
            <w:r w:rsidRPr="00B60068">
              <w:rPr>
                <w:color w:val="auto"/>
                <w:sz w:val="18"/>
                <w:lang w:val="en-GB" w:bidi="en-US"/>
              </w:rPr>
              <w:t>dichlorodiphenyldichloroethane</w:t>
            </w:r>
            <w:proofErr w:type="spellEnd"/>
            <w:r w:rsidRPr="00B60068">
              <w:rPr>
                <w:color w:val="auto"/>
                <w:sz w:val="18"/>
                <w:lang w:val="en-GB" w:bidi="en-US"/>
              </w:rPr>
              <w:t xml:space="preserve">; DDE, </w:t>
            </w:r>
            <w:proofErr w:type="spellStart"/>
            <w:r w:rsidRPr="00B60068">
              <w:rPr>
                <w:color w:val="auto"/>
                <w:sz w:val="18"/>
                <w:lang w:val="en-GB" w:bidi="en-US"/>
              </w:rPr>
              <w:t>dichlorodiphenyldichloroethylene</w:t>
            </w:r>
            <w:proofErr w:type="spellEnd"/>
            <w:r w:rsidRPr="00B60068">
              <w:rPr>
                <w:color w:val="auto"/>
                <w:sz w:val="18"/>
                <w:lang w:val="en-GB" w:bidi="en-US"/>
              </w:rPr>
              <w:t>; DDT, dichlorodiphenyltrichloroethane. *</w:t>
            </w:r>
            <w:r w:rsidRPr="00B60068">
              <w:rPr>
                <w:i/>
                <w:color w:val="auto"/>
                <w:sz w:val="18"/>
                <w:lang w:val="en-GB" w:bidi="en-US"/>
              </w:rPr>
              <w:t>P</w:t>
            </w:r>
            <w:r w:rsidRPr="00B60068">
              <w:rPr>
                <w:color w:val="auto"/>
                <w:sz w:val="18"/>
                <w:lang w:val="en-GB" w:bidi="en-US"/>
              </w:rPr>
              <w:t xml:space="preserve"> value &lt;0.05 indicates significance of the difference in composition between organic and conventional </w:t>
            </w:r>
            <w:r w:rsidR="00A03019">
              <w:rPr>
                <w:color w:val="auto"/>
                <w:sz w:val="18"/>
                <w:lang w:val="en-GB" w:bidi="en-US"/>
              </w:rPr>
              <w:t>meat</w:t>
            </w:r>
            <w:r w:rsidRPr="00B60068">
              <w:rPr>
                <w:color w:val="auto"/>
                <w:sz w:val="18"/>
                <w:lang w:val="en-GB" w:bidi="en-US"/>
              </w:rPr>
              <w:t>;</w:t>
            </w:r>
            <w:r w:rsidRPr="00B60068">
              <w:rPr>
                <w:rFonts w:cs="Times New Roman"/>
                <w:color w:val="auto"/>
                <w:sz w:val="18"/>
                <w:lang w:val="en-GB" w:bidi="en-US"/>
              </w:rPr>
              <w:t xml:space="preserve"> †</w:t>
            </w:r>
            <w:r w:rsidRPr="00B60068">
              <w:rPr>
                <w:color w:val="auto"/>
                <w:sz w:val="18"/>
                <w:lang w:val="en-GB" w:bidi="en-US"/>
              </w:rPr>
              <w:t>Heterogeneity and the I</w:t>
            </w:r>
            <w:r w:rsidRPr="00B60068">
              <w:rPr>
                <w:color w:val="auto"/>
                <w:sz w:val="18"/>
                <w:vertAlign w:val="superscript"/>
                <w:lang w:val="en-GB" w:bidi="en-US"/>
              </w:rPr>
              <w:t>2</w:t>
            </w:r>
            <w:r w:rsidRPr="00B60068">
              <w:rPr>
                <w:color w:val="auto"/>
                <w:sz w:val="18"/>
                <w:lang w:val="en-GB" w:bidi="en-US"/>
              </w:rPr>
              <w:t xml:space="preserve"> Statistic;</w:t>
            </w:r>
            <w:r w:rsidRPr="00B60068">
              <w:rPr>
                <w:color w:val="auto"/>
                <w:lang w:val="en-GB"/>
              </w:rPr>
              <w:t xml:space="preserve"> </w:t>
            </w:r>
            <w:r w:rsidRPr="00B60068">
              <w:rPr>
                <w:rFonts w:cs="Arial"/>
                <w:color w:val="auto"/>
                <w:lang w:val="en-GB"/>
              </w:rPr>
              <w:t>‡</w:t>
            </w:r>
            <w:r w:rsidRPr="00B60068">
              <w:rPr>
                <w:color w:val="auto"/>
                <w:sz w:val="18"/>
                <w:lang w:val="en-GB" w:bidi="en-US"/>
              </w:rPr>
              <w:t xml:space="preserve">Ln ratio = </w:t>
            </w:r>
            <w:proofErr w:type="gramStart"/>
            <w:r w:rsidRPr="00B60068">
              <w:rPr>
                <w:color w:val="auto"/>
                <w:sz w:val="18"/>
                <w:lang w:val="en-GB" w:bidi="en-US"/>
              </w:rPr>
              <w:t>Ln(</w:t>
            </w:r>
            <w:proofErr w:type="gramEnd"/>
            <w:r w:rsidRPr="00B60068">
              <w:rPr>
                <w:color w:val="auto"/>
                <w:sz w:val="18"/>
                <w:lang w:val="en-GB" w:bidi="en-US"/>
              </w:rPr>
              <w:t>ORG/CONV × 100%).</w:t>
            </w:r>
          </w:p>
        </w:tc>
      </w:tr>
    </w:tbl>
    <w:p w:rsidR="00D638DA" w:rsidRPr="00B60068" w:rsidRDefault="00D638DA" w:rsidP="00D638DA"/>
    <w:p w:rsidR="00155CBC" w:rsidRPr="00B60068" w:rsidRDefault="00155CBC" w:rsidP="00155CBC">
      <w:r w:rsidRPr="00B60068">
        <w:br w:type="page"/>
      </w:r>
    </w:p>
    <w:p w:rsidR="00E1686D" w:rsidRPr="00B60068" w:rsidRDefault="00E1686D" w:rsidP="00E1686D"/>
    <w:tbl>
      <w:tblPr>
        <w:tblStyle w:val="TableGrid"/>
        <w:tblW w:w="141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0"/>
        <w:gridCol w:w="487"/>
        <w:gridCol w:w="974"/>
        <w:gridCol w:w="1526"/>
        <w:gridCol w:w="973"/>
        <w:gridCol w:w="1665"/>
        <w:gridCol w:w="420"/>
        <w:gridCol w:w="559"/>
        <w:gridCol w:w="1250"/>
        <w:gridCol w:w="1091"/>
      </w:tblGrid>
      <w:tr w:rsidR="00B60068" w:rsidRPr="00B60068" w:rsidTr="00906D69">
        <w:trPr>
          <w:trHeight w:val="707"/>
          <w:jc w:val="center"/>
        </w:trPr>
        <w:tc>
          <w:tcPr>
            <w:tcW w:w="14475" w:type="dxa"/>
            <w:gridSpan w:val="10"/>
            <w:tcBorders>
              <w:bottom w:val="single" w:sz="4" w:space="0" w:color="auto"/>
            </w:tcBorders>
            <w:vAlign w:val="center"/>
          </w:tcPr>
          <w:p w:rsidR="00E1686D" w:rsidRPr="00B60068" w:rsidRDefault="00E1686D" w:rsidP="00906D69">
            <w:pPr>
              <w:pStyle w:val="TableFiguretitle"/>
              <w:jc w:val="left"/>
              <w:rPr>
                <w:color w:val="auto"/>
                <w:lang w:bidi="en-US"/>
              </w:rPr>
            </w:pPr>
            <w:r w:rsidRPr="00B60068">
              <w:rPr>
                <w:b/>
                <w:color w:val="auto"/>
                <w:lang w:bidi="en-US"/>
              </w:rPr>
              <w:t>Table S12 cont.</w:t>
            </w:r>
            <w:r w:rsidRPr="00B60068">
              <w:rPr>
                <w:color w:val="auto"/>
                <w:lang w:bidi="en-US"/>
              </w:rPr>
              <w:t xml:space="preserve"> Results of the standard meta-analysis and sensitivity meta-analysis 1 for parameters where none of the meta-analyses protocols </w:t>
            </w:r>
            <w:r w:rsidR="00240445" w:rsidRPr="00B60068">
              <w:rPr>
                <w:color w:val="auto"/>
                <w:lang w:bidi="en-US"/>
              </w:rPr>
              <w:t>detected significant differences between organic and conventional meat</w:t>
            </w:r>
            <w:r w:rsidRPr="00B60068">
              <w:rPr>
                <w:color w:val="auto"/>
                <w:lang w:bidi="en-US"/>
              </w:rPr>
              <w:t>.</w:t>
            </w:r>
          </w:p>
        </w:tc>
      </w:tr>
      <w:tr w:rsidR="00B60068" w:rsidRPr="00B60068" w:rsidTr="00906D69">
        <w:trPr>
          <w:trHeight w:val="291"/>
          <w:jc w:val="center"/>
        </w:trPr>
        <w:tc>
          <w:tcPr>
            <w:tcW w:w="5356" w:type="dxa"/>
            <w:tcBorders>
              <w:top w:val="single" w:sz="4" w:space="0" w:color="auto"/>
            </w:tcBorders>
            <w:noWrap/>
            <w:vAlign w:val="center"/>
          </w:tcPr>
          <w:p w:rsidR="00E1686D" w:rsidRPr="00B60068" w:rsidRDefault="00E1686D" w:rsidP="00906D69">
            <w:pPr>
              <w:pStyle w:val="Tabletext"/>
              <w:jc w:val="left"/>
              <w:rPr>
                <w:b/>
                <w:color w:val="auto"/>
                <w:lang w:val="en-GB" w:bidi="en-US"/>
              </w:rPr>
            </w:pPr>
          </w:p>
        </w:tc>
        <w:tc>
          <w:tcPr>
            <w:tcW w:w="5738" w:type="dxa"/>
            <w:gridSpan w:val="5"/>
            <w:tcBorders>
              <w:top w:val="single" w:sz="4" w:space="0" w:color="auto"/>
              <w:bottom w:val="single" w:sz="4" w:space="0" w:color="auto"/>
            </w:tcBorders>
            <w:noWrap/>
            <w:vAlign w:val="center"/>
          </w:tcPr>
          <w:p w:rsidR="00E1686D" w:rsidRPr="00B60068" w:rsidRDefault="00E1686D" w:rsidP="00906D69">
            <w:pPr>
              <w:pStyle w:val="Tabletext"/>
              <w:jc w:val="center"/>
              <w:rPr>
                <w:b/>
                <w:color w:val="auto"/>
                <w:lang w:val="en-GB" w:bidi="en-US"/>
              </w:rPr>
            </w:pPr>
            <w:r w:rsidRPr="00B60068">
              <w:rPr>
                <w:b/>
                <w:color w:val="auto"/>
                <w:lang w:val="en-GB" w:bidi="en-US"/>
              </w:rPr>
              <w:t>Standard meta-analysis</w:t>
            </w:r>
          </w:p>
        </w:tc>
        <w:tc>
          <w:tcPr>
            <w:tcW w:w="425" w:type="dxa"/>
            <w:tcBorders>
              <w:top w:val="single" w:sz="4" w:space="0" w:color="auto"/>
            </w:tcBorders>
            <w:noWrap/>
            <w:vAlign w:val="center"/>
          </w:tcPr>
          <w:p w:rsidR="00E1686D" w:rsidRPr="00B60068" w:rsidRDefault="00E1686D" w:rsidP="00906D69">
            <w:pPr>
              <w:pStyle w:val="Tabletext"/>
              <w:jc w:val="center"/>
              <w:rPr>
                <w:b/>
                <w:color w:val="auto"/>
                <w:lang w:val="en-GB" w:bidi="en-US"/>
              </w:rPr>
            </w:pPr>
          </w:p>
        </w:tc>
        <w:tc>
          <w:tcPr>
            <w:tcW w:w="2956" w:type="dxa"/>
            <w:gridSpan w:val="3"/>
            <w:tcBorders>
              <w:top w:val="single" w:sz="4" w:space="0" w:color="auto"/>
              <w:bottom w:val="single" w:sz="4" w:space="0" w:color="auto"/>
            </w:tcBorders>
            <w:vAlign w:val="center"/>
          </w:tcPr>
          <w:p w:rsidR="00E1686D" w:rsidRPr="00B60068" w:rsidRDefault="00E1686D" w:rsidP="00906D69">
            <w:pPr>
              <w:pStyle w:val="Tabletext"/>
              <w:jc w:val="center"/>
              <w:rPr>
                <w:b/>
                <w:color w:val="auto"/>
                <w:lang w:val="en-GB" w:bidi="en-US"/>
              </w:rPr>
            </w:pPr>
            <w:r w:rsidRPr="00B60068">
              <w:rPr>
                <w:b/>
                <w:color w:val="auto"/>
                <w:lang w:val="en-GB" w:bidi="en-US"/>
              </w:rPr>
              <w:t>Sensitivity meta-analysis 1</w:t>
            </w:r>
          </w:p>
        </w:tc>
      </w:tr>
      <w:tr w:rsidR="00B60068" w:rsidRPr="00B60068" w:rsidTr="00906D69">
        <w:trPr>
          <w:trHeight w:val="291"/>
          <w:jc w:val="center"/>
        </w:trPr>
        <w:tc>
          <w:tcPr>
            <w:tcW w:w="5356" w:type="dxa"/>
            <w:tcBorders>
              <w:bottom w:val="single" w:sz="4" w:space="0" w:color="auto"/>
            </w:tcBorders>
            <w:noWrap/>
            <w:vAlign w:val="center"/>
            <w:hideMark/>
          </w:tcPr>
          <w:p w:rsidR="00E1686D" w:rsidRPr="00B60068" w:rsidRDefault="00E1686D" w:rsidP="00906D69">
            <w:pPr>
              <w:pStyle w:val="Tabletext"/>
              <w:jc w:val="left"/>
              <w:rPr>
                <w:b/>
                <w:color w:val="auto"/>
                <w:lang w:val="en-GB" w:bidi="en-US"/>
              </w:rPr>
            </w:pPr>
            <w:r w:rsidRPr="00B60068">
              <w:rPr>
                <w:b/>
                <w:color w:val="auto"/>
                <w:lang w:val="en-GB" w:bidi="en-US"/>
              </w:rPr>
              <w:t>Parameter</w:t>
            </w:r>
          </w:p>
        </w:tc>
        <w:tc>
          <w:tcPr>
            <w:tcW w:w="493" w:type="dxa"/>
            <w:tcBorders>
              <w:top w:val="single" w:sz="4" w:space="0" w:color="auto"/>
              <w:bottom w:val="single" w:sz="4" w:space="0" w:color="auto"/>
            </w:tcBorders>
            <w:noWrap/>
            <w:vAlign w:val="center"/>
            <w:hideMark/>
          </w:tcPr>
          <w:p w:rsidR="00E1686D" w:rsidRPr="00B60068" w:rsidRDefault="00E1686D" w:rsidP="00906D69">
            <w:pPr>
              <w:pStyle w:val="Tabletext"/>
              <w:jc w:val="center"/>
              <w:rPr>
                <w:b/>
                <w:i/>
                <w:color w:val="auto"/>
                <w:lang w:val="en-GB" w:bidi="en-US"/>
              </w:rPr>
            </w:pPr>
            <w:r w:rsidRPr="00B60068">
              <w:rPr>
                <w:b/>
                <w:i/>
                <w:color w:val="auto"/>
                <w:lang w:val="en-GB" w:bidi="en-US"/>
              </w:rPr>
              <w:t>n</w:t>
            </w:r>
          </w:p>
        </w:tc>
        <w:tc>
          <w:tcPr>
            <w:tcW w:w="993" w:type="dxa"/>
            <w:tcBorders>
              <w:top w:val="single" w:sz="4" w:space="0" w:color="auto"/>
              <w:bottom w:val="single" w:sz="4" w:space="0" w:color="auto"/>
            </w:tcBorders>
            <w:noWrap/>
            <w:vAlign w:val="center"/>
            <w:hideMark/>
          </w:tcPr>
          <w:p w:rsidR="00E1686D" w:rsidRPr="00B60068" w:rsidRDefault="00E1686D" w:rsidP="00906D69">
            <w:pPr>
              <w:pStyle w:val="Tabletext"/>
              <w:jc w:val="center"/>
              <w:rPr>
                <w:b/>
                <w:color w:val="auto"/>
                <w:lang w:val="en-GB" w:bidi="en-US"/>
              </w:rPr>
            </w:pPr>
            <w:r w:rsidRPr="00B60068">
              <w:rPr>
                <w:b/>
                <w:color w:val="auto"/>
                <w:lang w:val="en-GB" w:bidi="en-US"/>
              </w:rPr>
              <w:t>SMD</w:t>
            </w:r>
          </w:p>
        </w:tc>
        <w:tc>
          <w:tcPr>
            <w:tcW w:w="1559" w:type="dxa"/>
            <w:tcBorders>
              <w:top w:val="single" w:sz="4" w:space="0" w:color="auto"/>
              <w:bottom w:val="single" w:sz="4" w:space="0" w:color="auto"/>
            </w:tcBorders>
            <w:noWrap/>
            <w:vAlign w:val="center"/>
            <w:hideMark/>
          </w:tcPr>
          <w:p w:rsidR="00E1686D" w:rsidRPr="00B60068" w:rsidRDefault="00E1686D" w:rsidP="00906D69">
            <w:pPr>
              <w:pStyle w:val="Tabletext"/>
              <w:jc w:val="center"/>
              <w:rPr>
                <w:b/>
                <w:color w:val="auto"/>
                <w:lang w:val="en-GB" w:bidi="en-US"/>
              </w:rPr>
            </w:pPr>
            <w:r w:rsidRPr="00B60068">
              <w:rPr>
                <w:b/>
                <w:color w:val="auto"/>
                <w:lang w:val="en-GB" w:bidi="en-US"/>
              </w:rPr>
              <w:t>95% CI</w:t>
            </w:r>
          </w:p>
        </w:tc>
        <w:tc>
          <w:tcPr>
            <w:tcW w:w="992" w:type="dxa"/>
            <w:tcBorders>
              <w:bottom w:val="single" w:sz="4" w:space="0" w:color="auto"/>
            </w:tcBorders>
            <w:noWrap/>
            <w:vAlign w:val="center"/>
            <w:hideMark/>
          </w:tcPr>
          <w:p w:rsidR="00E1686D" w:rsidRPr="00B60068" w:rsidRDefault="00E1686D" w:rsidP="00906D69">
            <w:pPr>
              <w:pStyle w:val="Tabletext"/>
              <w:jc w:val="center"/>
              <w:rPr>
                <w:b/>
                <w:i/>
                <w:color w:val="auto"/>
                <w:lang w:val="en-GB" w:bidi="en-US"/>
              </w:rPr>
            </w:pPr>
            <w:r w:rsidRPr="00B60068">
              <w:rPr>
                <w:b/>
                <w:i/>
                <w:color w:val="auto"/>
                <w:lang w:val="en-GB" w:bidi="en-US"/>
              </w:rPr>
              <w:t>P</w:t>
            </w:r>
            <w:r w:rsidRPr="00B60068">
              <w:rPr>
                <w:rFonts w:cs="Arial"/>
                <w:color w:val="auto"/>
                <w:lang w:val="en-GB" w:bidi="en-US"/>
              </w:rPr>
              <w:t>*</w:t>
            </w:r>
          </w:p>
        </w:tc>
        <w:tc>
          <w:tcPr>
            <w:tcW w:w="1701" w:type="dxa"/>
            <w:tcBorders>
              <w:bottom w:val="single" w:sz="4" w:space="0" w:color="auto"/>
            </w:tcBorders>
            <w:noWrap/>
            <w:vAlign w:val="center"/>
            <w:hideMark/>
          </w:tcPr>
          <w:p w:rsidR="00E1686D" w:rsidRPr="00B60068" w:rsidRDefault="00E1686D" w:rsidP="00906D69">
            <w:pPr>
              <w:pStyle w:val="Tabletext"/>
              <w:jc w:val="center"/>
              <w:rPr>
                <w:b/>
                <w:color w:val="auto"/>
                <w:lang w:val="en-GB" w:bidi="en-US"/>
              </w:rPr>
            </w:pPr>
            <w:r w:rsidRPr="00B60068">
              <w:rPr>
                <w:b/>
                <w:color w:val="auto"/>
                <w:lang w:val="en-GB" w:bidi="en-US"/>
              </w:rPr>
              <w:t>Heterogeneity</w:t>
            </w:r>
            <w:r w:rsidRPr="00B60068">
              <w:rPr>
                <w:rFonts w:cs="Arial"/>
                <w:color w:val="auto"/>
                <w:lang w:val="en-GB" w:bidi="en-US"/>
              </w:rPr>
              <w:t>†</w:t>
            </w:r>
          </w:p>
        </w:tc>
        <w:tc>
          <w:tcPr>
            <w:tcW w:w="425" w:type="dxa"/>
            <w:tcBorders>
              <w:bottom w:val="single" w:sz="4" w:space="0" w:color="auto"/>
            </w:tcBorders>
            <w:noWrap/>
            <w:vAlign w:val="center"/>
          </w:tcPr>
          <w:p w:rsidR="00E1686D" w:rsidRPr="00B60068" w:rsidRDefault="00E1686D" w:rsidP="00906D69">
            <w:pPr>
              <w:pStyle w:val="Tabletext"/>
              <w:jc w:val="center"/>
              <w:rPr>
                <w:b/>
                <w:color w:val="auto"/>
                <w:lang w:val="en-GB" w:bidi="en-US"/>
              </w:rPr>
            </w:pPr>
          </w:p>
        </w:tc>
        <w:tc>
          <w:tcPr>
            <w:tcW w:w="567" w:type="dxa"/>
            <w:tcBorders>
              <w:bottom w:val="single" w:sz="4" w:space="0" w:color="auto"/>
            </w:tcBorders>
            <w:vAlign w:val="center"/>
          </w:tcPr>
          <w:p w:rsidR="00E1686D" w:rsidRPr="00B60068" w:rsidRDefault="00E1686D" w:rsidP="00906D69">
            <w:pPr>
              <w:pStyle w:val="Tabletext"/>
              <w:jc w:val="center"/>
              <w:rPr>
                <w:b/>
                <w:i/>
                <w:color w:val="auto"/>
                <w:lang w:val="en-GB" w:bidi="en-US"/>
              </w:rPr>
            </w:pPr>
            <w:r w:rsidRPr="00B60068">
              <w:rPr>
                <w:b/>
                <w:i/>
                <w:color w:val="auto"/>
                <w:lang w:val="en-GB" w:bidi="en-US"/>
              </w:rPr>
              <w:t>n</w:t>
            </w:r>
          </w:p>
        </w:tc>
        <w:tc>
          <w:tcPr>
            <w:tcW w:w="1276" w:type="dxa"/>
            <w:tcBorders>
              <w:bottom w:val="single" w:sz="4" w:space="0" w:color="auto"/>
            </w:tcBorders>
            <w:noWrap/>
            <w:vAlign w:val="center"/>
          </w:tcPr>
          <w:p w:rsidR="00E1686D" w:rsidRPr="00B60068" w:rsidRDefault="00E1686D" w:rsidP="00906D69">
            <w:pPr>
              <w:pStyle w:val="Tabletext"/>
              <w:jc w:val="center"/>
              <w:rPr>
                <w:b/>
                <w:color w:val="auto"/>
                <w:lang w:val="en-GB" w:bidi="en-US"/>
              </w:rPr>
            </w:pPr>
            <w:r w:rsidRPr="00B60068">
              <w:rPr>
                <w:b/>
                <w:color w:val="auto"/>
                <w:lang w:val="en-GB" w:bidi="en-US"/>
              </w:rPr>
              <w:t>Ln ratio</w:t>
            </w:r>
            <w:r w:rsidRPr="00B60068">
              <w:rPr>
                <w:rFonts w:cs="Arial"/>
                <w:color w:val="auto"/>
                <w:lang w:val="en-GB" w:bidi="en-US"/>
              </w:rPr>
              <w:t>‡</w:t>
            </w:r>
          </w:p>
        </w:tc>
        <w:tc>
          <w:tcPr>
            <w:tcW w:w="1113" w:type="dxa"/>
            <w:tcBorders>
              <w:bottom w:val="single" w:sz="4" w:space="0" w:color="auto"/>
            </w:tcBorders>
            <w:noWrap/>
            <w:vAlign w:val="center"/>
          </w:tcPr>
          <w:p w:rsidR="00E1686D" w:rsidRPr="00B60068" w:rsidRDefault="00E1686D" w:rsidP="00906D69">
            <w:pPr>
              <w:pStyle w:val="Tabletext"/>
              <w:jc w:val="center"/>
              <w:rPr>
                <w:b/>
                <w:i/>
                <w:color w:val="auto"/>
                <w:lang w:val="en-GB" w:bidi="en-US"/>
              </w:rPr>
            </w:pPr>
            <w:r w:rsidRPr="00B60068">
              <w:rPr>
                <w:b/>
                <w:i/>
                <w:color w:val="auto"/>
                <w:lang w:val="en-GB" w:bidi="en-US"/>
              </w:rPr>
              <w:t>P</w:t>
            </w:r>
            <w:r w:rsidRPr="00B60068">
              <w:rPr>
                <w:rFonts w:cs="Arial"/>
                <w:color w:val="auto"/>
                <w:lang w:val="en-GB" w:bidi="en-US"/>
              </w:rPr>
              <w:t>*</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en-GB"/>
              </w:rPr>
            </w:pPr>
            <w:r w:rsidRPr="00B60068">
              <w:rPr>
                <w:color w:val="auto"/>
                <w:lang w:val="en-GB"/>
              </w:rPr>
              <w:t>Heptachlor</w:t>
            </w:r>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425" w:type="dxa"/>
            <w:noWrap/>
            <w:vAlign w:val="center"/>
          </w:tcPr>
          <w:p w:rsidR="00E1686D" w:rsidRPr="00B60068" w:rsidRDefault="00E1686D" w:rsidP="00E1686D">
            <w:pPr>
              <w:pStyle w:val="Tabletext"/>
              <w:jc w:val="center"/>
              <w:rPr>
                <w:i/>
                <w:color w:val="auto"/>
                <w:lang w:val="en-GB"/>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3</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4.61</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1.000</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en-GB"/>
              </w:rPr>
            </w:pPr>
            <w:proofErr w:type="spellStart"/>
            <w:r w:rsidRPr="00B60068">
              <w:rPr>
                <w:color w:val="auto"/>
                <w:lang w:val="en-GB"/>
              </w:rPr>
              <w:t>Hexachlorobenzene</w:t>
            </w:r>
            <w:proofErr w:type="spellEnd"/>
            <w:r w:rsidRPr="00B60068">
              <w:rPr>
                <w:color w:val="auto"/>
                <w:lang w:val="en-GB"/>
              </w:rPr>
              <w:t xml:space="preserve"> (HCB)</w:t>
            </w:r>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425" w:type="dxa"/>
            <w:noWrap/>
            <w:vAlign w:val="center"/>
          </w:tcPr>
          <w:p w:rsidR="00E1686D" w:rsidRPr="00B60068" w:rsidRDefault="00E1686D" w:rsidP="00E1686D">
            <w:pPr>
              <w:pStyle w:val="Tabletext"/>
              <w:jc w:val="center"/>
              <w:rPr>
                <w:color w:val="auto"/>
                <w:lang w:val="en-GB"/>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4</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4.32</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0.505</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en-GB"/>
              </w:rPr>
            </w:pPr>
            <w:proofErr w:type="spellStart"/>
            <w:r w:rsidRPr="00B60068">
              <w:rPr>
                <w:color w:val="auto"/>
                <w:lang w:val="en-GB"/>
              </w:rPr>
              <w:t>Lindane</w:t>
            </w:r>
            <w:proofErr w:type="spellEnd"/>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425" w:type="dxa"/>
            <w:noWrap/>
            <w:vAlign w:val="center"/>
          </w:tcPr>
          <w:p w:rsidR="00E1686D" w:rsidRPr="00B60068" w:rsidRDefault="00E1686D" w:rsidP="00E1686D">
            <w:pPr>
              <w:pStyle w:val="Tabletext"/>
              <w:jc w:val="center"/>
              <w:rPr>
                <w:color w:val="auto"/>
                <w:lang w:val="en-GB"/>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3</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4.33</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0.499</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en-GB"/>
              </w:rPr>
            </w:pPr>
            <w:r w:rsidRPr="00B60068">
              <w:rPr>
                <w:color w:val="auto"/>
                <w:lang w:val="en-GB"/>
              </w:rPr>
              <w:t>Malathion</w:t>
            </w:r>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425" w:type="dxa"/>
            <w:noWrap/>
            <w:vAlign w:val="center"/>
          </w:tcPr>
          <w:p w:rsidR="00E1686D" w:rsidRPr="00B60068" w:rsidRDefault="00E1686D" w:rsidP="00E1686D">
            <w:pPr>
              <w:pStyle w:val="Tabletext"/>
              <w:jc w:val="center"/>
              <w:rPr>
                <w:color w:val="auto"/>
                <w:lang w:val="en-GB"/>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3</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4.61</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1.000</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en-GB"/>
              </w:rPr>
            </w:pPr>
            <w:proofErr w:type="spellStart"/>
            <w:r w:rsidRPr="00B60068">
              <w:rPr>
                <w:color w:val="auto"/>
                <w:lang w:val="en-GB"/>
              </w:rPr>
              <w:t>Methoxychlor</w:t>
            </w:r>
            <w:proofErr w:type="spellEnd"/>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425" w:type="dxa"/>
            <w:noWrap/>
            <w:vAlign w:val="center"/>
          </w:tcPr>
          <w:p w:rsidR="00E1686D" w:rsidRPr="00B60068" w:rsidRDefault="00E1686D" w:rsidP="00E1686D">
            <w:pPr>
              <w:pStyle w:val="Tabletext"/>
              <w:jc w:val="center"/>
              <w:rPr>
                <w:color w:val="auto"/>
                <w:lang w:val="en-GB"/>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3</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4.61</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1.000</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en-GB"/>
              </w:rPr>
            </w:pPr>
            <w:r w:rsidRPr="00B60068">
              <w:rPr>
                <w:color w:val="auto"/>
                <w:lang w:val="en-GB"/>
              </w:rPr>
              <w:t>Methyl parathion</w:t>
            </w:r>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425" w:type="dxa"/>
            <w:noWrap/>
            <w:vAlign w:val="center"/>
          </w:tcPr>
          <w:p w:rsidR="00E1686D" w:rsidRPr="00B60068" w:rsidRDefault="00E1686D" w:rsidP="00E1686D">
            <w:pPr>
              <w:pStyle w:val="Tabletext"/>
              <w:jc w:val="center"/>
              <w:rPr>
                <w:i/>
                <w:color w:val="auto"/>
                <w:lang w:val="en-GB"/>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3</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3.94</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0.503</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en-GB"/>
              </w:rPr>
            </w:pPr>
            <w:proofErr w:type="spellStart"/>
            <w:r w:rsidRPr="00B60068">
              <w:rPr>
                <w:color w:val="auto"/>
                <w:lang w:val="en-GB"/>
              </w:rPr>
              <w:t>Mirex</w:t>
            </w:r>
            <w:proofErr w:type="spellEnd"/>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425" w:type="dxa"/>
            <w:noWrap/>
            <w:vAlign w:val="center"/>
          </w:tcPr>
          <w:p w:rsidR="00E1686D" w:rsidRPr="00B60068" w:rsidRDefault="00E1686D" w:rsidP="00E1686D">
            <w:pPr>
              <w:pStyle w:val="Tabletext"/>
              <w:jc w:val="center"/>
              <w:rPr>
                <w:color w:val="auto"/>
                <w:lang w:val="en-GB"/>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4</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4.61</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1.000</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en-GB"/>
              </w:rPr>
            </w:pPr>
            <w:proofErr w:type="spellStart"/>
            <w:r w:rsidRPr="00B60068">
              <w:rPr>
                <w:color w:val="auto"/>
                <w:lang w:val="en-GB"/>
              </w:rPr>
              <w:t>Pirimiphos</w:t>
            </w:r>
            <w:proofErr w:type="spellEnd"/>
            <w:r w:rsidRPr="00B60068">
              <w:rPr>
                <w:color w:val="auto"/>
                <w:lang w:val="en-GB"/>
              </w:rPr>
              <w:t>-Me</w:t>
            </w:r>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425" w:type="dxa"/>
            <w:noWrap/>
            <w:vAlign w:val="center"/>
          </w:tcPr>
          <w:p w:rsidR="00E1686D" w:rsidRPr="00B60068" w:rsidRDefault="00E1686D" w:rsidP="00E1686D">
            <w:pPr>
              <w:pStyle w:val="Tabletext"/>
              <w:jc w:val="center"/>
              <w:rPr>
                <w:color w:val="auto"/>
                <w:lang w:val="en-GB"/>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3</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4.61</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1.000</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en-GB"/>
              </w:rPr>
            </w:pPr>
            <w:proofErr w:type="spellStart"/>
            <w:r w:rsidRPr="00B60068">
              <w:rPr>
                <w:color w:val="auto"/>
                <w:lang w:val="en-GB"/>
              </w:rPr>
              <w:t>Ronnel</w:t>
            </w:r>
            <w:proofErr w:type="spellEnd"/>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425" w:type="dxa"/>
            <w:noWrap/>
            <w:vAlign w:val="center"/>
          </w:tcPr>
          <w:p w:rsidR="00E1686D" w:rsidRPr="00B60068" w:rsidRDefault="00E1686D" w:rsidP="00E1686D">
            <w:pPr>
              <w:pStyle w:val="Tabletext"/>
              <w:jc w:val="center"/>
              <w:rPr>
                <w:color w:val="auto"/>
                <w:lang w:val="en-GB"/>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3</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4.57</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0.489</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en-GB"/>
              </w:rPr>
            </w:pPr>
            <w:proofErr w:type="spellStart"/>
            <w:r w:rsidRPr="00B60068">
              <w:rPr>
                <w:color w:val="auto"/>
                <w:lang w:val="en-GB"/>
              </w:rPr>
              <w:t>Trithion</w:t>
            </w:r>
            <w:proofErr w:type="spellEnd"/>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425" w:type="dxa"/>
            <w:noWrap/>
            <w:vAlign w:val="center"/>
          </w:tcPr>
          <w:p w:rsidR="00E1686D" w:rsidRPr="00B60068" w:rsidRDefault="00E1686D" w:rsidP="00E1686D">
            <w:pPr>
              <w:pStyle w:val="Tabletext"/>
              <w:jc w:val="center"/>
              <w:rPr>
                <w:color w:val="auto"/>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3</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4.61</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1.000</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de-DE"/>
              </w:rPr>
            </w:pPr>
            <w:r w:rsidRPr="00B60068">
              <w:rPr>
                <w:color w:val="auto"/>
                <w:lang w:val="en-GB"/>
              </w:rPr>
              <w:t>α</w:t>
            </w:r>
            <w:r w:rsidRPr="00B60068">
              <w:rPr>
                <w:color w:val="auto"/>
                <w:lang w:val="de-DE"/>
              </w:rPr>
              <w:t>-benzene hexachloride (</w:t>
            </w:r>
            <w:r w:rsidRPr="00B60068">
              <w:rPr>
                <w:color w:val="auto"/>
                <w:lang w:val="en-GB"/>
              </w:rPr>
              <w:t>α</w:t>
            </w:r>
            <w:r w:rsidRPr="00B60068">
              <w:rPr>
                <w:color w:val="auto"/>
                <w:lang w:val="de-DE"/>
              </w:rPr>
              <w:t>-BHC)</w:t>
            </w:r>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425" w:type="dxa"/>
            <w:noWrap/>
            <w:vAlign w:val="center"/>
          </w:tcPr>
          <w:p w:rsidR="00E1686D" w:rsidRPr="00B60068" w:rsidRDefault="00E1686D" w:rsidP="00E1686D">
            <w:pPr>
              <w:pStyle w:val="Tabletext"/>
              <w:jc w:val="center"/>
              <w:rPr>
                <w:color w:val="auto"/>
                <w:lang w:val="en-GB"/>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3</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3.70</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0.244</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de-DE"/>
              </w:rPr>
            </w:pPr>
            <w:r w:rsidRPr="00B60068">
              <w:rPr>
                <w:color w:val="auto"/>
                <w:lang w:val="en-GB"/>
              </w:rPr>
              <w:t>β</w:t>
            </w:r>
            <w:r w:rsidRPr="00B60068">
              <w:rPr>
                <w:color w:val="auto"/>
                <w:lang w:val="de-DE"/>
              </w:rPr>
              <w:t>-benzene hexachloride (</w:t>
            </w:r>
            <w:r w:rsidRPr="00B60068">
              <w:rPr>
                <w:color w:val="auto"/>
                <w:lang w:val="en-GB"/>
              </w:rPr>
              <w:t>β</w:t>
            </w:r>
            <w:r w:rsidRPr="00B60068">
              <w:rPr>
                <w:color w:val="auto"/>
                <w:lang w:val="de-DE"/>
              </w:rPr>
              <w:t>-BHC)</w:t>
            </w:r>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425" w:type="dxa"/>
            <w:noWrap/>
            <w:vAlign w:val="center"/>
          </w:tcPr>
          <w:p w:rsidR="00E1686D" w:rsidRPr="00B60068" w:rsidRDefault="00E1686D" w:rsidP="00E1686D">
            <w:pPr>
              <w:pStyle w:val="Tabletext"/>
              <w:jc w:val="center"/>
              <w:rPr>
                <w:color w:val="auto"/>
                <w:lang w:val="en-GB"/>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3</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4.61</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1.000</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de-DE"/>
              </w:rPr>
            </w:pPr>
            <w:r w:rsidRPr="00B60068">
              <w:rPr>
                <w:color w:val="auto"/>
                <w:lang w:val="en-GB"/>
              </w:rPr>
              <w:t>δ</w:t>
            </w:r>
            <w:r w:rsidRPr="00B60068">
              <w:rPr>
                <w:color w:val="auto"/>
                <w:lang w:val="de-DE"/>
              </w:rPr>
              <w:t>-benzene hexachloride (</w:t>
            </w:r>
            <w:r w:rsidRPr="00B60068">
              <w:rPr>
                <w:color w:val="auto"/>
                <w:lang w:val="en-GB"/>
              </w:rPr>
              <w:t>δ</w:t>
            </w:r>
            <w:r w:rsidRPr="00B60068">
              <w:rPr>
                <w:color w:val="auto"/>
                <w:lang w:val="de-DE"/>
              </w:rPr>
              <w:t>-BHC)</w:t>
            </w:r>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425" w:type="dxa"/>
            <w:noWrap/>
            <w:vAlign w:val="center"/>
          </w:tcPr>
          <w:p w:rsidR="00E1686D" w:rsidRPr="00B60068" w:rsidRDefault="00E1686D" w:rsidP="00E1686D">
            <w:pPr>
              <w:pStyle w:val="Tabletext"/>
              <w:jc w:val="center"/>
              <w:rPr>
                <w:color w:val="auto"/>
                <w:lang w:val="en-GB"/>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3</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4.61</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1.000</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i/>
                <w:color w:val="auto"/>
                <w:lang w:val="en-GB"/>
              </w:rPr>
            </w:pPr>
            <w:r w:rsidRPr="00B60068">
              <w:rPr>
                <w:i/>
                <w:color w:val="auto"/>
                <w:lang w:val="en-GB"/>
              </w:rPr>
              <w:t>Other</w:t>
            </w:r>
          </w:p>
        </w:tc>
        <w:tc>
          <w:tcPr>
            <w:tcW w:w="493" w:type="dxa"/>
            <w:noWrap/>
            <w:vAlign w:val="center"/>
          </w:tcPr>
          <w:p w:rsidR="00E1686D" w:rsidRPr="00B60068" w:rsidRDefault="00E1686D" w:rsidP="00E1686D">
            <w:pPr>
              <w:pStyle w:val="Tabletext"/>
              <w:jc w:val="center"/>
              <w:rPr>
                <w:i/>
                <w:color w:val="auto"/>
                <w:lang w:val="en-GB"/>
              </w:rPr>
            </w:pPr>
          </w:p>
        </w:tc>
        <w:tc>
          <w:tcPr>
            <w:tcW w:w="993" w:type="dxa"/>
            <w:noWrap/>
            <w:vAlign w:val="center"/>
          </w:tcPr>
          <w:p w:rsidR="00E1686D" w:rsidRPr="00B60068" w:rsidRDefault="00E1686D" w:rsidP="00E1686D">
            <w:pPr>
              <w:pStyle w:val="Tabletext"/>
              <w:jc w:val="center"/>
              <w:rPr>
                <w:i/>
                <w:color w:val="auto"/>
                <w:lang w:val="en-GB"/>
              </w:rPr>
            </w:pPr>
          </w:p>
        </w:tc>
        <w:tc>
          <w:tcPr>
            <w:tcW w:w="1559" w:type="dxa"/>
            <w:noWrap/>
            <w:vAlign w:val="center"/>
          </w:tcPr>
          <w:p w:rsidR="00E1686D" w:rsidRPr="00B60068" w:rsidRDefault="00E1686D" w:rsidP="00E1686D">
            <w:pPr>
              <w:pStyle w:val="Tabletext"/>
              <w:jc w:val="center"/>
              <w:rPr>
                <w:i/>
                <w:color w:val="auto"/>
                <w:lang w:val="en-GB"/>
              </w:rPr>
            </w:pPr>
          </w:p>
        </w:tc>
        <w:tc>
          <w:tcPr>
            <w:tcW w:w="992" w:type="dxa"/>
            <w:noWrap/>
            <w:vAlign w:val="center"/>
          </w:tcPr>
          <w:p w:rsidR="00E1686D" w:rsidRPr="00B60068" w:rsidRDefault="00E1686D" w:rsidP="00E1686D">
            <w:pPr>
              <w:pStyle w:val="Tabletext"/>
              <w:jc w:val="center"/>
              <w:rPr>
                <w:i/>
                <w:color w:val="auto"/>
                <w:lang w:val="en-GB"/>
              </w:rPr>
            </w:pPr>
          </w:p>
        </w:tc>
        <w:tc>
          <w:tcPr>
            <w:tcW w:w="1701" w:type="dxa"/>
            <w:noWrap/>
            <w:vAlign w:val="center"/>
          </w:tcPr>
          <w:p w:rsidR="00E1686D" w:rsidRPr="00B60068" w:rsidRDefault="00E1686D" w:rsidP="00E1686D">
            <w:pPr>
              <w:pStyle w:val="Tabletext"/>
              <w:jc w:val="center"/>
              <w:rPr>
                <w:i/>
                <w:color w:val="auto"/>
                <w:lang w:val="en-GB"/>
              </w:rPr>
            </w:pPr>
          </w:p>
        </w:tc>
        <w:tc>
          <w:tcPr>
            <w:tcW w:w="425" w:type="dxa"/>
            <w:noWrap/>
            <w:vAlign w:val="center"/>
          </w:tcPr>
          <w:p w:rsidR="00E1686D" w:rsidRPr="00B60068" w:rsidRDefault="00E1686D" w:rsidP="00E1686D">
            <w:pPr>
              <w:pStyle w:val="Tabletext"/>
              <w:jc w:val="center"/>
              <w:rPr>
                <w:color w:val="auto"/>
                <w:lang w:val="en-GB"/>
              </w:rPr>
            </w:pPr>
          </w:p>
        </w:tc>
        <w:tc>
          <w:tcPr>
            <w:tcW w:w="567" w:type="dxa"/>
            <w:vAlign w:val="center"/>
          </w:tcPr>
          <w:p w:rsidR="00E1686D" w:rsidRPr="00B60068" w:rsidRDefault="00E1686D" w:rsidP="00E1686D">
            <w:pPr>
              <w:pStyle w:val="Tabletext"/>
              <w:jc w:val="center"/>
              <w:rPr>
                <w:i/>
                <w:color w:val="auto"/>
                <w:lang w:val="en-GB"/>
              </w:rPr>
            </w:pPr>
          </w:p>
        </w:tc>
        <w:tc>
          <w:tcPr>
            <w:tcW w:w="1276" w:type="dxa"/>
            <w:noWrap/>
            <w:vAlign w:val="center"/>
          </w:tcPr>
          <w:p w:rsidR="00E1686D" w:rsidRPr="00B60068" w:rsidRDefault="00E1686D" w:rsidP="00E1686D">
            <w:pPr>
              <w:pStyle w:val="Tabletext"/>
              <w:jc w:val="center"/>
              <w:rPr>
                <w:i/>
                <w:color w:val="auto"/>
                <w:lang w:val="en-GB"/>
              </w:rPr>
            </w:pPr>
          </w:p>
        </w:tc>
        <w:tc>
          <w:tcPr>
            <w:tcW w:w="1113" w:type="dxa"/>
            <w:noWrap/>
            <w:vAlign w:val="center"/>
          </w:tcPr>
          <w:p w:rsidR="00E1686D" w:rsidRPr="00B60068" w:rsidRDefault="00E1686D" w:rsidP="00E1686D">
            <w:pPr>
              <w:pStyle w:val="Tabletext"/>
              <w:jc w:val="center"/>
              <w:rPr>
                <w:i/>
                <w:color w:val="auto"/>
                <w:lang w:val="en-GB"/>
              </w:rPr>
            </w:pP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en-GB"/>
              </w:rPr>
            </w:pPr>
            <w:r w:rsidRPr="00B60068">
              <w:rPr>
                <w:color w:val="auto"/>
                <w:lang w:val="en-GB"/>
              </w:rPr>
              <w:t>Campylobacter spp.</w:t>
            </w:r>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3</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-0.01</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-0.23, 0.20</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0.892</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No (0%)</w:t>
            </w:r>
          </w:p>
        </w:tc>
        <w:tc>
          <w:tcPr>
            <w:tcW w:w="425" w:type="dxa"/>
            <w:noWrap/>
            <w:vAlign w:val="center"/>
          </w:tcPr>
          <w:p w:rsidR="00E1686D" w:rsidRPr="00B60068" w:rsidRDefault="00E1686D" w:rsidP="00E1686D">
            <w:pPr>
              <w:pStyle w:val="Tabletext"/>
              <w:jc w:val="center"/>
              <w:rPr>
                <w:color w:val="auto"/>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3</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4.64</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0.246</w:t>
            </w:r>
          </w:p>
        </w:tc>
      </w:tr>
      <w:tr w:rsidR="00B60068" w:rsidRPr="00B60068" w:rsidTr="00906D69">
        <w:trPr>
          <w:trHeight w:val="291"/>
          <w:jc w:val="center"/>
        </w:trPr>
        <w:tc>
          <w:tcPr>
            <w:tcW w:w="5356" w:type="dxa"/>
            <w:noWrap/>
            <w:vAlign w:val="center"/>
          </w:tcPr>
          <w:p w:rsidR="00E1686D" w:rsidRPr="00B60068" w:rsidRDefault="00E1686D" w:rsidP="00E1686D">
            <w:pPr>
              <w:pStyle w:val="Tabletext"/>
              <w:jc w:val="left"/>
              <w:rPr>
                <w:color w:val="auto"/>
                <w:lang w:val="en-GB"/>
              </w:rPr>
            </w:pPr>
            <w:r w:rsidRPr="00B60068">
              <w:rPr>
                <w:color w:val="auto"/>
                <w:lang w:val="en-GB"/>
              </w:rPr>
              <w:t>pH</w:t>
            </w:r>
            <w:r w:rsidRPr="00B60068">
              <w:rPr>
                <w:rFonts w:cs="Arial"/>
                <w:color w:val="auto"/>
                <w:lang w:val="en-GB"/>
              </w:rPr>
              <w:t>§</w:t>
            </w:r>
          </w:p>
        </w:tc>
        <w:tc>
          <w:tcPr>
            <w:tcW w:w="4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3"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559"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992"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1701" w:type="dxa"/>
            <w:noWrap/>
            <w:vAlign w:val="center"/>
          </w:tcPr>
          <w:p w:rsidR="00E1686D" w:rsidRPr="00B60068" w:rsidRDefault="00E1686D" w:rsidP="00E1686D">
            <w:pPr>
              <w:pStyle w:val="Tabletext"/>
              <w:jc w:val="center"/>
              <w:rPr>
                <w:color w:val="auto"/>
                <w:lang w:val="en-GB"/>
              </w:rPr>
            </w:pPr>
            <w:r w:rsidRPr="00B60068">
              <w:rPr>
                <w:color w:val="auto"/>
                <w:lang w:val="en-GB"/>
              </w:rPr>
              <w:t>-</w:t>
            </w:r>
          </w:p>
        </w:tc>
        <w:tc>
          <w:tcPr>
            <w:tcW w:w="425" w:type="dxa"/>
            <w:noWrap/>
            <w:vAlign w:val="center"/>
          </w:tcPr>
          <w:p w:rsidR="00E1686D" w:rsidRPr="00B60068" w:rsidRDefault="00E1686D" w:rsidP="00E1686D">
            <w:pPr>
              <w:pStyle w:val="Tabletext"/>
              <w:jc w:val="center"/>
              <w:rPr>
                <w:color w:val="auto"/>
                <w:lang w:val="en-GB"/>
              </w:rPr>
            </w:pPr>
          </w:p>
        </w:tc>
        <w:tc>
          <w:tcPr>
            <w:tcW w:w="567" w:type="dxa"/>
            <w:vAlign w:val="center"/>
          </w:tcPr>
          <w:p w:rsidR="00E1686D" w:rsidRPr="00B60068" w:rsidRDefault="00E1686D" w:rsidP="00E1686D">
            <w:pPr>
              <w:pStyle w:val="Tabletext"/>
              <w:jc w:val="center"/>
              <w:rPr>
                <w:color w:val="auto"/>
                <w:lang w:val="en-GB"/>
              </w:rPr>
            </w:pPr>
            <w:r w:rsidRPr="00B60068">
              <w:rPr>
                <w:color w:val="auto"/>
                <w:lang w:val="en-GB"/>
              </w:rPr>
              <w:t>12</w:t>
            </w:r>
          </w:p>
        </w:tc>
        <w:tc>
          <w:tcPr>
            <w:tcW w:w="1276" w:type="dxa"/>
            <w:noWrap/>
            <w:vAlign w:val="center"/>
          </w:tcPr>
          <w:p w:rsidR="00E1686D" w:rsidRPr="00B60068" w:rsidRDefault="00E1686D" w:rsidP="00E1686D">
            <w:pPr>
              <w:pStyle w:val="Tabletext"/>
              <w:jc w:val="center"/>
              <w:rPr>
                <w:color w:val="auto"/>
                <w:lang w:val="en-GB"/>
              </w:rPr>
            </w:pPr>
            <w:r w:rsidRPr="00B60068">
              <w:rPr>
                <w:color w:val="auto"/>
                <w:lang w:val="en-GB"/>
              </w:rPr>
              <w:t>4.61</w:t>
            </w:r>
          </w:p>
        </w:tc>
        <w:tc>
          <w:tcPr>
            <w:tcW w:w="1113" w:type="dxa"/>
            <w:noWrap/>
            <w:vAlign w:val="center"/>
          </w:tcPr>
          <w:p w:rsidR="00E1686D" w:rsidRPr="00B60068" w:rsidRDefault="00E1686D" w:rsidP="00E1686D">
            <w:pPr>
              <w:pStyle w:val="Tabletext"/>
              <w:jc w:val="center"/>
              <w:rPr>
                <w:color w:val="auto"/>
                <w:lang w:val="en-GB"/>
              </w:rPr>
            </w:pPr>
            <w:r w:rsidRPr="00B60068">
              <w:rPr>
                <w:color w:val="auto"/>
                <w:lang w:val="en-GB"/>
              </w:rPr>
              <w:t>0.066</w:t>
            </w:r>
          </w:p>
        </w:tc>
      </w:tr>
      <w:tr w:rsidR="00E1686D" w:rsidRPr="00B60068" w:rsidTr="00906D69">
        <w:trPr>
          <w:trHeight w:val="1077"/>
          <w:jc w:val="center"/>
        </w:trPr>
        <w:tc>
          <w:tcPr>
            <w:tcW w:w="14475" w:type="dxa"/>
            <w:gridSpan w:val="10"/>
            <w:tcBorders>
              <w:top w:val="single" w:sz="4" w:space="0" w:color="auto"/>
            </w:tcBorders>
            <w:vAlign w:val="center"/>
          </w:tcPr>
          <w:p w:rsidR="00E1686D" w:rsidRPr="00B60068" w:rsidRDefault="00E1686D" w:rsidP="00A03019">
            <w:pPr>
              <w:pStyle w:val="Tabletext"/>
              <w:rPr>
                <w:color w:val="auto"/>
                <w:lang w:val="en-GB" w:bidi="en-US"/>
              </w:rPr>
            </w:pPr>
            <w:r w:rsidRPr="00B60068">
              <w:rPr>
                <w:i/>
                <w:color w:val="auto"/>
                <w:sz w:val="18"/>
                <w:lang w:val="en-GB" w:bidi="en-US"/>
              </w:rPr>
              <w:t>n</w:t>
            </w:r>
            <w:r w:rsidRPr="00B60068">
              <w:rPr>
                <w:color w:val="auto"/>
                <w:sz w:val="18"/>
                <w:lang w:val="en-GB" w:bidi="en-US"/>
              </w:rPr>
              <w:t xml:space="preserve">, number of data points included in the comparison; SMD, standardised mean difference of </w:t>
            </w:r>
            <w:r w:rsidR="00AA30E7" w:rsidRPr="00B60068">
              <w:rPr>
                <w:color w:val="auto"/>
                <w:sz w:val="18"/>
                <w:lang w:val="en-GB" w:bidi="en-US"/>
              </w:rPr>
              <w:t>random</w:t>
            </w:r>
            <w:r w:rsidRPr="00B60068">
              <w:rPr>
                <w:color w:val="auto"/>
                <w:sz w:val="18"/>
                <w:lang w:val="en-GB" w:bidi="en-US"/>
              </w:rPr>
              <w:t>-effect model</w:t>
            </w:r>
            <w:r w:rsidR="00C71710" w:rsidRPr="00B60068">
              <w:rPr>
                <w:color w:val="auto"/>
                <w:sz w:val="18"/>
                <w:lang w:val="en-GB" w:bidi="en-US"/>
              </w:rPr>
              <w:t xml:space="preserve">; </w:t>
            </w:r>
            <w:r w:rsidR="00C71710" w:rsidRPr="00B60068">
              <w:rPr>
                <w:rFonts w:cs="Arial"/>
                <w:color w:val="auto"/>
                <w:sz w:val="18"/>
                <w:szCs w:val="18"/>
                <w:lang w:bidi="en-US"/>
              </w:rPr>
              <w:t>CI, 95% confidence intervals</w:t>
            </w:r>
            <w:r w:rsidRPr="00B60068">
              <w:rPr>
                <w:color w:val="auto"/>
                <w:sz w:val="18"/>
                <w:lang w:val="en-GB" w:bidi="en-US"/>
              </w:rPr>
              <w:t xml:space="preserve">; TBARS, </w:t>
            </w:r>
            <w:proofErr w:type="spellStart"/>
            <w:r w:rsidRPr="00B60068">
              <w:rPr>
                <w:color w:val="auto"/>
                <w:sz w:val="18"/>
                <w:lang w:val="en-GB" w:bidi="en-US"/>
              </w:rPr>
              <w:t>thiobarbituric</w:t>
            </w:r>
            <w:proofErr w:type="spellEnd"/>
            <w:r w:rsidRPr="00B60068">
              <w:rPr>
                <w:color w:val="auto"/>
                <w:sz w:val="18"/>
                <w:lang w:val="en-GB" w:bidi="en-US"/>
              </w:rPr>
              <w:t xml:space="preserve"> acid reactive substances method. *</w:t>
            </w:r>
            <w:r w:rsidRPr="00B60068">
              <w:rPr>
                <w:i/>
                <w:color w:val="auto"/>
                <w:sz w:val="18"/>
                <w:lang w:val="en-GB" w:bidi="en-US"/>
              </w:rPr>
              <w:t>P</w:t>
            </w:r>
            <w:r w:rsidRPr="00B60068">
              <w:rPr>
                <w:color w:val="auto"/>
                <w:sz w:val="18"/>
                <w:lang w:val="en-GB" w:bidi="en-US"/>
              </w:rPr>
              <w:t xml:space="preserve"> value &lt;0.05 indicates significance of the difference in composition between organic and conventional </w:t>
            </w:r>
            <w:r w:rsidR="00A03019">
              <w:rPr>
                <w:color w:val="auto"/>
                <w:sz w:val="18"/>
                <w:lang w:val="en-GB" w:bidi="en-US"/>
              </w:rPr>
              <w:t>meat</w:t>
            </w:r>
            <w:r w:rsidRPr="00B60068">
              <w:rPr>
                <w:color w:val="auto"/>
                <w:sz w:val="18"/>
                <w:lang w:val="en-GB" w:bidi="en-US"/>
              </w:rPr>
              <w:t>;</w:t>
            </w:r>
            <w:r w:rsidRPr="00B60068">
              <w:rPr>
                <w:rFonts w:cs="Times New Roman"/>
                <w:color w:val="auto"/>
                <w:sz w:val="18"/>
                <w:lang w:val="en-GB" w:bidi="en-US"/>
              </w:rPr>
              <w:t xml:space="preserve"> †</w:t>
            </w:r>
            <w:r w:rsidRPr="00B60068">
              <w:rPr>
                <w:color w:val="auto"/>
                <w:sz w:val="18"/>
                <w:lang w:val="en-GB" w:bidi="en-US"/>
              </w:rPr>
              <w:t>Heterogeneity and the I</w:t>
            </w:r>
            <w:r w:rsidRPr="00B60068">
              <w:rPr>
                <w:color w:val="auto"/>
                <w:sz w:val="18"/>
                <w:vertAlign w:val="superscript"/>
                <w:lang w:val="en-GB" w:bidi="en-US"/>
              </w:rPr>
              <w:t>2</w:t>
            </w:r>
            <w:r w:rsidRPr="00B60068">
              <w:rPr>
                <w:color w:val="auto"/>
                <w:sz w:val="18"/>
                <w:lang w:val="en-GB" w:bidi="en-US"/>
              </w:rPr>
              <w:t xml:space="preserve"> Statistic;</w:t>
            </w:r>
            <w:r w:rsidRPr="00B60068">
              <w:rPr>
                <w:color w:val="auto"/>
                <w:lang w:val="en-GB"/>
              </w:rPr>
              <w:t xml:space="preserve"> </w:t>
            </w:r>
            <w:r w:rsidRPr="00B60068">
              <w:rPr>
                <w:rFonts w:cs="Arial"/>
                <w:color w:val="auto"/>
                <w:lang w:val="en-GB"/>
              </w:rPr>
              <w:t>‡</w:t>
            </w:r>
            <w:r w:rsidRPr="00B60068">
              <w:rPr>
                <w:color w:val="auto"/>
                <w:sz w:val="18"/>
                <w:lang w:val="en-GB" w:bidi="en-US"/>
              </w:rPr>
              <w:t xml:space="preserve">Ln ratio = </w:t>
            </w:r>
            <w:proofErr w:type="gramStart"/>
            <w:r w:rsidRPr="00B60068">
              <w:rPr>
                <w:color w:val="auto"/>
                <w:sz w:val="18"/>
                <w:lang w:val="en-GB" w:bidi="en-US"/>
              </w:rPr>
              <w:t>Ln(</w:t>
            </w:r>
            <w:proofErr w:type="gramEnd"/>
            <w:r w:rsidRPr="00B60068">
              <w:rPr>
                <w:color w:val="auto"/>
                <w:sz w:val="18"/>
                <w:lang w:val="en-GB" w:bidi="en-US"/>
              </w:rPr>
              <w:t xml:space="preserve">ORG/CONV × 100%); </w:t>
            </w:r>
            <w:r w:rsidRPr="00B60068">
              <w:rPr>
                <w:rFonts w:ascii="Arial Narrow" w:hAnsi="Arial Narrow"/>
                <w:color w:val="auto"/>
                <w:sz w:val="18"/>
                <w:lang w:val="en-GB" w:bidi="en-US"/>
              </w:rPr>
              <w:t>§</w:t>
            </w:r>
            <w:r w:rsidRPr="00B60068">
              <w:rPr>
                <w:color w:val="auto"/>
                <w:sz w:val="18"/>
                <w:szCs w:val="18"/>
                <w:lang w:val="en-GB"/>
              </w:rPr>
              <w:t>Outlying data pairs (where the MPD between ORG and CONV was over fifty times greater than the mean value including the outliers) were removed</w:t>
            </w:r>
            <w:r w:rsidRPr="00B60068">
              <w:rPr>
                <w:color w:val="auto"/>
                <w:sz w:val="18"/>
                <w:lang w:val="en-GB" w:bidi="en-US"/>
              </w:rPr>
              <w:t>.</w:t>
            </w:r>
          </w:p>
        </w:tc>
      </w:tr>
    </w:tbl>
    <w:p w:rsidR="00E1686D" w:rsidRPr="00B60068" w:rsidRDefault="00E1686D" w:rsidP="00E1686D"/>
    <w:p w:rsidR="00155CBC" w:rsidRPr="00B60068" w:rsidRDefault="00155CBC" w:rsidP="00E1686D">
      <w:pPr>
        <w:ind w:firstLine="0"/>
      </w:pPr>
    </w:p>
    <w:p w:rsidR="009B5220" w:rsidRPr="00B60068" w:rsidRDefault="009B5220" w:rsidP="00AA5755">
      <w:pPr>
        <w:ind w:firstLine="0"/>
        <w:sectPr w:rsidR="009B5220" w:rsidRPr="00B60068" w:rsidSect="00275FC1">
          <w:pgSz w:w="16839" w:h="11907" w:orient="landscape" w:code="9"/>
          <w:pgMar w:top="1134" w:right="794" w:bottom="1134" w:left="794" w:header="709" w:footer="709" w:gutter="0"/>
          <w:cols w:space="708"/>
          <w:docGrid w:linePitch="360"/>
        </w:sectPr>
      </w:pPr>
    </w:p>
    <w:p w:rsidR="00972559" w:rsidRPr="00B60068" w:rsidRDefault="00972559" w:rsidP="00AA5755">
      <w:pPr>
        <w:ind w:firstLine="0"/>
      </w:pP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1036"/>
        <w:gridCol w:w="1103"/>
        <w:gridCol w:w="1400"/>
        <w:gridCol w:w="1359"/>
        <w:gridCol w:w="1382"/>
      </w:tblGrid>
      <w:tr w:rsidR="00B60068" w:rsidRPr="00B60068" w:rsidTr="00F8110B">
        <w:trPr>
          <w:trHeight w:val="577"/>
          <w:jc w:val="center"/>
        </w:trPr>
        <w:tc>
          <w:tcPr>
            <w:tcW w:w="9639" w:type="dxa"/>
            <w:gridSpan w:val="6"/>
            <w:vAlign w:val="center"/>
          </w:tcPr>
          <w:p w:rsidR="009B5220" w:rsidRPr="00B60068" w:rsidRDefault="009B5220" w:rsidP="002142A5">
            <w:pPr>
              <w:pStyle w:val="Heading2"/>
              <w:outlineLvl w:val="1"/>
            </w:pPr>
            <w:bookmarkStart w:id="58" w:name="_Toc435182404"/>
            <w:r w:rsidRPr="00B60068">
              <w:rPr>
                <w:b/>
              </w:rPr>
              <w:t xml:space="preserve">Table </w:t>
            </w:r>
            <w:r w:rsidR="00387E1E" w:rsidRPr="00B60068">
              <w:rPr>
                <w:b/>
              </w:rPr>
              <w:t>S</w:t>
            </w:r>
            <w:r w:rsidRPr="00B60068">
              <w:rPr>
                <w:b/>
              </w:rPr>
              <w:t>13.</w:t>
            </w:r>
            <w:r w:rsidRPr="00B60068">
              <w:t xml:space="preserve"> Results of the statistical test for publication bias reported in Table 1 of the main paper.</w:t>
            </w:r>
            <w:bookmarkEnd w:id="58"/>
          </w:p>
        </w:tc>
      </w:tr>
      <w:tr w:rsidR="00B60068" w:rsidRPr="00B60068" w:rsidTr="00F8110B">
        <w:trPr>
          <w:trHeight w:val="496"/>
          <w:jc w:val="center"/>
        </w:trPr>
        <w:tc>
          <w:tcPr>
            <w:tcW w:w="3359" w:type="dxa"/>
            <w:vAlign w:val="center"/>
          </w:tcPr>
          <w:p w:rsidR="009B5220" w:rsidRPr="00B60068" w:rsidRDefault="009B5220" w:rsidP="009B5220">
            <w:pPr>
              <w:pStyle w:val="Tabletext"/>
              <w:jc w:val="left"/>
              <w:rPr>
                <w:color w:val="auto"/>
              </w:rPr>
            </w:pPr>
          </w:p>
        </w:tc>
        <w:tc>
          <w:tcPr>
            <w:tcW w:w="2139" w:type="dxa"/>
            <w:gridSpan w:val="2"/>
            <w:tcBorders>
              <w:bottom w:val="single" w:sz="4" w:space="0" w:color="auto"/>
            </w:tcBorders>
            <w:vAlign w:val="center"/>
          </w:tcPr>
          <w:p w:rsidR="009B5220" w:rsidRPr="00B60068" w:rsidRDefault="009B5220" w:rsidP="009B5220">
            <w:pPr>
              <w:pStyle w:val="Tabletext"/>
              <w:jc w:val="center"/>
              <w:rPr>
                <w:color w:val="auto"/>
              </w:rPr>
            </w:pPr>
            <w:r w:rsidRPr="00B60068">
              <w:rPr>
                <w:b/>
                <w:color w:val="auto"/>
                <w:lang w:val="en-GB" w:eastAsia="en-GB"/>
              </w:rPr>
              <w:t>Trim and fill test*</w:t>
            </w:r>
          </w:p>
        </w:tc>
        <w:tc>
          <w:tcPr>
            <w:tcW w:w="1400" w:type="dxa"/>
            <w:vMerge w:val="restart"/>
            <w:vAlign w:val="center"/>
          </w:tcPr>
          <w:p w:rsidR="009B5220" w:rsidRPr="00B60068" w:rsidRDefault="009B5220" w:rsidP="009B5220">
            <w:pPr>
              <w:pStyle w:val="Tabletext"/>
              <w:jc w:val="center"/>
              <w:rPr>
                <w:color w:val="auto"/>
              </w:rPr>
            </w:pPr>
            <w:r w:rsidRPr="00B60068">
              <w:rPr>
                <w:b/>
                <w:color w:val="auto"/>
                <w:lang w:val="en-GB" w:eastAsia="en-GB"/>
              </w:rPr>
              <w:t xml:space="preserve">No of missing </w:t>
            </w:r>
            <w:r w:rsidRPr="00B60068">
              <w:rPr>
                <w:b/>
                <w:i/>
                <w:color w:val="auto"/>
                <w:lang w:val="en-GB" w:eastAsia="en-GB"/>
              </w:rPr>
              <w:t>n</w:t>
            </w:r>
            <w:r w:rsidRPr="00B60068">
              <w:rPr>
                <w:b/>
                <w:color w:val="auto"/>
                <w:lang w:val="en-GB" w:eastAsia="en-GB"/>
              </w:rPr>
              <w:t xml:space="preserve"> in Rosenthal’s Fail-safe N test</w:t>
            </w:r>
            <w:r w:rsidRPr="00B60068">
              <w:rPr>
                <w:rFonts w:cs="Arial"/>
                <w:color w:val="auto"/>
                <w:lang w:val="en-GB" w:eastAsia="en-GB"/>
              </w:rPr>
              <w:t>†</w:t>
            </w:r>
          </w:p>
        </w:tc>
        <w:tc>
          <w:tcPr>
            <w:tcW w:w="1359" w:type="dxa"/>
            <w:vMerge w:val="restart"/>
            <w:vAlign w:val="center"/>
          </w:tcPr>
          <w:p w:rsidR="009B5220" w:rsidRPr="00B60068" w:rsidRDefault="009B5220" w:rsidP="009B5220">
            <w:pPr>
              <w:pStyle w:val="Tabletext"/>
              <w:jc w:val="center"/>
              <w:rPr>
                <w:color w:val="auto"/>
              </w:rPr>
            </w:pPr>
            <w:r w:rsidRPr="00B60068">
              <w:rPr>
                <w:b/>
                <w:color w:val="auto"/>
                <w:lang w:val="en-GB" w:eastAsia="en-GB"/>
              </w:rPr>
              <w:t xml:space="preserve">No of missing </w:t>
            </w:r>
            <w:r w:rsidRPr="00B60068">
              <w:rPr>
                <w:b/>
                <w:i/>
                <w:color w:val="auto"/>
                <w:lang w:val="en-GB" w:eastAsia="en-GB"/>
              </w:rPr>
              <w:t>n</w:t>
            </w:r>
            <w:r w:rsidRPr="00B60068">
              <w:rPr>
                <w:b/>
                <w:color w:val="auto"/>
                <w:lang w:val="en-GB" w:eastAsia="en-GB"/>
              </w:rPr>
              <w:t xml:space="preserve"> in </w:t>
            </w:r>
            <w:proofErr w:type="spellStart"/>
            <w:r w:rsidRPr="00B60068">
              <w:rPr>
                <w:b/>
                <w:color w:val="auto"/>
                <w:lang w:val="en-GB" w:eastAsia="en-GB"/>
              </w:rPr>
              <w:t>Orwin’s</w:t>
            </w:r>
            <w:proofErr w:type="spellEnd"/>
            <w:r w:rsidRPr="00B60068">
              <w:rPr>
                <w:b/>
                <w:color w:val="auto"/>
                <w:lang w:val="en-GB" w:eastAsia="en-GB"/>
              </w:rPr>
              <w:t xml:space="preserve"> Fail-safe N test</w:t>
            </w:r>
            <w:r w:rsidRPr="00B60068">
              <w:rPr>
                <w:rFonts w:cs="Arial"/>
                <w:color w:val="auto"/>
                <w:lang w:val="en-GB" w:eastAsia="en-GB"/>
              </w:rPr>
              <w:t>‡</w:t>
            </w:r>
          </w:p>
        </w:tc>
        <w:tc>
          <w:tcPr>
            <w:tcW w:w="1382" w:type="dxa"/>
            <w:vMerge w:val="restart"/>
            <w:vAlign w:val="center"/>
          </w:tcPr>
          <w:p w:rsidR="009B5220" w:rsidRPr="00B60068" w:rsidRDefault="009B5220" w:rsidP="009B5220">
            <w:pPr>
              <w:pStyle w:val="Tabletext"/>
              <w:jc w:val="center"/>
              <w:rPr>
                <w:color w:val="auto"/>
              </w:rPr>
            </w:pPr>
            <w:r w:rsidRPr="00B60068">
              <w:rPr>
                <w:b/>
                <w:i/>
                <w:color w:val="auto"/>
                <w:lang w:val="en-GB" w:eastAsia="en-GB"/>
              </w:rPr>
              <w:t>P</w:t>
            </w:r>
            <w:r w:rsidRPr="00B60068">
              <w:rPr>
                <w:b/>
                <w:color w:val="auto"/>
                <w:lang w:val="en-GB" w:eastAsia="en-GB"/>
              </w:rPr>
              <w:t xml:space="preserve"> from Egger’s test for </w:t>
            </w:r>
            <w:r w:rsidR="00095407" w:rsidRPr="00B60068">
              <w:rPr>
                <w:b/>
                <w:color w:val="auto"/>
                <w:lang w:val="en-GB" w:eastAsia="en-GB"/>
              </w:rPr>
              <w:br/>
            </w:r>
            <w:r w:rsidRPr="00B60068">
              <w:rPr>
                <w:b/>
                <w:color w:val="auto"/>
                <w:lang w:val="en-GB" w:eastAsia="en-GB"/>
              </w:rPr>
              <w:t xml:space="preserve">funnel plot </w:t>
            </w:r>
            <w:proofErr w:type="spellStart"/>
            <w:r w:rsidRPr="00B60068">
              <w:rPr>
                <w:b/>
                <w:color w:val="auto"/>
                <w:lang w:val="en-GB" w:eastAsia="en-GB"/>
              </w:rPr>
              <w:t>asymetry</w:t>
            </w:r>
            <w:proofErr w:type="spellEnd"/>
            <w:r w:rsidRPr="00B60068">
              <w:rPr>
                <w:rFonts w:ascii="Arial Narrow" w:hAnsi="Arial Narrow"/>
                <w:color w:val="auto"/>
                <w:lang w:val="en-GB" w:eastAsia="en-GB"/>
              </w:rPr>
              <w:t>§</w:t>
            </w:r>
          </w:p>
        </w:tc>
      </w:tr>
      <w:tr w:rsidR="00B60068" w:rsidRPr="00B60068" w:rsidTr="00F8110B">
        <w:trPr>
          <w:trHeight w:val="312"/>
          <w:jc w:val="center"/>
        </w:trPr>
        <w:tc>
          <w:tcPr>
            <w:tcW w:w="3359" w:type="dxa"/>
            <w:tcBorders>
              <w:bottom w:val="single" w:sz="4" w:space="0" w:color="auto"/>
            </w:tcBorders>
            <w:vAlign w:val="center"/>
          </w:tcPr>
          <w:p w:rsidR="009B5220" w:rsidRPr="00B60068" w:rsidRDefault="009B5220" w:rsidP="009B5220">
            <w:pPr>
              <w:pStyle w:val="Tabletext"/>
              <w:jc w:val="left"/>
              <w:rPr>
                <w:color w:val="auto"/>
              </w:rPr>
            </w:pPr>
            <w:r w:rsidRPr="00B60068">
              <w:rPr>
                <w:b/>
                <w:color w:val="auto"/>
                <w:lang w:val="en-GB" w:eastAsia="en-GB"/>
              </w:rPr>
              <w:t>Parameter</w:t>
            </w:r>
          </w:p>
        </w:tc>
        <w:tc>
          <w:tcPr>
            <w:tcW w:w="1036" w:type="dxa"/>
            <w:tcBorders>
              <w:bottom w:val="single" w:sz="4" w:space="0" w:color="auto"/>
            </w:tcBorders>
            <w:vAlign w:val="center"/>
          </w:tcPr>
          <w:p w:rsidR="009B5220" w:rsidRPr="00B60068" w:rsidRDefault="009B5220" w:rsidP="009B5220">
            <w:pPr>
              <w:pStyle w:val="Tabletext"/>
              <w:jc w:val="center"/>
              <w:rPr>
                <w:b/>
                <w:color w:val="auto"/>
                <w:lang w:val="en-GB" w:eastAsia="en-GB"/>
              </w:rPr>
            </w:pPr>
            <w:r w:rsidRPr="00B60068">
              <w:rPr>
                <w:b/>
                <w:color w:val="auto"/>
                <w:lang w:val="en-GB" w:eastAsia="en-GB"/>
              </w:rPr>
              <w:t xml:space="preserve">No of missing </w:t>
            </w:r>
            <w:r w:rsidRPr="00B60068">
              <w:rPr>
                <w:b/>
                <w:i/>
                <w:color w:val="auto"/>
                <w:lang w:val="en-GB" w:eastAsia="en-GB"/>
              </w:rPr>
              <w:t>n</w:t>
            </w:r>
          </w:p>
        </w:tc>
        <w:tc>
          <w:tcPr>
            <w:tcW w:w="1103" w:type="dxa"/>
            <w:tcBorders>
              <w:bottom w:val="single" w:sz="4" w:space="0" w:color="auto"/>
            </w:tcBorders>
            <w:vAlign w:val="center"/>
          </w:tcPr>
          <w:p w:rsidR="009B5220" w:rsidRPr="00B60068" w:rsidRDefault="009B5220" w:rsidP="009B5220">
            <w:pPr>
              <w:pStyle w:val="Tabletext"/>
              <w:jc w:val="center"/>
              <w:rPr>
                <w:b/>
                <w:color w:val="auto"/>
                <w:lang w:val="en-GB" w:eastAsia="en-GB"/>
              </w:rPr>
            </w:pPr>
            <w:r w:rsidRPr="00B60068">
              <w:rPr>
                <w:b/>
                <w:color w:val="auto"/>
                <w:lang w:val="en-GB" w:eastAsia="en-GB"/>
              </w:rPr>
              <w:t>funnel plot side</w:t>
            </w:r>
          </w:p>
        </w:tc>
        <w:tc>
          <w:tcPr>
            <w:tcW w:w="1400" w:type="dxa"/>
            <w:vMerge/>
            <w:tcBorders>
              <w:bottom w:val="single" w:sz="4" w:space="0" w:color="auto"/>
            </w:tcBorders>
            <w:vAlign w:val="center"/>
          </w:tcPr>
          <w:p w:rsidR="009B5220" w:rsidRPr="00B60068" w:rsidRDefault="009B5220" w:rsidP="009B5220">
            <w:pPr>
              <w:pStyle w:val="Tabletext"/>
              <w:jc w:val="center"/>
              <w:rPr>
                <w:color w:val="auto"/>
              </w:rPr>
            </w:pPr>
          </w:p>
        </w:tc>
        <w:tc>
          <w:tcPr>
            <w:tcW w:w="1359" w:type="dxa"/>
            <w:vMerge/>
            <w:tcBorders>
              <w:bottom w:val="single" w:sz="4" w:space="0" w:color="auto"/>
            </w:tcBorders>
            <w:vAlign w:val="center"/>
          </w:tcPr>
          <w:p w:rsidR="009B5220" w:rsidRPr="00B60068" w:rsidRDefault="009B5220" w:rsidP="009B5220">
            <w:pPr>
              <w:pStyle w:val="Tabletext"/>
              <w:jc w:val="center"/>
              <w:rPr>
                <w:color w:val="auto"/>
              </w:rPr>
            </w:pPr>
          </w:p>
        </w:tc>
        <w:tc>
          <w:tcPr>
            <w:tcW w:w="1382" w:type="dxa"/>
            <w:vMerge/>
            <w:tcBorders>
              <w:bottom w:val="single" w:sz="4" w:space="0" w:color="auto"/>
            </w:tcBorders>
            <w:vAlign w:val="center"/>
          </w:tcPr>
          <w:p w:rsidR="009B5220" w:rsidRPr="00B60068" w:rsidRDefault="009B5220" w:rsidP="009B5220">
            <w:pPr>
              <w:pStyle w:val="Tabletext"/>
              <w:jc w:val="center"/>
              <w:rPr>
                <w:color w:val="auto"/>
              </w:rPr>
            </w:pP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Fat</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left</w:t>
            </w:r>
          </w:p>
        </w:tc>
        <w:tc>
          <w:tcPr>
            <w:tcW w:w="1400" w:type="dxa"/>
            <w:vAlign w:val="center"/>
          </w:tcPr>
          <w:p w:rsidR="004F2253" w:rsidRPr="00B60068" w:rsidRDefault="004F2253" w:rsidP="004F2253">
            <w:pPr>
              <w:pStyle w:val="Tabletext"/>
              <w:jc w:val="center"/>
              <w:rPr>
                <w:color w:val="auto"/>
              </w:rPr>
            </w:pPr>
            <w:r w:rsidRPr="00B60068">
              <w:rPr>
                <w:color w:val="auto"/>
              </w:rPr>
              <w:t>199</w:t>
            </w:r>
          </w:p>
        </w:tc>
        <w:tc>
          <w:tcPr>
            <w:tcW w:w="1359" w:type="dxa"/>
            <w:vAlign w:val="center"/>
          </w:tcPr>
          <w:p w:rsidR="004F2253" w:rsidRPr="00B60068" w:rsidRDefault="004F2253" w:rsidP="004F2253">
            <w:pPr>
              <w:pStyle w:val="Tabletext"/>
              <w:jc w:val="center"/>
              <w:rPr>
                <w:color w:val="auto"/>
              </w:rPr>
            </w:pPr>
            <w:r w:rsidRPr="00B60068">
              <w:rPr>
                <w:color w:val="auto"/>
              </w:rPr>
              <w:t>22</w:t>
            </w:r>
          </w:p>
        </w:tc>
        <w:tc>
          <w:tcPr>
            <w:tcW w:w="1382" w:type="dxa"/>
            <w:vAlign w:val="center"/>
          </w:tcPr>
          <w:p w:rsidR="004F2253" w:rsidRPr="00B60068" w:rsidRDefault="004F2253" w:rsidP="004F2253">
            <w:pPr>
              <w:pStyle w:val="Tabletext"/>
              <w:jc w:val="center"/>
              <w:rPr>
                <w:color w:val="auto"/>
              </w:rPr>
            </w:pPr>
            <w:r w:rsidRPr="00B60068">
              <w:rPr>
                <w:color w:val="auto"/>
              </w:rPr>
              <w:t>0.079</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Intramuscular fat</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right</w:t>
            </w:r>
          </w:p>
        </w:tc>
        <w:tc>
          <w:tcPr>
            <w:tcW w:w="1400" w:type="dxa"/>
            <w:vAlign w:val="center"/>
          </w:tcPr>
          <w:p w:rsidR="004F2253" w:rsidRPr="00B60068" w:rsidRDefault="004F2253" w:rsidP="004F2253">
            <w:pPr>
              <w:pStyle w:val="Tabletext"/>
              <w:jc w:val="center"/>
              <w:rPr>
                <w:color w:val="auto"/>
              </w:rPr>
            </w:pPr>
            <w:r w:rsidRPr="00B60068">
              <w:rPr>
                <w:color w:val="auto"/>
              </w:rPr>
              <w:t>3</w:t>
            </w:r>
          </w:p>
        </w:tc>
        <w:tc>
          <w:tcPr>
            <w:tcW w:w="1359" w:type="dxa"/>
            <w:vAlign w:val="center"/>
          </w:tcPr>
          <w:p w:rsidR="004F2253" w:rsidRPr="00B60068" w:rsidRDefault="004F2253" w:rsidP="004F2253">
            <w:pPr>
              <w:pStyle w:val="Tabletext"/>
              <w:jc w:val="center"/>
              <w:rPr>
                <w:color w:val="auto"/>
              </w:rPr>
            </w:pPr>
            <w:r w:rsidRPr="00B60068">
              <w:rPr>
                <w:color w:val="auto"/>
              </w:rPr>
              <w:t>7</w:t>
            </w:r>
          </w:p>
        </w:tc>
        <w:tc>
          <w:tcPr>
            <w:tcW w:w="1382" w:type="dxa"/>
            <w:vAlign w:val="center"/>
          </w:tcPr>
          <w:p w:rsidR="004F2253" w:rsidRPr="00B60068" w:rsidRDefault="004F2253" w:rsidP="004F2253">
            <w:pPr>
              <w:pStyle w:val="Tabletext"/>
              <w:jc w:val="center"/>
              <w:rPr>
                <w:color w:val="auto"/>
              </w:rPr>
            </w:pPr>
            <w:r w:rsidRPr="00B60068">
              <w:rPr>
                <w:color w:val="auto"/>
              </w:rPr>
              <w:t>0.186</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SFA</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right</w:t>
            </w:r>
          </w:p>
        </w:tc>
        <w:tc>
          <w:tcPr>
            <w:tcW w:w="1400" w:type="dxa"/>
            <w:vAlign w:val="center"/>
          </w:tcPr>
          <w:p w:rsidR="004F2253" w:rsidRPr="00B60068" w:rsidRDefault="004F2253" w:rsidP="004F2253">
            <w:pPr>
              <w:pStyle w:val="Tabletext"/>
              <w:jc w:val="center"/>
              <w:rPr>
                <w:color w:val="auto"/>
              </w:rPr>
            </w:pPr>
            <w:r w:rsidRPr="00B60068">
              <w:rPr>
                <w:color w:val="auto"/>
              </w:rPr>
              <w:t>204</w:t>
            </w:r>
          </w:p>
        </w:tc>
        <w:tc>
          <w:tcPr>
            <w:tcW w:w="1359" w:type="dxa"/>
            <w:vAlign w:val="center"/>
          </w:tcPr>
          <w:p w:rsidR="004F2253" w:rsidRPr="00B60068" w:rsidRDefault="004F2253" w:rsidP="004F2253">
            <w:pPr>
              <w:pStyle w:val="Tabletext"/>
              <w:jc w:val="center"/>
              <w:rPr>
                <w:color w:val="auto"/>
              </w:rPr>
            </w:pPr>
            <w:r w:rsidRPr="00B60068">
              <w:rPr>
                <w:color w:val="auto"/>
              </w:rPr>
              <w:t>26</w:t>
            </w:r>
          </w:p>
        </w:tc>
        <w:tc>
          <w:tcPr>
            <w:tcW w:w="1382" w:type="dxa"/>
            <w:vAlign w:val="center"/>
          </w:tcPr>
          <w:p w:rsidR="004F2253" w:rsidRPr="00B60068" w:rsidRDefault="004F2253" w:rsidP="004F2253">
            <w:pPr>
              <w:pStyle w:val="Tabletext"/>
              <w:jc w:val="center"/>
              <w:rPr>
                <w:color w:val="auto"/>
              </w:rPr>
            </w:pPr>
            <w:r w:rsidRPr="00B60068">
              <w:rPr>
                <w:color w:val="auto"/>
              </w:rPr>
              <w:t>0.371</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12:0 (</w:t>
            </w:r>
            <w:proofErr w:type="spellStart"/>
            <w:r w:rsidRPr="00B60068">
              <w:rPr>
                <w:color w:val="auto"/>
                <w:lang w:val="en-GB"/>
              </w:rPr>
              <w:t>lauric</w:t>
            </w:r>
            <w:proofErr w:type="spellEnd"/>
            <w:r w:rsidRPr="00B60068">
              <w:rPr>
                <w:color w:val="auto"/>
                <w:lang w:val="en-GB"/>
              </w:rPr>
              <w:t xml:space="preserve"> acid)</w:t>
            </w:r>
          </w:p>
        </w:tc>
        <w:tc>
          <w:tcPr>
            <w:tcW w:w="1036" w:type="dxa"/>
            <w:vAlign w:val="center"/>
          </w:tcPr>
          <w:p w:rsidR="004F2253" w:rsidRPr="00B60068" w:rsidRDefault="004F2253" w:rsidP="004F2253">
            <w:pPr>
              <w:pStyle w:val="Tabletext"/>
              <w:jc w:val="center"/>
              <w:rPr>
                <w:color w:val="auto"/>
              </w:rPr>
            </w:pPr>
            <w:r w:rsidRPr="00B60068">
              <w:rPr>
                <w:color w:val="auto"/>
              </w:rPr>
              <w:t>2</w:t>
            </w:r>
          </w:p>
        </w:tc>
        <w:tc>
          <w:tcPr>
            <w:tcW w:w="1103" w:type="dxa"/>
            <w:vAlign w:val="center"/>
          </w:tcPr>
          <w:p w:rsidR="004F2253" w:rsidRPr="00B60068" w:rsidRDefault="004F2253" w:rsidP="004F2253">
            <w:pPr>
              <w:pStyle w:val="Tabletext"/>
              <w:jc w:val="center"/>
              <w:rPr>
                <w:color w:val="auto"/>
              </w:rPr>
            </w:pPr>
            <w:r w:rsidRPr="00B60068">
              <w:rPr>
                <w:color w:val="auto"/>
              </w:rPr>
              <w:t>right</w:t>
            </w:r>
          </w:p>
        </w:tc>
        <w:tc>
          <w:tcPr>
            <w:tcW w:w="1400" w:type="dxa"/>
            <w:vAlign w:val="center"/>
          </w:tcPr>
          <w:p w:rsidR="004F2253" w:rsidRPr="00B60068" w:rsidRDefault="004F2253" w:rsidP="004F2253">
            <w:pPr>
              <w:pStyle w:val="Tabletext"/>
              <w:jc w:val="center"/>
              <w:rPr>
                <w:color w:val="auto"/>
              </w:rPr>
            </w:pPr>
            <w:r w:rsidRPr="00B60068">
              <w:rPr>
                <w:color w:val="auto"/>
              </w:rPr>
              <w:t>0</w:t>
            </w:r>
          </w:p>
        </w:tc>
        <w:tc>
          <w:tcPr>
            <w:tcW w:w="1359" w:type="dxa"/>
            <w:vAlign w:val="center"/>
          </w:tcPr>
          <w:p w:rsidR="004F2253" w:rsidRPr="00B60068" w:rsidRDefault="004F2253" w:rsidP="004F2253">
            <w:pPr>
              <w:pStyle w:val="Tabletext"/>
              <w:jc w:val="center"/>
              <w:rPr>
                <w:color w:val="auto"/>
              </w:rPr>
            </w:pPr>
            <w:r w:rsidRPr="00B60068">
              <w:rPr>
                <w:color w:val="auto"/>
              </w:rPr>
              <w:t>11</w:t>
            </w:r>
          </w:p>
        </w:tc>
        <w:tc>
          <w:tcPr>
            <w:tcW w:w="1382" w:type="dxa"/>
            <w:vAlign w:val="center"/>
          </w:tcPr>
          <w:p w:rsidR="004F2253" w:rsidRPr="00B60068" w:rsidRDefault="004F2253" w:rsidP="004F2253">
            <w:pPr>
              <w:pStyle w:val="Tabletext"/>
              <w:jc w:val="center"/>
              <w:rPr>
                <w:color w:val="auto"/>
              </w:rPr>
            </w:pPr>
            <w:r w:rsidRPr="00B60068">
              <w:rPr>
                <w:color w:val="auto"/>
              </w:rPr>
              <w:t>0.874</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14:0 (</w:t>
            </w:r>
            <w:proofErr w:type="spellStart"/>
            <w:r w:rsidRPr="00B60068">
              <w:rPr>
                <w:color w:val="auto"/>
                <w:lang w:val="en-GB"/>
              </w:rPr>
              <w:t>myristic</w:t>
            </w:r>
            <w:proofErr w:type="spellEnd"/>
            <w:r w:rsidRPr="00B60068">
              <w:rPr>
                <w:color w:val="auto"/>
                <w:lang w:val="en-GB"/>
              </w:rPr>
              <w:t xml:space="preserve"> acid)</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right</w:t>
            </w:r>
          </w:p>
        </w:tc>
        <w:tc>
          <w:tcPr>
            <w:tcW w:w="1400" w:type="dxa"/>
            <w:vAlign w:val="center"/>
          </w:tcPr>
          <w:p w:rsidR="004F2253" w:rsidRPr="00B60068" w:rsidRDefault="004F2253" w:rsidP="004F2253">
            <w:pPr>
              <w:pStyle w:val="Tabletext"/>
              <w:jc w:val="center"/>
              <w:rPr>
                <w:color w:val="auto"/>
              </w:rPr>
            </w:pPr>
            <w:r w:rsidRPr="00B60068">
              <w:rPr>
                <w:color w:val="auto"/>
              </w:rPr>
              <w:t>224</w:t>
            </w:r>
          </w:p>
        </w:tc>
        <w:tc>
          <w:tcPr>
            <w:tcW w:w="1359" w:type="dxa"/>
            <w:vAlign w:val="center"/>
          </w:tcPr>
          <w:p w:rsidR="004F2253" w:rsidRPr="00B60068" w:rsidRDefault="004F2253" w:rsidP="004F2253">
            <w:pPr>
              <w:pStyle w:val="Tabletext"/>
              <w:jc w:val="center"/>
              <w:rPr>
                <w:color w:val="auto"/>
              </w:rPr>
            </w:pPr>
            <w:r w:rsidRPr="00B60068">
              <w:rPr>
                <w:color w:val="auto"/>
              </w:rPr>
              <w:t>23</w:t>
            </w:r>
          </w:p>
        </w:tc>
        <w:tc>
          <w:tcPr>
            <w:tcW w:w="1382" w:type="dxa"/>
            <w:vAlign w:val="center"/>
          </w:tcPr>
          <w:p w:rsidR="004F2253" w:rsidRPr="00B60068" w:rsidRDefault="004F2253" w:rsidP="004F2253">
            <w:pPr>
              <w:pStyle w:val="Tabletext"/>
              <w:jc w:val="center"/>
              <w:rPr>
                <w:color w:val="auto"/>
              </w:rPr>
            </w:pPr>
            <w:r w:rsidRPr="00B60068">
              <w:rPr>
                <w:color w:val="auto"/>
              </w:rPr>
              <w:t>&lt;0.001</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16:0 (palmitic acid)</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right</w:t>
            </w:r>
          </w:p>
        </w:tc>
        <w:tc>
          <w:tcPr>
            <w:tcW w:w="1400" w:type="dxa"/>
            <w:vAlign w:val="center"/>
          </w:tcPr>
          <w:p w:rsidR="004F2253" w:rsidRPr="00B60068" w:rsidRDefault="004F2253" w:rsidP="004F2253">
            <w:pPr>
              <w:pStyle w:val="Tabletext"/>
              <w:jc w:val="center"/>
              <w:rPr>
                <w:color w:val="auto"/>
              </w:rPr>
            </w:pPr>
            <w:r w:rsidRPr="00B60068">
              <w:rPr>
                <w:color w:val="auto"/>
              </w:rPr>
              <w:t>174</w:t>
            </w:r>
          </w:p>
        </w:tc>
        <w:tc>
          <w:tcPr>
            <w:tcW w:w="1359" w:type="dxa"/>
            <w:vAlign w:val="center"/>
          </w:tcPr>
          <w:p w:rsidR="004F2253" w:rsidRPr="00B60068" w:rsidRDefault="004F2253" w:rsidP="004F2253">
            <w:pPr>
              <w:pStyle w:val="Tabletext"/>
              <w:jc w:val="center"/>
              <w:rPr>
                <w:color w:val="auto"/>
              </w:rPr>
            </w:pPr>
            <w:r w:rsidRPr="00B60068">
              <w:rPr>
                <w:color w:val="auto"/>
              </w:rPr>
              <w:t>24</w:t>
            </w:r>
          </w:p>
        </w:tc>
        <w:tc>
          <w:tcPr>
            <w:tcW w:w="1382" w:type="dxa"/>
            <w:vAlign w:val="center"/>
          </w:tcPr>
          <w:p w:rsidR="004F2253" w:rsidRPr="00B60068" w:rsidRDefault="004F2253" w:rsidP="004F2253">
            <w:pPr>
              <w:pStyle w:val="Tabletext"/>
              <w:jc w:val="center"/>
              <w:rPr>
                <w:color w:val="auto"/>
              </w:rPr>
            </w:pPr>
            <w:r w:rsidRPr="00B60068">
              <w:rPr>
                <w:color w:val="auto"/>
              </w:rPr>
              <w:t>&lt;0.001</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MUFA</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right</w:t>
            </w:r>
          </w:p>
        </w:tc>
        <w:tc>
          <w:tcPr>
            <w:tcW w:w="1400" w:type="dxa"/>
            <w:vAlign w:val="center"/>
          </w:tcPr>
          <w:p w:rsidR="004F2253" w:rsidRPr="00B60068" w:rsidRDefault="004F2253" w:rsidP="004F2253">
            <w:pPr>
              <w:pStyle w:val="Tabletext"/>
              <w:jc w:val="center"/>
              <w:rPr>
                <w:color w:val="auto"/>
              </w:rPr>
            </w:pPr>
            <w:r w:rsidRPr="00B60068">
              <w:rPr>
                <w:color w:val="auto"/>
              </w:rPr>
              <w:t>1279</w:t>
            </w:r>
          </w:p>
        </w:tc>
        <w:tc>
          <w:tcPr>
            <w:tcW w:w="1359" w:type="dxa"/>
            <w:vAlign w:val="center"/>
          </w:tcPr>
          <w:p w:rsidR="004F2253" w:rsidRPr="00B60068" w:rsidRDefault="004F2253" w:rsidP="004F2253">
            <w:pPr>
              <w:pStyle w:val="Tabletext"/>
              <w:jc w:val="center"/>
              <w:rPr>
                <w:color w:val="auto"/>
              </w:rPr>
            </w:pPr>
            <w:r w:rsidRPr="00B60068">
              <w:rPr>
                <w:color w:val="auto"/>
              </w:rPr>
              <w:t>24</w:t>
            </w:r>
          </w:p>
        </w:tc>
        <w:tc>
          <w:tcPr>
            <w:tcW w:w="1382" w:type="dxa"/>
            <w:vAlign w:val="center"/>
          </w:tcPr>
          <w:p w:rsidR="004F2253" w:rsidRPr="00B60068" w:rsidRDefault="004F2253" w:rsidP="004F2253">
            <w:pPr>
              <w:pStyle w:val="Tabletext"/>
              <w:jc w:val="center"/>
              <w:rPr>
                <w:color w:val="auto"/>
              </w:rPr>
            </w:pPr>
            <w:r w:rsidRPr="00B60068">
              <w:rPr>
                <w:color w:val="auto"/>
              </w:rPr>
              <w:t>0.003</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OA (cis-9-18:1)</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right</w:t>
            </w:r>
          </w:p>
        </w:tc>
        <w:tc>
          <w:tcPr>
            <w:tcW w:w="1400" w:type="dxa"/>
            <w:vAlign w:val="center"/>
          </w:tcPr>
          <w:p w:rsidR="004F2253" w:rsidRPr="00B60068" w:rsidRDefault="004F2253" w:rsidP="004F2253">
            <w:pPr>
              <w:pStyle w:val="Tabletext"/>
              <w:jc w:val="center"/>
              <w:rPr>
                <w:color w:val="auto"/>
              </w:rPr>
            </w:pPr>
            <w:r w:rsidRPr="00B60068">
              <w:rPr>
                <w:color w:val="auto"/>
              </w:rPr>
              <w:t>164</w:t>
            </w:r>
          </w:p>
        </w:tc>
        <w:tc>
          <w:tcPr>
            <w:tcW w:w="1359" w:type="dxa"/>
            <w:vAlign w:val="center"/>
          </w:tcPr>
          <w:p w:rsidR="004F2253" w:rsidRPr="00B60068" w:rsidRDefault="004F2253" w:rsidP="004F2253">
            <w:pPr>
              <w:pStyle w:val="Tabletext"/>
              <w:jc w:val="center"/>
              <w:rPr>
                <w:color w:val="auto"/>
              </w:rPr>
            </w:pPr>
            <w:r w:rsidRPr="00B60068">
              <w:rPr>
                <w:color w:val="auto"/>
              </w:rPr>
              <w:t>22</w:t>
            </w:r>
          </w:p>
        </w:tc>
        <w:tc>
          <w:tcPr>
            <w:tcW w:w="1382" w:type="dxa"/>
            <w:vAlign w:val="center"/>
          </w:tcPr>
          <w:p w:rsidR="004F2253" w:rsidRPr="00B60068" w:rsidRDefault="004F2253" w:rsidP="004F2253">
            <w:pPr>
              <w:pStyle w:val="Tabletext"/>
              <w:jc w:val="center"/>
              <w:rPr>
                <w:color w:val="auto"/>
              </w:rPr>
            </w:pPr>
            <w:r w:rsidRPr="00B60068">
              <w:rPr>
                <w:color w:val="auto"/>
              </w:rPr>
              <w:t>0.103</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PUFA</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left</w:t>
            </w:r>
          </w:p>
        </w:tc>
        <w:tc>
          <w:tcPr>
            <w:tcW w:w="1400" w:type="dxa"/>
            <w:vAlign w:val="center"/>
          </w:tcPr>
          <w:p w:rsidR="004F2253" w:rsidRPr="00B60068" w:rsidRDefault="004F2253" w:rsidP="004F2253">
            <w:pPr>
              <w:pStyle w:val="Tabletext"/>
              <w:jc w:val="center"/>
              <w:rPr>
                <w:color w:val="auto"/>
              </w:rPr>
            </w:pPr>
            <w:r w:rsidRPr="00B60068">
              <w:rPr>
                <w:color w:val="auto"/>
              </w:rPr>
              <w:t>1364</w:t>
            </w:r>
          </w:p>
        </w:tc>
        <w:tc>
          <w:tcPr>
            <w:tcW w:w="1359" w:type="dxa"/>
            <w:vAlign w:val="center"/>
          </w:tcPr>
          <w:p w:rsidR="004F2253" w:rsidRPr="00B60068" w:rsidRDefault="004F2253" w:rsidP="004F2253">
            <w:pPr>
              <w:pStyle w:val="Tabletext"/>
              <w:jc w:val="center"/>
              <w:rPr>
                <w:color w:val="auto"/>
              </w:rPr>
            </w:pPr>
            <w:r w:rsidRPr="00B60068">
              <w:rPr>
                <w:color w:val="auto"/>
              </w:rPr>
              <w:t>23</w:t>
            </w:r>
          </w:p>
        </w:tc>
        <w:tc>
          <w:tcPr>
            <w:tcW w:w="1382" w:type="dxa"/>
            <w:vAlign w:val="center"/>
          </w:tcPr>
          <w:p w:rsidR="004F2253" w:rsidRPr="00B60068" w:rsidRDefault="004F2253" w:rsidP="00486B55">
            <w:pPr>
              <w:pStyle w:val="Tabletext"/>
              <w:jc w:val="center"/>
              <w:rPr>
                <w:color w:val="auto"/>
              </w:rPr>
            </w:pPr>
            <w:r w:rsidRPr="00B60068">
              <w:rPr>
                <w:color w:val="auto"/>
              </w:rPr>
              <w:t>&lt;0.001</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n-3 FA</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left</w:t>
            </w:r>
          </w:p>
        </w:tc>
        <w:tc>
          <w:tcPr>
            <w:tcW w:w="1400" w:type="dxa"/>
            <w:vAlign w:val="center"/>
          </w:tcPr>
          <w:p w:rsidR="004F2253" w:rsidRPr="00B60068" w:rsidRDefault="004F2253" w:rsidP="004F2253">
            <w:pPr>
              <w:pStyle w:val="Tabletext"/>
              <w:jc w:val="center"/>
              <w:rPr>
                <w:color w:val="auto"/>
              </w:rPr>
            </w:pPr>
            <w:r w:rsidRPr="00B60068">
              <w:rPr>
                <w:color w:val="auto"/>
              </w:rPr>
              <w:t>638</w:t>
            </w:r>
          </w:p>
        </w:tc>
        <w:tc>
          <w:tcPr>
            <w:tcW w:w="1359" w:type="dxa"/>
            <w:vAlign w:val="center"/>
          </w:tcPr>
          <w:p w:rsidR="004F2253" w:rsidRPr="00B60068" w:rsidRDefault="004F2253" w:rsidP="004F2253">
            <w:pPr>
              <w:pStyle w:val="Tabletext"/>
              <w:jc w:val="center"/>
              <w:rPr>
                <w:color w:val="auto"/>
              </w:rPr>
            </w:pPr>
            <w:r w:rsidRPr="00B60068">
              <w:rPr>
                <w:color w:val="auto"/>
              </w:rPr>
              <w:t>21</w:t>
            </w:r>
          </w:p>
        </w:tc>
        <w:tc>
          <w:tcPr>
            <w:tcW w:w="1382" w:type="dxa"/>
            <w:vAlign w:val="center"/>
          </w:tcPr>
          <w:p w:rsidR="004F2253" w:rsidRPr="00B60068" w:rsidRDefault="004F2253" w:rsidP="00486B55">
            <w:pPr>
              <w:pStyle w:val="Tabletext"/>
              <w:jc w:val="center"/>
              <w:rPr>
                <w:color w:val="auto"/>
              </w:rPr>
            </w:pPr>
            <w:r w:rsidRPr="00B60068">
              <w:rPr>
                <w:color w:val="auto"/>
              </w:rPr>
              <w:t>&lt;0.001</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ALA (cis-9,12,15-18:3)</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left</w:t>
            </w:r>
          </w:p>
        </w:tc>
        <w:tc>
          <w:tcPr>
            <w:tcW w:w="1400" w:type="dxa"/>
            <w:vAlign w:val="center"/>
          </w:tcPr>
          <w:p w:rsidR="004F2253" w:rsidRPr="00B60068" w:rsidRDefault="004F2253" w:rsidP="004F2253">
            <w:pPr>
              <w:pStyle w:val="Tabletext"/>
              <w:jc w:val="center"/>
              <w:rPr>
                <w:color w:val="auto"/>
              </w:rPr>
            </w:pPr>
            <w:r w:rsidRPr="00B60068">
              <w:rPr>
                <w:color w:val="auto"/>
              </w:rPr>
              <w:t>105</w:t>
            </w:r>
          </w:p>
        </w:tc>
        <w:tc>
          <w:tcPr>
            <w:tcW w:w="1359" w:type="dxa"/>
            <w:vAlign w:val="center"/>
          </w:tcPr>
          <w:p w:rsidR="004F2253" w:rsidRPr="00B60068" w:rsidRDefault="004F2253" w:rsidP="004F2253">
            <w:pPr>
              <w:pStyle w:val="Tabletext"/>
              <w:jc w:val="center"/>
              <w:rPr>
                <w:color w:val="auto"/>
              </w:rPr>
            </w:pPr>
            <w:r w:rsidRPr="00B60068">
              <w:rPr>
                <w:color w:val="auto"/>
              </w:rPr>
              <w:t>23</w:t>
            </w:r>
          </w:p>
        </w:tc>
        <w:tc>
          <w:tcPr>
            <w:tcW w:w="1382" w:type="dxa"/>
            <w:vAlign w:val="center"/>
          </w:tcPr>
          <w:p w:rsidR="004F2253" w:rsidRPr="00B60068" w:rsidRDefault="004F2253" w:rsidP="004F2253">
            <w:pPr>
              <w:pStyle w:val="Tabletext"/>
              <w:jc w:val="center"/>
              <w:rPr>
                <w:color w:val="auto"/>
              </w:rPr>
            </w:pPr>
            <w:r w:rsidRPr="00B60068">
              <w:rPr>
                <w:color w:val="auto"/>
              </w:rPr>
              <w:t>&lt;0.001</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EPA (cis-5,8,11,14,17-20:5)</w:t>
            </w:r>
            <w:r w:rsidR="0022562B" w:rsidRPr="00B60068">
              <w:rPr>
                <w:color w:val="auto"/>
                <w:lang w:val="en-GB"/>
              </w:rPr>
              <w:t>||</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left</w:t>
            </w:r>
          </w:p>
        </w:tc>
        <w:tc>
          <w:tcPr>
            <w:tcW w:w="1400" w:type="dxa"/>
            <w:vAlign w:val="center"/>
          </w:tcPr>
          <w:p w:rsidR="004F2253" w:rsidRPr="00B60068" w:rsidRDefault="004F2253" w:rsidP="004F2253">
            <w:pPr>
              <w:pStyle w:val="Tabletext"/>
              <w:jc w:val="center"/>
              <w:rPr>
                <w:color w:val="auto"/>
              </w:rPr>
            </w:pPr>
            <w:r w:rsidRPr="00B60068">
              <w:rPr>
                <w:color w:val="auto"/>
              </w:rPr>
              <w:t>0</w:t>
            </w:r>
          </w:p>
        </w:tc>
        <w:tc>
          <w:tcPr>
            <w:tcW w:w="1359" w:type="dxa"/>
            <w:vAlign w:val="center"/>
          </w:tcPr>
          <w:p w:rsidR="004F2253" w:rsidRPr="00B60068" w:rsidRDefault="004F2253" w:rsidP="004F2253">
            <w:pPr>
              <w:pStyle w:val="Tabletext"/>
              <w:jc w:val="center"/>
              <w:rPr>
                <w:color w:val="auto"/>
              </w:rPr>
            </w:pPr>
            <w:r w:rsidRPr="00B60068">
              <w:rPr>
                <w:color w:val="auto"/>
              </w:rPr>
              <w:t>13</w:t>
            </w:r>
          </w:p>
        </w:tc>
        <w:tc>
          <w:tcPr>
            <w:tcW w:w="1382" w:type="dxa"/>
            <w:vAlign w:val="center"/>
          </w:tcPr>
          <w:p w:rsidR="004F2253" w:rsidRPr="00B60068" w:rsidRDefault="004F2253" w:rsidP="004F2253">
            <w:pPr>
              <w:pStyle w:val="Tabletext"/>
              <w:jc w:val="center"/>
              <w:rPr>
                <w:color w:val="auto"/>
              </w:rPr>
            </w:pPr>
            <w:r w:rsidRPr="00B60068">
              <w:rPr>
                <w:color w:val="auto"/>
              </w:rPr>
              <w:t>0.038</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DPA (cis-7,10,13,16,19-22:5)</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left</w:t>
            </w:r>
          </w:p>
        </w:tc>
        <w:tc>
          <w:tcPr>
            <w:tcW w:w="1400" w:type="dxa"/>
            <w:vAlign w:val="center"/>
          </w:tcPr>
          <w:p w:rsidR="004F2253" w:rsidRPr="00B60068" w:rsidRDefault="004F2253" w:rsidP="004F2253">
            <w:pPr>
              <w:pStyle w:val="Tabletext"/>
              <w:jc w:val="center"/>
              <w:rPr>
                <w:color w:val="auto"/>
              </w:rPr>
            </w:pPr>
            <w:r w:rsidRPr="00B60068">
              <w:rPr>
                <w:color w:val="auto"/>
              </w:rPr>
              <w:t>26</w:t>
            </w:r>
          </w:p>
        </w:tc>
        <w:tc>
          <w:tcPr>
            <w:tcW w:w="1359" w:type="dxa"/>
            <w:vAlign w:val="center"/>
          </w:tcPr>
          <w:p w:rsidR="004F2253" w:rsidRPr="00B60068" w:rsidRDefault="004F2253" w:rsidP="004F2253">
            <w:pPr>
              <w:pStyle w:val="Tabletext"/>
              <w:jc w:val="center"/>
              <w:rPr>
                <w:color w:val="auto"/>
              </w:rPr>
            </w:pPr>
            <w:r w:rsidRPr="00B60068">
              <w:rPr>
                <w:color w:val="auto"/>
              </w:rPr>
              <w:t>11</w:t>
            </w:r>
          </w:p>
        </w:tc>
        <w:tc>
          <w:tcPr>
            <w:tcW w:w="1382" w:type="dxa"/>
            <w:vAlign w:val="center"/>
          </w:tcPr>
          <w:p w:rsidR="004F2253" w:rsidRPr="00B60068" w:rsidRDefault="004F2253" w:rsidP="004F2253">
            <w:pPr>
              <w:pStyle w:val="Tabletext"/>
              <w:jc w:val="center"/>
              <w:rPr>
                <w:color w:val="auto"/>
              </w:rPr>
            </w:pPr>
            <w:r w:rsidRPr="00B60068">
              <w:rPr>
                <w:color w:val="auto"/>
              </w:rPr>
              <w:t>0.089</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DHA (cis-4,7,10,13,16,19-22:6)</w:t>
            </w:r>
          </w:p>
        </w:tc>
        <w:tc>
          <w:tcPr>
            <w:tcW w:w="1036" w:type="dxa"/>
            <w:vAlign w:val="center"/>
          </w:tcPr>
          <w:p w:rsidR="004F2253" w:rsidRPr="00B60068" w:rsidRDefault="004F2253" w:rsidP="004F2253">
            <w:pPr>
              <w:pStyle w:val="Tabletext"/>
              <w:jc w:val="center"/>
              <w:rPr>
                <w:color w:val="auto"/>
              </w:rPr>
            </w:pPr>
            <w:r w:rsidRPr="00B60068">
              <w:rPr>
                <w:color w:val="auto"/>
              </w:rPr>
              <w:t>1</w:t>
            </w:r>
          </w:p>
        </w:tc>
        <w:tc>
          <w:tcPr>
            <w:tcW w:w="1103" w:type="dxa"/>
            <w:vAlign w:val="center"/>
          </w:tcPr>
          <w:p w:rsidR="004F2253" w:rsidRPr="00B60068" w:rsidRDefault="004F2253" w:rsidP="004F2253">
            <w:pPr>
              <w:pStyle w:val="Tabletext"/>
              <w:jc w:val="center"/>
              <w:rPr>
                <w:color w:val="auto"/>
              </w:rPr>
            </w:pPr>
            <w:r w:rsidRPr="00B60068">
              <w:rPr>
                <w:color w:val="auto"/>
              </w:rPr>
              <w:t>right</w:t>
            </w:r>
          </w:p>
        </w:tc>
        <w:tc>
          <w:tcPr>
            <w:tcW w:w="1400" w:type="dxa"/>
            <w:vAlign w:val="center"/>
          </w:tcPr>
          <w:p w:rsidR="004F2253" w:rsidRPr="00B60068" w:rsidRDefault="004F2253" w:rsidP="004F2253">
            <w:pPr>
              <w:pStyle w:val="Tabletext"/>
              <w:jc w:val="center"/>
              <w:rPr>
                <w:color w:val="auto"/>
              </w:rPr>
            </w:pPr>
            <w:r w:rsidRPr="00B60068">
              <w:rPr>
                <w:color w:val="auto"/>
              </w:rPr>
              <w:t>6</w:t>
            </w:r>
          </w:p>
        </w:tc>
        <w:tc>
          <w:tcPr>
            <w:tcW w:w="1359" w:type="dxa"/>
            <w:vAlign w:val="center"/>
          </w:tcPr>
          <w:p w:rsidR="004F2253" w:rsidRPr="00B60068" w:rsidRDefault="004F2253" w:rsidP="004F2253">
            <w:pPr>
              <w:pStyle w:val="Tabletext"/>
              <w:jc w:val="center"/>
              <w:rPr>
                <w:color w:val="auto"/>
              </w:rPr>
            </w:pPr>
            <w:r w:rsidRPr="00B60068">
              <w:rPr>
                <w:color w:val="auto"/>
              </w:rPr>
              <w:t>14</w:t>
            </w:r>
          </w:p>
        </w:tc>
        <w:tc>
          <w:tcPr>
            <w:tcW w:w="1382" w:type="dxa"/>
            <w:vAlign w:val="center"/>
          </w:tcPr>
          <w:p w:rsidR="004F2253" w:rsidRPr="00B60068" w:rsidRDefault="004F2253" w:rsidP="004F2253">
            <w:pPr>
              <w:pStyle w:val="Tabletext"/>
              <w:jc w:val="center"/>
              <w:rPr>
                <w:color w:val="auto"/>
              </w:rPr>
            </w:pPr>
            <w:r w:rsidRPr="00B60068">
              <w:rPr>
                <w:color w:val="auto"/>
              </w:rPr>
              <w:t>0.124</w:t>
            </w:r>
          </w:p>
        </w:tc>
      </w:tr>
      <w:tr w:rsidR="00B60068" w:rsidRPr="00B60068" w:rsidTr="00F8110B">
        <w:trPr>
          <w:trHeight w:val="312"/>
          <w:jc w:val="center"/>
        </w:trPr>
        <w:tc>
          <w:tcPr>
            <w:tcW w:w="3359" w:type="dxa"/>
            <w:vAlign w:val="center"/>
          </w:tcPr>
          <w:p w:rsidR="004F2253" w:rsidRPr="00B60068" w:rsidRDefault="008C1B56" w:rsidP="009B5220">
            <w:pPr>
              <w:pStyle w:val="Tabletext"/>
              <w:jc w:val="left"/>
              <w:rPr>
                <w:color w:val="auto"/>
                <w:lang w:val="en-GB"/>
              </w:rPr>
            </w:pPr>
            <w:r w:rsidRPr="00B60068">
              <w:rPr>
                <w:color w:val="auto"/>
                <w:lang w:val="en-GB"/>
              </w:rPr>
              <w:t xml:space="preserve">VLC n-3 </w:t>
            </w:r>
            <w:r w:rsidR="003F2676" w:rsidRPr="00B60068">
              <w:rPr>
                <w:color w:val="auto"/>
                <w:lang w:val="en-GB"/>
              </w:rPr>
              <w:t>PU</w:t>
            </w:r>
            <w:r w:rsidRPr="00B60068">
              <w:rPr>
                <w:color w:val="auto"/>
                <w:lang w:val="en-GB"/>
              </w:rPr>
              <w:t>FA (EPA+DPA+DHA)</w:t>
            </w:r>
            <w:r w:rsidR="0075016A" w:rsidRPr="00B60068">
              <w:rPr>
                <w:rFonts w:cs="Arial"/>
                <w:color w:val="auto"/>
                <w:lang w:val="en-GB"/>
              </w:rPr>
              <w:t>¶</w:t>
            </w:r>
          </w:p>
        </w:tc>
        <w:tc>
          <w:tcPr>
            <w:tcW w:w="1036" w:type="dxa"/>
            <w:vAlign w:val="center"/>
          </w:tcPr>
          <w:p w:rsidR="004F2253" w:rsidRPr="00B60068" w:rsidRDefault="004402E8" w:rsidP="004F2253">
            <w:pPr>
              <w:pStyle w:val="Tabletext"/>
              <w:jc w:val="center"/>
              <w:rPr>
                <w:color w:val="auto"/>
              </w:rPr>
            </w:pPr>
            <w:r w:rsidRPr="00B60068">
              <w:rPr>
                <w:color w:val="auto"/>
              </w:rPr>
              <w:t>-</w:t>
            </w:r>
          </w:p>
        </w:tc>
        <w:tc>
          <w:tcPr>
            <w:tcW w:w="1103" w:type="dxa"/>
            <w:vAlign w:val="center"/>
          </w:tcPr>
          <w:p w:rsidR="004F2253" w:rsidRPr="00B60068" w:rsidRDefault="004402E8" w:rsidP="004F2253">
            <w:pPr>
              <w:pStyle w:val="Tabletext"/>
              <w:jc w:val="center"/>
              <w:rPr>
                <w:color w:val="auto"/>
              </w:rPr>
            </w:pPr>
            <w:r w:rsidRPr="00B60068">
              <w:rPr>
                <w:color w:val="auto"/>
              </w:rPr>
              <w:t>-</w:t>
            </w:r>
          </w:p>
        </w:tc>
        <w:tc>
          <w:tcPr>
            <w:tcW w:w="1400" w:type="dxa"/>
            <w:vAlign w:val="center"/>
          </w:tcPr>
          <w:p w:rsidR="004F2253" w:rsidRPr="00B60068" w:rsidRDefault="004402E8" w:rsidP="004F2253">
            <w:pPr>
              <w:pStyle w:val="Tabletext"/>
              <w:jc w:val="center"/>
              <w:rPr>
                <w:color w:val="auto"/>
              </w:rPr>
            </w:pPr>
            <w:r w:rsidRPr="00B60068">
              <w:rPr>
                <w:color w:val="auto"/>
              </w:rPr>
              <w:t>-</w:t>
            </w:r>
          </w:p>
        </w:tc>
        <w:tc>
          <w:tcPr>
            <w:tcW w:w="1359" w:type="dxa"/>
            <w:vAlign w:val="center"/>
          </w:tcPr>
          <w:p w:rsidR="004F2253" w:rsidRPr="00B60068" w:rsidRDefault="004402E8" w:rsidP="004F2253">
            <w:pPr>
              <w:pStyle w:val="Tabletext"/>
              <w:jc w:val="center"/>
              <w:rPr>
                <w:color w:val="auto"/>
              </w:rPr>
            </w:pPr>
            <w:r w:rsidRPr="00B60068">
              <w:rPr>
                <w:color w:val="auto"/>
              </w:rPr>
              <w:t>-</w:t>
            </w:r>
          </w:p>
        </w:tc>
        <w:tc>
          <w:tcPr>
            <w:tcW w:w="1382" w:type="dxa"/>
            <w:vAlign w:val="center"/>
          </w:tcPr>
          <w:p w:rsidR="004F2253" w:rsidRPr="00B60068" w:rsidRDefault="004402E8" w:rsidP="004F2253">
            <w:pPr>
              <w:pStyle w:val="Tabletext"/>
              <w:jc w:val="center"/>
              <w:rPr>
                <w:color w:val="auto"/>
              </w:rPr>
            </w:pPr>
            <w:r w:rsidRPr="00B60068">
              <w:rPr>
                <w:color w:val="auto"/>
              </w:rPr>
              <w:t>-</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n-6 FA</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left</w:t>
            </w:r>
          </w:p>
        </w:tc>
        <w:tc>
          <w:tcPr>
            <w:tcW w:w="1400" w:type="dxa"/>
            <w:vAlign w:val="center"/>
          </w:tcPr>
          <w:p w:rsidR="004F2253" w:rsidRPr="00B60068" w:rsidRDefault="004F2253" w:rsidP="004F2253">
            <w:pPr>
              <w:pStyle w:val="Tabletext"/>
              <w:jc w:val="center"/>
              <w:rPr>
                <w:color w:val="auto"/>
              </w:rPr>
            </w:pPr>
            <w:r w:rsidRPr="00B60068">
              <w:rPr>
                <w:color w:val="auto"/>
              </w:rPr>
              <w:t>519</w:t>
            </w:r>
          </w:p>
        </w:tc>
        <w:tc>
          <w:tcPr>
            <w:tcW w:w="1359" w:type="dxa"/>
            <w:vAlign w:val="center"/>
          </w:tcPr>
          <w:p w:rsidR="004F2253" w:rsidRPr="00B60068" w:rsidRDefault="004F2253" w:rsidP="004F2253">
            <w:pPr>
              <w:pStyle w:val="Tabletext"/>
              <w:jc w:val="center"/>
              <w:rPr>
                <w:color w:val="auto"/>
              </w:rPr>
            </w:pPr>
            <w:r w:rsidRPr="00B60068">
              <w:rPr>
                <w:color w:val="auto"/>
              </w:rPr>
              <w:t>19</w:t>
            </w:r>
          </w:p>
        </w:tc>
        <w:tc>
          <w:tcPr>
            <w:tcW w:w="1382" w:type="dxa"/>
            <w:vAlign w:val="center"/>
          </w:tcPr>
          <w:p w:rsidR="004F2253" w:rsidRPr="00B60068" w:rsidRDefault="004F2253" w:rsidP="004F2253">
            <w:pPr>
              <w:pStyle w:val="Tabletext"/>
              <w:jc w:val="center"/>
              <w:rPr>
                <w:color w:val="auto"/>
              </w:rPr>
            </w:pPr>
            <w:r w:rsidRPr="00B60068">
              <w:rPr>
                <w:color w:val="auto"/>
              </w:rPr>
              <w:t>&lt;0.001</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LA (cis-9,12-18:2)</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left</w:t>
            </w:r>
          </w:p>
        </w:tc>
        <w:tc>
          <w:tcPr>
            <w:tcW w:w="1400" w:type="dxa"/>
            <w:vAlign w:val="center"/>
          </w:tcPr>
          <w:p w:rsidR="004F2253" w:rsidRPr="00B60068" w:rsidRDefault="004F2253" w:rsidP="004F2253">
            <w:pPr>
              <w:pStyle w:val="Tabletext"/>
              <w:jc w:val="center"/>
              <w:rPr>
                <w:color w:val="auto"/>
              </w:rPr>
            </w:pPr>
            <w:r w:rsidRPr="00B60068">
              <w:rPr>
                <w:color w:val="auto"/>
              </w:rPr>
              <w:t>250</w:t>
            </w:r>
          </w:p>
        </w:tc>
        <w:tc>
          <w:tcPr>
            <w:tcW w:w="1359" w:type="dxa"/>
            <w:vAlign w:val="center"/>
          </w:tcPr>
          <w:p w:rsidR="004F2253" w:rsidRPr="00B60068" w:rsidRDefault="004F2253" w:rsidP="004F2253">
            <w:pPr>
              <w:pStyle w:val="Tabletext"/>
              <w:jc w:val="center"/>
              <w:rPr>
                <w:color w:val="auto"/>
              </w:rPr>
            </w:pPr>
            <w:r w:rsidRPr="00B60068">
              <w:rPr>
                <w:color w:val="auto"/>
              </w:rPr>
              <w:t>24</w:t>
            </w:r>
          </w:p>
        </w:tc>
        <w:tc>
          <w:tcPr>
            <w:tcW w:w="1382" w:type="dxa"/>
            <w:vAlign w:val="center"/>
          </w:tcPr>
          <w:p w:rsidR="004F2253" w:rsidRPr="00B60068" w:rsidRDefault="004F2253" w:rsidP="004F2253">
            <w:pPr>
              <w:pStyle w:val="Tabletext"/>
              <w:jc w:val="center"/>
              <w:rPr>
                <w:color w:val="auto"/>
              </w:rPr>
            </w:pPr>
            <w:r w:rsidRPr="00B60068">
              <w:rPr>
                <w:color w:val="auto"/>
              </w:rPr>
              <w:t>0.010</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AA (cis-5,8,11,14-20:4)</w:t>
            </w:r>
            <w:r w:rsidR="0022562B" w:rsidRPr="00B60068">
              <w:rPr>
                <w:color w:val="auto"/>
                <w:lang w:val="en-GB"/>
              </w:rPr>
              <w:t>||</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left</w:t>
            </w:r>
          </w:p>
        </w:tc>
        <w:tc>
          <w:tcPr>
            <w:tcW w:w="1400" w:type="dxa"/>
            <w:vAlign w:val="center"/>
          </w:tcPr>
          <w:p w:rsidR="004F2253" w:rsidRPr="00B60068" w:rsidRDefault="004F2253" w:rsidP="004F2253">
            <w:pPr>
              <w:pStyle w:val="Tabletext"/>
              <w:jc w:val="center"/>
              <w:rPr>
                <w:color w:val="auto"/>
              </w:rPr>
            </w:pPr>
            <w:r w:rsidRPr="00B60068">
              <w:rPr>
                <w:color w:val="auto"/>
              </w:rPr>
              <w:t>42</w:t>
            </w:r>
          </w:p>
        </w:tc>
        <w:tc>
          <w:tcPr>
            <w:tcW w:w="1359" w:type="dxa"/>
            <w:vAlign w:val="center"/>
          </w:tcPr>
          <w:p w:rsidR="004F2253" w:rsidRPr="00B60068" w:rsidRDefault="004F2253" w:rsidP="004F2253">
            <w:pPr>
              <w:pStyle w:val="Tabletext"/>
              <w:jc w:val="center"/>
              <w:rPr>
                <w:color w:val="auto"/>
              </w:rPr>
            </w:pPr>
            <w:r w:rsidRPr="00B60068">
              <w:rPr>
                <w:color w:val="auto"/>
              </w:rPr>
              <w:t>13</w:t>
            </w:r>
          </w:p>
        </w:tc>
        <w:tc>
          <w:tcPr>
            <w:tcW w:w="1382" w:type="dxa"/>
            <w:vAlign w:val="center"/>
          </w:tcPr>
          <w:p w:rsidR="004F2253" w:rsidRPr="00B60068" w:rsidRDefault="004F2253" w:rsidP="004F2253">
            <w:pPr>
              <w:pStyle w:val="Tabletext"/>
              <w:jc w:val="center"/>
              <w:rPr>
                <w:color w:val="auto"/>
              </w:rPr>
            </w:pPr>
            <w:r w:rsidRPr="00B60068">
              <w:rPr>
                <w:color w:val="auto"/>
              </w:rPr>
              <w:t>0.064</w:t>
            </w:r>
          </w:p>
        </w:tc>
      </w:tr>
      <w:tr w:rsidR="00B60068" w:rsidRPr="00B60068" w:rsidTr="00F8110B">
        <w:trPr>
          <w:trHeight w:val="312"/>
          <w:jc w:val="center"/>
        </w:trPr>
        <w:tc>
          <w:tcPr>
            <w:tcW w:w="3359" w:type="dxa"/>
            <w:vAlign w:val="center"/>
          </w:tcPr>
          <w:p w:rsidR="0075016A" w:rsidRPr="00B60068" w:rsidRDefault="0075016A" w:rsidP="009B5220">
            <w:pPr>
              <w:pStyle w:val="Tabletext"/>
              <w:jc w:val="left"/>
              <w:rPr>
                <w:color w:val="auto"/>
                <w:lang w:val="en-GB"/>
              </w:rPr>
            </w:pPr>
            <w:r w:rsidRPr="00B60068">
              <w:rPr>
                <w:color w:val="auto"/>
                <w:lang w:val="en-GB"/>
              </w:rPr>
              <w:t>LA/ALA ratio</w:t>
            </w:r>
            <w:r w:rsidRPr="00B60068">
              <w:rPr>
                <w:rFonts w:cs="Arial"/>
                <w:color w:val="auto"/>
                <w:lang w:val="en-GB"/>
              </w:rPr>
              <w:t>¶</w:t>
            </w:r>
          </w:p>
        </w:tc>
        <w:tc>
          <w:tcPr>
            <w:tcW w:w="1036" w:type="dxa"/>
            <w:vAlign w:val="center"/>
          </w:tcPr>
          <w:p w:rsidR="0075016A" w:rsidRPr="00B60068" w:rsidRDefault="0075016A" w:rsidP="004F2253">
            <w:pPr>
              <w:pStyle w:val="Tabletext"/>
              <w:jc w:val="center"/>
              <w:rPr>
                <w:color w:val="auto"/>
              </w:rPr>
            </w:pPr>
            <w:r w:rsidRPr="00B60068">
              <w:rPr>
                <w:color w:val="auto"/>
              </w:rPr>
              <w:t>-</w:t>
            </w:r>
          </w:p>
        </w:tc>
        <w:tc>
          <w:tcPr>
            <w:tcW w:w="1103" w:type="dxa"/>
            <w:vAlign w:val="center"/>
          </w:tcPr>
          <w:p w:rsidR="0075016A" w:rsidRPr="00B60068" w:rsidRDefault="0075016A" w:rsidP="004F2253">
            <w:pPr>
              <w:pStyle w:val="Tabletext"/>
              <w:jc w:val="center"/>
              <w:rPr>
                <w:color w:val="auto"/>
              </w:rPr>
            </w:pPr>
            <w:r w:rsidRPr="00B60068">
              <w:rPr>
                <w:color w:val="auto"/>
              </w:rPr>
              <w:t>-</w:t>
            </w:r>
          </w:p>
        </w:tc>
        <w:tc>
          <w:tcPr>
            <w:tcW w:w="1400" w:type="dxa"/>
            <w:vAlign w:val="center"/>
          </w:tcPr>
          <w:p w:rsidR="0075016A" w:rsidRPr="00B60068" w:rsidRDefault="0075016A" w:rsidP="004F2253">
            <w:pPr>
              <w:pStyle w:val="Tabletext"/>
              <w:jc w:val="center"/>
              <w:rPr>
                <w:color w:val="auto"/>
              </w:rPr>
            </w:pPr>
            <w:r w:rsidRPr="00B60068">
              <w:rPr>
                <w:color w:val="auto"/>
              </w:rPr>
              <w:t>-</w:t>
            </w:r>
          </w:p>
        </w:tc>
        <w:tc>
          <w:tcPr>
            <w:tcW w:w="1359" w:type="dxa"/>
            <w:vAlign w:val="center"/>
          </w:tcPr>
          <w:p w:rsidR="0075016A" w:rsidRPr="00B60068" w:rsidRDefault="0075016A" w:rsidP="004F2253">
            <w:pPr>
              <w:pStyle w:val="Tabletext"/>
              <w:jc w:val="center"/>
              <w:rPr>
                <w:color w:val="auto"/>
              </w:rPr>
            </w:pPr>
            <w:r w:rsidRPr="00B60068">
              <w:rPr>
                <w:color w:val="auto"/>
              </w:rPr>
              <w:t>-</w:t>
            </w:r>
          </w:p>
        </w:tc>
        <w:tc>
          <w:tcPr>
            <w:tcW w:w="1382" w:type="dxa"/>
            <w:vAlign w:val="center"/>
          </w:tcPr>
          <w:p w:rsidR="0075016A" w:rsidRPr="00B60068" w:rsidRDefault="0075016A" w:rsidP="004F2253">
            <w:pPr>
              <w:pStyle w:val="Tabletext"/>
              <w:jc w:val="center"/>
              <w:rPr>
                <w:color w:val="auto"/>
              </w:rPr>
            </w:pPr>
            <w:r w:rsidRPr="00B60068">
              <w:rPr>
                <w:color w:val="auto"/>
              </w:rPr>
              <w:t>-</w:t>
            </w:r>
          </w:p>
        </w:tc>
      </w:tr>
      <w:tr w:rsidR="00B60068" w:rsidRPr="00B60068" w:rsidTr="00F8110B">
        <w:trPr>
          <w:trHeight w:val="312"/>
          <w:jc w:val="center"/>
        </w:trPr>
        <w:tc>
          <w:tcPr>
            <w:tcW w:w="3359" w:type="dxa"/>
            <w:vAlign w:val="center"/>
          </w:tcPr>
          <w:p w:rsidR="004F2253" w:rsidRPr="00B60068" w:rsidRDefault="004F2253" w:rsidP="009B5220">
            <w:pPr>
              <w:pStyle w:val="Tabletext"/>
              <w:jc w:val="left"/>
              <w:rPr>
                <w:color w:val="auto"/>
                <w:lang w:val="en-GB"/>
              </w:rPr>
            </w:pPr>
            <w:r w:rsidRPr="00B60068">
              <w:rPr>
                <w:color w:val="auto"/>
                <w:lang w:val="en-GB"/>
              </w:rPr>
              <w:t>n-6/n-3 ratio</w:t>
            </w:r>
          </w:p>
        </w:tc>
        <w:tc>
          <w:tcPr>
            <w:tcW w:w="1036" w:type="dxa"/>
            <w:vAlign w:val="center"/>
          </w:tcPr>
          <w:p w:rsidR="004F2253" w:rsidRPr="00B60068" w:rsidRDefault="004F2253" w:rsidP="004F2253">
            <w:pPr>
              <w:pStyle w:val="Tabletext"/>
              <w:jc w:val="center"/>
              <w:rPr>
                <w:color w:val="auto"/>
              </w:rPr>
            </w:pPr>
            <w:r w:rsidRPr="00B60068">
              <w:rPr>
                <w:color w:val="auto"/>
              </w:rPr>
              <w:t>0</w:t>
            </w:r>
          </w:p>
        </w:tc>
        <w:tc>
          <w:tcPr>
            <w:tcW w:w="1103" w:type="dxa"/>
            <w:vAlign w:val="center"/>
          </w:tcPr>
          <w:p w:rsidR="004F2253" w:rsidRPr="00B60068" w:rsidRDefault="004F2253" w:rsidP="004F2253">
            <w:pPr>
              <w:pStyle w:val="Tabletext"/>
              <w:jc w:val="center"/>
              <w:rPr>
                <w:color w:val="auto"/>
              </w:rPr>
            </w:pPr>
            <w:r w:rsidRPr="00B60068">
              <w:rPr>
                <w:color w:val="auto"/>
              </w:rPr>
              <w:t>right</w:t>
            </w:r>
          </w:p>
        </w:tc>
        <w:tc>
          <w:tcPr>
            <w:tcW w:w="1400" w:type="dxa"/>
            <w:vAlign w:val="center"/>
          </w:tcPr>
          <w:p w:rsidR="004F2253" w:rsidRPr="00B60068" w:rsidRDefault="004F2253" w:rsidP="004F2253">
            <w:pPr>
              <w:pStyle w:val="Tabletext"/>
              <w:jc w:val="center"/>
              <w:rPr>
                <w:color w:val="auto"/>
              </w:rPr>
            </w:pPr>
            <w:r w:rsidRPr="00B60068">
              <w:rPr>
                <w:color w:val="auto"/>
              </w:rPr>
              <w:t>185</w:t>
            </w:r>
          </w:p>
        </w:tc>
        <w:tc>
          <w:tcPr>
            <w:tcW w:w="1359" w:type="dxa"/>
            <w:vAlign w:val="center"/>
          </w:tcPr>
          <w:p w:rsidR="004F2253" w:rsidRPr="00B60068" w:rsidRDefault="004F2253" w:rsidP="004F2253">
            <w:pPr>
              <w:pStyle w:val="Tabletext"/>
              <w:jc w:val="center"/>
              <w:rPr>
                <w:color w:val="auto"/>
              </w:rPr>
            </w:pPr>
            <w:r w:rsidRPr="00B60068">
              <w:rPr>
                <w:color w:val="auto"/>
              </w:rPr>
              <w:t>17</w:t>
            </w:r>
          </w:p>
        </w:tc>
        <w:tc>
          <w:tcPr>
            <w:tcW w:w="1382" w:type="dxa"/>
            <w:vAlign w:val="center"/>
          </w:tcPr>
          <w:p w:rsidR="004F2253" w:rsidRPr="00B60068" w:rsidRDefault="004F2253" w:rsidP="004F2253">
            <w:pPr>
              <w:pStyle w:val="Tabletext"/>
              <w:jc w:val="center"/>
              <w:rPr>
                <w:color w:val="auto"/>
              </w:rPr>
            </w:pPr>
            <w:r w:rsidRPr="00B60068">
              <w:rPr>
                <w:color w:val="auto"/>
              </w:rPr>
              <w:t>0.092</w:t>
            </w:r>
          </w:p>
        </w:tc>
      </w:tr>
      <w:tr w:rsidR="009B5220" w:rsidRPr="00B60068" w:rsidTr="00F8110B">
        <w:trPr>
          <w:trHeight w:val="2268"/>
          <w:jc w:val="center"/>
        </w:trPr>
        <w:tc>
          <w:tcPr>
            <w:tcW w:w="9639" w:type="dxa"/>
            <w:gridSpan w:val="6"/>
            <w:tcBorders>
              <w:top w:val="single" w:sz="4" w:space="0" w:color="auto"/>
            </w:tcBorders>
            <w:vAlign w:val="center"/>
          </w:tcPr>
          <w:p w:rsidR="009B5220" w:rsidRPr="00B60068" w:rsidRDefault="00202ED3" w:rsidP="0075016A">
            <w:pPr>
              <w:pStyle w:val="Tabletext"/>
              <w:rPr>
                <w:i/>
                <w:color w:val="auto"/>
                <w:lang w:val="en-GB"/>
              </w:rPr>
            </w:pPr>
            <w:r w:rsidRPr="00B60068">
              <w:rPr>
                <w:color w:val="auto"/>
                <w:sz w:val="18"/>
                <w:szCs w:val="18"/>
                <w:lang w:val="en-GB"/>
              </w:rPr>
              <w:t xml:space="preserve">SFA, saturated fatty acids; MUFA, monounsaturated fatty acids; OA, oleic acid; PUFA, polyunsaturated fatty acids; FA, fatty acids; ALA, </w:t>
            </w:r>
            <w:r w:rsidRPr="00B60068">
              <w:rPr>
                <w:rFonts w:cs="Arial"/>
                <w:color w:val="auto"/>
                <w:sz w:val="18"/>
                <w:szCs w:val="18"/>
                <w:lang w:val="en-GB"/>
              </w:rPr>
              <w:t>α</w:t>
            </w:r>
            <w:r w:rsidRPr="00B60068">
              <w:rPr>
                <w:color w:val="auto"/>
                <w:sz w:val="18"/>
                <w:szCs w:val="18"/>
                <w:lang w:val="en-GB"/>
              </w:rPr>
              <w:t xml:space="preserve">-linolenic acid; EPA, eicosapentaenoic acid; DPA, </w:t>
            </w:r>
            <w:proofErr w:type="spellStart"/>
            <w:r w:rsidRPr="00B60068">
              <w:rPr>
                <w:color w:val="auto"/>
                <w:sz w:val="18"/>
                <w:szCs w:val="18"/>
                <w:lang w:val="en-GB"/>
              </w:rPr>
              <w:t>docosapentaenoic</w:t>
            </w:r>
            <w:proofErr w:type="spellEnd"/>
            <w:r w:rsidRPr="00B60068">
              <w:rPr>
                <w:color w:val="auto"/>
                <w:sz w:val="18"/>
                <w:szCs w:val="18"/>
                <w:lang w:val="en-GB"/>
              </w:rPr>
              <w:t xml:space="preserve"> acid; DHA, docosahexaenoic acid</w:t>
            </w:r>
            <w:r w:rsidR="00F8110B" w:rsidRPr="00B60068">
              <w:rPr>
                <w:color w:val="auto"/>
                <w:sz w:val="18"/>
                <w:szCs w:val="18"/>
                <w:lang w:val="en-GB"/>
              </w:rPr>
              <w:t>; VLC n-3 PUFA, very long chain n-3 PUFA</w:t>
            </w:r>
            <w:r w:rsidRPr="00B60068">
              <w:rPr>
                <w:color w:val="auto"/>
                <w:sz w:val="18"/>
                <w:szCs w:val="18"/>
                <w:lang w:val="en-GB"/>
              </w:rPr>
              <w:t xml:space="preserve">; LA, linoleic acid; AA, arachidonic acid. </w:t>
            </w:r>
            <w:r w:rsidR="009B5220" w:rsidRPr="00B60068">
              <w:rPr>
                <w:color w:val="auto"/>
                <w:sz w:val="18"/>
                <w:lang w:val="en-GB"/>
              </w:rPr>
              <w:t>*The method used to estimate the number of data points missing from a meta-analysis due to the suppression of the most extreme results on one side of the funnel plot; †Number of missing data points that need to be retrieved and incorporate in the meta-analysis before the results become nonsignificant; ‡Number of missing data point that need to be retrieved and incorporate in the meta-analysis before the estimated value of the standardised mean (SMD) difference reaches a specified level (here SMD/2); §</w:t>
            </w:r>
            <w:r w:rsidR="009B5220" w:rsidRPr="00B60068">
              <w:rPr>
                <w:i/>
                <w:color w:val="auto"/>
                <w:sz w:val="18"/>
                <w:lang w:val="en-GB"/>
              </w:rPr>
              <w:t>P</w:t>
            </w:r>
            <w:r w:rsidR="009B5220" w:rsidRPr="00B60068">
              <w:rPr>
                <w:color w:val="auto"/>
                <w:sz w:val="18"/>
                <w:lang w:val="en-GB"/>
              </w:rPr>
              <w:t xml:space="preserve"> value &lt;0.05 indicates funnel plot asymmetry; ||</w:t>
            </w:r>
            <w:r w:rsidR="00F64A72" w:rsidRPr="00B60068">
              <w:rPr>
                <w:color w:val="auto"/>
                <w:sz w:val="18"/>
                <w:szCs w:val="18"/>
                <w:lang w:val="en-GB"/>
              </w:rPr>
              <w:t>Outlying data pairs (where the MPD between ORG and CONV was over fifty times greater than the mean value including the outliers) were removed</w:t>
            </w:r>
            <w:r w:rsidR="00732816" w:rsidRPr="00B60068">
              <w:rPr>
                <w:color w:val="auto"/>
                <w:sz w:val="18"/>
                <w:lang w:val="en-GB"/>
              </w:rPr>
              <w:t xml:space="preserve">; </w:t>
            </w:r>
            <w:r w:rsidR="00732816" w:rsidRPr="00B60068">
              <w:rPr>
                <w:rFonts w:ascii="Arial Narrow" w:hAnsi="Arial Narrow" w:cs="Times New Roman"/>
                <w:color w:val="auto"/>
                <w:sz w:val="18"/>
                <w:szCs w:val="18"/>
                <w:lang w:val="en-GB" w:bidi="en-US"/>
              </w:rPr>
              <w:t>¶</w:t>
            </w:r>
            <w:r w:rsidR="00732816" w:rsidRPr="00B60068">
              <w:rPr>
                <w:color w:val="auto"/>
                <w:sz w:val="18"/>
                <w:szCs w:val="18"/>
                <w:lang w:val="en-GB"/>
              </w:rPr>
              <w:t>Calculated based on published fatty acids composition data</w:t>
            </w:r>
            <w:r w:rsidR="009B5220" w:rsidRPr="00B60068">
              <w:rPr>
                <w:color w:val="auto"/>
                <w:sz w:val="18"/>
                <w:lang w:val="en-GB"/>
              </w:rPr>
              <w:t>.</w:t>
            </w:r>
          </w:p>
        </w:tc>
      </w:tr>
    </w:tbl>
    <w:p w:rsidR="00326AF3" w:rsidRDefault="00326AF3" w:rsidP="00AA5755">
      <w:pPr>
        <w:ind w:firstLine="0"/>
      </w:pPr>
    </w:p>
    <w:p w:rsidR="00326AF3" w:rsidRDefault="00326AF3" w:rsidP="00326AF3">
      <w:r>
        <w:br w:type="page"/>
      </w:r>
    </w:p>
    <w:p w:rsidR="00326AF3" w:rsidRDefault="00326AF3" w:rsidP="00326AF3">
      <w:pPr>
        <w:pStyle w:val="Heading1"/>
      </w:pPr>
      <w:bookmarkStart w:id="59" w:name="_Toc435182405"/>
      <w:r>
        <w:lastRenderedPageBreak/>
        <w:t>4. ADDITIONAL DISCUSSION</w:t>
      </w:r>
      <w:bookmarkEnd w:id="59"/>
    </w:p>
    <w:p w:rsidR="00326AF3" w:rsidRDefault="00326AF3" w:rsidP="00326AF3">
      <w:pPr>
        <w:pStyle w:val="Heading2"/>
      </w:pPr>
      <w:bookmarkStart w:id="60" w:name="_Toc435182406"/>
      <w:r w:rsidRPr="00326AF3">
        <w:rPr>
          <w:b/>
        </w:rPr>
        <w:t>4.1.</w:t>
      </w:r>
      <w:r>
        <w:t xml:space="preserve"> The need to identify alternative approaches to increase VLC n-3 PUFA intake</w:t>
      </w:r>
      <w:bookmarkEnd w:id="60"/>
    </w:p>
    <w:p w:rsidR="00326AF3" w:rsidRDefault="00326AF3" w:rsidP="00777C84">
      <w:r>
        <w:t>North American and European agencies currently advise consumers to increase fish and especially oily fish consumption (e.g. salmon and herring) to improve VLC n-3 PUFA intake and thereby reduce the risk of cardiovascular disease</w:t>
      </w:r>
      <w:r w:rsidR="00777C84">
        <w:fldChar w:fldCharType="begin"/>
      </w:r>
      <w:r w:rsidR="00777C84">
        <w:instrText xml:space="preserve"> ADDIN EN.CITE &lt;EndNote&gt;&lt;Cite&gt;&lt;Author&gt;Raatz&lt;/Author&gt;&lt;Year&gt;2013&lt;/Year&gt;&lt;RecNum&gt;41&lt;/RecNum&gt;&lt;DisplayText&gt;&lt;style face="superscript"&gt;(3)&lt;/style&gt;&lt;/DisplayText&gt;&lt;record&gt;&lt;rec-number&gt;41&lt;/rec-number&gt;&lt;foreign-keys&gt;&lt;key app="EN" db-id="5sxssdzpbvf0fges9t75drx8ppwpz95at92w" timestamp="1374748083"&gt;41&lt;/key&gt;&lt;/foreign-keys&gt;&lt;ref-type name="Journal Article"&gt;17&lt;/ref-type&gt;&lt;contributors&gt;&lt;authors&gt;&lt;author&gt;Raatz, Susan K.&lt;/author&gt;&lt;author&gt;Silverstein, Jeffrey T.&lt;/author&gt;&lt;author&gt;Jahns, Lisa&lt;/author&gt;&lt;author&gt;Picklo, Matthew J., Sr.&lt;/author&gt;&lt;/authors&gt;&lt;/contributors&gt;&lt;titles&gt;&lt;title&gt;Issues of Fish Consumption for Cardiovascular Disease Risk Reduction&lt;/title&gt;&lt;secondary-title&gt;Nutrients&lt;/secondary-title&gt;&lt;/titles&gt;&lt;pages&gt;1081-1097&lt;/pages&gt;&lt;volume&gt;5&lt;/volume&gt;&lt;number&gt;4&lt;/number&gt;&lt;dates&gt;&lt;year&gt;2013&lt;/year&gt;&lt;pub-dates&gt;&lt;date&gt;Apr&lt;/date&gt;&lt;/pub-dates&gt;&lt;/dates&gt;&lt;isbn&gt;2072-6643&lt;/isbn&gt;&lt;accession-num&gt;WOS:000318019300004&lt;/accession-num&gt;&lt;urls&gt;&lt;related-urls&gt;&lt;url&gt;&amp;lt;Go to ISI&amp;gt;://WOS:000318019300004&lt;/url&gt;&lt;/related-urls&gt;&lt;/urls&gt;&lt;electronic-resource-num&gt;10.3390/nu5041081&lt;/electronic-resource-num&gt;&lt;/record&gt;&lt;/Cite&gt;&lt;/EndNote&gt;</w:instrText>
      </w:r>
      <w:r w:rsidR="00777C84">
        <w:fldChar w:fldCharType="separate"/>
      </w:r>
      <w:r w:rsidR="00777C84" w:rsidRPr="00777C84">
        <w:rPr>
          <w:noProof/>
          <w:vertAlign w:val="superscript"/>
        </w:rPr>
        <w:t>(</w:t>
      </w:r>
      <w:hyperlink w:anchor="_ENREF_3" w:tooltip="Raatz, 2013 #41" w:history="1">
        <w:r w:rsidR="00777C84" w:rsidRPr="00777C84">
          <w:rPr>
            <w:noProof/>
            <w:vertAlign w:val="superscript"/>
          </w:rPr>
          <w:t>3</w:t>
        </w:r>
      </w:hyperlink>
      <w:r w:rsidR="00777C84" w:rsidRPr="00777C84">
        <w:rPr>
          <w:noProof/>
          <w:vertAlign w:val="superscript"/>
        </w:rPr>
        <w:t>)</w:t>
      </w:r>
      <w:r w:rsidR="00777C84">
        <w:fldChar w:fldCharType="end"/>
      </w:r>
      <w:r>
        <w:t>. However, implementing these recommendations widely across the human population is thought to be impossible, since most of the world’s fish stocks are already over-exploited. Also there are concerns about the sustainability/environmental impacts of fish farming, mercury/dioxin contamination levels in n-3 PUFA rich fish in some regions of the world, while recent studies linked very high DHA intakes from oily fish/fish oil supplements with an increased prostate cancer risk</w:t>
      </w:r>
      <w:r w:rsidR="00777C84">
        <w:fldChar w:fldCharType="begin">
          <w:fldData xml:space="preserve">PEVuZE5vdGU+PENpdGU+PEF1dGhvcj5SYWF0ejwvQXV0aG9yPjxZZWFyPjIwMTM8L1llYXI+PFJl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</w:fldData>
        </w:fldChar>
      </w:r>
      <w:r w:rsidR="00777C84">
        <w:instrText xml:space="preserve"> ADDIN EN.CITE </w:instrText>
      </w:r>
      <w:r w:rsidR="00777C84">
        <w:fldChar w:fldCharType="begin">
          <w:fldData xml:space="preserve">PEVuZE5vdGU+PENpdGU+PEF1dGhvcj5SYWF0ejwvQXV0aG9yPjxZZWFyPjIwMTM8L1llYXI+PFJl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</w:fldData>
        </w:fldChar>
      </w:r>
      <w:r w:rsidR="00777C84">
        <w:instrText xml:space="preserve"> ADDIN EN.CITE.DATA </w:instrText>
      </w:r>
      <w:r w:rsidR="00777C84">
        <w:fldChar w:fldCharType="end"/>
      </w:r>
      <w:r w:rsidR="00777C84">
        <w:fldChar w:fldCharType="separate"/>
      </w:r>
      <w:r w:rsidR="00777C84" w:rsidRPr="00777C84">
        <w:rPr>
          <w:noProof/>
          <w:vertAlign w:val="superscript"/>
        </w:rPr>
        <w:t>(</w:t>
      </w:r>
      <w:hyperlink w:anchor="_ENREF_3" w:tooltip="Raatz, 2013 #41" w:history="1">
        <w:r w:rsidR="00777C84" w:rsidRPr="00777C84">
          <w:rPr>
            <w:noProof/>
            <w:vertAlign w:val="superscript"/>
          </w:rPr>
          <w:t>3-5</w:t>
        </w:r>
      </w:hyperlink>
      <w:r w:rsidR="00777C84" w:rsidRPr="00777C84">
        <w:rPr>
          <w:noProof/>
          <w:vertAlign w:val="superscript"/>
        </w:rPr>
        <w:t>)</w:t>
      </w:r>
      <w:r w:rsidR="00777C84">
        <w:fldChar w:fldCharType="end"/>
      </w:r>
      <w:r>
        <w:t>. It is therefore thought essential to develop alternative strategies to increase VLC n-3 PUFA intakes (e.g. increasing VLC n-3 PUFA concentrations in meat, consumption of algae with high VLC n-3 PUFA content).</w:t>
      </w:r>
    </w:p>
    <w:p w:rsidR="00326AF3" w:rsidRDefault="00326AF3" w:rsidP="00326AF3">
      <w:pPr>
        <w:pStyle w:val="Heading2"/>
      </w:pPr>
      <w:bookmarkStart w:id="61" w:name="_Toc435182407"/>
      <w:r w:rsidRPr="00326AF3">
        <w:rPr>
          <w:b/>
        </w:rPr>
        <w:t>4.2.</w:t>
      </w:r>
      <w:r>
        <w:t xml:space="preserve"> The need to carry out additional studies comparing the mineral composition of meat from organic and conventional production</w:t>
      </w:r>
      <w:bookmarkEnd w:id="61"/>
      <w:r>
        <w:t xml:space="preserve"> </w:t>
      </w:r>
    </w:p>
    <w:p w:rsidR="00326AF3" w:rsidRDefault="00326AF3" w:rsidP="00777C84">
      <w:r>
        <w:t xml:space="preserve">Due to the very limited evidence base it is not currently possible to estimate differences in mineral composition and potential impacts on human health. Additional well designed studies are therefore required to confirm trends identified in this study. </w:t>
      </w:r>
    </w:p>
    <w:p w:rsidR="00326AF3" w:rsidRDefault="00326AF3" w:rsidP="00777C84">
      <w:r>
        <w:t>If the trend towards higher iron (Fe) concentration in organic meat (especially liver) were to be confirmed in future studies this could be nutritionally relevant/desirable, since iron deficiency anaemia remains a problem in reproductively active woman worldwide</w:t>
      </w:r>
      <w:r w:rsidR="00777C84">
        <w:fldChar w:fldCharType="begin"/>
      </w:r>
      <w:r w:rsidR="00777C84">
        <w:instrText xml:space="preserve"> ADDIN EN.CITE &lt;EndNote&gt;&lt;Cite&gt;&lt;Author&gt;Miller&lt;/Author&gt;&lt;Year&gt;2014&lt;/Year&gt;&lt;RecNum&gt;121&lt;/RecNum&gt;&lt;DisplayText&gt;&lt;style face="superscript"&gt;(6)&lt;/style&gt;&lt;/DisplayText&gt;&lt;record&gt;&lt;rec-number&gt;121&lt;/rec-number&gt;&lt;foreign-keys&gt;&lt;key app="EN" db-id="5sxssdzpbvf0fges9t75drx8ppwpz95at92w" timestamp="1420650732"&gt;121&lt;/key&gt;&lt;/foreign-keys&gt;&lt;ref-type name="Journal Article"&gt;17&lt;/ref-type&gt;&lt;contributors&gt;&lt;authors&gt;&lt;author&gt;Miller, Elizabeth M.&lt;/author&gt;&lt;/authors&gt;&lt;/contributors&gt;&lt;titles&gt;&lt;title&gt;Iron Status and Reproduction in US Women: National Health and Nutrition Examination Survey, 1999-2006&lt;/title&gt;&lt;secondary-title&gt;PLoS ONE&lt;/secondary-title&gt;&lt;/titles&gt;&lt;periodical&gt;&lt;full-title&gt;PLoS ONE&lt;/full-title&gt;&lt;abbr-1&gt;PLoS ONE&lt;/abbr-1&gt;&lt;abbr-2&gt;PLoS ONE&lt;/abbr-2&gt;&lt;/periodical&gt;&lt;pages&gt;e112216&lt;/pages&gt;&lt;volume&gt;9&lt;/volume&gt;&lt;number&gt;11&lt;/number&gt;&lt;dates&gt;&lt;year&gt;2014&lt;/year&gt;&lt;/dates&gt;&lt;publisher&gt;Public Library of Science&lt;/publisher&gt;&lt;urls&gt;&lt;related-urls&gt;&lt;url&gt;http://dx.doi.org/10.1371%2Fjournal.pone.0112216&lt;/url&gt;&lt;/related-urls&gt;&lt;/urls&gt;&lt;electronic-resource-num&gt;10.1371/journal.pone.0112216&lt;/electronic-resource-num&gt;&lt;/record&gt;&lt;/Cite&gt;&lt;/EndNote&gt;</w:instrText>
      </w:r>
      <w:r w:rsidR="00777C84">
        <w:fldChar w:fldCharType="separate"/>
      </w:r>
      <w:r w:rsidR="00777C84" w:rsidRPr="00777C84">
        <w:rPr>
          <w:noProof/>
          <w:vertAlign w:val="superscript"/>
        </w:rPr>
        <w:t>(</w:t>
      </w:r>
      <w:hyperlink w:anchor="_ENREF_6" w:tooltip="Miller, 2014 #121" w:history="1">
        <w:r w:rsidR="00777C84" w:rsidRPr="00777C84">
          <w:rPr>
            <w:noProof/>
            <w:vertAlign w:val="superscript"/>
          </w:rPr>
          <w:t>6</w:t>
        </w:r>
      </w:hyperlink>
      <w:r w:rsidR="00777C84" w:rsidRPr="00777C84">
        <w:rPr>
          <w:noProof/>
          <w:vertAlign w:val="superscript"/>
        </w:rPr>
        <w:t>)</w:t>
      </w:r>
      <w:r w:rsidR="00777C84">
        <w:fldChar w:fldCharType="end"/>
      </w:r>
      <w:r>
        <w:t>. Meat (especially red meat and organs such as liver) is known to be an important dietary source for Fe, and Fe from most animal sources (haem iron) is more readily absorbed than Fe from plant sources of food (non-haem iron)</w:t>
      </w:r>
      <w:r w:rsidR="00777C84">
        <w:fldChar w:fldCharType="begin"/>
      </w:r>
      <w:r w:rsidR="00777C84">
        <w:instrText xml:space="preserve"> ADDIN EN.CITE &lt;EndNote&gt;&lt;Cite&gt;&lt;Author&gt;European Food Safety Authority&lt;/Author&gt;&lt;Year&gt;2006&lt;/Year&gt;&lt;RecNum&gt;70&lt;/RecNum&gt;&lt;DisplayText&gt;&lt;style face="superscript"&gt;(7)&lt;/style&gt;&lt;/DisplayText&gt;&lt;record&gt;&lt;rec-number&gt;70&lt;/rec-number&gt;&lt;foreign-keys&gt;&lt;key app="EN" db-id="5sxssdzpbvf0fges9t75drx8ppwpz95at92w" timestamp="1374748153"&gt;70&lt;/key&gt;&lt;/foreign-keys&gt;&lt;ref-type name="Web Page"&gt;12&lt;/ref-type&gt;&lt;contributors&gt;&lt;authors&gt;&lt;author&gt;&lt;style face="normal" font="default" size="100%"&gt;European Food Safety Authority&lt;/style&gt;&lt;style face="normal" font="default" charset="238" size="100%"&gt;,&lt;/style&gt;&lt;/author&gt;&lt;/authors&gt;&lt;/contributors&gt;&lt;titles&gt;&lt;title&gt;Tolerable upper intake levels for vitamins and minerals&lt;/title&gt;&lt;/titles&gt;&lt;volume&gt;2013&lt;/volume&gt;&lt;number&gt;&lt;style face="normal" font="default" charset="238" size="100%"&gt;25th April&lt;/style&gt;&lt;/number&gt;&lt;dates&gt;&lt;year&gt;&lt;style face="normal" font="default" charset="238" size="100%"&gt;2006&lt;/style&gt;&lt;/year&gt;&lt;/dates&gt;&lt;urls&gt;&lt;related-urls&gt;&lt;url&gt;www.efsa.europa.eu/fr/ndatopics/docs/ndatolerableuil.pdf&lt;/url&gt;&lt;/related-urls&gt;&lt;/urls&gt;&lt;/record&gt;&lt;/Cite&gt;&lt;/EndNote&gt;</w:instrText>
      </w:r>
      <w:r w:rsidR="00777C84">
        <w:fldChar w:fldCharType="separate"/>
      </w:r>
      <w:r w:rsidR="00777C84" w:rsidRPr="00777C84">
        <w:rPr>
          <w:noProof/>
          <w:vertAlign w:val="superscript"/>
        </w:rPr>
        <w:t>(</w:t>
      </w:r>
      <w:hyperlink w:anchor="_ENREF_7" w:tooltip="European Food Safety Authority, 2006 #70" w:history="1">
        <w:r w:rsidR="00777C84" w:rsidRPr="00777C84">
          <w:rPr>
            <w:noProof/>
            <w:vertAlign w:val="superscript"/>
          </w:rPr>
          <w:t>7</w:t>
        </w:r>
      </w:hyperlink>
      <w:r w:rsidR="00777C84" w:rsidRPr="00777C84">
        <w:rPr>
          <w:noProof/>
          <w:vertAlign w:val="superscript"/>
        </w:rPr>
        <w:t>)</w:t>
      </w:r>
      <w:r w:rsidR="00777C84">
        <w:fldChar w:fldCharType="end"/>
      </w:r>
      <w:r>
        <w:t>.</w:t>
      </w:r>
    </w:p>
    <w:p w:rsidR="009B5220" w:rsidRDefault="00326AF3" w:rsidP="00777C84">
      <w:r>
        <w:t>However, if future studies confirm that there is an approx. 25% lower copper intake with organic meat this is unlikely to have a significant health impact, since (1) estimated dietary Cu intakes in Europe (1.0-2.3 mg/day for males and 0.9-1.8 mg/day for females</w:t>
      </w:r>
      <w:r w:rsidR="00777C84">
        <w:fldChar w:fldCharType="begin"/>
      </w:r>
      <w:r w:rsidR="00777C84">
        <w:instrText xml:space="preserve"> ADDIN EN.CITE &lt;EndNote&gt;&lt;Cite&gt;&lt;Author&gt;Van Dokkum&lt;/Author&gt;&lt;Year&gt;1995&lt;/Year&gt;&lt;RecNum&gt;117&lt;/RecNum&gt;&lt;DisplayText&gt;&lt;style face="superscript"&gt;(8)&lt;/style&gt;&lt;/DisplayText&gt;&lt;record&gt;&lt;rec-number&gt;117&lt;/rec-number&gt;&lt;foreign-keys&gt;&lt;key app="EN" db-id="5sxssdzpbvf0fges9t75drx8ppwpz95at92w" timestamp="1420649009"&gt;117&lt;/key&gt;&lt;/foreign-keys&gt;&lt;ref-type name="Journal Article"&gt;17&lt;/ref-type&gt;&lt;contributors&gt;&lt;authors&gt;&lt;author&gt;Van Dokkum,W&lt;/author&gt;&lt;/authors&gt;&lt;/contributors&gt;&lt;titles&gt;&lt;title&gt;The Intake of Selected Minerals and Trace Elements in European Countries&lt;/title&gt;&lt;secondary-title&gt;Nutrition Research Reviews&lt;/secondary-title&gt;&lt;/titles&gt;&lt;periodical&gt;&lt;full-title&gt;Nutrition Research Reviews&lt;/full-title&gt;&lt;abbr-1&gt;Nutr. Res. Rev.&lt;/abbr-1&gt;&lt;abbr-2&gt;Nutr Res Rev&lt;/abbr-2&gt;&lt;/periodical&gt;&lt;pages&gt;271-302&lt;/pages&gt;&lt;volume&gt;8&lt;/volume&gt;&lt;number&gt;01&lt;/number&gt;&lt;dates&gt;&lt;year&gt;1995&lt;/year&gt;&lt;/dates&gt;&lt;isbn&gt;1475-2700&lt;/isbn&gt;&lt;urls&gt;&lt;related-urls&gt;&lt;url&gt;http://dx.doi.org/10.1079/NRR19950016&lt;/url&gt;&lt;/related-urls&gt;&lt;/urls&gt;&lt;electronic-resource-num&gt;doi:10.1079/NRR19950016&lt;/electronic-resource-num&gt;&lt;access-date&gt;1995&lt;/access-date&gt;&lt;/record&gt;&lt;/Cite&gt;&lt;/EndNote&gt;</w:instrText>
      </w:r>
      <w:r w:rsidR="00777C84">
        <w:fldChar w:fldCharType="separate"/>
      </w:r>
      <w:r w:rsidR="00777C84" w:rsidRPr="00777C84">
        <w:rPr>
          <w:noProof/>
          <w:vertAlign w:val="superscript"/>
        </w:rPr>
        <w:t>(</w:t>
      </w:r>
      <w:hyperlink w:anchor="_ENREF_8" w:tooltip="Van Dokkum, 1995 #117" w:history="1">
        <w:r w:rsidR="00777C84" w:rsidRPr="00777C84">
          <w:rPr>
            <w:noProof/>
            <w:vertAlign w:val="superscript"/>
          </w:rPr>
          <w:t>8</w:t>
        </w:r>
      </w:hyperlink>
      <w:r w:rsidR="00777C84" w:rsidRPr="00777C84">
        <w:rPr>
          <w:noProof/>
          <w:vertAlign w:val="superscript"/>
        </w:rPr>
        <w:t>)</w:t>
      </w:r>
      <w:r w:rsidR="00777C84">
        <w:fldChar w:fldCharType="end"/>
      </w:r>
      <w:r>
        <w:t xml:space="preserve"> are slightly above the recommended intakes for adults (0.9 mg/day)</w:t>
      </w:r>
      <w:r w:rsidR="00777C84">
        <w:fldChar w:fldCharType="begin"/>
      </w:r>
      <w:r w:rsidR="00777C84">
        <w:instrText xml:space="preserve"> ADDIN EN.CITE &lt;EndNote&gt;&lt;Cite&gt;&lt;Author&gt;Food and Nutrition Board&lt;/Author&gt;&lt;Year&gt;2001&lt;/Year&gt;&lt;RecNum&gt;118&lt;/RecNum&gt;&lt;DisplayText&gt;&lt;style face="superscript"&gt;(9)&lt;/style&gt;&lt;/DisplayText&gt;&lt;record&gt;&lt;rec-number&gt;118&lt;/rec-number&gt;&lt;foreign-keys&gt;&lt;key app="EN" db-id="5sxssdzpbvf0fges9t75drx8ppwpz95at92w" timestamp="1420649277"&gt;118&lt;/key&gt;&lt;/foreign-keys&gt;&lt;ref-type name="Report"&gt;27&lt;/ref-type&gt;&lt;contributors&gt;&lt;authors&gt;&lt;author&gt;Food and Nutrition Board,&lt;/author&gt;&lt;/authors&gt;&lt;tertiary-authors&gt;&lt;author&gt;National Academy Press&lt;/author&gt;&lt;/tertiary-authors&gt;&lt;/contributors&gt;&lt;titles&gt;&lt;title&gt;Dietary Reference Intakes for Vitamin A, Vitamin K, Arsenic, Boron, Chromium, Copper, Iodine, Iron, Manganese, Molybdenum, Nickel, Silicon, Vanadium, and Zinc&lt;/title&gt;&lt;secondary-title&gt;A Report of the Panel on Micronutrients, Subcommittees on Upper Reference Levels of Nutrients and of Interpretation and Uses of Dietary Reference Intakes, and the Standing Committee on the Scientific Evaluation of Dietary Reference Intakes&lt;/secondary-title&gt;&lt;/titles&gt;&lt;dates&gt;&lt;year&gt;2001&lt;/year&gt;&lt;pub-dates&gt;&lt;date&gt;2015/01/07/16:47:10&lt;/date&gt;&lt;/pub-dates&gt;&lt;/dates&gt;&lt;pub-location&gt;Washington, D.C., USA&lt;/pub-location&gt;&lt;publisher&gt;Food and Nutrition Board, Institute of Medicine&lt;/publisher&gt;&lt;urls&gt;&lt;related-urls&gt;&lt;url&gt;http://www.nap.edu/openbook.php?record_id=10026&lt;/url&gt;&lt;/related-urls&gt;&lt;/urls&gt;&lt;/record&gt;&lt;/Cite&gt;&lt;/EndNote&gt;</w:instrText>
      </w:r>
      <w:r w:rsidR="00777C84">
        <w:fldChar w:fldCharType="separate"/>
      </w:r>
      <w:r w:rsidR="00777C84" w:rsidRPr="00777C84">
        <w:rPr>
          <w:noProof/>
          <w:vertAlign w:val="superscript"/>
        </w:rPr>
        <w:t>(</w:t>
      </w:r>
      <w:hyperlink w:anchor="_ENREF_9" w:tooltip="Food and Nutrition Board, 2001 #118" w:history="1">
        <w:r w:rsidR="00777C84" w:rsidRPr="00777C84">
          <w:rPr>
            <w:noProof/>
            <w:vertAlign w:val="superscript"/>
          </w:rPr>
          <w:t>9</w:t>
        </w:r>
      </w:hyperlink>
      <w:r w:rsidR="00777C84" w:rsidRPr="00777C84">
        <w:rPr>
          <w:noProof/>
          <w:vertAlign w:val="superscript"/>
        </w:rPr>
        <w:t>)</w:t>
      </w:r>
      <w:r w:rsidR="00777C84">
        <w:fldChar w:fldCharType="end"/>
      </w:r>
      <w:r>
        <w:t>, (2) most Cu intake is with crop based foods such as cereals, vegetables and potatoes</w:t>
      </w:r>
      <w:r w:rsidR="00777C84">
        <w:fldChar w:fldCharType="begin"/>
      </w:r>
      <w:r w:rsidR="00777C84">
        <w:instrText xml:space="preserve"> ADDIN EN.CITE &lt;EndNote&gt;&lt;Cite&gt;&lt;Author&gt;European Commission&lt;/Author&gt;&lt;Year&gt;2003&lt;/Year&gt;&lt;RecNum&gt;119&lt;/RecNum&gt;&lt;DisplayText&gt;&lt;style face="superscript"&gt;(10)&lt;/style&gt;&lt;/DisplayText&gt;&lt;record&gt;&lt;rec-number&gt;119&lt;/rec-number&gt;&lt;foreign-keys&gt;&lt;key app="EN" db-id="5sxssdzpbvf0fges9t75drx8ppwpz95at92w" timestamp="1420649779"&gt;119&lt;/key&gt;&lt;/foreign-keys&gt;&lt;ref-type name="Report"&gt;27&lt;/ref-type&gt;&lt;contributors&gt;&lt;authors&gt;&lt;author&gt;European Commission,&lt;/author&gt;&lt;/authors&gt;&lt;/contributors&gt;&lt;titles&gt;&lt;title&gt;Opinion of the Scientific Committee on Food on the Tolerable Upper Intake Level of Copper&lt;/title&gt;&lt;/titles&gt;&lt;dates&gt;&lt;year&gt;2003&lt;/year&gt;&lt;/dates&gt;&lt;pub-location&gt;Brussels, Belgium&lt;/pub-location&gt;&lt;publisher&gt;Health &amp;amp; Consumer Protection Diroctorate-General&lt;/publisher&gt;&lt;urls&gt;&lt;/urls&gt;&lt;/record&gt;&lt;/Cite&gt;&lt;/EndNote&gt;</w:instrText>
      </w:r>
      <w:r w:rsidR="00777C84">
        <w:fldChar w:fldCharType="separate"/>
      </w:r>
      <w:r w:rsidR="00777C84" w:rsidRPr="00777C84">
        <w:rPr>
          <w:noProof/>
          <w:vertAlign w:val="superscript"/>
        </w:rPr>
        <w:t>(</w:t>
      </w:r>
      <w:hyperlink w:anchor="_ENREF_10" w:tooltip="European Commission, 2003 #119" w:history="1">
        <w:r w:rsidR="00777C84" w:rsidRPr="00777C84">
          <w:rPr>
            <w:noProof/>
            <w:vertAlign w:val="superscript"/>
          </w:rPr>
          <w:t>10</w:t>
        </w:r>
      </w:hyperlink>
      <w:r w:rsidR="00777C84" w:rsidRPr="00777C84">
        <w:rPr>
          <w:noProof/>
          <w:vertAlign w:val="superscript"/>
        </w:rPr>
        <w:t>)</w:t>
      </w:r>
      <w:r w:rsidR="00777C84">
        <w:fldChar w:fldCharType="end"/>
      </w:r>
      <w:r>
        <w:t xml:space="preserve"> and (3) no significant differences in Cu-concentrations between organic and conventional crops were detected in a previous li</w:t>
      </w:r>
      <w:r w:rsidR="00777C84">
        <w:t>terature review/meta-analysis</w:t>
      </w:r>
      <w:r w:rsidR="00777C84">
        <w:fldChar w:fldCharType="begin">
          <w:fldData xml:space="preserve">PEVuZE5vdGU+PENpdGU+PEF1dGhvcj5CYXJhxYRza2k8L0F1dGhvcj48WWVhcj4yMDE0PC9ZZWFy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</w:fldData>
        </w:fldChar>
      </w:r>
      <w:r w:rsidR="00777C84">
        <w:instrText xml:space="preserve"> ADDIN EN.CITE </w:instrText>
      </w:r>
      <w:r w:rsidR="00777C84">
        <w:fldChar w:fldCharType="begin">
          <w:fldData xml:space="preserve">PEVuZE5vdGU+PENpdGU+PEF1dGhvcj5CYXJhxYRza2k8L0F1dGhvcj48WWVhcj4yMDE0PC9ZZWFy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</w:fldData>
        </w:fldChar>
      </w:r>
      <w:r w:rsidR="00777C84">
        <w:instrText xml:space="preserve"> ADDIN EN.CITE.DATA </w:instrText>
      </w:r>
      <w:r w:rsidR="00777C84">
        <w:fldChar w:fldCharType="end"/>
      </w:r>
      <w:r w:rsidR="00777C84">
        <w:fldChar w:fldCharType="separate"/>
      </w:r>
      <w:r w:rsidR="00777C84" w:rsidRPr="00777C84">
        <w:rPr>
          <w:noProof/>
          <w:vertAlign w:val="superscript"/>
        </w:rPr>
        <w:t>(</w:t>
      </w:r>
      <w:hyperlink w:anchor="_ENREF_1" w:tooltip="Barański, 2014 #86" w:history="1">
        <w:r w:rsidR="00777C84" w:rsidRPr="00777C84">
          <w:rPr>
            <w:noProof/>
            <w:vertAlign w:val="superscript"/>
          </w:rPr>
          <w:t>1</w:t>
        </w:r>
      </w:hyperlink>
      <w:r w:rsidR="00777C84" w:rsidRPr="00777C84">
        <w:rPr>
          <w:noProof/>
          <w:vertAlign w:val="superscript"/>
        </w:rPr>
        <w:t>)</w:t>
      </w:r>
      <w:r w:rsidR="00777C84">
        <w:fldChar w:fldCharType="end"/>
      </w:r>
      <w:r>
        <w:t>. However, recent studies suggest that the incidence of chronic diseases (e.g. Alzheimer’s disease, ischemic heart disease and osteoporosis) associated with insufficient Cu-intakes may b</w:t>
      </w:r>
      <w:r w:rsidR="00777C84">
        <w:t>e underestimated</w:t>
      </w:r>
      <w:r w:rsidR="00777C84">
        <w:fldChar w:fldCharType="begin"/>
      </w:r>
      <w:r w:rsidR="00777C84">
        <w:instrText xml:space="preserve"> ADDIN EN.CITE &lt;EndNote&gt;&lt;Cite&gt;&lt;Author&gt;Klevay&lt;/Author&gt;&lt;Year&gt;2011&lt;/Year&gt;&lt;RecNum&gt;120&lt;/RecNum&gt;&lt;DisplayText&gt;&lt;style face="superscript"&gt;(11)&lt;/style&gt;&lt;/DisplayText&gt;&lt;record&gt;&lt;rec-number&gt;120&lt;/rec-number&gt;&lt;foreign-keys&gt;&lt;key app="EN" db-id="5sxssdzpbvf0fges9t75drx8ppwpz95at92w" timestamp="1420650483"&gt;120&lt;/key&gt;&lt;/foreign-keys&gt;&lt;ref-type name="Journal Article"&gt;17&lt;/ref-type&gt;&lt;contributors&gt;&lt;authors&gt;&lt;author&gt;Klevay, Leslie M.&lt;/author&gt;&lt;/authors&gt;&lt;/contributors&gt;&lt;titles&gt;&lt;title&gt;Is the Western diet adequate in copper?&lt;/title&gt;&lt;secondary-title&gt;Journal of Trace Elements in Medicine and Biology&lt;/secondary-title&gt;&lt;/titles&gt;&lt;periodical&gt;&lt;full-title&gt;Journal of Trace Elements in Medicine and Biology&lt;/full-title&gt;&lt;abbr-1&gt;J. Trace Elem. Med. Biol.&lt;/abbr-1&gt;&lt;abbr-2&gt;J Trace Elem Med Biol&lt;/abbr-2&gt;&lt;abbr-3&gt;Journal of Trace Elements in Medicine &amp;amp; Biology&lt;/abbr-3&gt;&lt;/periodical&gt;&lt;pages&gt;204-212&lt;/pages&gt;&lt;volume&gt;25&lt;/volume&gt;&lt;number&gt;4&lt;/number&gt;&lt;keywords&gt;&lt;keyword&gt;Copper&lt;/keyword&gt;&lt;keyword&gt;Dietary reference intakes&lt;/keyword&gt;&lt;keyword&gt;Epidemiology&lt;/keyword&gt;&lt;keyword&gt;Myelodysplastic syndrome&lt;/keyword&gt;&lt;keyword&gt;Myeloneuropathy&lt;/keyword&gt;&lt;/keywords&gt;&lt;dates&gt;&lt;year&gt;2011&lt;/year&gt;&lt;/dates&gt;&lt;isbn&gt;0946-672X&lt;/isbn&gt;&lt;urls&gt;&lt;related-urls&gt;&lt;url&gt;http://www.sciencedirect.com/science/article/pii/S0946672X11002355&lt;/url&gt;&lt;/related-urls&gt;&lt;/urls&gt;&lt;electronic-resource-num&gt;http://dx.doi.org/10.1016/j.jtemb.2011.08.146&lt;/electronic-resource-num&gt;&lt;/record&gt;&lt;/Cite&gt;&lt;/EndNote&gt;</w:instrText>
      </w:r>
      <w:r w:rsidR="00777C84">
        <w:fldChar w:fldCharType="separate"/>
      </w:r>
      <w:r w:rsidR="00777C84" w:rsidRPr="00777C84">
        <w:rPr>
          <w:noProof/>
          <w:vertAlign w:val="superscript"/>
        </w:rPr>
        <w:t>(</w:t>
      </w:r>
      <w:hyperlink w:anchor="_ENREF_11" w:tooltip="Klevay, 2011 #120" w:history="1">
        <w:r w:rsidR="00777C84" w:rsidRPr="00777C84">
          <w:rPr>
            <w:noProof/>
            <w:vertAlign w:val="superscript"/>
          </w:rPr>
          <w:t>11</w:t>
        </w:r>
      </w:hyperlink>
      <w:r w:rsidR="00777C84" w:rsidRPr="00777C84">
        <w:rPr>
          <w:noProof/>
          <w:vertAlign w:val="superscript"/>
        </w:rPr>
        <w:t>)</w:t>
      </w:r>
      <w:r w:rsidR="00777C84">
        <w:fldChar w:fldCharType="end"/>
      </w:r>
      <w:r>
        <w:t>.</w:t>
      </w:r>
    </w:p>
    <w:p w:rsidR="00326AF3" w:rsidRDefault="00326AF3">
      <w:pPr>
        <w:spacing w:after="200" w:line="276" w:lineRule="auto"/>
        <w:ind w:firstLine="0"/>
        <w:jc w:val="left"/>
      </w:pPr>
      <w:r>
        <w:br w:type="page"/>
      </w:r>
    </w:p>
    <w:p w:rsidR="00777C84" w:rsidRDefault="00326AF3" w:rsidP="00777C84">
      <w:pPr>
        <w:pStyle w:val="Heading1"/>
      </w:pPr>
      <w:bookmarkStart w:id="62" w:name="_Toc435182408"/>
      <w:r w:rsidRPr="00326AF3">
        <w:lastRenderedPageBreak/>
        <w:t>5. ADDITIONAL REFERENCES</w:t>
      </w:r>
      <w:bookmarkEnd w:id="62"/>
    </w:p>
    <w:p w:rsidR="00777C84" w:rsidRPr="00777C84" w:rsidRDefault="00777C84" w:rsidP="00777C84">
      <w:pPr>
        <w:pStyle w:val="ref"/>
      </w:pPr>
      <w:r>
        <w:fldChar w:fldCharType="begin"/>
      </w:r>
      <w:r>
        <w:instrText xml:space="preserve"> ADDIN EN.REFLIST </w:instrText>
      </w:r>
      <w:r>
        <w:fldChar w:fldCharType="separate"/>
      </w:r>
      <w:bookmarkStart w:id="63" w:name="_ENREF_1"/>
      <w:r w:rsidRPr="00777C84">
        <w:t>1. Barański M, Średnicka-Tober D, Volakakis N</w:t>
      </w:r>
      <w:r w:rsidRPr="00777C84">
        <w:rPr>
          <w:i/>
        </w:rPr>
        <w:t xml:space="preserve"> et al.</w:t>
      </w:r>
      <w:r w:rsidRPr="00777C84">
        <w:t xml:space="preserve"> (2014) Higher antioxidant and lower cadmium concentrations and lower incidence of pesticide residues in organically grown crops: a systematic literature review and meta-analyses. </w:t>
      </w:r>
      <w:r w:rsidRPr="00777C84">
        <w:rPr>
          <w:i/>
        </w:rPr>
        <w:t>Br J Nutr</w:t>
      </w:r>
      <w:r w:rsidRPr="00777C84">
        <w:t xml:space="preserve"> </w:t>
      </w:r>
      <w:r w:rsidRPr="00777C84">
        <w:rPr>
          <w:b/>
        </w:rPr>
        <w:t>112</w:t>
      </w:r>
      <w:r w:rsidRPr="00777C84">
        <w:t>, 794-811.</w:t>
      </w:r>
      <w:bookmarkEnd w:id="63"/>
    </w:p>
    <w:p w:rsidR="00777C84" w:rsidRPr="00777C84" w:rsidRDefault="00777C84" w:rsidP="00777C84">
      <w:pPr>
        <w:pStyle w:val="ref"/>
      </w:pPr>
      <w:bookmarkStart w:id="64" w:name="_ENREF_2"/>
      <w:r w:rsidRPr="00777C84">
        <w:t xml:space="preserve">2. Lipsey MW &amp; Wilson DB (2001) </w:t>
      </w:r>
      <w:r w:rsidRPr="00777C84">
        <w:rPr>
          <w:i/>
        </w:rPr>
        <w:t>Practical meta-analysis. Applied social research methods series</w:t>
      </w:r>
      <w:r w:rsidRPr="00777C84">
        <w:t>. Thousand Oaks, CA, USA: Sage Publications.</w:t>
      </w:r>
      <w:bookmarkEnd w:id="64"/>
    </w:p>
    <w:p w:rsidR="00777C84" w:rsidRPr="00777C84" w:rsidRDefault="00777C84" w:rsidP="00777C84">
      <w:pPr>
        <w:pStyle w:val="ref"/>
      </w:pPr>
      <w:bookmarkStart w:id="65" w:name="_ENREF_3"/>
      <w:r w:rsidRPr="00777C84">
        <w:t>3. Raatz SK, Silverstein JT, Jahns L</w:t>
      </w:r>
      <w:r w:rsidRPr="00777C84">
        <w:rPr>
          <w:i/>
        </w:rPr>
        <w:t xml:space="preserve"> et al.</w:t>
      </w:r>
      <w:r w:rsidRPr="00777C84">
        <w:t xml:space="preserve"> (2013) Issues of Fish Consumption for Cardiovascular Disease Risk Reduction. </w:t>
      </w:r>
      <w:r w:rsidRPr="00777C84">
        <w:rPr>
          <w:i/>
        </w:rPr>
        <w:t>Nutrients</w:t>
      </w:r>
      <w:r w:rsidRPr="00777C84">
        <w:t xml:space="preserve"> </w:t>
      </w:r>
      <w:r w:rsidRPr="00777C84">
        <w:rPr>
          <w:b/>
        </w:rPr>
        <w:t>5</w:t>
      </w:r>
      <w:r w:rsidRPr="00777C84">
        <w:t>, 1081-1097.</w:t>
      </w:r>
      <w:bookmarkEnd w:id="65"/>
    </w:p>
    <w:p w:rsidR="00777C84" w:rsidRPr="00777C84" w:rsidRDefault="00777C84" w:rsidP="00777C84">
      <w:pPr>
        <w:pStyle w:val="ref"/>
      </w:pPr>
      <w:bookmarkStart w:id="66" w:name="_ENREF_4"/>
      <w:r w:rsidRPr="00777C84">
        <w:t>4. Brasky TM, Till C, White E</w:t>
      </w:r>
      <w:r w:rsidRPr="00777C84">
        <w:rPr>
          <w:i/>
        </w:rPr>
        <w:t xml:space="preserve"> et al.</w:t>
      </w:r>
      <w:r w:rsidRPr="00777C84">
        <w:t xml:space="preserve"> (2011) Serum Phospholipid Fatty Acids and Prostate Cancer Risk: Results From the Prostate Cancer Prevention Trial. </w:t>
      </w:r>
      <w:r w:rsidRPr="00777C84">
        <w:rPr>
          <w:i/>
        </w:rPr>
        <w:t>Am J Epidemiol</w:t>
      </w:r>
      <w:r w:rsidRPr="00777C84">
        <w:t xml:space="preserve"> </w:t>
      </w:r>
      <w:r w:rsidRPr="00777C84">
        <w:rPr>
          <w:b/>
        </w:rPr>
        <w:t>173</w:t>
      </w:r>
      <w:r w:rsidRPr="00777C84">
        <w:t>, 1429-1439.</w:t>
      </w:r>
      <w:bookmarkEnd w:id="66"/>
    </w:p>
    <w:p w:rsidR="00777C84" w:rsidRPr="00777C84" w:rsidRDefault="00777C84" w:rsidP="00777C84">
      <w:pPr>
        <w:pStyle w:val="ref"/>
      </w:pPr>
      <w:bookmarkStart w:id="67" w:name="_ENREF_5"/>
      <w:r w:rsidRPr="00777C84">
        <w:t>5. Brasky TM, Darke AK, Song X</w:t>
      </w:r>
      <w:r w:rsidRPr="00777C84">
        <w:rPr>
          <w:i/>
        </w:rPr>
        <w:t xml:space="preserve"> et al.</w:t>
      </w:r>
      <w:r w:rsidRPr="00777C84">
        <w:t xml:space="preserve"> (2013) Plasma Phospholipid Fatty Acids and Prostate Cancer Risk in the SELECT Trial. </w:t>
      </w:r>
      <w:r w:rsidRPr="00777C84">
        <w:rPr>
          <w:i/>
        </w:rPr>
        <w:t>J Natl Cancer Inst</w:t>
      </w:r>
      <w:r w:rsidRPr="00777C84">
        <w:t xml:space="preserve"> </w:t>
      </w:r>
      <w:r w:rsidRPr="00777C84">
        <w:rPr>
          <w:b/>
        </w:rPr>
        <w:t>105</w:t>
      </w:r>
      <w:r w:rsidRPr="00777C84">
        <w:t>, 1132-1141.</w:t>
      </w:r>
      <w:bookmarkEnd w:id="67"/>
    </w:p>
    <w:p w:rsidR="00777C84" w:rsidRPr="00777C84" w:rsidRDefault="00777C84" w:rsidP="00777C84">
      <w:pPr>
        <w:pStyle w:val="ref"/>
      </w:pPr>
      <w:bookmarkStart w:id="68" w:name="_ENREF_6"/>
      <w:r w:rsidRPr="00777C84">
        <w:t xml:space="preserve">6. Miller EM (2014) Iron Status and Reproduction in US Women: National Health and Nutrition Examination Survey, 1999-2006. </w:t>
      </w:r>
      <w:r w:rsidRPr="00777C84">
        <w:rPr>
          <w:i/>
        </w:rPr>
        <w:t>PLoS ONE</w:t>
      </w:r>
      <w:r w:rsidRPr="00777C84">
        <w:t xml:space="preserve"> </w:t>
      </w:r>
      <w:r w:rsidRPr="00777C84">
        <w:rPr>
          <w:b/>
        </w:rPr>
        <w:t>9</w:t>
      </w:r>
      <w:r w:rsidRPr="00777C84">
        <w:t>, e112216.</w:t>
      </w:r>
      <w:bookmarkEnd w:id="68"/>
    </w:p>
    <w:p w:rsidR="00777C84" w:rsidRPr="00777C84" w:rsidRDefault="00777C84" w:rsidP="00777C84">
      <w:pPr>
        <w:pStyle w:val="ref"/>
      </w:pPr>
      <w:bookmarkStart w:id="69" w:name="_ENREF_7"/>
      <w:r w:rsidRPr="00777C84">
        <w:t xml:space="preserve">7. European Food Safety Authority (2006) Tolerable upper intake levels for vitamins and minerals. </w:t>
      </w:r>
      <w:hyperlink r:id="rId76" w:history="1">
        <w:r w:rsidRPr="00777C84">
          <w:rPr>
            <w:rStyle w:val="Hyperlink"/>
          </w:rPr>
          <w:t>www.efsa.europa.eu/fr/ndatopics/docs/ndatolerableuil.pdf</w:t>
        </w:r>
      </w:hyperlink>
      <w:r w:rsidRPr="00777C84">
        <w:t xml:space="preserve"> (accessed 25th April 2013)</w:t>
      </w:r>
      <w:bookmarkEnd w:id="69"/>
    </w:p>
    <w:p w:rsidR="00777C84" w:rsidRPr="00777C84" w:rsidRDefault="00777C84" w:rsidP="00777C84">
      <w:pPr>
        <w:pStyle w:val="ref"/>
      </w:pPr>
      <w:bookmarkStart w:id="70" w:name="_ENREF_8"/>
      <w:r w:rsidRPr="00777C84">
        <w:t xml:space="preserve">8. Van Dokkum W (1995) The Intake of Selected Minerals and Trace Elements in European Countries. </w:t>
      </w:r>
      <w:r w:rsidRPr="00777C84">
        <w:rPr>
          <w:i/>
        </w:rPr>
        <w:t>Nutr Res Rev</w:t>
      </w:r>
      <w:r w:rsidRPr="00777C84">
        <w:t xml:space="preserve"> </w:t>
      </w:r>
      <w:r w:rsidRPr="00777C84">
        <w:rPr>
          <w:b/>
        </w:rPr>
        <w:t>8</w:t>
      </w:r>
      <w:r w:rsidRPr="00777C84">
        <w:t>, 271-302.</w:t>
      </w:r>
      <w:bookmarkEnd w:id="70"/>
    </w:p>
    <w:p w:rsidR="00777C84" w:rsidRPr="00777C84" w:rsidRDefault="00777C84" w:rsidP="00777C84">
      <w:pPr>
        <w:pStyle w:val="ref"/>
      </w:pPr>
      <w:bookmarkStart w:id="71" w:name="_ENREF_9"/>
      <w:r w:rsidRPr="00777C84">
        <w:t xml:space="preserve">9. Food and Nutrition Board (2001) </w:t>
      </w:r>
      <w:r w:rsidRPr="00777C84">
        <w:rPr>
          <w:i/>
        </w:rPr>
        <w:t>Dietary Reference Intakes for Vitamin A, Vitamin K, Arsenic, Boron, Chromium, Copper, Iodine, Iron, Manganese, Molybdenum, Nickel, Silicon, Vanadium, and Zinc</w:t>
      </w:r>
      <w:r w:rsidRPr="00777C84">
        <w:t xml:space="preserve">. </w:t>
      </w:r>
      <w:r w:rsidRPr="00777C84">
        <w:rPr>
          <w:i/>
        </w:rPr>
        <w:t>A Report of the Panel on Micronutrients, Subcommittees on Upper Reference Levels of Nutrients and of Interpretation and Uses of Dietary Reference Intakes, and the Standing Committee on the Scientific Evaluation of Dietary Reference Intakes</w:t>
      </w:r>
      <w:r w:rsidRPr="00777C84">
        <w:t>. Washington, D.C., USA: Food and Nutrition Board, Institute of Medicine.</w:t>
      </w:r>
      <w:bookmarkEnd w:id="71"/>
    </w:p>
    <w:p w:rsidR="00777C84" w:rsidRPr="00777C84" w:rsidRDefault="00777C84" w:rsidP="00777C84">
      <w:pPr>
        <w:pStyle w:val="ref"/>
      </w:pPr>
      <w:bookmarkStart w:id="72" w:name="_ENREF_10"/>
      <w:r w:rsidRPr="00777C84">
        <w:t xml:space="preserve">10. European Commission (2003) </w:t>
      </w:r>
      <w:r w:rsidRPr="00777C84">
        <w:rPr>
          <w:i/>
        </w:rPr>
        <w:t>Opinion of the Scientific Committee on Food on the Tolerable Upper Intake Level of Copper</w:t>
      </w:r>
      <w:r w:rsidRPr="00777C84">
        <w:t>. Brussels, Belgium: Health &amp; Consumer Protection Diroctorate-General.</w:t>
      </w:r>
      <w:bookmarkEnd w:id="72"/>
    </w:p>
    <w:p w:rsidR="00777C84" w:rsidRPr="00777C84" w:rsidRDefault="00777C84" w:rsidP="00777C84">
      <w:pPr>
        <w:pStyle w:val="ref"/>
      </w:pPr>
      <w:bookmarkStart w:id="73" w:name="_ENREF_11"/>
      <w:r w:rsidRPr="00777C84">
        <w:t xml:space="preserve">11. Klevay LM (2011) Is the Western diet adequate in copper? </w:t>
      </w:r>
      <w:r w:rsidRPr="00777C84">
        <w:rPr>
          <w:i/>
        </w:rPr>
        <w:t>J Trace Elem Med Biol</w:t>
      </w:r>
      <w:r w:rsidRPr="00777C84">
        <w:t xml:space="preserve"> </w:t>
      </w:r>
      <w:r w:rsidRPr="00777C84">
        <w:rPr>
          <w:b/>
        </w:rPr>
        <w:t>25</w:t>
      </w:r>
      <w:r w:rsidRPr="00777C84">
        <w:t>, 204-212.</w:t>
      </w:r>
      <w:bookmarkEnd w:id="73"/>
    </w:p>
    <w:p w:rsidR="00326AF3" w:rsidRPr="00B60068" w:rsidRDefault="00777C84" w:rsidP="00777C84">
      <w:pPr>
        <w:pStyle w:val="ref"/>
      </w:pPr>
      <w:r>
        <w:fldChar w:fldCharType="end"/>
      </w:r>
    </w:p>
    <w:sectPr w:rsidR="00326AF3" w:rsidRPr="00B60068" w:rsidSect="009B5220">
      <w:pgSz w:w="11907" w:h="16839" w:code="9"/>
      <w:pgMar w:top="794" w:right="1134" w:bottom="79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8FF" w:rsidRDefault="003368FF">
      <w:pPr>
        <w:spacing w:line="240" w:lineRule="auto"/>
      </w:pPr>
      <w:r>
        <w:separator/>
      </w:r>
    </w:p>
  </w:endnote>
  <w:endnote w:type="continuationSeparator" w:id="0">
    <w:p w:rsidR="003368FF" w:rsidRDefault="003368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Cs w:val="22"/>
      </w:rPr>
      <w:id w:val="-783266453"/>
      <w:docPartObj>
        <w:docPartGallery w:val="Page Numbers (Bottom of Page)"/>
        <w:docPartUnique/>
      </w:docPartObj>
    </w:sdtPr>
    <w:sdtContent>
      <w:p w:rsidR="002430BC" w:rsidRPr="00327154" w:rsidRDefault="002430BC" w:rsidP="000867B8">
        <w:pPr>
          <w:pStyle w:val="Footer"/>
          <w:jc w:val="center"/>
          <w:rPr>
            <w:szCs w:val="22"/>
          </w:rPr>
        </w:pPr>
      </w:p>
      <w:p w:rsidR="002430BC" w:rsidRPr="00327154" w:rsidRDefault="002430BC" w:rsidP="000867B8">
        <w:pPr>
          <w:pStyle w:val="Footer"/>
          <w:jc w:val="center"/>
          <w:rPr>
            <w:szCs w:val="22"/>
          </w:rPr>
        </w:pPr>
        <w:r w:rsidRPr="00327154">
          <w:rPr>
            <w:szCs w:val="22"/>
          </w:rPr>
          <w:t xml:space="preserve">Page | </w:t>
        </w:r>
        <w:r w:rsidRPr="00327154">
          <w:rPr>
            <w:szCs w:val="22"/>
          </w:rPr>
          <w:fldChar w:fldCharType="begin"/>
        </w:r>
        <w:r w:rsidRPr="00327154">
          <w:rPr>
            <w:szCs w:val="22"/>
          </w:rPr>
          <w:instrText xml:space="preserve"> PAGE   \* MERGEFORMAT </w:instrText>
        </w:r>
        <w:r w:rsidRPr="00327154">
          <w:rPr>
            <w:szCs w:val="22"/>
          </w:rPr>
          <w:fldChar w:fldCharType="separate"/>
        </w:r>
        <w:r w:rsidR="00C877F8" w:rsidRPr="00C877F8">
          <w:rPr>
            <w:noProof/>
            <w:sz w:val="24"/>
            <w:szCs w:val="22"/>
          </w:rPr>
          <w:t>16</w:t>
        </w:r>
        <w:r w:rsidRPr="00327154">
          <w:rPr>
            <w:noProof/>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753209"/>
      <w:docPartObj>
        <w:docPartGallery w:val="Page Numbers (Bottom of Page)"/>
        <w:docPartUnique/>
      </w:docPartObj>
    </w:sdtPr>
    <w:sdtContent>
      <w:p w:rsidR="002430BC" w:rsidRPr="00327154" w:rsidRDefault="002430BC" w:rsidP="009525C0">
        <w:pPr>
          <w:pStyle w:val="Footer"/>
          <w:jc w:val="center"/>
          <w:rPr>
            <w:szCs w:val="22"/>
          </w:rPr>
        </w:pPr>
      </w:p>
      <w:p w:rsidR="002430BC" w:rsidRDefault="002430BC" w:rsidP="000867B8">
        <w:pPr>
          <w:pStyle w:val="Footer"/>
          <w:jc w:val="center"/>
        </w:pPr>
        <w:r w:rsidRPr="00327154">
          <w:rPr>
            <w:szCs w:val="22"/>
          </w:rPr>
          <w:t xml:space="preserve">Page | </w:t>
        </w:r>
        <w:r w:rsidRPr="00327154">
          <w:rPr>
            <w:szCs w:val="22"/>
          </w:rPr>
          <w:fldChar w:fldCharType="begin"/>
        </w:r>
        <w:r w:rsidRPr="00327154">
          <w:rPr>
            <w:szCs w:val="22"/>
          </w:rPr>
          <w:instrText xml:space="preserve"> PAGE   \* MERGEFORMAT </w:instrText>
        </w:r>
        <w:r w:rsidRPr="00327154">
          <w:rPr>
            <w:szCs w:val="22"/>
          </w:rPr>
          <w:fldChar w:fldCharType="separate"/>
        </w:r>
        <w:r w:rsidR="00C877F8" w:rsidRPr="00C877F8">
          <w:rPr>
            <w:noProof/>
            <w:sz w:val="24"/>
            <w:szCs w:val="22"/>
          </w:rPr>
          <w:t>36</w:t>
        </w:r>
        <w:r w:rsidRPr="00327154">
          <w:rPr>
            <w:noProof/>
            <w:szCs w:val="22"/>
          </w:rPr>
          <w:fldChar w:fldCharType="end"/>
        </w: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8FF" w:rsidRDefault="003368FF">
      <w:pPr>
        <w:spacing w:line="240" w:lineRule="auto"/>
      </w:pPr>
      <w:r>
        <w:separator/>
      </w:r>
    </w:p>
  </w:footnote>
  <w:footnote w:type="continuationSeparator" w:id="0">
    <w:p w:rsidR="003368FF" w:rsidRDefault="003368F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64C40"/>
    <w:multiLevelType w:val="multilevel"/>
    <w:tmpl w:val="041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15:restartNumberingAfterBreak="0">
    <w:nsid w:val="045B36DE"/>
    <w:multiLevelType w:val="hybridMultilevel"/>
    <w:tmpl w:val="45785A6C"/>
    <w:lvl w:ilvl="0" w:tplc="4A8A120C">
      <w:start w:val="1"/>
      <w:numFmt w:val="bullet"/>
      <w:lvlText w:val=""/>
      <w:lvlJc w:val="left"/>
      <w:pPr>
        <w:tabs>
          <w:tab w:val="num" w:pos="720"/>
        </w:tabs>
        <w:ind w:left="720" w:hanging="360"/>
      </w:pPr>
      <w:rPr>
        <w:rFonts w:ascii="Wingdings 3" w:hAnsi="Wingdings 3" w:hint="default"/>
      </w:rPr>
    </w:lvl>
    <w:lvl w:ilvl="1" w:tplc="9E6AE072" w:tentative="1">
      <w:start w:val="1"/>
      <w:numFmt w:val="bullet"/>
      <w:lvlText w:val=""/>
      <w:lvlJc w:val="left"/>
      <w:pPr>
        <w:tabs>
          <w:tab w:val="num" w:pos="1440"/>
        </w:tabs>
        <w:ind w:left="1440" w:hanging="360"/>
      </w:pPr>
      <w:rPr>
        <w:rFonts w:ascii="Wingdings 3" w:hAnsi="Wingdings 3" w:hint="default"/>
      </w:rPr>
    </w:lvl>
    <w:lvl w:ilvl="2" w:tplc="1124F350" w:tentative="1">
      <w:start w:val="1"/>
      <w:numFmt w:val="bullet"/>
      <w:lvlText w:val=""/>
      <w:lvlJc w:val="left"/>
      <w:pPr>
        <w:tabs>
          <w:tab w:val="num" w:pos="2160"/>
        </w:tabs>
        <w:ind w:left="2160" w:hanging="360"/>
      </w:pPr>
      <w:rPr>
        <w:rFonts w:ascii="Wingdings 3" w:hAnsi="Wingdings 3" w:hint="default"/>
      </w:rPr>
    </w:lvl>
    <w:lvl w:ilvl="3" w:tplc="0B982BFA" w:tentative="1">
      <w:start w:val="1"/>
      <w:numFmt w:val="bullet"/>
      <w:lvlText w:val=""/>
      <w:lvlJc w:val="left"/>
      <w:pPr>
        <w:tabs>
          <w:tab w:val="num" w:pos="2880"/>
        </w:tabs>
        <w:ind w:left="2880" w:hanging="360"/>
      </w:pPr>
      <w:rPr>
        <w:rFonts w:ascii="Wingdings 3" w:hAnsi="Wingdings 3" w:hint="default"/>
      </w:rPr>
    </w:lvl>
    <w:lvl w:ilvl="4" w:tplc="6024A82C" w:tentative="1">
      <w:start w:val="1"/>
      <w:numFmt w:val="bullet"/>
      <w:lvlText w:val=""/>
      <w:lvlJc w:val="left"/>
      <w:pPr>
        <w:tabs>
          <w:tab w:val="num" w:pos="3600"/>
        </w:tabs>
        <w:ind w:left="3600" w:hanging="360"/>
      </w:pPr>
      <w:rPr>
        <w:rFonts w:ascii="Wingdings 3" w:hAnsi="Wingdings 3" w:hint="default"/>
      </w:rPr>
    </w:lvl>
    <w:lvl w:ilvl="5" w:tplc="3DA2F4B0" w:tentative="1">
      <w:start w:val="1"/>
      <w:numFmt w:val="bullet"/>
      <w:lvlText w:val=""/>
      <w:lvlJc w:val="left"/>
      <w:pPr>
        <w:tabs>
          <w:tab w:val="num" w:pos="4320"/>
        </w:tabs>
        <w:ind w:left="4320" w:hanging="360"/>
      </w:pPr>
      <w:rPr>
        <w:rFonts w:ascii="Wingdings 3" w:hAnsi="Wingdings 3" w:hint="default"/>
      </w:rPr>
    </w:lvl>
    <w:lvl w:ilvl="6" w:tplc="C9DA49CA" w:tentative="1">
      <w:start w:val="1"/>
      <w:numFmt w:val="bullet"/>
      <w:lvlText w:val=""/>
      <w:lvlJc w:val="left"/>
      <w:pPr>
        <w:tabs>
          <w:tab w:val="num" w:pos="5040"/>
        </w:tabs>
        <w:ind w:left="5040" w:hanging="360"/>
      </w:pPr>
      <w:rPr>
        <w:rFonts w:ascii="Wingdings 3" w:hAnsi="Wingdings 3" w:hint="default"/>
      </w:rPr>
    </w:lvl>
    <w:lvl w:ilvl="7" w:tplc="1D86F32C" w:tentative="1">
      <w:start w:val="1"/>
      <w:numFmt w:val="bullet"/>
      <w:lvlText w:val=""/>
      <w:lvlJc w:val="left"/>
      <w:pPr>
        <w:tabs>
          <w:tab w:val="num" w:pos="5760"/>
        </w:tabs>
        <w:ind w:left="5760" w:hanging="360"/>
      </w:pPr>
      <w:rPr>
        <w:rFonts w:ascii="Wingdings 3" w:hAnsi="Wingdings 3" w:hint="default"/>
      </w:rPr>
    </w:lvl>
    <w:lvl w:ilvl="8" w:tplc="62582C3C"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4F00F69"/>
    <w:multiLevelType w:val="hybridMultilevel"/>
    <w:tmpl w:val="87DA4702"/>
    <w:lvl w:ilvl="0" w:tplc="86DC3F9E">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057E67E0"/>
    <w:multiLevelType w:val="hybridMultilevel"/>
    <w:tmpl w:val="D3D8B4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751497"/>
    <w:multiLevelType w:val="hybridMultilevel"/>
    <w:tmpl w:val="1396D598"/>
    <w:lvl w:ilvl="0" w:tplc="A9083260">
      <w:start w:val="1"/>
      <w:numFmt w:val="bullet"/>
      <w:lvlText w:val=""/>
      <w:lvlJc w:val="left"/>
      <w:pPr>
        <w:tabs>
          <w:tab w:val="num" w:pos="720"/>
        </w:tabs>
        <w:ind w:left="720" w:hanging="360"/>
      </w:pPr>
      <w:rPr>
        <w:rFonts w:ascii="Wingdings 3" w:hAnsi="Wingdings 3" w:hint="default"/>
      </w:rPr>
    </w:lvl>
    <w:lvl w:ilvl="1" w:tplc="F5C4EB56" w:tentative="1">
      <w:start w:val="1"/>
      <w:numFmt w:val="bullet"/>
      <w:lvlText w:val=""/>
      <w:lvlJc w:val="left"/>
      <w:pPr>
        <w:tabs>
          <w:tab w:val="num" w:pos="1440"/>
        </w:tabs>
        <w:ind w:left="1440" w:hanging="360"/>
      </w:pPr>
      <w:rPr>
        <w:rFonts w:ascii="Wingdings 3" w:hAnsi="Wingdings 3" w:hint="default"/>
      </w:rPr>
    </w:lvl>
    <w:lvl w:ilvl="2" w:tplc="CEFC2A40" w:tentative="1">
      <w:start w:val="1"/>
      <w:numFmt w:val="bullet"/>
      <w:lvlText w:val=""/>
      <w:lvlJc w:val="left"/>
      <w:pPr>
        <w:tabs>
          <w:tab w:val="num" w:pos="2160"/>
        </w:tabs>
        <w:ind w:left="2160" w:hanging="360"/>
      </w:pPr>
      <w:rPr>
        <w:rFonts w:ascii="Wingdings 3" w:hAnsi="Wingdings 3" w:hint="default"/>
      </w:rPr>
    </w:lvl>
    <w:lvl w:ilvl="3" w:tplc="5EE609CC" w:tentative="1">
      <w:start w:val="1"/>
      <w:numFmt w:val="bullet"/>
      <w:lvlText w:val=""/>
      <w:lvlJc w:val="left"/>
      <w:pPr>
        <w:tabs>
          <w:tab w:val="num" w:pos="2880"/>
        </w:tabs>
        <w:ind w:left="2880" w:hanging="360"/>
      </w:pPr>
      <w:rPr>
        <w:rFonts w:ascii="Wingdings 3" w:hAnsi="Wingdings 3" w:hint="default"/>
      </w:rPr>
    </w:lvl>
    <w:lvl w:ilvl="4" w:tplc="1B74725C" w:tentative="1">
      <w:start w:val="1"/>
      <w:numFmt w:val="bullet"/>
      <w:lvlText w:val=""/>
      <w:lvlJc w:val="left"/>
      <w:pPr>
        <w:tabs>
          <w:tab w:val="num" w:pos="3600"/>
        </w:tabs>
        <w:ind w:left="3600" w:hanging="360"/>
      </w:pPr>
      <w:rPr>
        <w:rFonts w:ascii="Wingdings 3" w:hAnsi="Wingdings 3" w:hint="default"/>
      </w:rPr>
    </w:lvl>
    <w:lvl w:ilvl="5" w:tplc="8FBE0E6C" w:tentative="1">
      <w:start w:val="1"/>
      <w:numFmt w:val="bullet"/>
      <w:lvlText w:val=""/>
      <w:lvlJc w:val="left"/>
      <w:pPr>
        <w:tabs>
          <w:tab w:val="num" w:pos="4320"/>
        </w:tabs>
        <w:ind w:left="4320" w:hanging="360"/>
      </w:pPr>
      <w:rPr>
        <w:rFonts w:ascii="Wingdings 3" w:hAnsi="Wingdings 3" w:hint="default"/>
      </w:rPr>
    </w:lvl>
    <w:lvl w:ilvl="6" w:tplc="C6B49DA0" w:tentative="1">
      <w:start w:val="1"/>
      <w:numFmt w:val="bullet"/>
      <w:lvlText w:val=""/>
      <w:lvlJc w:val="left"/>
      <w:pPr>
        <w:tabs>
          <w:tab w:val="num" w:pos="5040"/>
        </w:tabs>
        <w:ind w:left="5040" w:hanging="360"/>
      </w:pPr>
      <w:rPr>
        <w:rFonts w:ascii="Wingdings 3" w:hAnsi="Wingdings 3" w:hint="default"/>
      </w:rPr>
    </w:lvl>
    <w:lvl w:ilvl="7" w:tplc="93A46C7E" w:tentative="1">
      <w:start w:val="1"/>
      <w:numFmt w:val="bullet"/>
      <w:lvlText w:val=""/>
      <w:lvlJc w:val="left"/>
      <w:pPr>
        <w:tabs>
          <w:tab w:val="num" w:pos="5760"/>
        </w:tabs>
        <w:ind w:left="5760" w:hanging="360"/>
      </w:pPr>
      <w:rPr>
        <w:rFonts w:ascii="Wingdings 3" w:hAnsi="Wingdings 3" w:hint="default"/>
      </w:rPr>
    </w:lvl>
    <w:lvl w:ilvl="8" w:tplc="AFD05A46"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F950393"/>
    <w:multiLevelType w:val="hybridMultilevel"/>
    <w:tmpl w:val="0D40D4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803DB0"/>
    <w:multiLevelType w:val="hybridMultilevel"/>
    <w:tmpl w:val="8EA845E4"/>
    <w:lvl w:ilvl="0" w:tplc="B9628260">
      <w:start w:val="1"/>
      <w:numFmt w:val="bullet"/>
      <w:lvlText w:val=""/>
      <w:lvlJc w:val="left"/>
      <w:pPr>
        <w:tabs>
          <w:tab w:val="num" w:pos="720"/>
        </w:tabs>
        <w:ind w:left="720" w:hanging="360"/>
      </w:pPr>
      <w:rPr>
        <w:rFonts w:ascii="Wingdings 3" w:hAnsi="Wingdings 3" w:hint="default"/>
      </w:rPr>
    </w:lvl>
    <w:lvl w:ilvl="1" w:tplc="2F3A26A6" w:tentative="1">
      <w:start w:val="1"/>
      <w:numFmt w:val="bullet"/>
      <w:lvlText w:val=""/>
      <w:lvlJc w:val="left"/>
      <w:pPr>
        <w:tabs>
          <w:tab w:val="num" w:pos="1440"/>
        </w:tabs>
        <w:ind w:left="1440" w:hanging="360"/>
      </w:pPr>
      <w:rPr>
        <w:rFonts w:ascii="Wingdings 3" w:hAnsi="Wingdings 3" w:hint="default"/>
      </w:rPr>
    </w:lvl>
    <w:lvl w:ilvl="2" w:tplc="18EC9F76" w:tentative="1">
      <w:start w:val="1"/>
      <w:numFmt w:val="bullet"/>
      <w:lvlText w:val=""/>
      <w:lvlJc w:val="left"/>
      <w:pPr>
        <w:tabs>
          <w:tab w:val="num" w:pos="2160"/>
        </w:tabs>
        <w:ind w:left="2160" w:hanging="360"/>
      </w:pPr>
      <w:rPr>
        <w:rFonts w:ascii="Wingdings 3" w:hAnsi="Wingdings 3" w:hint="default"/>
      </w:rPr>
    </w:lvl>
    <w:lvl w:ilvl="3" w:tplc="F2148A24" w:tentative="1">
      <w:start w:val="1"/>
      <w:numFmt w:val="bullet"/>
      <w:lvlText w:val=""/>
      <w:lvlJc w:val="left"/>
      <w:pPr>
        <w:tabs>
          <w:tab w:val="num" w:pos="2880"/>
        </w:tabs>
        <w:ind w:left="2880" w:hanging="360"/>
      </w:pPr>
      <w:rPr>
        <w:rFonts w:ascii="Wingdings 3" w:hAnsi="Wingdings 3" w:hint="default"/>
      </w:rPr>
    </w:lvl>
    <w:lvl w:ilvl="4" w:tplc="E6EEF47E" w:tentative="1">
      <w:start w:val="1"/>
      <w:numFmt w:val="bullet"/>
      <w:lvlText w:val=""/>
      <w:lvlJc w:val="left"/>
      <w:pPr>
        <w:tabs>
          <w:tab w:val="num" w:pos="3600"/>
        </w:tabs>
        <w:ind w:left="3600" w:hanging="360"/>
      </w:pPr>
      <w:rPr>
        <w:rFonts w:ascii="Wingdings 3" w:hAnsi="Wingdings 3" w:hint="default"/>
      </w:rPr>
    </w:lvl>
    <w:lvl w:ilvl="5" w:tplc="39000C80" w:tentative="1">
      <w:start w:val="1"/>
      <w:numFmt w:val="bullet"/>
      <w:lvlText w:val=""/>
      <w:lvlJc w:val="left"/>
      <w:pPr>
        <w:tabs>
          <w:tab w:val="num" w:pos="4320"/>
        </w:tabs>
        <w:ind w:left="4320" w:hanging="360"/>
      </w:pPr>
      <w:rPr>
        <w:rFonts w:ascii="Wingdings 3" w:hAnsi="Wingdings 3" w:hint="default"/>
      </w:rPr>
    </w:lvl>
    <w:lvl w:ilvl="6" w:tplc="FF90E594" w:tentative="1">
      <w:start w:val="1"/>
      <w:numFmt w:val="bullet"/>
      <w:lvlText w:val=""/>
      <w:lvlJc w:val="left"/>
      <w:pPr>
        <w:tabs>
          <w:tab w:val="num" w:pos="5040"/>
        </w:tabs>
        <w:ind w:left="5040" w:hanging="360"/>
      </w:pPr>
      <w:rPr>
        <w:rFonts w:ascii="Wingdings 3" w:hAnsi="Wingdings 3" w:hint="default"/>
      </w:rPr>
    </w:lvl>
    <w:lvl w:ilvl="7" w:tplc="1A3A98C8" w:tentative="1">
      <w:start w:val="1"/>
      <w:numFmt w:val="bullet"/>
      <w:lvlText w:val=""/>
      <w:lvlJc w:val="left"/>
      <w:pPr>
        <w:tabs>
          <w:tab w:val="num" w:pos="5760"/>
        </w:tabs>
        <w:ind w:left="5760" w:hanging="360"/>
      </w:pPr>
      <w:rPr>
        <w:rFonts w:ascii="Wingdings 3" w:hAnsi="Wingdings 3" w:hint="default"/>
      </w:rPr>
    </w:lvl>
    <w:lvl w:ilvl="8" w:tplc="9BDA85C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54F2210"/>
    <w:multiLevelType w:val="hybridMultilevel"/>
    <w:tmpl w:val="E2D6E3FA"/>
    <w:lvl w:ilvl="0" w:tplc="905A510A">
      <w:start w:val="1"/>
      <w:numFmt w:val="bullet"/>
      <w:lvlText w:val=""/>
      <w:lvlJc w:val="left"/>
      <w:pPr>
        <w:tabs>
          <w:tab w:val="num" w:pos="720"/>
        </w:tabs>
        <w:ind w:left="720" w:hanging="360"/>
      </w:pPr>
      <w:rPr>
        <w:rFonts w:ascii="Wingdings 3" w:hAnsi="Wingdings 3" w:hint="default"/>
      </w:rPr>
    </w:lvl>
    <w:lvl w:ilvl="1" w:tplc="708635D6" w:tentative="1">
      <w:start w:val="1"/>
      <w:numFmt w:val="bullet"/>
      <w:lvlText w:val=""/>
      <w:lvlJc w:val="left"/>
      <w:pPr>
        <w:tabs>
          <w:tab w:val="num" w:pos="1440"/>
        </w:tabs>
        <w:ind w:left="1440" w:hanging="360"/>
      </w:pPr>
      <w:rPr>
        <w:rFonts w:ascii="Wingdings 3" w:hAnsi="Wingdings 3" w:hint="default"/>
      </w:rPr>
    </w:lvl>
    <w:lvl w:ilvl="2" w:tplc="CFB87FE2" w:tentative="1">
      <w:start w:val="1"/>
      <w:numFmt w:val="bullet"/>
      <w:lvlText w:val=""/>
      <w:lvlJc w:val="left"/>
      <w:pPr>
        <w:tabs>
          <w:tab w:val="num" w:pos="2160"/>
        </w:tabs>
        <w:ind w:left="2160" w:hanging="360"/>
      </w:pPr>
      <w:rPr>
        <w:rFonts w:ascii="Wingdings 3" w:hAnsi="Wingdings 3" w:hint="default"/>
      </w:rPr>
    </w:lvl>
    <w:lvl w:ilvl="3" w:tplc="60A65BCA" w:tentative="1">
      <w:start w:val="1"/>
      <w:numFmt w:val="bullet"/>
      <w:lvlText w:val=""/>
      <w:lvlJc w:val="left"/>
      <w:pPr>
        <w:tabs>
          <w:tab w:val="num" w:pos="2880"/>
        </w:tabs>
        <w:ind w:left="2880" w:hanging="360"/>
      </w:pPr>
      <w:rPr>
        <w:rFonts w:ascii="Wingdings 3" w:hAnsi="Wingdings 3" w:hint="default"/>
      </w:rPr>
    </w:lvl>
    <w:lvl w:ilvl="4" w:tplc="C8027696" w:tentative="1">
      <w:start w:val="1"/>
      <w:numFmt w:val="bullet"/>
      <w:lvlText w:val=""/>
      <w:lvlJc w:val="left"/>
      <w:pPr>
        <w:tabs>
          <w:tab w:val="num" w:pos="3600"/>
        </w:tabs>
        <w:ind w:left="3600" w:hanging="360"/>
      </w:pPr>
      <w:rPr>
        <w:rFonts w:ascii="Wingdings 3" w:hAnsi="Wingdings 3" w:hint="default"/>
      </w:rPr>
    </w:lvl>
    <w:lvl w:ilvl="5" w:tplc="F3E4FCE2" w:tentative="1">
      <w:start w:val="1"/>
      <w:numFmt w:val="bullet"/>
      <w:lvlText w:val=""/>
      <w:lvlJc w:val="left"/>
      <w:pPr>
        <w:tabs>
          <w:tab w:val="num" w:pos="4320"/>
        </w:tabs>
        <w:ind w:left="4320" w:hanging="360"/>
      </w:pPr>
      <w:rPr>
        <w:rFonts w:ascii="Wingdings 3" w:hAnsi="Wingdings 3" w:hint="default"/>
      </w:rPr>
    </w:lvl>
    <w:lvl w:ilvl="6" w:tplc="2BF0F262" w:tentative="1">
      <w:start w:val="1"/>
      <w:numFmt w:val="bullet"/>
      <w:lvlText w:val=""/>
      <w:lvlJc w:val="left"/>
      <w:pPr>
        <w:tabs>
          <w:tab w:val="num" w:pos="5040"/>
        </w:tabs>
        <w:ind w:left="5040" w:hanging="360"/>
      </w:pPr>
      <w:rPr>
        <w:rFonts w:ascii="Wingdings 3" w:hAnsi="Wingdings 3" w:hint="default"/>
      </w:rPr>
    </w:lvl>
    <w:lvl w:ilvl="7" w:tplc="4AC0FBE4" w:tentative="1">
      <w:start w:val="1"/>
      <w:numFmt w:val="bullet"/>
      <w:lvlText w:val=""/>
      <w:lvlJc w:val="left"/>
      <w:pPr>
        <w:tabs>
          <w:tab w:val="num" w:pos="5760"/>
        </w:tabs>
        <w:ind w:left="5760" w:hanging="360"/>
      </w:pPr>
      <w:rPr>
        <w:rFonts w:ascii="Wingdings 3" w:hAnsi="Wingdings 3" w:hint="default"/>
      </w:rPr>
    </w:lvl>
    <w:lvl w:ilvl="8" w:tplc="0D780488"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95800BA"/>
    <w:multiLevelType w:val="hybridMultilevel"/>
    <w:tmpl w:val="FFD41A14"/>
    <w:lvl w:ilvl="0" w:tplc="DF06A87A">
      <w:start w:val="1"/>
      <w:numFmt w:val="bullet"/>
      <w:lvlText w:val="-"/>
      <w:lvlJc w:val="left"/>
      <w:pPr>
        <w:tabs>
          <w:tab w:val="num" w:pos="720"/>
        </w:tabs>
        <w:ind w:left="720" w:hanging="360"/>
      </w:pPr>
      <w:rPr>
        <w:rFonts w:ascii="Times New Roman" w:hAnsi="Times New Roman" w:hint="default"/>
      </w:rPr>
    </w:lvl>
    <w:lvl w:ilvl="1" w:tplc="FC3E76D0" w:tentative="1">
      <w:start w:val="1"/>
      <w:numFmt w:val="bullet"/>
      <w:lvlText w:val="-"/>
      <w:lvlJc w:val="left"/>
      <w:pPr>
        <w:tabs>
          <w:tab w:val="num" w:pos="1440"/>
        </w:tabs>
        <w:ind w:left="1440" w:hanging="360"/>
      </w:pPr>
      <w:rPr>
        <w:rFonts w:ascii="Times New Roman" w:hAnsi="Times New Roman" w:hint="default"/>
      </w:rPr>
    </w:lvl>
    <w:lvl w:ilvl="2" w:tplc="8B82945A" w:tentative="1">
      <w:start w:val="1"/>
      <w:numFmt w:val="bullet"/>
      <w:lvlText w:val="-"/>
      <w:lvlJc w:val="left"/>
      <w:pPr>
        <w:tabs>
          <w:tab w:val="num" w:pos="2160"/>
        </w:tabs>
        <w:ind w:left="2160" w:hanging="360"/>
      </w:pPr>
      <w:rPr>
        <w:rFonts w:ascii="Times New Roman" w:hAnsi="Times New Roman" w:hint="default"/>
      </w:rPr>
    </w:lvl>
    <w:lvl w:ilvl="3" w:tplc="E236AD06" w:tentative="1">
      <w:start w:val="1"/>
      <w:numFmt w:val="bullet"/>
      <w:lvlText w:val="-"/>
      <w:lvlJc w:val="left"/>
      <w:pPr>
        <w:tabs>
          <w:tab w:val="num" w:pos="2880"/>
        </w:tabs>
        <w:ind w:left="2880" w:hanging="360"/>
      </w:pPr>
      <w:rPr>
        <w:rFonts w:ascii="Times New Roman" w:hAnsi="Times New Roman" w:hint="default"/>
      </w:rPr>
    </w:lvl>
    <w:lvl w:ilvl="4" w:tplc="49385C72" w:tentative="1">
      <w:start w:val="1"/>
      <w:numFmt w:val="bullet"/>
      <w:lvlText w:val="-"/>
      <w:lvlJc w:val="left"/>
      <w:pPr>
        <w:tabs>
          <w:tab w:val="num" w:pos="3600"/>
        </w:tabs>
        <w:ind w:left="3600" w:hanging="360"/>
      </w:pPr>
      <w:rPr>
        <w:rFonts w:ascii="Times New Roman" w:hAnsi="Times New Roman" w:hint="default"/>
      </w:rPr>
    </w:lvl>
    <w:lvl w:ilvl="5" w:tplc="E92490BA" w:tentative="1">
      <w:start w:val="1"/>
      <w:numFmt w:val="bullet"/>
      <w:lvlText w:val="-"/>
      <w:lvlJc w:val="left"/>
      <w:pPr>
        <w:tabs>
          <w:tab w:val="num" w:pos="4320"/>
        </w:tabs>
        <w:ind w:left="4320" w:hanging="360"/>
      </w:pPr>
      <w:rPr>
        <w:rFonts w:ascii="Times New Roman" w:hAnsi="Times New Roman" w:hint="default"/>
      </w:rPr>
    </w:lvl>
    <w:lvl w:ilvl="6" w:tplc="DAEE9F96" w:tentative="1">
      <w:start w:val="1"/>
      <w:numFmt w:val="bullet"/>
      <w:lvlText w:val="-"/>
      <w:lvlJc w:val="left"/>
      <w:pPr>
        <w:tabs>
          <w:tab w:val="num" w:pos="5040"/>
        </w:tabs>
        <w:ind w:left="5040" w:hanging="360"/>
      </w:pPr>
      <w:rPr>
        <w:rFonts w:ascii="Times New Roman" w:hAnsi="Times New Roman" w:hint="default"/>
      </w:rPr>
    </w:lvl>
    <w:lvl w:ilvl="7" w:tplc="BE847FAE" w:tentative="1">
      <w:start w:val="1"/>
      <w:numFmt w:val="bullet"/>
      <w:lvlText w:val="-"/>
      <w:lvlJc w:val="left"/>
      <w:pPr>
        <w:tabs>
          <w:tab w:val="num" w:pos="5760"/>
        </w:tabs>
        <w:ind w:left="5760" w:hanging="360"/>
      </w:pPr>
      <w:rPr>
        <w:rFonts w:ascii="Times New Roman" w:hAnsi="Times New Roman" w:hint="default"/>
      </w:rPr>
    </w:lvl>
    <w:lvl w:ilvl="8" w:tplc="BBD8C0D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E1154C"/>
    <w:multiLevelType w:val="hybridMultilevel"/>
    <w:tmpl w:val="6A1065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D045EC"/>
    <w:multiLevelType w:val="hybridMultilevel"/>
    <w:tmpl w:val="494420A6"/>
    <w:lvl w:ilvl="0" w:tplc="9962DF6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441078"/>
    <w:multiLevelType w:val="multilevel"/>
    <w:tmpl w:val="F570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D5B38"/>
    <w:multiLevelType w:val="multilevel"/>
    <w:tmpl w:val="62E6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A6652A"/>
    <w:multiLevelType w:val="hybridMultilevel"/>
    <w:tmpl w:val="80664F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76459F0"/>
    <w:multiLevelType w:val="hybridMultilevel"/>
    <w:tmpl w:val="4784E8AC"/>
    <w:lvl w:ilvl="0" w:tplc="C58C2A32">
      <w:start w:val="1"/>
      <w:numFmt w:val="bullet"/>
      <w:lvlText w:val="-"/>
      <w:lvlJc w:val="left"/>
      <w:pPr>
        <w:tabs>
          <w:tab w:val="num" w:pos="720"/>
        </w:tabs>
        <w:ind w:left="720" w:hanging="360"/>
      </w:pPr>
      <w:rPr>
        <w:rFonts w:ascii="Times New Roman" w:hAnsi="Times New Roman" w:hint="default"/>
      </w:rPr>
    </w:lvl>
    <w:lvl w:ilvl="1" w:tplc="273C9ADE" w:tentative="1">
      <w:start w:val="1"/>
      <w:numFmt w:val="bullet"/>
      <w:lvlText w:val="-"/>
      <w:lvlJc w:val="left"/>
      <w:pPr>
        <w:tabs>
          <w:tab w:val="num" w:pos="1440"/>
        </w:tabs>
        <w:ind w:left="1440" w:hanging="360"/>
      </w:pPr>
      <w:rPr>
        <w:rFonts w:ascii="Times New Roman" w:hAnsi="Times New Roman" w:hint="default"/>
      </w:rPr>
    </w:lvl>
    <w:lvl w:ilvl="2" w:tplc="ADF66B7E" w:tentative="1">
      <w:start w:val="1"/>
      <w:numFmt w:val="bullet"/>
      <w:lvlText w:val="-"/>
      <w:lvlJc w:val="left"/>
      <w:pPr>
        <w:tabs>
          <w:tab w:val="num" w:pos="2160"/>
        </w:tabs>
        <w:ind w:left="2160" w:hanging="360"/>
      </w:pPr>
      <w:rPr>
        <w:rFonts w:ascii="Times New Roman" w:hAnsi="Times New Roman" w:hint="default"/>
      </w:rPr>
    </w:lvl>
    <w:lvl w:ilvl="3" w:tplc="30382672" w:tentative="1">
      <w:start w:val="1"/>
      <w:numFmt w:val="bullet"/>
      <w:lvlText w:val="-"/>
      <w:lvlJc w:val="left"/>
      <w:pPr>
        <w:tabs>
          <w:tab w:val="num" w:pos="2880"/>
        </w:tabs>
        <w:ind w:left="2880" w:hanging="360"/>
      </w:pPr>
      <w:rPr>
        <w:rFonts w:ascii="Times New Roman" w:hAnsi="Times New Roman" w:hint="default"/>
      </w:rPr>
    </w:lvl>
    <w:lvl w:ilvl="4" w:tplc="5710847A" w:tentative="1">
      <w:start w:val="1"/>
      <w:numFmt w:val="bullet"/>
      <w:lvlText w:val="-"/>
      <w:lvlJc w:val="left"/>
      <w:pPr>
        <w:tabs>
          <w:tab w:val="num" w:pos="3600"/>
        </w:tabs>
        <w:ind w:left="3600" w:hanging="360"/>
      </w:pPr>
      <w:rPr>
        <w:rFonts w:ascii="Times New Roman" w:hAnsi="Times New Roman" w:hint="default"/>
      </w:rPr>
    </w:lvl>
    <w:lvl w:ilvl="5" w:tplc="B3C632C4" w:tentative="1">
      <w:start w:val="1"/>
      <w:numFmt w:val="bullet"/>
      <w:lvlText w:val="-"/>
      <w:lvlJc w:val="left"/>
      <w:pPr>
        <w:tabs>
          <w:tab w:val="num" w:pos="4320"/>
        </w:tabs>
        <w:ind w:left="4320" w:hanging="360"/>
      </w:pPr>
      <w:rPr>
        <w:rFonts w:ascii="Times New Roman" w:hAnsi="Times New Roman" w:hint="default"/>
      </w:rPr>
    </w:lvl>
    <w:lvl w:ilvl="6" w:tplc="15DC1996" w:tentative="1">
      <w:start w:val="1"/>
      <w:numFmt w:val="bullet"/>
      <w:lvlText w:val="-"/>
      <w:lvlJc w:val="left"/>
      <w:pPr>
        <w:tabs>
          <w:tab w:val="num" w:pos="5040"/>
        </w:tabs>
        <w:ind w:left="5040" w:hanging="360"/>
      </w:pPr>
      <w:rPr>
        <w:rFonts w:ascii="Times New Roman" w:hAnsi="Times New Roman" w:hint="default"/>
      </w:rPr>
    </w:lvl>
    <w:lvl w:ilvl="7" w:tplc="EC96F976" w:tentative="1">
      <w:start w:val="1"/>
      <w:numFmt w:val="bullet"/>
      <w:lvlText w:val="-"/>
      <w:lvlJc w:val="left"/>
      <w:pPr>
        <w:tabs>
          <w:tab w:val="num" w:pos="5760"/>
        </w:tabs>
        <w:ind w:left="5760" w:hanging="360"/>
      </w:pPr>
      <w:rPr>
        <w:rFonts w:ascii="Times New Roman" w:hAnsi="Times New Roman" w:hint="default"/>
      </w:rPr>
    </w:lvl>
    <w:lvl w:ilvl="8" w:tplc="D6BA2AC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E7F091D"/>
    <w:multiLevelType w:val="hybridMultilevel"/>
    <w:tmpl w:val="B58C6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440D25"/>
    <w:multiLevelType w:val="multilevel"/>
    <w:tmpl w:val="E53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79223F"/>
    <w:multiLevelType w:val="hybridMultilevel"/>
    <w:tmpl w:val="1158A62E"/>
    <w:lvl w:ilvl="0" w:tplc="C9487148">
      <w:start w:val="1"/>
      <w:numFmt w:val="bullet"/>
      <w:lvlText w:val=""/>
      <w:lvlJc w:val="left"/>
      <w:pPr>
        <w:tabs>
          <w:tab w:val="num" w:pos="720"/>
        </w:tabs>
        <w:ind w:left="720" w:hanging="360"/>
      </w:pPr>
      <w:rPr>
        <w:rFonts w:ascii="Wingdings 3" w:hAnsi="Wingdings 3" w:hint="default"/>
      </w:rPr>
    </w:lvl>
    <w:lvl w:ilvl="1" w:tplc="577CBAFA">
      <w:start w:val="1374"/>
      <w:numFmt w:val="bullet"/>
      <w:lvlText w:val="◦"/>
      <w:lvlJc w:val="left"/>
      <w:pPr>
        <w:tabs>
          <w:tab w:val="num" w:pos="1440"/>
        </w:tabs>
        <w:ind w:left="1440" w:hanging="360"/>
      </w:pPr>
      <w:rPr>
        <w:rFonts w:ascii="Verdana" w:hAnsi="Verdana" w:hint="default"/>
      </w:rPr>
    </w:lvl>
    <w:lvl w:ilvl="2" w:tplc="96FE12F8" w:tentative="1">
      <w:start w:val="1"/>
      <w:numFmt w:val="bullet"/>
      <w:lvlText w:val=""/>
      <w:lvlJc w:val="left"/>
      <w:pPr>
        <w:tabs>
          <w:tab w:val="num" w:pos="2160"/>
        </w:tabs>
        <w:ind w:left="2160" w:hanging="360"/>
      </w:pPr>
      <w:rPr>
        <w:rFonts w:ascii="Wingdings 3" w:hAnsi="Wingdings 3" w:hint="default"/>
      </w:rPr>
    </w:lvl>
    <w:lvl w:ilvl="3" w:tplc="16480690" w:tentative="1">
      <w:start w:val="1"/>
      <w:numFmt w:val="bullet"/>
      <w:lvlText w:val=""/>
      <w:lvlJc w:val="left"/>
      <w:pPr>
        <w:tabs>
          <w:tab w:val="num" w:pos="2880"/>
        </w:tabs>
        <w:ind w:left="2880" w:hanging="360"/>
      </w:pPr>
      <w:rPr>
        <w:rFonts w:ascii="Wingdings 3" w:hAnsi="Wingdings 3" w:hint="default"/>
      </w:rPr>
    </w:lvl>
    <w:lvl w:ilvl="4" w:tplc="0C52E9D8" w:tentative="1">
      <w:start w:val="1"/>
      <w:numFmt w:val="bullet"/>
      <w:lvlText w:val=""/>
      <w:lvlJc w:val="left"/>
      <w:pPr>
        <w:tabs>
          <w:tab w:val="num" w:pos="3600"/>
        </w:tabs>
        <w:ind w:left="3600" w:hanging="360"/>
      </w:pPr>
      <w:rPr>
        <w:rFonts w:ascii="Wingdings 3" w:hAnsi="Wingdings 3" w:hint="default"/>
      </w:rPr>
    </w:lvl>
    <w:lvl w:ilvl="5" w:tplc="C68ED75A" w:tentative="1">
      <w:start w:val="1"/>
      <w:numFmt w:val="bullet"/>
      <w:lvlText w:val=""/>
      <w:lvlJc w:val="left"/>
      <w:pPr>
        <w:tabs>
          <w:tab w:val="num" w:pos="4320"/>
        </w:tabs>
        <w:ind w:left="4320" w:hanging="360"/>
      </w:pPr>
      <w:rPr>
        <w:rFonts w:ascii="Wingdings 3" w:hAnsi="Wingdings 3" w:hint="default"/>
      </w:rPr>
    </w:lvl>
    <w:lvl w:ilvl="6" w:tplc="2F3EA536" w:tentative="1">
      <w:start w:val="1"/>
      <w:numFmt w:val="bullet"/>
      <w:lvlText w:val=""/>
      <w:lvlJc w:val="left"/>
      <w:pPr>
        <w:tabs>
          <w:tab w:val="num" w:pos="5040"/>
        </w:tabs>
        <w:ind w:left="5040" w:hanging="360"/>
      </w:pPr>
      <w:rPr>
        <w:rFonts w:ascii="Wingdings 3" w:hAnsi="Wingdings 3" w:hint="default"/>
      </w:rPr>
    </w:lvl>
    <w:lvl w:ilvl="7" w:tplc="9ED0001A" w:tentative="1">
      <w:start w:val="1"/>
      <w:numFmt w:val="bullet"/>
      <w:lvlText w:val=""/>
      <w:lvlJc w:val="left"/>
      <w:pPr>
        <w:tabs>
          <w:tab w:val="num" w:pos="5760"/>
        </w:tabs>
        <w:ind w:left="5760" w:hanging="360"/>
      </w:pPr>
      <w:rPr>
        <w:rFonts w:ascii="Wingdings 3" w:hAnsi="Wingdings 3" w:hint="default"/>
      </w:rPr>
    </w:lvl>
    <w:lvl w:ilvl="8" w:tplc="533A5C6E"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9B93C7B"/>
    <w:multiLevelType w:val="multilevel"/>
    <w:tmpl w:val="FB18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67756C"/>
    <w:multiLevelType w:val="hybridMultilevel"/>
    <w:tmpl w:val="E5942066"/>
    <w:lvl w:ilvl="0" w:tplc="FD86C0B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92F4606"/>
    <w:multiLevelType w:val="multilevel"/>
    <w:tmpl w:val="440A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794D63"/>
    <w:multiLevelType w:val="multilevel"/>
    <w:tmpl w:val="3B40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560A96"/>
    <w:multiLevelType w:val="hybridMultilevel"/>
    <w:tmpl w:val="9D3C80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2526236"/>
    <w:multiLevelType w:val="hybridMultilevel"/>
    <w:tmpl w:val="F0DA774E"/>
    <w:lvl w:ilvl="0" w:tplc="4EF81778">
      <w:start w:val="1"/>
      <w:numFmt w:val="bullet"/>
      <w:lvlText w:val="-"/>
      <w:lvlJc w:val="left"/>
      <w:pPr>
        <w:tabs>
          <w:tab w:val="num" w:pos="720"/>
        </w:tabs>
        <w:ind w:left="720" w:hanging="360"/>
      </w:pPr>
      <w:rPr>
        <w:rFonts w:ascii="Times New Roman" w:hAnsi="Times New Roman" w:hint="default"/>
      </w:rPr>
    </w:lvl>
    <w:lvl w:ilvl="1" w:tplc="CBE6B568" w:tentative="1">
      <w:start w:val="1"/>
      <w:numFmt w:val="bullet"/>
      <w:lvlText w:val="-"/>
      <w:lvlJc w:val="left"/>
      <w:pPr>
        <w:tabs>
          <w:tab w:val="num" w:pos="1440"/>
        </w:tabs>
        <w:ind w:left="1440" w:hanging="360"/>
      </w:pPr>
      <w:rPr>
        <w:rFonts w:ascii="Times New Roman" w:hAnsi="Times New Roman" w:hint="default"/>
      </w:rPr>
    </w:lvl>
    <w:lvl w:ilvl="2" w:tplc="D3C6F652" w:tentative="1">
      <w:start w:val="1"/>
      <w:numFmt w:val="bullet"/>
      <w:lvlText w:val="-"/>
      <w:lvlJc w:val="left"/>
      <w:pPr>
        <w:tabs>
          <w:tab w:val="num" w:pos="2160"/>
        </w:tabs>
        <w:ind w:left="2160" w:hanging="360"/>
      </w:pPr>
      <w:rPr>
        <w:rFonts w:ascii="Times New Roman" w:hAnsi="Times New Roman" w:hint="default"/>
      </w:rPr>
    </w:lvl>
    <w:lvl w:ilvl="3" w:tplc="4EE056D6" w:tentative="1">
      <w:start w:val="1"/>
      <w:numFmt w:val="bullet"/>
      <w:lvlText w:val="-"/>
      <w:lvlJc w:val="left"/>
      <w:pPr>
        <w:tabs>
          <w:tab w:val="num" w:pos="2880"/>
        </w:tabs>
        <w:ind w:left="2880" w:hanging="360"/>
      </w:pPr>
      <w:rPr>
        <w:rFonts w:ascii="Times New Roman" w:hAnsi="Times New Roman" w:hint="default"/>
      </w:rPr>
    </w:lvl>
    <w:lvl w:ilvl="4" w:tplc="BDBA2616" w:tentative="1">
      <w:start w:val="1"/>
      <w:numFmt w:val="bullet"/>
      <w:lvlText w:val="-"/>
      <w:lvlJc w:val="left"/>
      <w:pPr>
        <w:tabs>
          <w:tab w:val="num" w:pos="3600"/>
        </w:tabs>
        <w:ind w:left="3600" w:hanging="360"/>
      </w:pPr>
      <w:rPr>
        <w:rFonts w:ascii="Times New Roman" w:hAnsi="Times New Roman" w:hint="default"/>
      </w:rPr>
    </w:lvl>
    <w:lvl w:ilvl="5" w:tplc="A5C85454" w:tentative="1">
      <w:start w:val="1"/>
      <w:numFmt w:val="bullet"/>
      <w:lvlText w:val="-"/>
      <w:lvlJc w:val="left"/>
      <w:pPr>
        <w:tabs>
          <w:tab w:val="num" w:pos="4320"/>
        </w:tabs>
        <w:ind w:left="4320" w:hanging="360"/>
      </w:pPr>
      <w:rPr>
        <w:rFonts w:ascii="Times New Roman" w:hAnsi="Times New Roman" w:hint="default"/>
      </w:rPr>
    </w:lvl>
    <w:lvl w:ilvl="6" w:tplc="6A98A9F8" w:tentative="1">
      <w:start w:val="1"/>
      <w:numFmt w:val="bullet"/>
      <w:lvlText w:val="-"/>
      <w:lvlJc w:val="left"/>
      <w:pPr>
        <w:tabs>
          <w:tab w:val="num" w:pos="5040"/>
        </w:tabs>
        <w:ind w:left="5040" w:hanging="360"/>
      </w:pPr>
      <w:rPr>
        <w:rFonts w:ascii="Times New Roman" w:hAnsi="Times New Roman" w:hint="default"/>
      </w:rPr>
    </w:lvl>
    <w:lvl w:ilvl="7" w:tplc="191E17FC" w:tentative="1">
      <w:start w:val="1"/>
      <w:numFmt w:val="bullet"/>
      <w:lvlText w:val="-"/>
      <w:lvlJc w:val="left"/>
      <w:pPr>
        <w:tabs>
          <w:tab w:val="num" w:pos="5760"/>
        </w:tabs>
        <w:ind w:left="5760" w:hanging="360"/>
      </w:pPr>
      <w:rPr>
        <w:rFonts w:ascii="Times New Roman" w:hAnsi="Times New Roman" w:hint="default"/>
      </w:rPr>
    </w:lvl>
    <w:lvl w:ilvl="8" w:tplc="6EDEDB3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740011B"/>
    <w:multiLevelType w:val="hybridMultilevel"/>
    <w:tmpl w:val="86E8FB08"/>
    <w:lvl w:ilvl="0" w:tplc="FD86C0BA">
      <w:start w:val="1"/>
      <w:numFmt w:val="bullet"/>
      <w:lvlText w:val="-"/>
      <w:lvlJc w:val="left"/>
      <w:pPr>
        <w:tabs>
          <w:tab w:val="num" w:pos="720"/>
        </w:tabs>
        <w:ind w:left="720" w:hanging="360"/>
      </w:pPr>
      <w:rPr>
        <w:rFonts w:ascii="Times New Roman" w:hAnsi="Times New Roman" w:hint="default"/>
      </w:rPr>
    </w:lvl>
    <w:lvl w:ilvl="1" w:tplc="4790D81E" w:tentative="1">
      <w:start w:val="1"/>
      <w:numFmt w:val="bullet"/>
      <w:lvlText w:val="-"/>
      <w:lvlJc w:val="left"/>
      <w:pPr>
        <w:tabs>
          <w:tab w:val="num" w:pos="1440"/>
        </w:tabs>
        <w:ind w:left="1440" w:hanging="360"/>
      </w:pPr>
      <w:rPr>
        <w:rFonts w:ascii="Times New Roman" w:hAnsi="Times New Roman" w:hint="default"/>
      </w:rPr>
    </w:lvl>
    <w:lvl w:ilvl="2" w:tplc="A41AFD10" w:tentative="1">
      <w:start w:val="1"/>
      <w:numFmt w:val="bullet"/>
      <w:lvlText w:val="-"/>
      <w:lvlJc w:val="left"/>
      <w:pPr>
        <w:tabs>
          <w:tab w:val="num" w:pos="2160"/>
        </w:tabs>
        <w:ind w:left="2160" w:hanging="360"/>
      </w:pPr>
      <w:rPr>
        <w:rFonts w:ascii="Times New Roman" w:hAnsi="Times New Roman" w:hint="default"/>
      </w:rPr>
    </w:lvl>
    <w:lvl w:ilvl="3" w:tplc="1098EBA0" w:tentative="1">
      <w:start w:val="1"/>
      <w:numFmt w:val="bullet"/>
      <w:lvlText w:val="-"/>
      <w:lvlJc w:val="left"/>
      <w:pPr>
        <w:tabs>
          <w:tab w:val="num" w:pos="2880"/>
        </w:tabs>
        <w:ind w:left="2880" w:hanging="360"/>
      </w:pPr>
      <w:rPr>
        <w:rFonts w:ascii="Times New Roman" w:hAnsi="Times New Roman" w:hint="default"/>
      </w:rPr>
    </w:lvl>
    <w:lvl w:ilvl="4" w:tplc="14649B5C" w:tentative="1">
      <w:start w:val="1"/>
      <w:numFmt w:val="bullet"/>
      <w:lvlText w:val="-"/>
      <w:lvlJc w:val="left"/>
      <w:pPr>
        <w:tabs>
          <w:tab w:val="num" w:pos="3600"/>
        </w:tabs>
        <w:ind w:left="3600" w:hanging="360"/>
      </w:pPr>
      <w:rPr>
        <w:rFonts w:ascii="Times New Roman" w:hAnsi="Times New Roman" w:hint="default"/>
      </w:rPr>
    </w:lvl>
    <w:lvl w:ilvl="5" w:tplc="8D3CB3A4" w:tentative="1">
      <w:start w:val="1"/>
      <w:numFmt w:val="bullet"/>
      <w:lvlText w:val="-"/>
      <w:lvlJc w:val="left"/>
      <w:pPr>
        <w:tabs>
          <w:tab w:val="num" w:pos="4320"/>
        </w:tabs>
        <w:ind w:left="4320" w:hanging="360"/>
      </w:pPr>
      <w:rPr>
        <w:rFonts w:ascii="Times New Roman" w:hAnsi="Times New Roman" w:hint="default"/>
      </w:rPr>
    </w:lvl>
    <w:lvl w:ilvl="6" w:tplc="4A0AF740" w:tentative="1">
      <w:start w:val="1"/>
      <w:numFmt w:val="bullet"/>
      <w:lvlText w:val="-"/>
      <w:lvlJc w:val="left"/>
      <w:pPr>
        <w:tabs>
          <w:tab w:val="num" w:pos="5040"/>
        </w:tabs>
        <w:ind w:left="5040" w:hanging="360"/>
      </w:pPr>
      <w:rPr>
        <w:rFonts w:ascii="Times New Roman" w:hAnsi="Times New Roman" w:hint="default"/>
      </w:rPr>
    </w:lvl>
    <w:lvl w:ilvl="7" w:tplc="0CE88558" w:tentative="1">
      <w:start w:val="1"/>
      <w:numFmt w:val="bullet"/>
      <w:lvlText w:val="-"/>
      <w:lvlJc w:val="left"/>
      <w:pPr>
        <w:tabs>
          <w:tab w:val="num" w:pos="5760"/>
        </w:tabs>
        <w:ind w:left="5760" w:hanging="360"/>
      </w:pPr>
      <w:rPr>
        <w:rFonts w:ascii="Times New Roman" w:hAnsi="Times New Roman" w:hint="default"/>
      </w:rPr>
    </w:lvl>
    <w:lvl w:ilvl="8" w:tplc="149E781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A7A4687"/>
    <w:multiLevelType w:val="multilevel"/>
    <w:tmpl w:val="B96C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021859"/>
    <w:multiLevelType w:val="hybridMultilevel"/>
    <w:tmpl w:val="C2EEDDB6"/>
    <w:lvl w:ilvl="0" w:tplc="1FDCBF2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56C3F71"/>
    <w:multiLevelType w:val="hybridMultilevel"/>
    <w:tmpl w:val="4486594A"/>
    <w:lvl w:ilvl="0" w:tplc="DC0430AC">
      <w:start w:val="1"/>
      <w:numFmt w:val="bullet"/>
      <w:lvlText w:val=""/>
      <w:lvlJc w:val="left"/>
      <w:pPr>
        <w:tabs>
          <w:tab w:val="num" w:pos="720"/>
        </w:tabs>
        <w:ind w:left="720" w:hanging="360"/>
      </w:pPr>
      <w:rPr>
        <w:rFonts w:ascii="Wingdings 3" w:hAnsi="Wingdings 3" w:hint="default"/>
      </w:rPr>
    </w:lvl>
    <w:lvl w:ilvl="1" w:tplc="8272ED24" w:tentative="1">
      <w:start w:val="1"/>
      <w:numFmt w:val="bullet"/>
      <w:lvlText w:val=""/>
      <w:lvlJc w:val="left"/>
      <w:pPr>
        <w:tabs>
          <w:tab w:val="num" w:pos="1440"/>
        </w:tabs>
        <w:ind w:left="1440" w:hanging="360"/>
      </w:pPr>
      <w:rPr>
        <w:rFonts w:ascii="Wingdings 3" w:hAnsi="Wingdings 3" w:hint="default"/>
      </w:rPr>
    </w:lvl>
    <w:lvl w:ilvl="2" w:tplc="232CB61C" w:tentative="1">
      <w:start w:val="1"/>
      <w:numFmt w:val="bullet"/>
      <w:lvlText w:val=""/>
      <w:lvlJc w:val="left"/>
      <w:pPr>
        <w:tabs>
          <w:tab w:val="num" w:pos="2160"/>
        </w:tabs>
        <w:ind w:left="2160" w:hanging="360"/>
      </w:pPr>
      <w:rPr>
        <w:rFonts w:ascii="Wingdings 3" w:hAnsi="Wingdings 3" w:hint="default"/>
      </w:rPr>
    </w:lvl>
    <w:lvl w:ilvl="3" w:tplc="FCC80D54" w:tentative="1">
      <w:start w:val="1"/>
      <w:numFmt w:val="bullet"/>
      <w:lvlText w:val=""/>
      <w:lvlJc w:val="left"/>
      <w:pPr>
        <w:tabs>
          <w:tab w:val="num" w:pos="2880"/>
        </w:tabs>
        <w:ind w:left="2880" w:hanging="360"/>
      </w:pPr>
      <w:rPr>
        <w:rFonts w:ascii="Wingdings 3" w:hAnsi="Wingdings 3" w:hint="default"/>
      </w:rPr>
    </w:lvl>
    <w:lvl w:ilvl="4" w:tplc="AC8ABBC0" w:tentative="1">
      <w:start w:val="1"/>
      <w:numFmt w:val="bullet"/>
      <w:lvlText w:val=""/>
      <w:lvlJc w:val="left"/>
      <w:pPr>
        <w:tabs>
          <w:tab w:val="num" w:pos="3600"/>
        </w:tabs>
        <w:ind w:left="3600" w:hanging="360"/>
      </w:pPr>
      <w:rPr>
        <w:rFonts w:ascii="Wingdings 3" w:hAnsi="Wingdings 3" w:hint="default"/>
      </w:rPr>
    </w:lvl>
    <w:lvl w:ilvl="5" w:tplc="6914ADEA" w:tentative="1">
      <w:start w:val="1"/>
      <w:numFmt w:val="bullet"/>
      <w:lvlText w:val=""/>
      <w:lvlJc w:val="left"/>
      <w:pPr>
        <w:tabs>
          <w:tab w:val="num" w:pos="4320"/>
        </w:tabs>
        <w:ind w:left="4320" w:hanging="360"/>
      </w:pPr>
      <w:rPr>
        <w:rFonts w:ascii="Wingdings 3" w:hAnsi="Wingdings 3" w:hint="default"/>
      </w:rPr>
    </w:lvl>
    <w:lvl w:ilvl="6" w:tplc="9916880E" w:tentative="1">
      <w:start w:val="1"/>
      <w:numFmt w:val="bullet"/>
      <w:lvlText w:val=""/>
      <w:lvlJc w:val="left"/>
      <w:pPr>
        <w:tabs>
          <w:tab w:val="num" w:pos="5040"/>
        </w:tabs>
        <w:ind w:left="5040" w:hanging="360"/>
      </w:pPr>
      <w:rPr>
        <w:rFonts w:ascii="Wingdings 3" w:hAnsi="Wingdings 3" w:hint="default"/>
      </w:rPr>
    </w:lvl>
    <w:lvl w:ilvl="7" w:tplc="E02A5FEA" w:tentative="1">
      <w:start w:val="1"/>
      <w:numFmt w:val="bullet"/>
      <w:lvlText w:val=""/>
      <w:lvlJc w:val="left"/>
      <w:pPr>
        <w:tabs>
          <w:tab w:val="num" w:pos="5760"/>
        </w:tabs>
        <w:ind w:left="5760" w:hanging="360"/>
      </w:pPr>
      <w:rPr>
        <w:rFonts w:ascii="Wingdings 3" w:hAnsi="Wingdings 3" w:hint="default"/>
      </w:rPr>
    </w:lvl>
    <w:lvl w:ilvl="8" w:tplc="23E6B6BA"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67045D7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8FA094F"/>
    <w:multiLevelType w:val="multilevel"/>
    <w:tmpl w:val="A2B2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C8726C"/>
    <w:multiLevelType w:val="hybridMultilevel"/>
    <w:tmpl w:val="BCE05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D2E3AF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E06395D"/>
    <w:multiLevelType w:val="hybridMultilevel"/>
    <w:tmpl w:val="EC4244E2"/>
    <w:lvl w:ilvl="0" w:tplc="15CA2BF2">
      <w:start w:val="1"/>
      <w:numFmt w:val="bullet"/>
      <w:lvlText w:val=""/>
      <w:lvlJc w:val="left"/>
      <w:pPr>
        <w:tabs>
          <w:tab w:val="num" w:pos="720"/>
        </w:tabs>
        <w:ind w:left="720" w:hanging="360"/>
      </w:pPr>
      <w:rPr>
        <w:rFonts w:ascii="Wingdings 3" w:hAnsi="Wingdings 3" w:hint="default"/>
      </w:rPr>
    </w:lvl>
    <w:lvl w:ilvl="1" w:tplc="38209694" w:tentative="1">
      <w:start w:val="1"/>
      <w:numFmt w:val="bullet"/>
      <w:lvlText w:val=""/>
      <w:lvlJc w:val="left"/>
      <w:pPr>
        <w:tabs>
          <w:tab w:val="num" w:pos="1440"/>
        </w:tabs>
        <w:ind w:left="1440" w:hanging="360"/>
      </w:pPr>
      <w:rPr>
        <w:rFonts w:ascii="Wingdings 3" w:hAnsi="Wingdings 3" w:hint="default"/>
      </w:rPr>
    </w:lvl>
    <w:lvl w:ilvl="2" w:tplc="34C493CE" w:tentative="1">
      <w:start w:val="1"/>
      <w:numFmt w:val="bullet"/>
      <w:lvlText w:val=""/>
      <w:lvlJc w:val="left"/>
      <w:pPr>
        <w:tabs>
          <w:tab w:val="num" w:pos="2160"/>
        </w:tabs>
        <w:ind w:left="2160" w:hanging="360"/>
      </w:pPr>
      <w:rPr>
        <w:rFonts w:ascii="Wingdings 3" w:hAnsi="Wingdings 3" w:hint="default"/>
      </w:rPr>
    </w:lvl>
    <w:lvl w:ilvl="3" w:tplc="C72456F2" w:tentative="1">
      <w:start w:val="1"/>
      <w:numFmt w:val="bullet"/>
      <w:lvlText w:val=""/>
      <w:lvlJc w:val="left"/>
      <w:pPr>
        <w:tabs>
          <w:tab w:val="num" w:pos="2880"/>
        </w:tabs>
        <w:ind w:left="2880" w:hanging="360"/>
      </w:pPr>
      <w:rPr>
        <w:rFonts w:ascii="Wingdings 3" w:hAnsi="Wingdings 3" w:hint="default"/>
      </w:rPr>
    </w:lvl>
    <w:lvl w:ilvl="4" w:tplc="FCAE6920" w:tentative="1">
      <w:start w:val="1"/>
      <w:numFmt w:val="bullet"/>
      <w:lvlText w:val=""/>
      <w:lvlJc w:val="left"/>
      <w:pPr>
        <w:tabs>
          <w:tab w:val="num" w:pos="3600"/>
        </w:tabs>
        <w:ind w:left="3600" w:hanging="360"/>
      </w:pPr>
      <w:rPr>
        <w:rFonts w:ascii="Wingdings 3" w:hAnsi="Wingdings 3" w:hint="default"/>
      </w:rPr>
    </w:lvl>
    <w:lvl w:ilvl="5" w:tplc="4E3A64F2" w:tentative="1">
      <w:start w:val="1"/>
      <w:numFmt w:val="bullet"/>
      <w:lvlText w:val=""/>
      <w:lvlJc w:val="left"/>
      <w:pPr>
        <w:tabs>
          <w:tab w:val="num" w:pos="4320"/>
        </w:tabs>
        <w:ind w:left="4320" w:hanging="360"/>
      </w:pPr>
      <w:rPr>
        <w:rFonts w:ascii="Wingdings 3" w:hAnsi="Wingdings 3" w:hint="default"/>
      </w:rPr>
    </w:lvl>
    <w:lvl w:ilvl="6" w:tplc="FAF2CD44" w:tentative="1">
      <w:start w:val="1"/>
      <w:numFmt w:val="bullet"/>
      <w:lvlText w:val=""/>
      <w:lvlJc w:val="left"/>
      <w:pPr>
        <w:tabs>
          <w:tab w:val="num" w:pos="5040"/>
        </w:tabs>
        <w:ind w:left="5040" w:hanging="360"/>
      </w:pPr>
      <w:rPr>
        <w:rFonts w:ascii="Wingdings 3" w:hAnsi="Wingdings 3" w:hint="default"/>
      </w:rPr>
    </w:lvl>
    <w:lvl w:ilvl="7" w:tplc="6688D2CE" w:tentative="1">
      <w:start w:val="1"/>
      <w:numFmt w:val="bullet"/>
      <w:lvlText w:val=""/>
      <w:lvlJc w:val="left"/>
      <w:pPr>
        <w:tabs>
          <w:tab w:val="num" w:pos="5760"/>
        </w:tabs>
        <w:ind w:left="5760" w:hanging="360"/>
      </w:pPr>
      <w:rPr>
        <w:rFonts w:ascii="Wingdings 3" w:hAnsi="Wingdings 3" w:hint="default"/>
      </w:rPr>
    </w:lvl>
    <w:lvl w:ilvl="8" w:tplc="E95E7B8E"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6F207A52"/>
    <w:multiLevelType w:val="multilevel"/>
    <w:tmpl w:val="F4D4F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5107D3"/>
    <w:multiLevelType w:val="multilevel"/>
    <w:tmpl w:val="CDC0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6929F6"/>
    <w:multiLevelType w:val="hybridMultilevel"/>
    <w:tmpl w:val="223826F6"/>
    <w:lvl w:ilvl="0" w:tplc="A4D622B0">
      <w:start w:val="1"/>
      <w:numFmt w:val="bullet"/>
      <w:lvlText w:val="-"/>
      <w:lvlJc w:val="left"/>
      <w:pPr>
        <w:ind w:left="720" w:hanging="360"/>
      </w:pPr>
      <w:rPr>
        <w:rFonts w:ascii="Cambria" w:eastAsiaTheme="minorHAnsi" w:hAnsi="Cambri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94D4FAD"/>
    <w:multiLevelType w:val="multilevel"/>
    <w:tmpl w:val="E5BAAB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28"/>
  </w:num>
  <w:num w:numId="3">
    <w:abstractNumId w:val="0"/>
  </w:num>
  <w:num w:numId="4">
    <w:abstractNumId w:val="31"/>
  </w:num>
  <w:num w:numId="5">
    <w:abstractNumId w:val="10"/>
  </w:num>
  <w:num w:numId="6">
    <w:abstractNumId w:val="36"/>
  </w:num>
  <w:num w:numId="7">
    <w:abstractNumId w:val="4"/>
  </w:num>
  <w:num w:numId="8">
    <w:abstractNumId w:val="27"/>
  </w:num>
  <w:num w:numId="9">
    <w:abstractNumId w:val="1"/>
  </w:num>
  <w:num w:numId="10">
    <w:abstractNumId w:val="14"/>
  </w:num>
  <w:num w:numId="11">
    <w:abstractNumId w:val="32"/>
  </w:num>
  <w:num w:numId="12">
    <w:abstractNumId w:val="23"/>
  </w:num>
  <w:num w:numId="13">
    <w:abstractNumId w:val="24"/>
  </w:num>
  <w:num w:numId="14">
    <w:abstractNumId w:val="7"/>
  </w:num>
  <w:num w:numId="15">
    <w:abstractNumId w:val="17"/>
  </w:num>
  <w:num w:numId="16">
    <w:abstractNumId w:val="30"/>
  </w:num>
  <w:num w:numId="17">
    <w:abstractNumId w:val="26"/>
  </w:num>
  <w:num w:numId="18">
    <w:abstractNumId w:val="19"/>
  </w:num>
  <w:num w:numId="19">
    <w:abstractNumId w:val="6"/>
  </w:num>
  <w:num w:numId="20">
    <w:abstractNumId w:val="8"/>
  </w:num>
  <w:num w:numId="21">
    <w:abstractNumId w:val="13"/>
  </w:num>
  <w:num w:numId="22">
    <w:abstractNumId w:val="9"/>
  </w:num>
  <w:num w:numId="23">
    <w:abstractNumId w:val="16"/>
  </w:num>
  <w:num w:numId="24">
    <w:abstractNumId w:val="20"/>
  </w:num>
  <w:num w:numId="25">
    <w:abstractNumId w:val="21"/>
  </w:num>
  <w:num w:numId="26">
    <w:abstractNumId w:val="33"/>
  </w:num>
  <w:num w:numId="27">
    <w:abstractNumId w:val="12"/>
  </w:num>
  <w:num w:numId="28">
    <w:abstractNumId w:val="18"/>
  </w:num>
  <w:num w:numId="29">
    <w:abstractNumId w:val="25"/>
  </w:num>
  <w:num w:numId="30">
    <w:abstractNumId w:val="34"/>
  </w:num>
  <w:num w:numId="31">
    <w:abstractNumId w:val="29"/>
  </w:num>
  <w:num w:numId="32">
    <w:abstractNumId w:val="11"/>
  </w:num>
  <w:num w:numId="33">
    <w:abstractNumId w:val="22"/>
  </w:num>
  <w:num w:numId="34">
    <w:abstractNumId w:val="15"/>
  </w:num>
  <w:num w:numId="35">
    <w:abstractNumId w:val="5"/>
  </w:num>
  <w:num w:numId="36">
    <w:abstractNumId w:val="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it J Nutrition 2013&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sxssdzpbvf0fges9t75drx8ppwpz95at92w&quot;&gt;meat_paper_references&lt;record-ids&gt;&lt;item&gt;24&lt;/item&gt;&lt;item&gt;41&lt;/item&gt;&lt;item&gt;42&lt;/item&gt;&lt;item&gt;43&lt;/item&gt;&lt;item&gt;70&lt;/item&gt;&lt;item&gt;86&lt;/item&gt;&lt;item&gt;117&lt;/item&gt;&lt;item&gt;118&lt;/item&gt;&lt;item&gt;119&lt;/item&gt;&lt;item&gt;120&lt;/item&gt;&lt;item&gt;121&lt;/item&gt;&lt;/record-ids&gt;&lt;/item&gt;&lt;/Libraries&gt;"/>
  </w:docVars>
  <w:rsids>
    <w:rsidRoot w:val="002561C7"/>
    <w:rsid w:val="000031A5"/>
    <w:rsid w:val="00005243"/>
    <w:rsid w:val="00005AD7"/>
    <w:rsid w:val="000115CF"/>
    <w:rsid w:val="00012234"/>
    <w:rsid w:val="0001450E"/>
    <w:rsid w:val="00015FD5"/>
    <w:rsid w:val="000166B5"/>
    <w:rsid w:val="0001784D"/>
    <w:rsid w:val="0002357B"/>
    <w:rsid w:val="00026D53"/>
    <w:rsid w:val="00027A46"/>
    <w:rsid w:val="00030E53"/>
    <w:rsid w:val="00032D71"/>
    <w:rsid w:val="000333BE"/>
    <w:rsid w:val="000369CE"/>
    <w:rsid w:val="00037894"/>
    <w:rsid w:val="0004027E"/>
    <w:rsid w:val="00040D50"/>
    <w:rsid w:val="0004124D"/>
    <w:rsid w:val="00044CBC"/>
    <w:rsid w:val="000455C4"/>
    <w:rsid w:val="000471A8"/>
    <w:rsid w:val="0005120F"/>
    <w:rsid w:val="0005710D"/>
    <w:rsid w:val="000615DB"/>
    <w:rsid w:val="00061BDA"/>
    <w:rsid w:val="000642EE"/>
    <w:rsid w:val="00065E7C"/>
    <w:rsid w:val="00073A8F"/>
    <w:rsid w:val="000760AD"/>
    <w:rsid w:val="000764C4"/>
    <w:rsid w:val="00081329"/>
    <w:rsid w:val="0008204F"/>
    <w:rsid w:val="0008217D"/>
    <w:rsid w:val="000825F0"/>
    <w:rsid w:val="00082A15"/>
    <w:rsid w:val="0008635F"/>
    <w:rsid w:val="000867B8"/>
    <w:rsid w:val="000906A0"/>
    <w:rsid w:val="00092FD2"/>
    <w:rsid w:val="00093984"/>
    <w:rsid w:val="000953F4"/>
    <w:rsid w:val="00095407"/>
    <w:rsid w:val="000972F6"/>
    <w:rsid w:val="000A0821"/>
    <w:rsid w:val="000B08DB"/>
    <w:rsid w:val="000B1938"/>
    <w:rsid w:val="000B2673"/>
    <w:rsid w:val="000B2C5F"/>
    <w:rsid w:val="000B571C"/>
    <w:rsid w:val="000B625C"/>
    <w:rsid w:val="000C0A08"/>
    <w:rsid w:val="000C3EE9"/>
    <w:rsid w:val="000C44D7"/>
    <w:rsid w:val="000C4CC5"/>
    <w:rsid w:val="000C65A2"/>
    <w:rsid w:val="000C72CB"/>
    <w:rsid w:val="000C7A4F"/>
    <w:rsid w:val="000D1F5B"/>
    <w:rsid w:val="000D2EA6"/>
    <w:rsid w:val="000D7CE1"/>
    <w:rsid w:val="000E1BE1"/>
    <w:rsid w:val="000E3F93"/>
    <w:rsid w:val="000E6411"/>
    <w:rsid w:val="000F28C2"/>
    <w:rsid w:val="000F4073"/>
    <w:rsid w:val="000F51F5"/>
    <w:rsid w:val="000F5E42"/>
    <w:rsid w:val="000F7B23"/>
    <w:rsid w:val="0010483A"/>
    <w:rsid w:val="0010542D"/>
    <w:rsid w:val="001059EC"/>
    <w:rsid w:val="00106418"/>
    <w:rsid w:val="001103D6"/>
    <w:rsid w:val="001109A0"/>
    <w:rsid w:val="001144B5"/>
    <w:rsid w:val="00120856"/>
    <w:rsid w:val="001238A3"/>
    <w:rsid w:val="00126961"/>
    <w:rsid w:val="0013060A"/>
    <w:rsid w:val="00130EA3"/>
    <w:rsid w:val="00133CDB"/>
    <w:rsid w:val="001361C9"/>
    <w:rsid w:val="00136428"/>
    <w:rsid w:val="00141E59"/>
    <w:rsid w:val="00142073"/>
    <w:rsid w:val="00151743"/>
    <w:rsid w:val="00153600"/>
    <w:rsid w:val="00153C4A"/>
    <w:rsid w:val="001552F2"/>
    <w:rsid w:val="00155CBC"/>
    <w:rsid w:val="00170EF9"/>
    <w:rsid w:val="001710A1"/>
    <w:rsid w:val="00173413"/>
    <w:rsid w:val="00176369"/>
    <w:rsid w:val="00177DF0"/>
    <w:rsid w:val="00184ED0"/>
    <w:rsid w:val="001869FC"/>
    <w:rsid w:val="0018729C"/>
    <w:rsid w:val="00195F2E"/>
    <w:rsid w:val="0019754F"/>
    <w:rsid w:val="001A078A"/>
    <w:rsid w:val="001A1525"/>
    <w:rsid w:val="001A52D1"/>
    <w:rsid w:val="001A7B09"/>
    <w:rsid w:val="001B08B8"/>
    <w:rsid w:val="001B4CA5"/>
    <w:rsid w:val="001B5953"/>
    <w:rsid w:val="001B5EE5"/>
    <w:rsid w:val="001B6F56"/>
    <w:rsid w:val="001B71FF"/>
    <w:rsid w:val="001C25F9"/>
    <w:rsid w:val="001C2BB8"/>
    <w:rsid w:val="001C5477"/>
    <w:rsid w:val="001D300B"/>
    <w:rsid w:val="001D4248"/>
    <w:rsid w:val="001D4AD3"/>
    <w:rsid w:val="001D5F52"/>
    <w:rsid w:val="001E0E66"/>
    <w:rsid w:val="001E12C4"/>
    <w:rsid w:val="001E130F"/>
    <w:rsid w:val="001E1DFB"/>
    <w:rsid w:val="001E2824"/>
    <w:rsid w:val="001E4C61"/>
    <w:rsid w:val="001E4F1F"/>
    <w:rsid w:val="001E5B85"/>
    <w:rsid w:val="001E747B"/>
    <w:rsid w:val="001F0453"/>
    <w:rsid w:val="001F1998"/>
    <w:rsid w:val="001F1F2A"/>
    <w:rsid w:val="001F382C"/>
    <w:rsid w:val="001F4CBC"/>
    <w:rsid w:val="001F4F79"/>
    <w:rsid w:val="001F5799"/>
    <w:rsid w:val="001F580A"/>
    <w:rsid w:val="001F67EB"/>
    <w:rsid w:val="002010A5"/>
    <w:rsid w:val="00202ED3"/>
    <w:rsid w:val="00205C5B"/>
    <w:rsid w:val="00206F93"/>
    <w:rsid w:val="00210A4C"/>
    <w:rsid w:val="00211000"/>
    <w:rsid w:val="002133EB"/>
    <w:rsid w:val="002142A5"/>
    <w:rsid w:val="00214A61"/>
    <w:rsid w:val="00216439"/>
    <w:rsid w:val="00216D51"/>
    <w:rsid w:val="002178F6"/>
    <w:rsid w:val="002211FF"/>
    <w:rsid w:val="0022476E"/>
    <w:rsid w:val="0022562B"/>
    <w:rsid w:val="00225FA9"/>
    <w:rsid w:val="00227DE4"/>
    <w:rsid w:val="002301B9"/>
    <w:rsid w:val="00234725"/>
    <w:rsid w:val="00237591"/>
    <w:rsid w:val="002400DA"/>
    <w:rsid w:val="00240445"/>
    <w:rsid w:val="002412A1"/>
    <w:rsid w:val="00241EF8"/>
    <w:rsid w:val="002423CC"/>
    <w:rsid w:val="0024264D"/>
    <w:rsid w:val="002429AE"/>
    <w:rsid w:val="002430BC"/>
    <w:rsid w:val="002458D8"/>
    <w:rsid w:val="00246F2B"/>
    <w:rsid w:val="00251E65"/>
    <w:rsid w:val="0025557D"/>
    <w:rsid w:val="002561C7"/>
    <w:rsid w:val="00256E36"/>
    <w:rsid w:val="0026722A"/>
    <w:rsid w:val="00270492"/>
    <w:rsid w:val="002729FF"/>
    <w:rsid w:val="0027397C"/>
    <w:rsid w:val="002739B2"/>
    <w:rsid w:val="00275FC1"/>
    <w:rsid w:val="002813D3"/>
    <w:rsid w:val="0028165E"/>
    <w:rsid w:val="0028187B"/>
    <w:rsid w:val="00281DDB"/>
    <w:rsid w:val="00283524"/>
    <w:rsid w:val="002856CB"/>
    <w:rsid w:val="00285B03"/>
    <w:rsid w:val="00287EC8"/>
    <w:rsid w:val="002938A4"/>
    <w:rsid w:val="00295D3C"/>
    <w:rsid w:val="002A114F"/>
    <w:rsid w:val="002A30CB"/>
    <w:rsid w:val="002A403F"/>
    <w:rsid w:val="002A5173"/>
    <w:rsid w:val="002A5200"/>
    <w:rsid w:val="002A6F49"/>
    <w:rsid w:val="002B07DF"/>
    <w:rsid w:val="002B1CFE"/>
    <w:rsid w:val="002B1DFF"/>
    <w:rsid w:val="002B4839"/>
    <w:rsid w:val="002B5AB4"/>
    <w:rsid w:val="002B60E3"/>
    <w:rsid w:val="002B6980"/>
    <w:rsid w:val="002C0E9F"/>
    <w:rsid w:val="002C3107"/>
    <w:rsid w:val="002C401F"/>
    <w:rsid w:val="002C5287"/>
    <w:rsid w:val="002C5651"/>
    <w:rsid w:val="002D1BEA"/>
    <w:rsid w:val="002D4029"/>
    <w:rsid w:val="002D4D28"/>
    <w:rsid w:val="002E04C2"/>
    <w:rsid w:val="002E0EB9"/>
    <w:rsid w:val="002E438F"/>
    <w:rsid w:val="002E534E"/>
    <w:rsid w:val="002E5E73"/>
    <w:rsid w:val="002E678A"/>
    <w:rsid w:val="002E6EEA"/>
    <w:rsid w:val="002E7BF7"/>
    <w:rsid w:val="002F10CA"/>
    <w:rsid w:val="002F2434"/>
    <w:rsid w:val="002F3966"/>
    <w:rsid w:val="002F4493"/>
    <w:rsid w:val="002F5C1E"/>
    <w:rsid w:val="003042C4"/>
    <w:rsid w:val="003043F9"/>
    <w:rsid w:val="0031418E"/>
    <w:rsid w:val="0032648A"/>
    <w:rsid w:val="003265B6"/>
    <w:rsid w:val="00326AF3"/>
    <w:rsid w:val="00327154"/>
    <w:rsid w:val="00331F61"/>
    <w:rsid w:val="003321B5"/>
    <w:rsid w:val="00333135"/>
    <w:rsid w:val="003354B3"/>
    <w:rsid w:val="003368FF"/>
    <w:rsid w:val="00336BC7"/>
    <w:rsid w:val="00340657"/>
    <w:rsid w:val="00340A78"/>
    <w:rsid w:val="00342CE2"/>
    <w:rsid w:val="00344A72"/>
    <w:rsid w:val="00345CAE"/>
    <w:rsid w:val="00345FDC"/>
    <w:rsid w:val="00346440"/>
    <w:rsid w:val="00346A52"/>
    <w:rsid w:val="00346DFC"/>
    <w:rsid w:val="00347506"/>
    <w:rsid w:val="00350446"/>
    <w:rsid w:val="0035692E"/>
    <w:rsid w:val="00356C87"/>
    <w:rsid w:val="00357994"/>
    <w:rsid w:val="00361D78"/>
    <w:rsid w:val="003625FC"/>
    <w:rsid w:val="00366692"/>
    <w:rsid w:val="003702FD"/>
    <w:rsid w:val="0037366E"/>
    <w:rsid w:val="00375464"/>
    <w:rsid w:val="003769B0"/>
    <w:rsid w:val="00381292"/>
    <w:rsid w:val="003860DA"/>
    <w:rsid w:val="00386BAF"/>
    <w:rsid w:val="00387E1E"/>
    <w:rsid w:val="00390234"/>
    <w:rsid w:val="00390240"/>
    <w:rsid w:val="0039294F"/>
    <w:rsid w:val="00393455"/>
    <w:rsid w:val="00395E71"/>
    <w:rsid w:val="003A08EC"/>
    <w:rsid w:val="003A1F34"/>
    <w:rsid w:val="003A3A86"/>
    <w:rsid w:val="003A628B"/>
    <w:rsid w:val="003B1885"/>
    <w:rsid w:val="003B5144"/>
    <w:rsid w:val="003C1A73"/>
    <w:rsid w:val="003C2E26"/>
    <w:rsid w:val="003C338B"/>
    <w:rsid w:val="003D3D70"/>
    <w:rsid w:val="003D4BF0"/>
    <w:rsid w:val="003D7102"/>
    <w:rsid w:val="003E02BB"/>
    <w:rsid w:val="003E396F"/>
    <w:rsid w:val="003E5060"/>
    <w:rsid w:val="003E598D"/>
    <w:rsid w:val="003E71A6"/>
    <w:rsid w:val="003F17BE"/>
    <w:rsid w:val="003F1FCD"/>
    <w:rsid w:val="003F2676"/>
    <w:rsid w:val="004001C2"/>
    <w:rsid w:val="0040181A"/>
    <w:rsid w:val="004019F3"/>
    <w:rsid w:val="00402C14"/>
    <w:rsid w:val="00402EEC"/>
    <w:rsid w:val="00402F97"/>
    <w:rsid w:val="00403EF3"/>
    <w:rsid w:val="00407084"/>
    <w:rsid w:val="0041113C"/>
    <w:rsid w:val="00413597"/>
    <w:rsid w:val="00414364"/>
    <w:rsid w:val="00414484"/>
    <w:rsid w:val="00417115"/>
    <w:rsid w:val="00417AC9"/>
    <w:rsid w:val="00417B27"/>
    <w:rsid w:val="004206C7"/>
    <w:rsid w:val="00422DEA"/>
    <w:rsid w:val="00432D82"/>
    <w:rsid w:val="00434022"/>
    <w:rsid w:val="004402E8"/>
    <w:rsid w:val="00443EA9"/>
    <w:rsid w:val="00447AA9"/>
    <w:rsid w:val="00450945"/>
    <w:rsid w:val="00450D21"/>
    <w:rsid w:val="00453FF9"/>
    <w:rsid w:val="004555D0"/>
    <w:rsid w:val="004565DB"/>
    <w:rsid w:val="0046222C"/>
    <w:rsid w:val="0046440F"/>
    <w:rsid w:val="0046638C"/>
    <w:rsid w:val="004709D1"/>
    <w:rsid w:val="0047478C"/>
    <w:rsid w:val="00477CC9"/>
    <w:rsid w:val="004814A6"/>
    <w:rsid w:val="0048686A"/>
    <w:rsid w:val="00486B55"/>
    <w:rsid w:val="004901D6"/>
    <w:rsid w:val="0049540E"/>
    <w:rsid w:val="004A14D6"/>
    <w:rsid w:val="004A4A6C"/>
    <w:rsid w:val="004A7711"/>
    <w:rsid w:val="004B128E"/>
    <w:rsid w:val="004B2570"/>
    <w:rsid w:val="004B2EE3"/>
    <w:rsid w:val="004B317C"/>
    <w:rsid w:val="004B4EE4"/>
    <w:rsid w:val="004B67B5"/>
    <w:rsid w:val="004B73DD"/>
    <w:rsid w:val="004B7CC2"/>
    <w:rsid w:val="004C3758"/>
    <w:rsid w:val="004C49AB"/>
    <w:rsid w:val="004D28E9"/>
    <w:rsid w:val="004D2BF6"/>
    <w:rsid w:val="004D354A"/>
    <w:rsid w:val="004D505E"/>
    <w:rsid w:val="004D52A6"/>
    <w:rsid w:val="004D59B4"/>
    <w:rsid w:val="004D66E3"/>
    <w:rsid w:val="004D69F2"/>
    <w:rsid w:val="004E07C9"/>
    <w:rsid w:val="004E5DC6"/>
    <w:rsid w:val="004F12C4"/>
    <w:rsid w:val="004F15E5"/>
    <w:rsid w:val="004F2253"/>
    <w:rsid w:val="004F3764"/>
    <w:rsid w:val="004F5421"/>
    <w:rsid w:val="004F593D"/>
    <w:rsid w:val="004F6047"/>
    <w:rsid w:val="005036CC"/>
    <w:rsid w:val="0050604D"/>
    <w:rsid w:val="0051009B"/>
    <w:rsid w:val="00511737"/>
    <w:rsid w:val="00511F2B"/>
    <w:rsid w:val="0051683F"/>
    <w:rsid w:val="005258C5"/>
    <w:rsid w:val="00527799"/>
    <w:rsid w:val="00527EAA"/>
    <w:rsid w:val="00532CE1"/>
    <w:rsid w:val="00533397"/>
    <w:rsid w:val="00534074"/>
    <w:rsid w:val="0053537A"/>
    <w:rsid w:val="00536FD0"/>
    <w:rsid w:val="005374C1"/>
    <w:rsid w:val="00537540"/>
    <w:rsid w:val="00540597"/>
    <w:rsid w:val="00545361"/>
    <w:rsid w:val="0055065D"/>
    <w:rsid w:val="005527F8"/>
    <w:rsid w:val="00553048"/>
    <w:rsid w:val="00554516"/>
    <w:rsid w:val="005545C6"/>
    <w:rsid w:val="0055719E"/>
    <w:rsid w:val="00557943"/>
    <w:rsid w:val="0056021D"/>
    <w:rsid w:val="00562705"/>
    <w:rsid w:val="00570EE6"/>
    <w:rsid w:val="00576E45"/>
    <w:rsid w:val="00582AC3"/>
    <w:rsid w:val="0058422A"/>
    <w:rsid w:val="00590A8C"/>
    <w:rsid w:val="005A28F8"/>
    <w:rsid w:val="005A2C3E"/>
    <w:rsid w:val="005A4FAF"/>
    <w:rsid w:val="005A6235"/>
    <w:rsid w:val="005A6C68"/>
    <w:rsid w:val="005A723F"/>
    <w:rsid w:val="005A7B9E"/>
    <w:rsid w:val="005B12BF"/>
    <w:rsid w:val="005B3C25"/>
    <w:rsid w:val="005B6ECD"/>
    <w:rsid w:val="005B7DED"/>
    <w:rsid w:val="005C29F3"/>
    <w:rsid w:val="005C2BFE"/>
    <w:rsid w:val="005C4F4A"/>
    <w:rsid w:val="005D2FF1"/>
    <w:rsid w:val="005D5595"/>
    <w:rsid w:val="005E0C3D"/>
    <w:rsid w:val="005F486E"/>
    <w:rsid w:val="005F78B8"/>
    <w:rsid w:val="006001E5"/>
    <w:rsid w:val="0060255E"/>
    <w:rsid w:val="006101DB"/>
    <w:rsid w:val="006103C3"/>
    <w:rsid w:val="006106E8"/>
    <w:rsid w:val="00610E53"/>
    <w:rsid w:val="00612194"/>
    <w:rsid w:val="00613B1C"/>
    <w:rsid w:val="006142FF"/>
    <w:rsid w:val="0061466A"/>
    <w:rsid w:val="006210A6"/>
    <w:rsid w:val="0062157E"/>
    <w:rsid w:val="00621790"/>
    <w:rsid w:val="006229A2"/>
    <w:rsid w:val="00623345"/>
    <w:rsid w:val="006273B5"/>
    <w:rsid w:val="0062787D"/>
    <w:rsid w:val="00630A45"/>
    <w:rsid w:val="00630FBC"/>
    <w:rsid w:val="00633280"/>
    <w:rsid w:val="00636092"/>
    <w:rsid w:val="006377C8"/>
    <w:rsid w:val="00642D27"/>
    <w:rsid w:val="006451BC"/>
    <w:rsid w:val="00646869"/>
    <w:rsid w:val="00647D5B"/>
    <w:rsid w:val="00651902"/>
    <w:rsid w:val="0065792E"/>
    <w:rsid w:val="0066079E"/>
    <w:rsid w:val="00662146"/>
    <w:rsid w:val="006651BD"/>
    <w:rsid w:val="0066734B"/>
    <w:rsid w:val="0067176F"/>
    <w:rsid w:val="006717CD"/>
    <w:rsid w:val="00674FCC"/>
    <w:rsid w:val="006825E2"/>
    <w:rsid w:val="00682790"/>
    <w:rsid w:val="00685025"/>
    <w:rsid w:val="006855BE"/>
    <w:rsid w:val="00685FE0"/>
    <w:rsid w:val="006872FC"/>
    <w:rsid w:val="006879D8"/>
    <w:rsid w:val="00687A2C"/>
    <w:rsid w:val="00687B1D"/>
    <w:rsid w:val="00687D10"/>
    <w:rsid w:val="0069170E"/>
    <w:rsid w:val="006978E9"/>
    <w:rsid w:val="006A4F4F"/>
    <w:rsid w:val="006A6D17"/>
    <w:rsid w:val="006B008D"/>
    <w:rsid w:val="006B2AAF"/>
    <w:rsid w:val="006B3B29"/>
    <w:rsid w:val="006B47C7"/>
    <w:rsid w:val="006B5612"/>
    <w:rsid w:val="006B5BB8"/>
    <w:rsid w:val="006B6378"/>
    <w:rsid w:val="006B7FF5"/>
    <w:rsid w:val="006C02C5"/>
    <w:rsid w:val="006C693C"/>
    <w:rsid w:val="006D0862"/>
    <w:rsid w:val="006D1084"/>
    <w:rsid w:val="006D10CA"/>
    <w:rsid w:val="006D14EE"/>
    <w:rsid w:val="006D5512"/>
    <w:rsid w:val="006E17B5"/>
    <w:rsid w:val="006E2834"/>
    <w:rsid w:val="006E49E4"/>
    <w:rsid w:val="006F1157"/>
    <w:rsid w:val="006F2345"/>
    <w:rsid w:val="006F3269"/>
    <w:rsid w:val="006F3CEF"/>
    <w:rsid w:val="006F446A"/>
    <w:rsid w:val="00703129"/>
    <w:rsid w:val="00703A18"/>
    <w:rsid w:val="007044F0"/>
    <w:rsid w:val="007055C3"/>
    <w:rsid w:val="00706090"/>
    <w:rsid w:val="0070749A"/>
    <w:rsid w:val="00710025"/>
    <w:rsid w:val="00716BDC"/>
    <w:rsid w:val="00717D24"/>
    <w:rsid w:val="00717E52"/>
    <w:rsid w:val="00721452"/>
    <w:rsid w:val="00724D06"/>
    <w:rsid w:val="0073038E"/>
    <w:rsid w:val="00732816"/>
    <w:rsid w:val="00737464"/>
    <w:rsid w:val="00737717"/>
    <w:rsid w:val="00740279"/>
    <w:rsid w:val="007402AA"/>
    <w:rsid w:val="00743AF6"/>
    <w:rsid w:val="00743E83"/>
    <w:rsid w:val="00745114"/>
    <w:rsid w:val="00747179"/>
    <w:rsid w:val="007479A7"/>
    <w:rsid w:val="00747F19"/>
    <w:rsid w:val="0075016A"/>
    <w:rsid w:val="00751C39"/>
    <w:rsid w:val="00752436"/>
    <w:rsid w:val="0075343F"/>
    <w:rsid w:val="007570A1"/>
    <w:rsid w:val="007612A3"/>
    <w:rsid w:val="00761B24"/>
    <w:rsid w:val="00766173"/>
    <w:rsid w:val="00766B33"/>
    <w:rsid w:val="00772C66"/>
    <w:rsid w:val="0077464D"/>
    <w:rsid w:val="00776265"/>
    <w:rsid w:val="0077669C"/>
    <w:rsid w:val="007771A4"/>
    <w:rsid w:val="007771E8"/>
    <w:rsid w:val="00777C84"/>
    <w:rsid w:val="00782108"/>
    <w:rsid w:val="007845C6"/>
    <w:rsid w:val="00784B98"/>
    <w:rsid w:val="00784CC2"/>
    <w:rsid w:val="0078601A"/>
    <w:rsid w:val="00787634"/>
    <w:rsid w:val="007900C1"/>
    <w:rsid w:val="00790AEE"/>
    <w:rsid w:val="00791F03"/>
    <w:rsid w:val="00792D78"/>
    <w:rsid w:val="00797C19"/>
    <w:rsid w:val="007A45AA"/>
    <w:rsid w:val="007A6336"/>
    <w:rsid w:val="007B1130"/>
    <w:rsid w:val="007B2ED4"/>
    <w:rsid w:val="007B37AA"/>
    <w:rsid w:val="007C2498"/>
    <w:rsid w:val="007D03CE"/>
    <w:rsid w:val="007D0762"/>
    <w:rsid w:val="007D1359"/>
    <w:rsid w:val="007D6911"/>
    <w:rsid w:val="007D7690"/>
    <w:rsid w:val="007E2603"/>
    <w:rsid w:val="007E39F8"/>
    <w:rsid w:val="007F0A91"/>
    <w:rsid w:val="007F1534"/>
    <w:rsid w:val="007F2E3D"/>
    <w:rsid w:val="00801BC5"/>
    <w:rsid w:val="00803489"/>
    <w:rsid w:val="0080551D"/>
    <w:rsid w:val="00805A84"/>
    <w:rsid w:val="0080693B"/>
    <w:rsid w:val="00811442"/>
    <w:rsid w:val="00811C47"/>
    <w:rsid w:val="00812652"/>
    <w:rsid w:val="00813AA7"/>
    <w:rsid w:val="0081637B"/>
    <w:rsid w:val="008172DE"/>
    <w:rsid w:val="008174AB"/>
    <w:rsid w:val="00817BB3"/>
    <w:rsid w:val="008230A1"/>
    <w:rsid w:val="0083293B"/>
    <w:rsid w:val="008431B9"/>
    <w:rsid w:val="008435D5"/>
    <w:rsid w:val="00844512"/>
    <w:rsid w:val="008467AF"/>
    <w:rsid w:val="00851818"/>
    <w:rsid w:val="00852F72"/>
    <w:rsid w:val="0085413C"/>
    <w:rsid w:val="00862581"/>
    <w:rsid w:val="00863C3A"/>
    <w:rsid w:val="00863CF1"/>
    <w:rsid w:val="008641D7"/>
    <w:rsid w:val="00864B25"/>
    <w:rsid w:val="008652E4"/>
    <w:rsid w:val="0086708E"/>
    <w:rsid w:val="00870B69"/>
    <w:rsid w:val="0087348B"/>
    <w:rsid w:val="0088093E"/>
    <w:rsid w:val="00882052"/>
    <w:rsid w:val="00882592"/>
    <w:rsid w:val="008840C9"/>
    <w:rsid w:val="0088623E"/>
    <w:rsid w:val="00887204"/>
    <w:rsid w:val="008915AE"/>
    <w:rsid w:val="008922B3"/>
    <w:rsid w:val="00892EBF"/>
    <w:rsid w:val="0089373C"/>
    <w:rsid w:val="008A1CF6"/>
    <w:rsid w:val="008A34B9"/>
    <w:rsid w:val="008A425C"/>
    <w:rsid w:val="008A6217"/>
    <w:rsid w:val="008B1474"/>
    <w:rsid w:val="008B3ADF"/>
    <w:rsid w:val="008B4B78"/>
    <w:rsid w:val="008C10AA"/>
    <w:rsid w:val="008C160F"/>
    <w:rsid w:val="008C1B56"/>
    <w:rsid w:val="008C2023"/>
    <w:rsid w:val="008C5ECE"/>
    <w:rsid w:val="008C72B7"/>
    <w:rsid w:val="008C7BBB"/>
    <w:rsid w:val="008D0F02"/>
    <w:rsid w:val="008D301D"/>
    <w:rsid w:val="008D3277"/>
    <w:rsid w:val="008D503C"/>
    <w:rsid w:val="008E035B"/>
    <w:rsid w:val="008E148A"/>
    <w:rsid w:val="008E4BD9"/>
    <w:rsid w:val="008E55AC"/>
    <w:rsid w:val="008E605C"/>
    <w:rsid w:val="008F3D2A"/>
    <w:rsid w:val="008F4DA1"/>
    <w:rsid w:val="008F7D52"/>
    <w:rsid w:val="0090073B"/>
    <w:rsid w:val="00905C44"/>
    <w:rsid w:val="00906D69"/>
    <w:rsid w:val="00913216"/>
    <w:rsid w:val="00913D9D"/>
    <w:rsid w:val="00913E56"/>
    <w:rsid w:val="00913E6C"/>
    <w:rsid w:val="00914A9F"/>
    <w:rsid w:val="00914F79"/>
    <w:rsid w:val="00915520"/>
    <w:rsid w:val="00916714"/>
    <w:rsid w:val="00916B4F"/>
    <w:rsid w:val="0092078F"/>
    <w:rsid w:val="0092142D"/>
    <w:rsid w:val="00924D8F"/>
    <w:rsid w:val="00926247"/>
    <w:rsid w:val="009364C8"/>
    <w:rsid w:val="00936EFA"/>
    <w:rsid w:val="009434B8"/>
    <w:rsid w:val="00944D56"/>
    <w:rsid w:val="00947989"/>
    <w:rsid w:val="009525C0"/>
    <w:rsid w:val="00953888"/>
    <w:rsid w:val="00953938"/>
    <w:rsid w:val="00956C24"/>
    <w:rsid w:val="00961913"/>
    <w:rsid w:val="00963295"/>
    <w:rsid w:val="00964AAF"/>
    <w:rsid w:val="009656ED"/>
    <w:rsid w:val="009676C5"/>
    <w:rsid w:val="0097121D"/>
    <w:rsid w:val="00972559"/>
    <w:rsid w:val="009732C5"/>
    <w:rsid w:val="009745E5"/>
    <w:rsid w:val="00975DAB"/>
    <w:rsid w:val="00975F06"/>
    <w:rsid w:val="00985ABD"/>
    <w:rsid w:val="00987458"/>
    <w:rsid w:val="00997ADB"/>
    <w:rsid w:val="009A17F7"/>
    <w:rsid w:val="009A1DD6"/>
    <w:rsid w:val="009A271A"/>
    <w:rsid w:val="009A3154"/>
    <w:rsid w:val="009A60BD"/>
    <w:rsid w:val="009B0AF9"/>
    <w:rsid w:val="009B0BE3"/>
    <w:rsid w:val="009B1A05"/>
    <w:rsid w:val="009B4D8E"/>
    <w:rsid w:val="009B5220"/>
    <w:rsid w:val="009B7864"/>
    <w:rsid w:val="009C3480"/>
    <w:rsid w:val="009D16BA"/>
    <w:rsid w:val="009D3A29"/>
    <w:rsid w:val="009D3A9E"/>
    <w:rsid w:val="009E0CFC"/>
    <w:rsid w:val="009E6B50"/>
    <w:rsid w:val="009F0C4E"/>
    <w:rsid w:val="009F6775"/>
    <w:rsid w:val="00A03019"/>
    <w:rsid w:val="00A06347"/>
    <w:rsid w:val="00A075A2"/>
    <w:rsid w:val="00A113DA"/>
    <w:rsid w:val="00A116BC"/>
    <w:rsid w:val="00A252FF"/>
    <w:rsid w:val="00A257BF"/>
    <w:rsid w:val="00A26F20"/>
    <w:rsid w:val="00A272AD"/>
    <w:rsid w:val="00A32400"/>
    <w:rsid w:val="00A32DD5"/>
    <w:rsid w:val="00A33C85"/>
    <w:rsid w:val="00A362C1"/>
    <w:rsid w:val="00A45AAA"/>
    <w:rsid w:val="00A509C8"/>
    <w:rsid w:val="00A53EC9"/>
    <w:rsid w:val="00A54180"/>
    <w:rsid w:val="00A54F17"/>
    <w:rsid w:val="00A54F3E"/>
    <w:rsid w:val="00A54F6B"/>
    <w:rsid w:val="00A55D20"/>
    <w:rsid w:val="00A664A5"/>
    <w:rsid w:val="00A66AD9"/>
    <w:rsid w:val="00A66B3E"/>
    <w:rsid w:val="00A67BA8"/>
    <w:rsid w:val="00A74067"/>
    <w:rsid w:val="00A7570E"/>
    <w:rsid w:val="00A76859"/>
    <w:rsid w:val="00A76DE6"/>
    <w:rsid w:val="00A77312"/>
    <w:rsid w:val="00A812F2"/>
    <w:rsid w:val="00A86BC1"/>
    <w:rsid w:val="00A91B28"/>
    <w:rsid w:val="00A977E6"/>
    <w:rsid w:val="00AA2B2C"/>
    <w:rsid w:val="00AA30E7"/>
    <w:rsid w:val="00AA31C7"/>
    <w:rsid w:val="00AA5755"/>
    <w:rsid w:val="00AB08C6"/>
    <w:rsid w:val="00AB3441"/>
    <w:rsid w:val="00AB3CF1"/>
    <w:rsid w:val="00AC089E"/>
    <w:rsid w:val="00AC0A91"/>
    <w:rsid w:val="00AC0DF0"/>
    <w:rsid w:val="00AC2ECC"/>
    <w:rsid w:val="00AC436A"/>
    <w:rsid w:val="00AC48CF"/>
    <w:rsid w:val="00AC58DD"/>
    <w:rsid w:val="00AC7184"/>
    <w:rsid w:val="00AC7C76"/>
    <w:rsid w:val="00AD131B"/>
    <w:rsid w:val="00AD3A43"/>
    <w:rsid w:val="00AD3A9D"/>
    <w:rsid w:val="00AD4EB9"/>
    <w:rsid w:val="00AD5808"/>
    <w:rsid w:val="00AE16CA"/>
    <w:rsid w:val="00AE63BB"/>
    <w:rsid w:val="00AE7F82"/>
    <w:rsid w:val="00AF24F9"/>
    <w:rsid w:val="00AF52ED"/>
    <w:rsid w:val="00B02700"/>
    <w:rsid w:val="00B0356F"/>
    <w:rsid w:val="00B06B6A"/>
    <w:rsid w:val="00B10BB4"/>
    <w:rsid w:val="00B1205B"/>
    <w:rsid w:val="00B150BB"/>
    <w:rsid w:val="00B17B1C"/>
    <w:rsid w:val="00B20B24"/>
    <w:rsid w:val="00B20C4E"/>
    <w:rsid w:val="00B22673"/>
    <w:rsid w:val="00B263D5"/>
    <w:rsid w:val="00B27F89"/>
    <w:rsid w:val="00B3031B"/>
    <w:rsid w:val="00B30E02"/>
    <w:rsid w:val="00B35A17"/>
    <w:rsid w:val="00B35F04"/>
    <w:rsid w:val="00B36A90"/>
    <w:rsid w:val="00B41485"/>
    <w:rsid w:val="00B41C44"/>
    <w:rsid w:val="00B43206"/>
    <w:rsid w:val="00B4436C"/>
    <w:rsid w:val="00B51089"/>
    <w:rsid w:val="00B5541C"/>
    <w:rsid w:val="00B57A9E"/>
    <w:rsid w:val="00B60068"/>
    <w:rsid w:val="00B60B08"/>
    <w:rsid w:val="00B64018"/>
    <w:rsid w:val="00B659A0"/>
    <w:rsid w:val="00B66B77"/>
    <w:rsid w:val="00B671CA"/>
    <w:rsid w:val="00B711E5"/>
    <w:rsid w:val="00B7224F"/>
    <w:rsid w:val="00B73240"/>
    <w:rsid w:val="00B76594"/>
    <w:rsid w:val="00B81144"/>
    <w:rsid w:val="00B8416F"/>
    <w:rsid w:val="00B84825"/>
    <w:rsid w:val="00B8621C"/>
    <w:rsid w:val="00B8737F"/>
    <w:rsid w:val="00B920DE"/>
    <w:rsid w:val="00B921BA"/>
    <w:rsid w:val="00B922AD"/>
    <w:rsid w:val="00B950C2"/>
    <w:rsid w:val="00BA1049"/>
    <w:rsid w:val="00BA2871"/>
    <w:rsid w:val="00BA7CA1"/>
    <w:rsid w:val="00BB3AEB"/>
    <w:rsid w:val="00BB3EA2"/>
    <w:rsid w:val="00BB70D3"/>
    <w:rsid w:val="00BB75B4"/>
    <w:rsid w:val="00BC35D5"/>
    <w:rsid w:val="00BC568F"/>
    <w:rsid w:val="00BC5999"/>
    <w:rsid w:val="00BD0770"/>
    <w:rsid w:val="00BD69D6"/>
    <w:rsid w:val="00BE388B"/>
    <w:rsid w:val="00BE6352"/>
    <w:rsid w:val="00BE7CE7"/>
    <w:rsid w:val="00BF1554"/>
    <w:rsid w:val="00BF2C7A"/>
    <w:rsid w:val="00BF32BE"/>
    <w:rsid w:val="00BF42BB"/>
    <w:rsid w:val="00C0191D"/>
    <w:rsid w:val="00C0293F"/>
    <w:rsid w:val="00C02C37"/>
    <w:rsid w:val="00C0791F"/>
    <w:rsid w:val="00C07DF8"/>
    <w:rsid w:val="00C1062A"/>
    <w:rsid w:val="00C15835"/>
    <w:rsid w:val="00C168A8"/>
    <w:rsid w:val="00C16E9C"/>
    <w:rsid w:val="00C22B73"/>
    <w:rsid w:val="00C23CDF"/>
    <w:rsid w:val="00C27951"/>
    <w:rsid w:val="00C304F3"/>
    <w:rsid w:val="00C321ED"/>
    <w:rsid w:val="00C326E4"/>
    <w:rsid w:val="00C36EC9"/>
    <w:rsid w:val="00C40AFB"/>
    <w:rsid w:val="00C44312"/>
    <w:rsid w:val="00C44DC2"/>
    <w:rsid w:val="00C47503"/>
    <w:rsid w:val="00C47E1B"/>
    <w:rsid w:val="00C51818"/>
    <w:rsid w:val="00C53B22"/>
    <w:rsid w:val="00C540CE"/>
    <w:rsid w:val="00C540EB"/>
    <w:rsid w:val="00C572A3"/>
    <w:rsid w:val="00C609C0"/>
    <w:rsid w:val="00C63A43"/>
    <w:rsid w:val="00C6450A"/>
    <w:rsid w:val="00C65280"/>
    <w:rsid w:val="00C7062D"/>
    <w:rsid w:val="00C70F7B"/>
    <w:rsid w:val="00C71710"/>
    <w:rsid w:val="00C735AC"/>
    <w:rsid w:val="00C74282"/>
    <w:rsid w:val="00C74C53"/>
    <w:rsid w:val="00C75AAE"/>
    <w:rsid w:val="00C75CA3"/>
    <w:rsid w:val="00C769BD"/>
    <w:rsid w:val="00C8001D"/>
    <w:rsid w:val="00C814E1"/>
    <w:rsid w:val="00C82205"/>
    <w:rsid w:val="00C833EA"/>
    <w:rsid w:val="00C835FF"/>
    <w:rsid w:val="00C877F8"/>
    <w:rsid w:val="00C900AA"/>
    <w:rsid w:val="00C916E9"/>
    <w:rsid w:val="00C927FC"/>
    <w:rsid w:val="00C930A5"/>
    <w:rsid w:val="00C945CB"/>
    <w:rsid w:val="00C94697"/>
    <w:rsid w:val="00C95E11"/>
    <w:rsid w:val="00CA04F2"/>
    <w:rsid w:val="00CA2DDF"/>
    <w:rsid w:val="00CA31D1"/>
    <w:rsid w:val="00CA4A7E"/>
    <w:rsid w:val="00CA6F1C"/>
    <w:rsid w:val="00CA73E4"/>
    <w:rsid w:val="00CB0514"/>
    <w:rsid w:val="00CB088C"/>
    <w:rsid w:val="00CB48A8"/>
    <w:rsid w:val="00CB6B94"/>
    <w:rsid w:val="00CC053C"/>
    <w:rsid w:val="00CC498D"/>
    <w:rsid w:val="00CD271D"/>
    <w:rsid w:val="00CD5EF1"/>
    <w:rsid w:val="00CE1526"/>
    <w:rsid w:val="00CE2025"/>
    <w:rsid w:val="00CE3258"/>
    <w:rsid w:val="00CE5226"/>
    <w:rsid w:val="00CE57D1"/>
    <w:rsid w:val="00CF118A"/>
    <w:rsid w:val="00CF26CA"/>
    <w:rsid w:val="00CF39B2"/>
    <w:rsid w:val="00CF4B42"/>
    <w:rsid w:val="00CF5FAF"/>
    <w:rsid w:val="00CF6116"/>
    <w:rsid w:val="00CF6B2A"/>
    <w:rsid w:val="00CF6B3C"/>
    <w:rsid w:val="00CF7A04"/>
    <w:rsid w:val="00D01B10"/>
    <w:rsid w:val="00D02AB1"/>
    <w:rsid w:val="00D02CD3"/>
    <w:rsid w:val="00D04927"/>
    <w:rsid w:val="00D070F1"/>
    <w:rsid w:val="00D0746F"/>
    <w:rsid w:val="00D0793C"/>
    <w:rsid w:val="00D11B55"/>
    <w:rsid w:val="00D1381D"/>
    <w:rsid w:val="00D13841"/>
    <w:rsid w:val="00D13F96"/>
    <w:rsid w:val="00D174EE"/>
    <w:rsid w:val="00D20B85"/>
    <w:rsid w:val="00D211D9"/>
    <w:rsid w:val="00D21434"/>
    <w:rsid w:val="00D21D81"/>
    <w:rsid w:val="00D2300E"/>
    <w:rsid w:val="00D2597E"/>
    <w:rsid w:val="00D265CA"/>
    <w:rsid w:val="00D26890"/>
    <w:rsid w:val="00D279B5"/>
    <w:rsid w:val="00D30CA0"/>
    <w:rsid w:val="00D3131E"/>
    <w:rsid w:val="00D32590"/>
    <w:rsid w:val="00D33EB0"/>
    <w:rsid w:val="00D37F53"/>
    <w:rsid w:val="00D41DDC"/>
    <w:rsid w:val="00D43152"/>
    <w:rsid w:val="00D52EED"/>
    <w:rsid w:val="00D54AB4"/>
    <w:rsid w:val="00D54F8E"/>
    <w:rsid w:val="00D55E0A"/>
    <w:rsid w:val="00D55EA7"/>
    <w:rsid w:val="00D60F26"/>
    <w:rsid w:val="00D623B6"/>
    <w:rsid w:val="00D638DA"/>
    <w:rsid w:val="00D6405C"/>
    <w:rsid w:val="00D6449E"/>
    <w:rsid w:val="00D6641D"/>
    <w:rsid w:val="00D6657E"/>
    <w:rsid w:val="00D729DB"/>
    <w:rsid w:val="00D80780"/>
    <w:rsid w:val="00D827D7"/>
    <w:rsid w:val="00D831C1"/>
    <w:rsid w:val="00D8336D"/>
    <w:rsid w:val="00D8388B"/>
    <w:rsid w:val="00D83FDD"/>
    <w:rsid w:val="00D868ED"/>
    <w:rsid w:val="00D86C74"/>
    <w:rsid w:val="00D86FA9"/>
    <w:rsid w:val="00D87063"/>
    <w:rsid w:val="00D90DC2"/>
    <w:rsid w:val="00D91F10"/>
    <w:rsid w:val="00D9207F"/>
    <w:rsid w:val="00D975B4"/>
    <w:rsid w:val="00D978FD"/>
    <w:rsid w:val="00DA0877"/>
    <w:rsid w:val="00DA5CC7"/>
    <w:rsid w:val="00DA615A"/>
    <w:rsid w:val="00DA7AAF"/>
    <w:rsid w:val="00DB2D52"/>
    <w:rsid w:val="00DB4800"/>
    <w:rsid w:val="00DB536A"/>
    <w:rsid w:val="00DB56D7"/>
    <w:rsid w:val="00DB7C06"/>
    <w:rsid w:val="00DC016B"/>
    <w:rsid w:val="00DC09AB"/>
    <w:rsid w:val="00DC13AB"/>
    <w:rsid w:val="00DC1C8F"/>
    <w:rsid w:val="00DC3959"/>
    <w:rsid w:val="00DD434F"/>
    <w:rsid w:val="00DD469D"/>
    <w:rsid w:val="00DD5F4B"/>
    <w:rsid w:val="00DD76E9"/>
    <w:rsid w:val="00DE0F1F"/>
    <w:rsid w:val="00DE21C9"/>
    <w:rsid w:val="00DE4C9A"/>
    <w:rsid w:val="00DF0F7D"/>
    <w:rsid w:val="00DF1B8C"/>
    <w:rsid w:val="00DF2898"/>
    <w:rsid w:val="00DF2D94"/>
    <w:rsid w:val="00DF489B"/>
    <w:rsid w:val="00DF60FB"/>
    <w:rsid w:val="00DF779B"/>
    <w:rsid w:val="00E02542"/>
    <w:rsid w:val="00E04589"/>
    <w:rsid w:val="00E046E1"/>
    <w:rsid w:val="00E07290"/>
    <w:rsid w:val="00E1035E"/>
    <w:rsid w:val="00E11109"/>
    <w:rsid w:val="00E144BA"/>
    <w:rsid w:val="00E1686D"/>
    <w:rsid w:val="00E17577"/>
    <w:rsid w:val="00E2053D"/>
    <w:rsid w:val="00E21B75"/>
    <w:rsid w:val="00E22D4B"/>
    <w:rsid w:val="00E26188"/>
    <w:rsid w:val="00E32166"/>
    <w:rsid w:val="00E40628"/>
    <w:rsid w:val="00E410B7"/>
    <w:rsid w:val="00E42F2D"/>
    <w:rsid w:val="00E4477F"/>
    <w:rsid w:val="00E44952"/>
    <w:rsid w:val="00E57A70"/>
    <w:rsid w:val="00E613DD"/>
    <w:rsid w:val="00E62369"/>
    <w:rsid w:val="00E63027"/>
    <w:rsid w:val="00E63B22"/>
    <w:rsid w:val="00E65EC5"/>
    <w:rsid w:val="00E67539"/>
    <w:rsid w:val="00E748F7"/>
    <w:rsid w:val="00E837A7"/>
    <w:rsid w:val="00E8483A"/>
    <w:rsid w:val="00E84F06"/>
    <w:rsid w:val="00E84F42"/>
    <w:rsid w:val="00E85A81"/>
    <w:rsid w:val="00E91C6F"/>
    <w:rsid w:val="00E9460E"/>
    <w:rsid w:val="00E958A3"/>
    <w:rsid w:val="00E97254"/>
    <w:rsid w:val="00E973F8"/>
    <w:rsid w:val="00EA023A"/>
    <w:rsid w:val="00EA07FB"/>
    <w:rsid w:val="00EA23E0"/>
    <w:rsid w:val="00EA7109"/>
    <w:rsid w:val="00EB16F0"/>
    <w:rsid w:val="00EB2469"/>
    <w:rsid w:val="00EB35AF"/>
    <w:rsid w:val="00EB46F6"/>
    <w:rsid w:val="00EB4E4E"/>
    <w:rsid w:val="00EC228E"/>
    <w:rsid w:val="00EC22FF"/>
    <w:rsid w:val="00EC3C7E"/>
    <w:rsid w:val="00EC5ECA"/>
    <w:rsid w:val="00ED02FC"/>
    <w:rsid w:val="00ED35C5"/>
    <w:rsid w:val="00ED40C7"/>
    <w:rsid w:val="00ED4670"/>
    <w:rsid w:val="00EE1E41"/>
    <w:rsid w:val="00EE5E9A"/>
    <w:rsid w:val="00EF0BB6"/>
    <w:rsid w:val="00EF0BEA"/>
    <w:rsid w:val="00EF293B"/>
    <w:rsid w:val="00EF2964"/>
    <w:rsid w:val="00EF2C45"/>
    <w:rsid w:val="00EF32CA"/>
    <w:rsid w:val="00EF371D"/>
    <w:rsid w:val="00EF3AEF"/>
    <w:rsid w:val="00EF4772"/>
    <w:rsid w:val="00EF6F8D"/>
    <w:rsid w:val="00EF7256"/>
    <w:rsid w:val="00EF7531"/>
    <w:rsid w:val="00F02891"/>
    <w:rsid w:val="00F036E9"/>
    <w:rsid w:val="00F05229"/>
    <w:rsid w:val="00F05506"/>
    <w:rsid w:val="00F055BA"/>
    <w:rsid w:val="00F11BF2"/>
    <w:rsid w:val="00F12AA9"/>
    <w:rsid w:val="00F1747A"/>
    <w:rsid w:val="00F214D2"/>
    <w:rsid w:val="00F217CC"/>
    <w:rsid w:val="00F21AE5"/>
    <w:rsid w:val="00F21D9D"/>
    <w:rsid w:val="00F242A1"/>
    <w:rsid w:val="00F24403"/>
    <w:rsid w:val="00F275F6"/>
    <w:rsid w:val="00F27E96"/>
    <w:rsid w:val="00F3098E"/>
    <w:rsid w:val="00F32816"/>
    <w:rsid w:val="00F338CD"/>
    <w:rsid w:val="00F34F3F"/>
    <w:rsid w:val="00F35D28"/>
    <w:rsid w:val="00F368DF"/>
    <w:rsid w:val="00F36B28"/>
    <w:rsid w:val="00F41EEA"/>
    <w:rsid w:val="00F4404D"/>
    <w:rsid w:val="00F44D93"/>
    <w:rsid w:val="00F44DFB"/>
    <w:rsid w:val="00F46E3F"/>
    <w:rsid w:val="00F50D6A"/>
    <w:rsid w:val="00F51565"/>
    <w:rsid w:val="00F546E9"/>
    <w:rsid w:val="00F57AA7"/>
    <w:rsid w:val="00F60924"/>
    <w:rsid w:val="00F63E5E"/>
    <w:rsid w:val="00F64A72"/>
    <w:rsid w:val="00F67EFA"/>
    <w:rsid w:val="00F70A22"/>
    <w:rsid w:val="00F716AD"/>
    <w:rsid w:val="00F72DF4"/>
    <w:rsid w:val="00F75975"/>
    <w:rsid w:val="00F77AD5"/>
    <w:rsid w:val="00F8110B"/>
    <w:rsid w:val="00F82BF2"/>
    <w:rsid w:val="00F85AB3"/>
    <w:rsid w:val="00F91383"/>
    <w:rsid w:val="00F95DDE"/>
    <w:rsid w:val="00F95E09"/>
    <w:rsid w:val="00FA142D"/>
    <w:rsid w:val="00FA195A"/>
    <w:rsid w:val="00FA5C38"/>
    <w:rsid w:val="00FA63F7"/>
    <w:rsid w:val="00FA682E"/>
    <w:rsid w:val="00FA6E09"/>
    <w:rsid w:val="00FB0B75"/>
    <w:rsid w:val="00FB169A"/>
    <w:rsid w:val="00FB524D"/>
    <w:rsid w:val="00FB65B6"/>
    <w:rsid w:val="00FB6DAE"/>
    <w:rsid w:val="00FB7168"/>
    <w:rsid w:val="00FB753E"/>
    <w:rsid w:val="00FC0156"/>
    <w:rsid w:val="00FC1F8C"/>
    <w:rsid w:val="00FD144D"/>
    <w:rsid w:val="00FD2983"/>
    <w:rsid w:val="00FD2DAD"/>
    <w:rsid w:val="00FD320B"/>
    <w:rsid w:val="00FD4065"/>
    <w:rsid w:val="00FD4C35"/>
    <w:rsid w:val="00FD5476"/>
    <w:rsid w:val="00FD55C2"/>
    <w:rsid w:val="00FE263A"/>
    <w:rsid w:val="00FE2B53"/>
    <w:rsid w:val="00FE48F3"/>
    <w:rsid w:val="00FE57F8"/>
    <w:rsid w:val="00FE76F8"/>
    <w:rsid w:val="00FF01D3"/>
    <w:rsid w:val="00FF0911"/>
    <w:rsid w:val="00FF1640"/>
    <w:rsid w:val="00FF6C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625004-F68F-4AE1-8DD2-8B941F6B3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0BC"/>
    <w:pPr>
      <w:spacing w:after="0" w:line="360" w:lineRule="auto"/>
      <w:ind w:firstLine="284"/>
      <w:jc w:val="both"/>
    </w:pPr>
    <w:rPr>
      <w:rFonts w:ascii="Arial" w:hAnsi="Arial"/>
      <w:lang w:val="en-GB"/>
    </w:rPr>
  </w:style>
  <w:style w:type="paragraph" w:styleId="Heading1">
    <w:name w:val="heading 1"/>
    <w:basedOn w:val="Normal"/>
    <w:next w:val="Normal"/>
    <w:link w:val="Heading1Char"/>
    <w:autoRedefine/>
    <w:uiPriority w:val="9"/>
    <w:qFormat/>
    <w:rsid w:val="00E410B7"/>
    <w:pPr>
      <w:keepNext/>
      <w:keepLines/>
      <w:spacing w:before="480" w:after="240" w:line="240" w:lineRule="auto"/>
      <w:ind w:firstLine="0"/>
      <w:jc w:val="left"/>
      <w:outlineLvl w:val="0"/>
    </w:pPr>
    <w:rPr>
      <w:rFonts w:eastAsiaTheme="majorEastAsia" w:cs="Times New Roman"/>
      <w:b/>
      <w:bCs/>
      <w:lang w:val="en-US" w:eastAsia="en-GB"/>
    </w:rPr>
  </w:style>
  <w:style w:type="paragraph" w:styleId="Heading2">
    <w:name w:val="heading 2"/>
    <w:basedOn w:val="Normal"/>
    <w:next w:val="Normal"/>
    <w:link w:val="Heading2Char"/>
    <w:autoRedefine/>
    <w:uiPriority w:val="9"/>
    <w:unhideWhenUsed/>
    <w:qFormat/>
    <w:rsid w:val="002142A5"/>
    <w:pPr>
      <w:keepNext/>
      <w:keepLines/>
      <w:spacing w:before="240" w:after="120" w:line="240" w:lineRule="auto"/>
      <w:ind w:firstLine="0"/>
      <w:jc w:val="left"/>
      <w:outlineLvl w:val="1"/>
    </w:pPr>
    <w:rPr>
      <w:rFonts w:eastAsiaTheme="majorEastAsia" w:cstheme="majorBidi"/>
      <w:bCs/>
      <w:color w:val="000000" w:themeColor="text1"/>
      <w:szCs w:val="20"/>
      <w:lang w:val="en-US" w:eastAsia="pl-PL"/>
    </w:rPr>
  </w:style>
  <w:style w:type="paragraph" w:styleId="Heading3">
    <w:name w:val="heading 3"/>
    <w:basedOn w:val="Normal"/>
    <w:next w:val="Normal"/>
    <w:link w:val="Heading3Char"/>
    <w:autoRedefine/>
    <w:uiPriority w:val="9"/>
    <w:unhideWhenUsed/>
    <w:qFormat/>
    <w:rsid w:val="00AD4EB9"/>
    <w:pPr>
      <w:keepNext/>
      <w:keepLines/>
      <w:spacing w:before="120" w:after="120"/>
      <w:ind w:firstLine="0"/>
      <w:outlineLvl w:val="2"/>
    </w:pPr>
    <w:rPr>
      <w:rFonts w:eastAsiaTheme="majorEastAsia" w:cstheme="majorBidi"/>
      <w:bCs/>
      <w:szCs w:val="20"/>
      <w:lang w:eastAsia="en-GB"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0B7"/>
    <w:rPr>
      <w:rFonts w:ascii="Times New Roman" w:eastAsiaTheme="majorEastAsia" w:hAnsi="Times New Roman" w:cs="Times New Roman"/>
      <w:b/>
      <w:bCs/>
      <w:sz w:val="24"/>
      <w:lang w:val="en-US" w:eastAsia="en-GB"/>
    </w:rPr>
  </w:style>
  <w:style w:type="character" w:customStyle="1" w:styleId="Heading2Char">
    <w:name w:val="Heading 2 Char"/>
    <w:basedOn w:val="DefaultParagraphFont"/>
    <w:link w:val="Heading2"/>
    <w:uiPriority w:val="9"/>
    <w:rsid w:val="002142A5"/>
    <w:rPr>
      <w:rFonts w:ascii="Arial" w:eastAsiaTheme="majorEastAsia" w:hAnsi="Arial" w:cstheme="majorBidi"/>
      <w:bCs/>
      <w:color w:val="000000" w:themeColor="text1"/>
      <w:szCs w:val="20"/>
      <w:lang w:val="en-US" w:eastAsia="pl-PL"/>
    </w:rPr>
  </w:style>
  <w:style w:type="character" w:customStyle="1" w:styleId="Heading3Char">
    <w:name w:val="Heading 3 Char"/>
    <w:basedOn w:val="DefaultParagraphFont"/>
    <w:link w:val="Heading3"/>
    <w:uiPriority w:val="9"/>
    <w:rsid w:val="00AD4EB9"/>
    <w:rPr>
      <w:rFonts w:ascii="Times New Roman" w:eastAsiaTheme="majorEastAsia" w:hAnsi="Times New Roman" w:cstheme="majorBidi"/>
      <w:bCs/>
      <w:sz w:val="24"/>
      <w:szCs w:val="20"/>
      <w:lang w:val="en-GB" w:eastAsia="en-GB" w:bidi="en-US"/>
    </w:rPr>
  </w:style>
  <w:style w:type="paragraph" w:styleId="ListParagraph">
    <w:name w:val="List Paragraph"/>
    <w:basedOn w:val="Normal"/>
    <w:uiPriority w:val="34"/>
    <w:rsid w:val="00D6449E"/>
    <w:pPr>
      <w:ind w:left="720"/>
      <w:contextualSpacing/>
    </w:pPr>
  </w:style>
  <w:style w:type="paragraph" w:styleId="BalloonText">
    <w:name w:val="Balloon Text"/>
    <w:basedOn w:val="Normal"/>
    <w:link w:val="BalloonTextChar"/>
    <w:uiPriority w:val="99"/>
    <w:semiHidden/>
    <w:unhideWhenUsed/>
    <w:rsid w:val="00F242A1"/>
    <w:pPr>
      <w:spacing w:line="240" w:lineRule="auto"/>
      <w:jc w:val="left"/>
    </w:pPr>
    <w:rPr>
      <w:rFonts w:ascii="Tahoma" w:eastAsia="MS Mincho" w:hAnsi="Tahoma" w:cs="Tahoma"/>
      <w:sz w:val="16"/>
      <w:szCs w:val="16"/>
      <w:lang w:val="en-US" w:eastAsia="ja-JP"/>
    </w:rPr>
  </w:style>
  <w:style w:type="character" w:customStyle="1" w:styleId="BalloonTextChar">
    <w:name w:val="Balloon Text Char"/>
    <w:basedOn w:val="DefaultParagraphFont"/>
    <w:link w:val="BalloonText"/>
    <w:uiPriority w:val="99"/>
    <w:semiHidden/>
    <w:rsid w:val="00F242A1"/>
    <w:rPr>
      <w:rFonts w:ascii="Tahoma" w:eastAsia="MS Mincho" w:hAnsi="Tahoma" w:cs="Tahoma"/>
      <w:sz w:val="16"/>
      <w:szCs w:val="16"/>
      <w:lang w:val="en-US" w:eastAsia="ja-JP"/>
    </w:rPr>
  </w:style>
  <w:style w:type="paragraph" w:styleId="Header">
    <w:name w:val="header"/>
    <w:basedOn w:val="Normal"/>
    <w:link w:val="HeaderChar"/>
    <w:uiPriority w:val="99"/>
    <w:unhideWhenUsed/>
    <w:rsid w:val="00F242A1"/>
    <w:pPr>
      <w:tabs>
        <w:tab w:val="center" w:pos="4513"/>
        <w:tab w:val="right" w:pos="9026"/>
      </w:tabs>
      <w:spacing w:line="240" w:lineRule="auto"/>
      <w:jc w:val="left"/>
    </w:pPr>
    <w:rPr>
      <w:rFonts w:eastAsia="MS Mincho" w:cs="Times New Roman"/>
      <w:szCs w:val="24"/>
      <w:lang w:val="en-US" w:eastAsia="ja-JP"/>
    </w:rPr>
  </w:style>
  <w:style w:type="character" w:customStyle="1" w:styleId="HeaderChar">
    <w:name w:val="Header Char"/>
    <w:basedOn w:val="DefaultParagraphFont"/>
    <w:link w:val="Header"/>
    <w:uiPriority w:val="99"/>
    <w:rsid w:val="00F242A1"/>
    <w:rPr>
      <w:rFonts w:ascii="Times New Roman" w:eastAsia="MS Mincho" w:hAnsi="Times New Roman" w:cs="Times New Roman"/>
      <w:sz w:val="24"/>
      <w:szCs w:val="24"/>
      <w:lang w:val="en-US" w:eastAsia="ja-JP"/>
    </w:rPr>
  </w:style>
  <w:style w:type="paragraph" w:styleId="Footer">
    <w:name w:val="footer"/>
    <w:basedOn w:val="Normal"/>
    <w:link w:val="FooterChar"/>
    <w:uiPriority w:val="99"/>
    <w:unhideWhenUsed/>
    <w:rsid w:val="00F242A1"/>
    <w:pPr>
      <w:tabs>
        <w:tab w:val="center" w:pos="4513"/>
        <w:tab w:val="right" w:pos="9026"/>
      </w:tabs>
      <w:spacing w:line="240" w:lineRule="auto"/>
      <w:jc w:val="left"/>
    </w:pPr>
    <w:rPr>
      <w:rFonts w:eastAsia="MS Mincho" w:cs="Times New Roman"/>
      <w:szCs w:val="24"/>
      <w:lang w:val="en-US" w:eastAsia="ja-JP"/>
    </w:rPr>
  </w:style>
  <w:style w:type="character" w:customStyle="1" w:styleId="FooterChar">
    <w:name w:val="Footer Char"/>
    <w:basedOn w:val="DefaultParagraphFont"/>
    <w:link w:val="Footer"/>
    <w:uiPriority w:val="99"/>
    <w:rsid w:val="00F242A1"/>
    <w:rPr>
      <w:rFonts w:ascii="Times New Roman" w:eastAsia="MS Mincho" w:hAnsi="Times New Roman" w:cs="Times New Roman"/>
      <w:sz w:val="24"/>
      <w:szCs w:val="24"/>
      <w:lang w:val="en-US" w:eastAsia="ja-JP"/>
    </w:rPr>
  </w:style>
  <w:style w:type="paragraph" w:styleId="Title">
    <w:name w:val="Title"/>
    <w:basedOn w:val="Normal"/>
    <w:next w:val="Normal"/>
    <w:link w:val="TitleChar"/>
    <w:uiPriority w:val="10"/>
    <w:qFormat/>
    <w:rsid w:val="00D20B85"/>
    <w:pPr>
      <w:pBdr>
        <w:bottom w:val="single" w:sz="8" w:space="4" w:color="auto"/>
      </w:pBdr>
      <w:spacing w:after="300" w:line="240" w:lineRule="auto"/>
      <w:contextualSpacing/>
      <w:jc w:val="center"/>
    </w:pPr>
    <w:rPr>
      <w:rFonts w:eastAsiaTheme="majorEastAsia" w:cstheme="majorBidi"/>
      <w:spacing w:val="5"/>
      <w:kern w:val="28"/>
      <w:sz w:val="28"/>
      <w:szCs w:val="52"/>
      <w:lang w:val="en-US" w:eastAsia="ja-JP"/>
    </w:rPr>
  </w:style>
  <w:style w:type="character" w:customStyle="1" w:styleId="TitleChar">
    <w:name w:val="Title Char"/>
    <w:basedOn w:val="DefaultParagraphFont"/>
    <w:link w:val="Title"/>
    <w:uiPriority w:val="10"/>
    <w:rsid w:val="00D20B85"/>
    <w:rPr>
      <w:rFonts w:ascii="Times New Roman" w:eastAsiaTheme="majorEastAsia" w:hAnsi="Times New Roman" w:cstheme="majorBidi"/>
      <w:spacing w:val="5"/>
      <w:kern w:val="28"/>
      <w:sz w:val="28"/>
      <w:szCs w:val="52"/>
      <w:lang w:val="en-US" w:eastAsia="ja-JP"/>
    </w:rPr>
  </w:style>
  <w:style w:type="paragraph" w:styleId="TOC1">
    <w:name w:val="toc 1"/>
    <w:basedOn w:val="Tabletext"/>
    <w:next w:val="Normal"/>
    <w:autoRedefine/>
    <w:uiPriority w:val="39"/>
    <w:unhideWhenUsed/>
    <w:rsid w:val="00A252FF"/>
    <w:pPr>
      <w:tabs>
        <w:tab w:val="right" w:leader="dot" w:pos="9639"/>
      </w:tabs>
      <w:spacing w:after="160"/>
      <w:ind w:right="567"/>
      <w:jc w:val="left"/>
    </w:pPr>
    <w:rPr>
      <w:rFonts w:eastAsia="MS Mincho" w:cs="Times New Roman"/>
      <w:b/>
      <w:noProof/>
      <w:szCs w:val="24"/>
      <w:lang w:eastAsia="en-GB"/>
    </w:rPr>
  </w:style>
  <w:style w:type="character" w:styleId="Hyperlink">
    <w:name w:val="Hyperlink"/>
    <w:basedOn w:val="DefaultParagraphFont"/>
    <w:uiPriority w:val="99"/>
    <w:unhideWhenUsed/>
    <w:rsid w:val="00F242A1"/>
    <w:rPr>
      <w:color w:val="0000FF" w:themeColor="hyperlink"/>
      <w:u w:val="single"/>
    </w:rPr>
  </w:style>
  <w:style w:type="paragraph" w:styleId="TOC2">
    <w:name w:val="toc 2"/>
    <w:basedOn w:val="Tabletext"/>
    <w:next w:val="Normal"/>
    <w:autoRedefine/>
    <w:uiPriority w:val="39"/>
    <w:unhideWhenUsed/>
    <w:rsid w:val="00A252FF"/>
    <w:pPr>
      <w:tabs>
        <w:tab w:val="right" w:leader="dot" w:pos="9639"/>
      </w:tabs>
      <w:spacing w:after="100" w:line="276" w:lineRule="auto"/>
      <w:ind w:left="221" w:right="567"/>
      <w:jc w:val="left"/>
    </w:pPr>
    <w:rPr>
      <w:rFonts w:eastAsiaTheme="minorEastAsia"/>
      <w:i/>
      <w:noProof/>
      <w:lang w:eastAsia="en-GB"/>
    </w:rPr>
  </w:style>
  <w:style w:type="paragraph" w:styleId="TOC3">
    <w:name w:val="toc 3"/>
    <w:basedOn w:val="Tabletext"/>
    <w:next w:val="Normal"/>
    <w:autoRedefine/>
    <w:uiPriority w:val="39"/>
    <w:unhideWhenUsed/>
    <w:rsid w:val="00A252FF"/>
    <w:pPr>
      <w:tabs>
        <w:tab w:val="right" w:leader="dot" w:pos="9639"/>
      </w:tabs>
      <w:spacing w:after="100" w:line="276" w:lineRule="auto"/>
      <w:ind w:left="440" w:right="567"/>
      <w:jc w:val="left"/>
    </w:pPr>
    <w:rPr>
      <w:rFonts w:eastAsiaTheme="minorEastAsia"/>
      <w:lang w:eastAsia="en-GB"/>
    </w:rPr>
  </w:style>
  <w:style w:type="paragraph" w:styleId="TOC4">
    <w:name w:val="toc 4"/>
    <w:basedOn w:val="Normal"/>
    <w:next w:val="Normal"/>
    <w:autoRedefine/>
    <w:uiPriority w:val="39"/>
    <w:unhideWhenUsed/>
    <w:rsid w:val="00F242A1"/>
    <w:pPr>
      <w:spacing w:after="100" w:line="276" w:lineRule="auto"/>
      <w:ind w:left="660"/>
      <w:jc w:val="left"/>
    </w:pPr>
    <w:rPr>
      <w:rFonts w:asciiTheme="minorHAnsi" w:eastAsiaTheme="minorEastAsia" w:hAnsiTheme="minorHAnsi"/>
      <w:lang w:eastAsia="en-GB"/>
    </w:rPr>
  </w:style>
  <w:style w:type="paragraph" w:styleId="TOC5">
    <w:name w:val="toc 5"/>
    <w:basedOn w:val="Normal"/>
    <w:next w:val="Normal"/>
    <w:autoRedefine/>
    <w:uiPriority w:val="39"/>
    <w:unhideWhenUsed/>
    <w:rsid w:val="00F242A1"/>
    <w:pPr>
      <w:spacing w:after="100" w:line="276"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F242A1"/>
    <w:pPr>
      <w:spacing w:after="100" w:line="276"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F242A1"/>
    <w:pPr>
      <w:spacing w:after="100" w:line="276"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F242A1"/>
    <w:pPr>
      <w:spacing w:after="100" w:line="276"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F242A1"/>
    <w:pPr>
      <w:spacing w:after="100" w:line="276" w:lineRule="auto"/>
      <w:ind w:left="1760"/>
      <w:jc w:val="left"/>
    </w:pPr>
    <w:rPr>
      <w:rFonts w:asciiTheme="minorHAnsi" w:eastAsiaTheme="minorEastAsia" w:hAnsiTheme="minorHAnsi"/>
      <w:lang w:eastAsia="en-GB"/>
    </w:rPr>
  </w:style>
  <w:style w:type="paragraph" w:styleId="Caption">
    <w:name w:val="caption"/>
    <w:basedOn w:val="Normal"/>
    <w:next w:val="Normal"/>
    <w:uiPriority w:val="35"/>
    <w:unhideWhenUsed/>
    <w:rsid w:val="00F242A1"/>
    <w:pPr>
      <w:spacing w:after="200" w:line="240" w:lineRule="auto"/>
      <w:jc w:val="left"/>
    </w:pPr>
    <w:rPr>
      <w:rFonts w:eastAsia="MS Mincho" w:cs="Times New Roman"/>
      <w:b/>
      <w:bCs/>
      <w:color w:val="4F81BD" w:themeColor="accent1"/>
      <w:sz w:val="18"/>
      <w:szCs w:val="18"/>
      <w:lang w:val="en-US" w:eastAsia="ja-JP"/>
    </w:rPr>
  </w:style>
  <w:style w:type="paragraph" w:styleId="NoSpacing">
    <w:name w:val="No Spacing"/>
    <w:aliases w:val="Figure caption"/>
    <w:basedOn w:val="Caption"/>
    <w:uiPriority w:val="1"/>
    <w:qFormat/>
    <w:rsid w:val="00D52EED"/>
    <w:pPr>
      <w:ind w:firstLine="0"/>
      <w:jc w:val="both"/>
    </w:pPr>
    <w:rPr>
      <w:rFonts w:cs="Arial"/>
      <w:b w:val="0"/>
      <w:color w:val="auto"/>
      <w:sz w:val="24"/>
      <w:szCs w:val="20"/>
    </w:rPr>
  </w:style>
  <w:style w:type="paragraph" w:styleId="FootnoteText">
    <w:name w:val="footnote text"/>
    <w:basedOn w:val="Normal"/>
    <w:link w:val="FootnoteTextChar"/>
    <w:uiPriority w:val="99"/>
    <w:semiHidden/>
    <w:unhideWhenUsed/>
    <w:rsid w:val="00F242A1"/>
    <w:pPr>
      <w:spacing w:line="240" w:lineRule="auto"/>
      <w:jc w:val="left"/>
    </w:pPr>
    <w:rPr>
      <w:rFonts w:eastAsia="MS Mincho" w:cs="Times New Roman"/>
      <w:sz w:val="20"/>
      <w:szCs w:val="20"/>
      <w:lang w:val="en-US" w:eastAsia="ja-JP"/>
    </w:rPr>
  </w:style>
  <w:style w:type="character" w:customStyle="1" w:styleId="FootnoteTextChar">
    <w:name w:val="Footnote Text Char"/>
    <w:basedOn w:val="DefaultParagraphFont"/>
    <w:link w:val="FootnoteText"/>
    <w:uiPriority w:val="99"/>
    <w:semiHidden/>
    <w:rsid w:val="00F242A1"/>
    <w:rPr>
      <w:rFonts w:ascii="Times New Roman" w:eastAsia="MS Mincho" w:hAnsi="Times New Roman" w:cs="Times New Roman"/>
      <w:sz w:val="20"/>
      <w:szCs w:val="20"/>
      <w:lang w:val="en-US" w:eastAsia="ja-JP"/>
    </w:rPr>
  </w:style>
  <w:style w:type="character" w:styleId="FootnoteReference">
    <w:name w:val="footnote reference"/>
    <w:basedOn w:val="DefaultParagraphFont"/>
    <w:uiPriority w:val="99"/>
    <w:semiHidden/>
    <w:unhideWhenUsed/>
    <w:rsid w:val="00F242A1"/>
    <w:rPr>
      <w:vertAlign w:val="superscript"/>
    </w:rPr>
  </w:style>
  <w:style w:type="table" w:styleId="TableGrid">
    <w:name w:val="Table Grid"/>
    <w:basedOn w:val="TableNormal"/>
    <w:uiPriority w:val="59"/>
    <w:rsid w:val="003E5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D52EED"/>
    <w:pPr>
      <w:spacing w:line="240" w:lineRule="auto"/>
      <w:ind w:firstLine="0"/>
    </w:pPr>
    <w:rPr>
      <w:color w:val="000000"/>
      <w:sz w:val="20"/>
      <w:lang w:val="en-US"/>
    </w:rPr>
  </w:style>
  <w:style w:type="character" w:customStyle="1" w:styleId="TabletextChar">
    <w:name w:val="Table text Char"/>
    <w:basedOn w:val="DefaultParagraphFont"/>
    <w:link w:val="Tabletext"/>
    <w:rsid w:val="00D52EED"/>
    <w:rPr>
      <w:rFonts w:ascii="Arial" w:hAnsi="Arial"/>
      <w:color w:val="000000"/>
      <w:sz w:val="20"/>
      <w:lang w:val="en-US"/>
    </w:rPr>
  </w:style>
  <w:style w:type="paragraph" w:styleId="TOCHeading">
    <w:name w:val="TOC Heading"/>
    <w:basedOn w:val="Heading1"/>
    <w:next w:val="Normal"/>
    <w:uiPriority w:val="39"/>
    <w:semiHidden/>
    <w:unhideWhenUsed/>
    <w:qFormat/>
    <w:rsid w:val="00AB3441"/>
    <w:pPr>
      <w:spacing w:line="276" w:lineRule="auto"/>
      <w:outlineLvl w:val="9"/>
    </w:pPr>
    <w:rPr>
      <w:lang w:eastAsia="ja-JP"/>
    </w:rPr>
  </w:style>
  <w:style w:type="character" w:styleId="CommentReference">
    <w:name w:val="annotation reference"/>
    <w:basedOn w:val="DefaultParagraphFont"/>
    <w:uiPriority w:val="99"/>
    <w:semiHidden/>
    <w:unhideWhenUsed/>
    <w:rsid w:val="00A45AAA"/>
    <w:rPr>
      <w:sz w:val="16"/>
      <w:szCs w:val="16"/>
    </w:rPr>
  </w:style>
  <w:style w:type="paragraph" w:styleId="CommentText">
    <w:name w:val="annotation text"/>
    <w:basedOn w:val="Normal"/>
    <w:link w:val="CommentTextChar"/>
    <w:uiPriority w:val="99"/>
    <w:semiHidden/>
    <w:unhideWhenUsed/>
    <w:rsid w:val="00A45AAA"/>
    <w:pPr>
      <w:spacing w:line="240" w:lineRule="auto"/>
    </w:pPr>
    <w:rPr>
      <w:sz w:val="20"/>
      <w:szCs w:val="20"/>
    </w:rPr>
  </w:style>
  <w:style w:type="character" w:customStyle="1" w:styleId="CommentTextChar">
    <w:name w:val="Comment Text Char"/>
    <w:basedOn w:val="DefaultParagraphFont"/>
    <w:link w:val="CommentText"/>
    <w:uiPriority w:val="99"/>
    <w:semiHidden/>
    <w:rsid w:val="00A45AAA"/>
    <w:rPr>
      <w:rFonts w:asciiTheme="majorHAnsi" w:hAnsiTheme="majorHAnsi"/>
      <w:sz w:val="20"/>
      <w:szCs w:val="20"/>
      <w:lang w:val="en-GB"/>
    </w:rPr>
  </w:style>
  <w:style w:type="paragraph" w:styleId="CommentSubject">
    <w:name w:val="annotation subject"/>
    <w:basedOn w:val="CommentText"/>
    <w:next w:val="CommentText"/>
    <w:link w:val="CommentSubjectChar"/>
    <w:uiPriority w:val="99"/>
    <w:semiHidden/>
    <w:unhideWhenUsed/>
    <w:rsid w:val="00A45AAA"/>
    <w:rPr>
      <w:b/>
      <w:bCs/>
    </w:rPr>
  </w:style>
  <w:style w:type="character" w:customStyle="1" w:styleId="CommentSubjectChar">
    <w:name w:val="Comment Subject Char"/>
    <w:basedOn w:val="CommentTextChar"/>
    <w:link w:val="CommentSubject"/>
    <w:uiPriority w:val="99"/>
    <w:semiHidden/>
    <w:rsid w:val="00A45AAA"/>
    <w:rPr>
      <w:rFonts w:asciiTheme="majorHAnsi" w:hAnsiTheme="majorHAnsi"/>
      <w:b/>
      <w:bCs/>
      <w:sz w:val="20"/>
      <w:szCs w:val="20"/>
      <w:lang w:val="en-GB"/>
    </w:rPr>
  </w:style>
  <w:style w:type="character" w:styleId="LineNumber">
    <w:name w:val="line number"/>
    <w:basedOn w:val="DefaultParagraphFont"/>
    <w:uiPriority w:val="99"/>
    <w:semiHidden/>
    <w:unhideWhenUsed/>
    <w:rsid w:val="00F27E96"/>
  </w:style>
  <w:style w:type="character" w:customStyle="1" w:styleId="apple-style-span">
    <w:name w:val="apple-style-span"/>
    <w:basedOn w:val="DefaultParagraphFont"/>
    <w:rsid w:val="00F27E96"/>
  </w:style>
  <w:style w:type="character" w:customStyle="1" w:styleId="HeaderChar1">
    <w:name w:val="Header Char1"/>
    <w:basedOn w:val="DefaultParagraphFont"/>
    <w:uiPriority w:val="99"/>
    <w:semiHidden/>
    <w:rsid w:val="00F27E96"/>
    <w:rPr>
      <w:rFonts w:ascii="Cambria" w:hAnsi="Cambria"/>
      <w:sz w:val="24"/>
    </w:rPr>
  </w:style>
  <w:style w:type="character" w:customStyle="1" w:styleId="FooterChar1">
    <w:name w:val="Footer Char1"/>
    <w:basedOn w:val="DefaultParagraphFont"/>
    <w:uiPriority w:val="99"/>
    <w:semiHidden/>
    <w:rsid w:val="00F27E96"/>
    <w:rPr>
      <w:rFonts w:ascii="Cambria" w:hAnsi="Cambria"/>
      <w:sz w:val="24"/>
    </w:rPr>
  </w:style>
  <w:style w:type="character" w:customStyle="1" w:styleId="summaryhitcount">
    <w:name w:val="summary_hit_count"/>
    <w:basedOn w:val="DefaultParagraphFont"/>
    <w:rsid w:val="00F27E96"/>
  </w:style>
  <w:style w:type="character" w:styleId="Emphasis">
    <w:name w:val="Emphasis"/>
    <w:basedOn w:val="DefaultParagraphFont"/>
    <w:uiPriority w:val="20"/>
    <w:rsid w:val="00F27E96"/>
    <w:rPr>
      <w:i/>
      <w:iCs/>
    </w:rPr>
  </w:style>
  <w:style w:type="character" w:customStyle="1" w:styleId="apple-converted-space">
    <w:name w:val="apple-converted-space"/>
    <w:basedOn w:val="DefaultParagraphFont"/>
    <w:rsid w:val="00F27E96"/>
  </w:style>
  <w:style w:type="paragraph" w:styleId="NormalWeb">
    <w:name w:val="Normal (Web)"/>
    <w:basedOn w:val="Normal"/>
    <w:uiPriority w:val="99"/>
    <w:semiHidden/>
    <w:unhideWhenUsed/>
    <w:rsid w:val="00F27E96"/>
    <w:pPr>
      <w:spacing w:before="100" w:beforeAutospacing="1" w:after="100" w:afterAutospacing="1" w:line="240" w:lineRule="auto"/>
      <w:jc w:val="left"/>
    </w:pPr>
    <w:rPr>
      <w:rFonts w:eastAsia="Times New Roman" w:cs="Times New Roman"/>
      <w:szCs w:val="24"/>
      <w:lang w:val="pl-PL" w:eastAsia="pl-PL"/>
    </w:rPr>
  </w:style>
  <w:style w:type="character" w:styleId="Strong">
    <w:name w:val="Strong"/>
    <w:basedOn w:val="DefaultParagraphFont"/>
    <w:uiPriority w:val="22"/>
    <w:rsid w:val="00F27E96"/>
    <w:rPr>
      <w:b/>
      <w:bCs/>
    </w:rPr>
  </w:style>
  <w:style w:type="character" w:styleId="FollowedHyperlink">
    <w:name w:val="FollowedHyperlink"/>
    <w:basedOn w:val="DefaultParagraphFont"/>
    <w:uiPriority w:val="99"/>
    <w:semiHidden/>
    <w:unhideWhenUsed/>
    <w:rsid w:val="00F27E96"/>
    <w:rPr>
      <w:color w:val="800080" w:themeColor="followedHyperlink"/>
      <w:u w:val="single"/>
    </w:rPr>
  </w:style>
  <w:style w:type="numbering" w:customStyle="1" w:styleId="NoList1">
    <w:name w:val="No List1"/>
    <w:next w:val="NoList"/>
    <w:uiPriority w:val="99"/>
    <w:semiHidden/>
    <w:unhideWhenUsed/>
    <w:rsid w:val="00F27E96"/>
  </w:style>
  <w:style w:type="paragraph" w:customStyle="1" w:styleId="xl65">
    <w:name w:val="xl65"/>
    <w:basedOn w:val="Normal"/>
    <w:rsid w:val="00F27E96"/>
    <w:pPr>
      <w:spacing w:before="100" w:beforeAutospacing="1" w:after="100" w:afterAutospacing="1" w:line="240" w:lineRule="auto"/>
      <w:jc w:val="center"/>
    </w:pPr>
    <w:rPr>
      <w:rFonts w:eastAsia="Times New Roman" w:cs="Times New Roman"/>
      <w:szCs w:val="24"/>
      <w:lang w:eastAsia="en-GB"/>
    </w:rPr>
  </w:style>
  <w:style w:type="paragraph" w:customStyle="1" w:styleId="xl66">
    <w:name w:val="xl66"/>
    <w:basedOn w:val="Normal"/>
    <w:rsid w:val="00F27E96"/>
    <w:pPr>
      <w:shd w:val="clear" w:color="000000" w:fill="C0504D"/>
      <w:spacing w:before="100" w:beforeAutospacing="1" w:after="100" w:afterAutospacing="1" w:line="240" w:lineRule="auto"/>
      <w:jc w:val="center"/>
    </w:pPr>
    <w:rPr>
      <w:rFonts w:eastAsia="Times New Roman" w:cs="Times New Roman"/>
      <w:color w:val="FFFFFF"/>
      <w:szCs w:val="24"/>
      <w:lang w:eastAsia="en-GB"/>
    </w:rPr>
  </w:style>
  <w:style w:type="paragraph" w:customStyle="1" w:styleId="TableFiguretitle">
    <w:name w:val="Table &amp; Figure title"/>
    <w:basedOn w:val="Tabletext"/>
    <w:next w:val="Normal"/>
    <w:qFormat/>
    <w:rsid w:val="008A6217"/>
    <w:pPr>
      <w:spacing w:before="60" w:after="60"/>
    </w:pPr>
    <w:rPr>
      <w:rFonts w:cs="Arial"/>
      <w:bCs/>
      <w:sz w:val="22"/>
      <w:szCs w:val="20"/>
    </w:rPr>
  </w:style>
  <w:style w:type="paragraph" w:styleId="Revision">
    <w:name w:val="Revision"/>
    <w:hidden/>
    <w:uiPriority w:val="99"/>
    <w:semiHidden/>
    <w:rsid w:val="00BF1554"/>
    <w:pPr>
      <w:spacing w:after="0" w:line="240" w:lineRule="auto"/>
    </w:pPr>
    <w:rPr>
      <w:rFonts w:ascii="Times New Roman" w:hAnsi="Times New Roman"/>
      <w:sz w:val="24"/>
      <w:lang w:val="en-GB"/>
    </w:rPr>
  </w:style>
  <w:style w:type="character" w:customStyle="1" w:styleId="name">
    <w:name w:val="name"/>
    <w:basedOn w:val="DefaultParagraphFont"/>
    <w:uiPriority w:val="99"/>
    <w:rsid w:val="00C835FF"/>
    <w:rPr>
      <w:rFonts w:cs="Times New Roman"/>
    </w:rPr>
  </w:style>
  <w:style w:type="paragraph" w:customStyle="1" w:styleId="xl63">
    <w:name w:val="xl63"/>
    <w:basedOn w:val="Normal"/>
    <w:rsid w:val="00AA2B2C"/>
    <w:pPr>
      <w:spacing w:before="100" w:beforeAutospacing="1" w:after="100" w:afterAutospacing="1" w:line="240" w:lineRule="auto"/>
      <w:jc w:val="center"/>
    </w:pPr>
    <w:rPr>
      <w:rFonts w:eastAsia="Times New Roman" w:cs="Times New Roman"/>
      <w:szCs w:val="24"/>
      <w:lang w:eastAsia="en-GB"/>
    </w:rPr>
  </w:style>
  <w:style w:type="paragraph" w:customStyle="1" w:styleId="xl64">
    <w:name w:val="xl64"/>
    <w:basedOn w:val="Normal"/>
    <w:rsid w:val="00AA2B2C"/>
    <w:pPr>
      <w:spacing w:before="100" w:beforeAutospacing="1" w:after="100" w:afterAutospacing="1" w:line="240" w:lineRule="auto"/>
      <w:jc w:val="center"/>
    </w:pPr>
    <w:rPr>
      <w:rFonts w:eastAsia="Times New Roman" w:cs="Times New Roman"/>
      <w:szCs w:val="24"/>
      <w:lang w:eastAsia="en-GB"/>
    </w:rPr>
  </w:style>
  <w:style w:type="paragraph" w:customStyle="1" w:styleId="xl67">
    <w:name w:val="xl67"/>
    <w:basedOn w:val="Normal"/>
    <w:rsid w:val="00AA2B2C"/>
    <w:pPr>
      <w:shd w:val="clear" w:color="000000" w:fill="4F81BD"/>
      <w:spacing w:before="100" w:beforeAutospacing="1" w:after="100" w:afterAutospacing="1" w:line="240" w:lineRule="auto"/>
      <w:jc w:val="center"/>
    </w:pPr>
    <w:rPr>
      <w:rFonts w:eastAsia="Times New Roman" w:cs="Times New Roman"/>
      <w:color w:val="FFFFFF"/>
      <w:szCs w:val="24"/>
      <w:lang w:eastAsia="en-GB"/>
    </w:rPr>
  </w:style>
  <w:style w:type="paragraph" w:customStyle="1" w:styleId="xl68">
    <w:name w:val="xl68"/>
    <w:basedOn w:val="Normal"/>
    <w:rsid w:val="00AA2B2C"/>
    <w:pPr>
      <w:shd w:val="clear" w:color="000000" w:fill="8064A2"/>
      <w:spacing w:before="100" w:beforeAutospacing="1" w:after="100" w:afterAutospacing="1" w:line="240" w:lineRule="auto"/>
      <w:jc w:val="center"/>
    </w:pPr>
    <w:rPr>
      <w:rFonts w:eastAsia="Times New Roman" w:cs="Times New Roman"/>
      <w:color w:val="FFFFFF"/>
      <w:szCs w:val="24"/>
      <w:lang w:eastAsia="en-GB"/>
    </w:rPr>
  </w:style>
  <w:style w:type="paragraph" w:customStyle="1" w:styleId="xl69">
    <w:name w:val="xl69"/>
    <w:basedOn w:val="Normal"/>
    <w:rsid w:val="00AA2B2C"/>
    <w:pPr>
      <w:shd w:val="clear" w:color="000000" w:fill="8064A2"/>
      <w:spacing w:before="100" w:beforeAutospacing="1" w:after="100" w:afterAutospacing="1" w:line="240" w:lineRule="auto"/>
      <w:jc w:val="center"/>
    </w:pPr>
    <w:rPr>
      <w:rFonts w:eastAsia="Times New Roman" w:cs="Times New Roman"/>
      <w:color w:val="FFFFFF"/>
      <w:szCs w:val="24"/>
      <w:lang w:eastAsia="en-GB"/>
    </w:rPr>
  </w:style>
  <w:style w:type="paragraph" w:customStyle="1" w:styleId="xl70">
    <w:name w:val="xl70"/>
    <w:basedOn w:val="Normal"/>
    <w:rsid w:val="00AA2B2C"/>
    <w:pPr>
      <w:shd w:val="clear" w:color="000000" w:fill="4F81BD"/>
      <w:spacing w:before="100" w:beforeAutospacing="1" w:after="100" w:afterAutospacing="1" w:line="240" w:lineRule="auto"/>
      <w:jc w:val="center"/>
    </w:pPr>
    <w:rPr>
      <w:rFonts w:eastAsia="Times New Roman" w:cs="Times New Roman"/>
      <w:color w:val="FFFFFF"/>
      <w:szCs w:val="24"/>
      <w:lang w:eastAsia="en-GB"/>
    </w:rPr>
  </w:style>
  <w:style w:type="paragraph" w:customStyle="1" w:styleId="xl71">
    <w:name w:val="xl71"/>
    <w:basedOn w:val="Normal"/>
    <w:rsid w:val="00AA2B2C"/>
    <w:pPr>
      <w:shd w:val="clear" w:color="000000" w:fill="4F81BD"/>
      <w:spacing w:before="100" w:beforeAutospacing="1" w:after="100" w:afterAutospacing="1" w:line="240" w:lineRule="auto"/>
      <w:jc w:val="center"/>
    </w:pPr>
    <w:rPr>
      <w:rFonts w:eastAsia="Times New Roman" w:cs="Times New Roman"/>
      <w:color w:val="FFFFFF"/>
      <w:szCs w:val="24"/>
      <w:lang w:eastAsia="en-GB"/>
    </w:rPr>
  </w:style>
  <w:style w:type="paragraph" w:customStyle="1" w:styleId="xl72">
    <w:name w:val="xl72"/>
    <w:basedOn w:val="Normal"/>
    <w:rsid w:val="00AA2B2C"/>
    <w:pPr>
      <w:shd w:val="clear" w:color="000000" w:fill="8064A2"/>
      <w:spacing w:before="100" w:beforeAutospacing="1" w:after="100" w:afterAutospacing="1" w:line="240" w:lineRule="auto"/>
      <w:jc w:val="left"/>
    </w:pPr>
    <w:rPr>
      <w:rFonts w:eastAsia="Times New Roman" w:cs="Times New Roman"/>
      <w:color w:val="FFFFFF"/>
      <w:szCs w:val="24"/>
      <w:lang w:eastAsia="en-GB"/>
    </w:rPr>
  </w:style>
  <w:style w:type="paragraph" w:customStyle="1" w:styleId="xl73">
    <w:name w:val="xl73"/>
    <w:basedOn w:val="Normal"/>
    <w:rsid w:val="00AA2B2C"/>
    <w:pPr>
      <w:spacing w:before="100" w:beforeAutospacing="1" w:after="100" w:afterAutospacing="1" w:line="240" w:lineRule="auto"/>
      <w:jc w:val="left"/>
    </w:pPr>
    <w:rPr>
      <w:rFonts w:eastAsia="Times New Roman" w:cs="Times New Roman"/>
      <w:szCs w:val="24"/>
      <w:lang w:eastAsia="en-GB"/>
    </w:rPr>
  </w:style>
  <w:style w:type="paragraph" w:customStyle="1" w:styleId="xl74">
    <w:name w:val="xl74"/>
    <w:basedOn w:val="Normal"/>
    <w:rsid w:val="00AA2B2C"/>
    <w:pPr>
      <w:shd w:val="clear" w:color="000000" w:fill="8064A2"/>
      <w:spacing w:before="100" w:beforeAutospacing="1" w:after="100" w:afterAutospacing="1" w:line="240" w:lineRule="auto"/>
      <w:jc w:val="left"/>
    </w:pPr>
    <w:rPr>
      <w:rFonts w:eastAsia="Times New Roman" w:cs="Times New Roman"/>
      <w:color w:val="FFFFFF"/>
      <w:szCs w:val="24"/>
      <w:lang w:eastAsia="en-GB"/>
    </w:rPr>
  </w:style>
  <w:style w:type="paragraph" w:customStyle="1" w:styleId="xl75">
    <w:name w:val="xl75"/>
    <w:basedOn w:val="Normal"/>
    <w:rsid w:val="00AA2B2C"/>
    <w:pPr>
      <w:spacing w:before="100" w:beforeAutospacing="1" w:after="100" w:afterAutospacing="1" w:line="240" w:lineRule="auto"/>
      <w:jc w:val="left"/>
    </w:pPr>
    <w:rPr>
      <w:rFonts w:eastAsia="Times New Roman" w:cs="Times New Roman"/>
      <w:szCs w:val="24"/>
      <w:lang w:eastAsia="en-GB"/>
    </w:rPr>
  </w:style>
  <w:style w:type="paragraph" w:customStyle="1" w:styleId="ref">
    <w:name w:val="ref"/>
    <w:basedOn w:val="Normal"/>
    <w:link w:val="refChar"/>
    <w:qFormat/>
    <w:rsid w:val="00777C84"/>
    <w:pPr>
      <w:ind w:firstLine="0"/>
    </w:pPr>
    <w:rPr>
      <w:noProof/>
      <w:lang w:val="de-DE"/>
    </w:rPr>
  </w:style>
  <w:style w:type="character" w:customStyle="1" w:styleId="refChar">
    <w:name w:val="ref Char"/>
    <w:basedOn w:val="DefaultParagraphFont"/>
    <w:link w:val="ref"/>
    <w:rsid w:val="00703A18"/>
    <w:rPr>
      <w:rFonts w:ascii="Times New Roman" w:hAnsi="Times New Roman"/>
      <w:noProof/>
      <w:lang w:val="de-DE"/>
    </w:rPr>
  </w:style>
  <w:style w:type="character" w:styleId="PlaceholderText">
    <w:name w:val="Placeholder Text"/>
    <w:basedOn w:val="DefaultParagraphFont"/>
    <w:uiPriority w:val="99"/>
    <w:semiHidden/>
    <w:rsid w:val="000F51F5"/>
    <w:rPr>
      <w:color w:val="808080"/>
    </w:rPr>
  </w:style>
  <w:style w:type="paragraph" w:customStyle="1" w:styleId="EndNoteBibliographyTitle">
    <w:name w:val="EndNote Bibliography Title"/>
    <w:basedOn w:val="Normal"/>
    <w:link w:val="EndNoteBibliographyTitleChar"/>
    <w:rsid w:val="00777C84"/>
    <w:pPr>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777C84"/>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777C84"/>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777C84"/>
    <w:rPr>
      <w:rFonts w:ascii="Times New Roman" w:hAnsi="Times New Roman" w:cs="Times New Roman"/>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78">
      <w:bodyDiv w:val="1"/>
      <w:marLeft w:val="0"/>
      <w:marRight w:val="0"/>
      <w:marTop w:val="0"/>
      <w:marBottom w:val="0"/>
      <w:divBdr>
        <w:top w:val="none" w:sz="0" w:space="0" w:color="auto"/>
        <w:left w:val="none" w:sz="0" w:space="0" w:color="auto"/>
        <w:bottom w:val="none" w:sz="0" w:space="0" w:color="auto"/>
        <w:right w:val="none" w:sz="0" w:space="0" w:color="auto"/>
      </w:divBdr>
    </w:div>
    <w:div w:id="62871556">
      <w:bodyDiv w:val="1"/>
      <w:marLeft w:val="0"/>
      <w:marRight w:val="0"/>
      <w:marTop w:val="0"/>
      <w:marBottom w:val="0"/>
      <w:divBdr>
        <w:top w:val="none" w:sz="0" w:space="0" w:color="auto"/>
        <w:left w:val="none" w:sz="0" w:space="0" w:color="auto"/>
        <w:bottom w:val="none" w:sz="0" w:space="0" w:color="auto"/>
        <w:right w:val="none" w:sz="0" w:space="0" w:color="auto"/>
      </w:divBdr>
    </w:div>
    <w:div w:id="189681484">
      <w:bodyDiv w:val="1"/>
      <w:marLeft w:val="0"/>
      <w:marRight w:val="0"/>
      <w:marTop w:val="0"/>
      <w:marBottom w:val="0"/>
      <w:divBdr>
        <w:top w:val="none" w:sz="0" w:space="0" w:color="auto"/>
        <w:left w:val="none" w:sz="0" w:space="0" w:color="auto"/>
        <w:bottom w:val="none" w:sz="0" w:space="0" w:color="auto"/>
        <w:right w:val="none" w:sz="0" w:space="0" w:color="auto"/>
      </w:divBdr>
    </w:div>
    <w:div w:id="208880734">
      <w:bodyDiv w:val="1"/>
      <w:marLeft w:val="0"/>
      <w:marRight w:val="0"/>
      <w:marTop w:val="0"/>
      <w:marBottom w:val="0"/>
      <w:divBdr>
        <w:top w:val="none" w:sz="0" w:space="0" w:color="auto"/>
        <w:left w:val="none" w:sz="0" w:space="0" w:color="auto"/>
        <w:bottom w:val="none" w:sz="0" w:space="0" w:color="auto"/>
        <w:right w:val="none" w:sz="0" w:space="0" w:color="auto"/>
      </w:divBdr>
    </w:div>
    <w:div w:id="241181453">
      <w:bodyDiv w:val="1"/>
      <w:marLeft w:val="0"/>
      <w:marRight w:val="0"/>
      <w:marTop w:val="0"/>
      <w:marBottom w:val="0"/>
      <w:divBdr>
        <w:top w:val="none" w:sz="0" w:space="0" w:color="auto"/>
        <w:left w:val="none" w:sz="0" w:space="0" w:color="auto"/>
        <w:bottom w:val="none" w:sz="0" w:space="0" w:color="auto"/>
        <w:right w:val="none" w:sz="0" w:space="0" w:color="auto"/>
      </w:divBdr>
    </w:div>
    <w:div w:id="324168308">
      <w:bodyDiv w:val="1"/>
      <w:marLeft w:val="0"/>
      <w:marRight w:val="0"/>
      <w:marTop w:val="0"/>
      <w:marBottom w:val="0"/>
      <w:divBdr>
        <w:top w:val="none" w:sz="0" w:space="0" w:color="auto"/>
        <w:left w:val="none" w:sz="0" w:space="0" w:color="auto"/>
        <w:bottom w:val="none" w:sz="0" w:space="0" w:color="auto"/>
        <w:right w:val="none" w:sz="0" w:space="0" w:color="auto"/>
      </w:divBdr>
    </w:div>
    <w:div w:id="335612829">
      <w:bodyDiv w:val="1"/>
      <w:marLeft w:val="0"/>
      <w:marRight w:val="0"/>
      <w:marTop w:val="0"/>
      <w:marBottom w:val="0"/>
      <w:divBdr>
        <w:top w:val="none" w:sz="0" w:space="0" w:color="auto"/>
        <w:left w:val="none" w:sz="0" w:space="0" w:color="auto"/>
        <w:bottom w:val="none" w:sz="0" w:space="0" w:color="auto"/>
        <w:right w:val="none" w:sz="0" w:space="0" w:color="auto"/>
      </w:divBdr>
    </w:div>
    <w:div w:id="384069347">
      <w:bodyDiv w:val="1"/>
      <w:marLeft w:val="0"/>
      <w:marRight w:val="0"/>
      <w:marTop w:val="0"/>
      <w:marBottom w:val="0"/>
      <w:divBdr>
        <w:top w:val="none" w:sz="0" w:space="0" w:color="auto"/>
        <w:left w:val="none" w:sz="0" w:space="0" w:color="auto"/>
        <w:bottom w:val="none" w:sz="0" w:space="0" w:color="auto"/>
        <w:right w:val="none" w:sz="0" w:space="0" w:color="auto"/>
      </w:divBdr>
    </w:div>
    <w:div w:id="426342116">
      <w:bodyDiv w:val="1"/>
      <w:marLeft w:val="0"/>
      <w:marRight w:val="0"/>
      <w:marTop w:val="0"/>
      <w:marBottom w:val="0"/>
      <w:divBdr>
        <w:top w:val="none" w:sz="0" w:space="0" w:color="auto"/>
        <w:left w:val="none" w:sz="0" w:space="0" w:color="auto"/>
        <w:bottom w:val="none" w:sz="0" w:space="0" w:color="auto"/>
        <w:right w:val="none" w:sz="0" w:space="0" w:color="auto"/>
      </w:divBdr>
    </w:div>
    <w:div w:id="458383145">
      <w:bodyDiv w:val="1"/>
      <w:marLeft w:val="0"/>
      <w:marRight w:val="0"/>
      <w:marTop w:val="0"/>
      <w:marBottom w:val="0"/>
      <w:divBdr>
        <w:top w:val="none" w:sz="0" w:space="0" w:color="auto"/>
        <w:left w:val="none" w:sz="0" w:space="0" w:color="auto"/>
        <w:bottom w:val="none" w:sz="0" w:space="0" w:color="auto"/>
        <w:right w:val="none" w:sz="0" w:space="0" w:color="auto"/>
      </w:divBdr>
    </w:div>
    <w:div w:id="491142472">
      <w:bodyDiv w:val="1"/>
      <w:marLeft w:val="0"/>
      <w:marRight w:val="0"/>
      <w:marTop w:val="0"/>
      <w:marBottom w:val="0"/>
      <w:divBdr>
        <w:top w:val="none" w:sz="0" w:space="0" w:color="auto"/>
        <w:left w:val="none" w:sz="0" w:space="0" w:color="auto"/>
        <w:bottom w:val="none" w:sz="0" w:space="0" w:color="auto"/>
        <w:right w:val="none" w:sz="0" w:space="0" w:color="auto"/>
      </w:divBdr>
    </w:div>
    <w:div w:id="493376403">
      <w:bodyDiv w:val="1"/>
      <w:marLeft w:val="0"/>
      <w:marRight w:val="0"/>
      <w:marTop w:val="0"/>
      <w:marBottom w:val="0"/>
      <w:divBdr>
        <w:top w:val="none" w:sz="0" w:space="0" w:color="auto"/>
        <w:left w:val="none" w:sz="0" w:space="0" w:color="auto"/>
        <w:bottom w:val="none" w:sz="0" w:space="0" w:color="auto"/>
        <w:right w:val="none" w:sz="0" w:space="0" w:color="auto"/>
      </w:divBdr>
    </w:div>
    <w:div w:id="511646178">
      <w:bodyDiv w:val="1"/>
      <w:marLeft w:val="0"/>
      <w:marRight w:val="0"/>
      <w:marTop w:val="0"/>
      <w:marBottom w:val="0"/>
      <w:divBdr>
        <w:top w:val="none" w:sz="0" w:space="0" w:color="auto"/>
        <w:left w:val="none" w:sz="0" w:space="0" w:color="auto"/>
        <w:bottom w:val="none" w:sz="0" w:space="0" w:color="auto"/>
        <w:right w:val="none" w:sz="0" w:space="0" w:color="auto"/>
      </w:divBdr>
    </w:div>
    <w:div w:id="714819422">
      <w:bodyDiv w:val="1"/>
      <w:marLeft w:val="0"/>
      <w:marRight w:val="0"/>
      <w:marTop w:val="0"/>
      <w:marBottom w:val="0"/>
      <w:divBdr>
        <w:top w:val="none" w:sz="0" w:space="0" w:color="auto"/>
        <w:left w:val="none" w:sz="0" w:space="0" w:color="auto"/>
        <w:bottom w:val="none" w:sz="0" w:space="0" w:color="auto"/>
        <w:right w:val="none" w:sz="0" w:space="0" w:color="auto"/>
      </w:divBdr>
    </w:div>
    <w:div w:id="717977670">
      <w:bodyDiv w:val="1"/>
      <w:marLeft w:val="0"/>
      <w:marRight w:val="0"/>
      <w:marTop w:val="0"/>
      <w:marBottom w:val="0"/>
      <w:divBdr>
        <w:top w:val="none" w:sz="0" w:space="0" w:color="auto"/>
        <w:left w:val="none" w:sz="0" w:space="0" w:color="auto"/>
        <w:bottom w:val="none" w:sz="0" w:space="0" w:color="auto"/>
        <w:right w:val="none" w:sz="0" w:space="0" w:color="auto"/>
      </w:divBdr>
    </w:div>
    <w:div w:id="731778261">
      <w:bodyDiv w:val="1"/>
      <w:marLeft w:val="0"/>
      <w:marRight w:val="0"/>
      <w:marTop w:val="0"/>
      <w:marBottom w:val="0"/>
      <w:divBdr>
        <w:top w:val="none" w:sz="0" w:space="0" w:color="auto"/>
        <w:left w:val="none" w:sz="0" w:space="0" w:color="auto"/>
        <w:bottom w:val="none" w:sz="0" w:space="0" w:color="auto"/>
        <w:right w:val="none" w:sz="0" w:space="0" w:color="auto"/>
      </w:divBdr>
    </w:div>
    <w:div w:id="755322262">
      <w:bodyDiv w:val="1"/>
      <w:marLeft w:val="0"/>
      <w:marRight w:val="0"/>
      <w:marTop w:val="0"/>
      <w:marBottom w:val="0"/>
      <w:divBdr>
        <w:top w:val="none" w:sz="0" w:space="0" w:color="auto"/>
        <w:left w:val="none" w:sz="0" w:space="0" w:color="auto"/>
        <w:bottom w:val="none" w:sz="0" w:space="0" w:color="auto"/>
        <w:right w:val="none" w:sz="0" w:space="0" w:color="auto"/>
      </w:divBdr>
    </w:div>
    <w:div w:id="804394361">
      <w:bodyDiv w:val="1"/>
      <w:marLeft w:val="0"/>
      <w:marRight w:val="0"/>
      <w:marTop w:val="0"/>
      <w:marBottom w:val="0"/>
      <w:divBdr>
        <w:top w:val="none" w:sz="0" w:space="0" w:color="auto"/>
        <w:left w:val="none" w:sz="0" w:space="0" w:color="auto"/>
        <w:bottom w:val="none" w:sz="0" w:space="0" w:color="auto"/>
        <w:right w:val="none" w:sz="0" w:space="0" w:color="auto"/>
      </w:divBdr>
    </w:div>
    <w:div w:id="827399923">
      <w:bodyDiv w:val="1"/>
      <w:marLeft w:val="0"/>
      <w:marRight w:val="0"/>
      <w:marTop w:val="0"/>
      <w:marBottom w:val="0"/>
      <w:divBdr>
        <w:top w:val="none" w:sz="0" w:space="0" w:color="auto"/>
        <w:left w:val="none" w:sz="0" w:space="0" w:color="auto"/>
        <w:bottom w:val="none" w:sz="0" w:space="0" w:color="auto"/>
        <w:right w:val="none" w:sz="0" w:space="0" w:color="auto"/>
      </w:divBdr>
    </w:div>
    <w:div w:id="896017015">
      <w:bodyDiv w:val="1"/>
      <w:marLeft w:val="0"/>
      <w:marRight w:val="0"/>
      <w:marTop w:val="0"/>
      <w:marBottom w:val="0"/>
      <w:divBdr>
        <w:top w:val="none" w:sz="0" w:space="0" w:color="auto"/>
        <w:left w:val="none" w:sz="0" w:space="0" w:color="auto"/>
        <w:bottom w:val="none" w:sz="0" w:space="0" w:color="auto"/>
        <w:right w:val="none" w:sz="0" w:space="0" w:color="auto"/>
      </w:divBdr>
    </w:div>
    <w:div w:id="945502532">
      <w:bodyDiv w:val="1"/>
      <w:marLeft w:val="0"/>
      <w:marRight w:val="0"/>
      <w:marTop w:val="0"/>
      <w:marBottom w:val="0"/>
      <w:divBdr>
        <w:top w:val="none" w:sz="0" w:space="0" w:color="auto"/>
        <w:left w:val="none" w:sz="0" w:space="0" w:color="auto"/>
        <w:bottom w:val="none" w:sz="0" w:space="0" w:color="auto"/>
        <w:right w:val="none" w:sz="0" w:space="0" w:color="auto"/>
      </w:divBdr>
    </w:div>
    <w:div w:id="957224272">
      <w:bodyDiv w:val="1"/>
      <w:marLeft w:val="0"/>
      <w:marRight w:val="0"/>
      <w:marTop w:val="0"/>
      <w:marBottom w:val="0"/>
      <w:divBdr>
        <w:top w:val="none" w:sz="0" w:space="0" w:color="auto"/>
        <w:left w:val="none" w:sz="0" w:space="0" w:color="auto"/>
        <w:bottom w:val="none" w:sz="0" w:space="0" w:color="auto"/>
        <w:right w:val="none" w:sz="0" w:space="0" w:color="auto"/>
      </w:divBdr>
    </w:div>
    <w:div w:id="985666851">
      <w:bodyDiv w:val="1"/>
      <w:marLeft w:val="0"/>
      <w:marRight w:val="0"/>
      <w:marTop w:val="0"/>
      <w:marBottom w:val="0"/>
      <w:divBdr>
        <w:top w:val="none" w:sz="0" w:space="0" w:color="auto"/>
        <w:left w:val="none" w:sz="0" w:space="0" w:color="auto"/>
        <w:bottom w:val="none" w:sz="0" w:space="0" w:color="auto"/>
        <w:right w:val="none" w:sz="0" w:space="0" w:color="auto"/>
      </w:divBdr>
    </w:div>
    <w:div w:id="1042485401">
      <w:bodyDiv w:val="1"/>
      <w:marLeft w:val="0"/>
      <w:marRight w:val="0"/>
      <w:marTop w:val="0"/>
      <w:marBottom w:val="0"/>
      <w:divBdr>
        <w:top w:val="none" w:sz="0" w:space="0" w:color="auto"/>
        <w:left w:val="none" w:sz="0" w:space="0" w:color="auto"/>
        <w:bottom w:val="none" w:sz="0" w:space="0" w:color="auto"/>
        <w:right w:val="none" w:sz="0" w:space="0" w:color="auto"/>
      </w:divBdr>
    </w:div>
    <w:div w:id="1130586922">
      <w:bodyDiv w:val="1"/>
      <w:marLeft w:val="0"/>
      <w:marRight w:val="0"/>
      <w:marTop w:val="0"/>
      <w:marBottom w:val="0"/>
      <w:divBdr>
        <w:top w:val="none" w:sz="0" w:space="0" w:color="auto"/>
        <w:left w:val="none" w:sz="0" w:space="0" w:color="auto"/>
        <w:bottom w:val="none" w:sz="0" w:space="0" w:color="auto"/>
        <w:right w:val="none" w:sz="0" w:space="0" w:color="auto"/>
      </w:divBdr>
    </w:div>
    <w:div w:id="1149127205">
      <w:bodyDiv w:val="1"/>
      <w:marLeft w:val="0"/>
      <w:marRight w:val="0"/>
      <w:marTop w:val="0"/>
      <w:marBottom w:val="0"/>
      <w:divBdr>
        <w:top w:val="none" w:sz="0" w:space="0" w:color="auto"/>
        <w:left w:val="none" w:sz="0" w:space="0" w:color="auto"/>
        <w:bottom w:val="none" w:sz="0" w:space="0" w:color="auto"/>
        <w:right w:val="none" w:sz="0" w:space="0" w:color="auto"/>
      </w:divBdr>
    </w:div>
    <w:div w:id="1212494255">
      <w:bodyDiv w:val="1"/>
      <w:marLeft w:val="0"/>
      <w:marRight w:val="0"/>
      <w:marTop w:val="0"/>
      <w:marBottom w:val="0"/>
      <w:divBdr>
        <w:top w:val="none" w:sz="0" w:space="0" w:color="auto"/>
        <w:left w:val="none" w:sz="0" w:space="0" w:color="auto"/>
        <w:bottom w:val="none" w:sz="0" w:space="0" w:color="auto"/>
        <w:right w:val="none" w:sz="0" w:space="0" w:color="auto"/>
      </w:divBdr>
    </w:div>
    <w:div w:id="1258249349">
      <w:bodyDiv w:val="1"/>
      <w:marLeft w:val="0"/>
      <w:marRight w:val="0"/>
      <w:marTop w:val="0"/>
      <w:marBottom w:val="0"/>
      <w:divBdr>
        <w:top w:val="none" w:sz="0" w:space="0" w:color="auto"/>
        <w:left w:val="none" w:sz="0" w:space="0" w:color="auto"/>
        <w:bottom w:val="none" w:sz="0" w:space="0" w:color="auto"/>
        <w:right w:val="none" w:sz="0" w:space="0" w:color="auto"/>
      </w:divBdr>
    </w:div>
    <w:div w:id="1269118408">
      <w:bodyDiv w:val="1"/>
      <w:marLeft w:val="0"/>
      <w:marRight w:val="0"/>
      <w:marTop w:val="0"/>
      <w:marBottom w:val="0"/>
      <w:divBdr>
        <w:top w:val="none" w:sz="0" w:space="0" w:color="auto"/>
        <w:left w:val="none" w:sz="0" w:space="0" w:color="auto"/>
        <w:bottom w:val="none" w:sz="0" w:space="0" w:color="auto"/>
        <w:right w:val="none" w:sz="0" w:space="0" w:color="auto"/>
      </w:divBdr>
    </w:div>
    <w:div w:id="1290670756">
      <w:bodyDiv w:val="1"/>
      <w:marLeft w:val="0"/>
      <w:marRight w:val="0"/>
      <w:marTop w:val="0"/>
      <w:marBottom w:val="0"/>
      <w:divBdr>
        <w:top w:val="none" w:sz="0" w:space="0" w:color="auto"/>
        <w:left w:val="none" w:sz="0" w:space="0" w:color="auto"/>
        <w:bottom w:val="none" w:sz="0" w:space="0" w:color="auto"/>
        <w:right w:val="none" w:sz="0" w:space="0" w:color="auto"/>
      </w:divBdr>
    </w:div>
    <w:div w:id="1331446263">
      <w:bodyDiv w:val="1"/>
      <w:marLeft w:val="0"/>
      <w:marRight w:val="0"/>
      <w:marTop w:val="0"/>
      <w:marBottom w:val="0"/>
      <w:divBdr>
        <w:top w:val="none" w:sz="0" w:space="0" w:color="auto"/>
        <w:left w:val="none" w:sz="0" w:space="0" w:color="auto"/>
        <w:bottom w:val="none" w:sz="0" w:space="0" w:color="auto"/>
        <w:right w:val="none" w:sz="0" w:space="0" w:color="auto"/>
      </w:divBdr>
    </w:div>
    <w:div w:id="1355613985">
      <w:bodyDiv w:val="1"/>
      <w:marLeft w:val="0"/>
      <w:marRight w:val="0"/>
      <w:marTop w:val="0"/>
      <w:marBottom w:val="0"/>
      <w:divBdr>
        <w:top w:val="none" w:sz="0" w:space="0" w:color="auto"/>
        <w:left w:val="none" w:sz="0" w:space="0" w:color="auto"/>
        <w:bottom w:val="none" w:sz="0" w:space="0" w:color="auto"/>
        <w:right w:val="none" w:sz="0" w:space="0" w:color="auto"/>
      </w:divBdr>
    </w:div>
    <w:div w:id="1413160001">
      <w:bodyDiv w:val="1"/>
      <w:marLeft w:val="0"/>
      <w:marRight w:val="0"/>
      <w:marTop w:val="0"/>
      <w:marBottom w:val="0"/>
      <w:divBdr>
        <w:top w:val="none" w:sz="0" w:space="0" w:color="auto"/>
        <w:left w:val="none" w:sz="0" w:space="0" w:color="auto"/>
        <w:bottom w:val="none" w:sz="0" w:space="0" w:color="auto"/>
        <w:right w:val="none" w:sz="0" w:space="0" w:color="auto"/>
      </w:divBdr>
    </w:div>
    <w:div w:id="1424883931">
      <w:bodyDiv w:val="1"/>
      <w:marLeft w:val="0"/>
      <w:marRight w:val="0"/>
      <w:marTop w:val="0"/>
      <w:marBottom w:val="0"/>
      <w:divBdr>
        <w:top w:val="none" w:sz="0" w:space="0" w:color="auto"/>
        <w:left w:val="none" w:sz="0" w:space="0" w:color="auto"/>
        <w:bottom w:val="none" w:sz="0" w:space="0" w:color="auto"/>
        <w:right w:val="none" w:sz="0" w:space="0" w:color="auto"/>
      </w:divBdr>
    </w:div>
    <w:div w:id="1558932879">
      <w:bodyDiv w:val="1"/>
      <w:marLeft w:val="0"/>
      <w:marRight w:val="0"/>
      <w:marTop w:val="0"/>
      <w:marBottom w:val="0"/>
      <w:divBdr>
        <w:top w:val="none" w:sz="0" w:space="0" w:color="auto"/>
        <w:left w:val="none" w:sz="0" w:space="0" w:color="auto"/>
        <w:bottom w:val="none" w:sz="0" w:space="0" w:color="auto"/>
        <w:right w:val="none" w:sz="0" w:space="0" w:color="auto"/>
      </w:divBdr>
    </w:div>
    <w:div w:id="1607932213">
      <w:bodyDiv w:val="1"/>
      <w:marLeft w:val="0"/>
      <w:marRight w:val="0"/>
      <w:marTop w:val="0"/>
      <w:marBottom w:val="0"/>
      <w:divBdr>
        <w:top w:val="none" w:sz="0" w:space="0" w:color="auto"/>
        <w:left w:val="none" w:sz="0" w:space="0" w:color="auto"/>
        <w:bottom w:val="none" w:sz="0" w:space="0" w:color="auto"/>
        <w:right w:val="none" w:sz="0" w:space="0" w:color="auto"/>
      </w:divBdr>
    </w:div>
    <w:div w:id="1666275508">
      <w:bodyDiv w:val="1"/>
      <w:marLeft w:val="0"/>
      <w:marRight w:val="0"/>
      <w:marTop w:val="0"/>
      <w:marBottom w:val="0"/>
      <w:divBdr>
        <w:top w:val="none" w:sz="0" w:space="0" w:color="auto"/>
        <w:left w:val="none" w:sz="0" w:space="0" w:color="auto"/>
        <w:bottom w:val="none" w:sz="0" w:space="0" w:color="auto"/>
        <w:right w:val="none" w:sz="0" w:space="0" w:color="auto"/>
      </w:divBdr>
    </w:div>
    <w:div w:id="1674722022">
      <w:bodyDiv w:val="1"/>
      <w:marLeft w:val="0"/>
      <w:marRight w:val="0"/>
      <w:marTop w:val="0"/>
      <w:marBottom w:val="0"/>
      <w:divBdr>
        <w:top w:val="none" w:sz="0" w:space="0" w:color="auto"/>
        <w:left w:val="none" w:sz="0" w:space="0" w:color="auto"/>
        <w:bottom w:val="none" w:sz="0" w:space="0" w:color="auto"/>
        <w:right w:val="none" w:sz="0" w:space="0" w:color="auto"/>
      </w:divBdr>
    </w:div>
    <w:div w:id="1680040633">
      <w:bodyDiv w:val="1"/>
      <w:marLeft w:val="0"/>
      <w:marRight w:val="0"/>
      <w:marTop w:val="0"/>
      <w:marBottom w:val="0"/>
      <w:divBdr>
        <w:top w:val="none" w:sz="0" w:space="0" w:color="auto"/>
        <w:left w:val="none" w:sz="0" w:space="0" w:color="auto"/>
        <w:bottom w:val="none" w:sz="0" w:space="0" w:color="auto"/>
        <w:right w:val="none" w:sz="0" w:space="0" w:color="auto"/>
      </w:divBdr>
    </w:div>
    <w:div w:id="1708993390">
      <w:bodyDiv w:val="1"/>
      <w:marLeft w:val="0"/>
      <w:marRight w:val="0"/>
      <w:marTop w:val="0"/>
      <w:marBottom w:val="0"/>
      <w:divBdr>
        <w:top w:val="none" w:sz="0" w:space="0" w:color="auto"/>
        <w:left w:val="none" w:sz="0" w:space="0" w:color="auto"/>
        <w:bottom w:val="none" w:sz="0" w:space="0" w:color="auto"/>
        <w:right w:val="none" w:sz="0" w:space="0" w:color="auto"/>
      </w:divBdr>
    </w:div>
    <w:div w:id="1755278125">
      <w:bodyDiv w:val="1"/>
      <w:marLeft w:val="0"/>
      <w:marRight w:val="0"/>
      <w:marTop w:val="0"/>
      <w:marBottom w:val="0"/>
      <w:divBdr>
        <w:top w:val="none" w:sz="0" w:space="0" w:color="auto"/>
        <w:left w:val="none" w:sz="0" w:space="0" w:color="auto"/>
        <w:bottom w:val="none" w:sz="0" w:space="0" w:color="auto"/>
        <w:right w:val="none" w:sz="0" w:space="0" w:color="auto"/>
      </w:divBdr>
    </w:div>
    <w:div w:id="1769740653">
      <w:bodyDiv w:val="1"/>
      <w:marLeft w:val="0"/>
      <w:marRight w:val="0"/>
      <w:marTop w:val="0"/>
      <w:marBottom w:val="0"/>
      <w:divBdr>
        <w:top w:val="none" w:sz="0" w:space="0" w:color="auto"/>
        <w:left w:val="none" w:sz="0" w:space="0" w:color="auto"/>
        <w:bottom w:val="none" w:sz="0" w:space="0" w:color="auto"/>
        <w:right w:val="none" w:sz="0" w:space="0" w:color="auto"/>
      </w:divBdr>
    </w:div>
    <w:div w:id="1849324171">
      <w:bodyDiv w:val="1"/>
      <w:marLeft w:val="0"/>
      <w:marRight w:val="0"/>
      <w:marTop w:val="0"/>
      <w:marBottom w:val="0"/>
      <w:divBdr>
        <w:top w:val="none" w:sz="0" w:space="0" w:color="auto"/>
        <w:left w:val="none" w:sz="0" w:space="0" w:color="auto"/>
        <w:bottom w:val="none" w:sz="0" w:space="0" w:color="auto"/>
        <w:right w:val="none" w:sz="0" w:space="0" w:color="auto"/>
      </w:divBdr>
    </w:div>
    <w:div w:id="1894459617">
      <w:bodyDiv w:val="1"/>
      <w:marLeft w:val="0"/>
      <w:marRight w:val="0"/>
      <w:marTop w:val="0"/>
      <w:marBottom w:val="0"/>
      <w:divBdr>
        <w:top w:val="none" w:sz="0" w:space="0" w:color="auto"/>
        <w:left w:val="none" w:sz="0" w:space="0" w:color="auto"/>
        <w:bottom w:val="none" w:sz="0" w:space="0" w:color="auto"/>
        <w:right w:val="none" w:sz="0" w:space="0" w:color="auto"/>
      </w:divBdr>
    </w:div>
    <w:div w:id="1930120306">
      <w:bodyDiv w:val="1"/>
      <w:marLeft w:val="0"/>
      <w:marRight w:val="0"/>
      <w:marTop w:val="0"/>
      <w:marBottom w:val="0"/>
      <w:divBdr>
        <w:top w:val="none" w:sz="0" w:space="0" w:color="auto"/>
        <w:left w:val="none" w:sz="0" w:space="0" w:color="auto"/>
        <w:bottom w:val="none" w:sz="0" w:space="0" w:color="auto"/>
        <w:right w:val="none" w:sz="0" w:space="0" w:color="auto"/>
      </w:divBdr>
    </w:div>
    <w:div w:id="1951013417">
      <w:bodyDiv w:val="1"/>
      <w:marLeft w:val="0"/>
      <w:marRight w:val="0"/>
      <w:marTop w:val="0"/>
      <w:marBottom w:val="0"/>
      <w:divBdr>
        <w:top w:val="none" w:sz="0" w:space="0" w:color="auto"/>
        <w:left w:val="none" w:sz="0" w:space="0" w:color="auto"/>
        <w:bottom w:val="none" w:sz="0" w:space="0" w:color="auto"/>
        <w:right w:val="none" w:sz="0" w:space="0" w:color="auto"/>
      </w:divBdr>
    </w:div>
    <w:div w:id="1955945184">
      <w:bodyDiv w:val="1"/>
      <w:marLeft w:val="0"/>
      <w:marRight w:val="0"/>
      <w:marTop w:val="0"/>
      <w:marBottom w:val="0"/>
      <w:divBdr>
        <w:top w:val="none" w:sz="0" w:space="0" w:color="auto"/>
        <w:left w:val="none" w:sz="0" w:space="0" w:color="auto"/>
        <w:bottom w:val="none" w:sz="0" w:space="0" w:color="auto"/>
        <w:right w:val="none" w:sz="0" w:space="0" w:color="auto"/>
      </w:divBdr>
    </w:div>
    <w:div w:id="2006351031">
      <w:bodyDiv w:val="1"/>
      <w:marLeft w:val="0"/>
      <w:marRight w:val="0"/>
      <w:marTop w:val="0"/>
      <w:marBottom w:val="0"/>
      <w:divBdr>
        <w:top w:val="none" w:sz="0" w:space="0" w:color="auto"/>
        <w:left w:val="none" w:sz="0" w:space="0" w:color="auto"/>
        <w:bottom w:val="none" w:sz="0" w:space="0" w:color="auto"/>
        <w:right w:val="none" w:sz="0" w:space="0" w:color="auto"/>
      </w:divBdr>
    </w:div>
    <w:div w:id="2016417866">
      <w:bodyDiv w:val="1"/>
      <w:marLeft w:val="0"/>
      <w:marRight w:val="0"/>
      <w:marTop w:val="0"/>
      <w:marBottom w:val="0"/>
      <w:divBdr>
        <w:top w:val="none" w:sz="0" w:space="0" w:color="auto"/>
        <w:left w:val="none" w:sz="0" w:space="0" w:color="auto"/>
        <w:bottom w:val="none" w:sz="0" w:space="0" w:color="auto"/>
        <w:right w:val="none" w:sz="0" w:space="0" w:color="auto"/>
      </w:divBdr>
    </w:div>
    <w:div w:id="2071420576">
      <w:bodyDiv w:val="1"/>
      <w:marLeft w:val="0"/>
      <w:marRight w:val="0"/>
      <w:marTop w:val="0"/>
      <w:marBottom w:val="0"/>
      <w:divBdr>
        <w:top w:val="none" w:sz="0" w:space="0" w:color="auto"/>
        <w:left w:val="none" w:sz="0" w:space="0" w:color="auto"/>
        <w:bottom w:val="none" w:sz="0" w:space="0" w:color="auto"/>
        <w:right w:val="none" w:sz="0" w:space="0" w:color="auto"/>
      </w:divBdr>
    </w:div>
    <w:div w:id="209932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www.iso.org/iso/home/standards/country_codes.htm" TargetMode="External"/><Relationship Id="rId21" Type="http://schemas.openxmlformats.org/officeDocument/2006/relationships/hyperlink" Target="http://www.iso.org/iso/home/standards/country_codes.htm"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www.iso.org/iso/home/standards/country_codes.htm" TargetMode="External"/><Relationship Id="rId50" Type="http://schemas.openxmlformats.org/officeDocument/2006/relationships/image" Target="media/image23.png"/><Relationship Id="rId55" Type="http://schemas.openxmlformats.org/officeDocument/2006/relationships/hyperlink" Target="http://www.iso.org/iso/home/standards/country_codes.htm" TargetMode="External"/><Relationship Id="rId63" Type="http://schemas.openxmlformats.org/officeDocument/2006/relationships/hyperlink" Target="http://www.iso.org/iso/home/standards/country_codes.htm" TargetMode="External"/><Relationship Id="rId68" Type="http://schemas.openxmlformats.org/officeDocument/2006/relationships/image" Target="media/image32.png"/><Relationship Id="rId76" Type="http://schemas.openxmlformats.org/officeDocument/2006/relationships/hyperlink" Target="http://www.efsa.europa.eu/fr/ndatopics/docs/ndatolerableuil.pdf" TargetMode="External"/><Relationship Id="rId7" Type="http://schemas.openxmlformats.org/officeDocument/2006/relationships/image" Target="media/image1.png"/><Relationship Id="rId71" Type="http://schemas.openxmlformats.org/officeDocument/2006/relationships/hyperlink" Target="http://www.iso.org/iso/home/standards/country_codes.htm"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www.iso.org/iso/home/standards/country_codes.htm" TargetMode="External"/><Relationship Id="rId11" Type="http://schemas.openxmlformats.org/officeDocument/2006/relationships/hyperlink" Target="http://research.ncl.ac.uk/nefg/QO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www.iso.org/iso/home/standards/country_codes.htm" TargetMode="External"/><Relationship Id="rId40" Type="http://schemas.openxmlformats.org/officeDocument/2006/relationships/image" Target="media/image18.png"/><Relationship Id="rId45" Type="http://schemas.openxmlformats.org/officeDocument/2006/relationships/hyperlink" Target="http://www.iso.org/iso/home/standards/country_codes.htm" TargetMode="External"/><Relationship Id="rId53" Type="http://schemas.openxmlformats.org/officeDocument/2006/relationships/hyperlink" Target="http://www.iso.org/iso/home/standards/country_codes.htm" TargetMode="External"/><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5.tif"/><Relationship Id="rId23" Type="http://schemas.openxmlformats.org/officeDocument/2006/relationships/hyperlink" Target="http://www.iso.org/iso/home/standards/country_codes.htm"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www.iso.org/iso/home/standards/country_codes.htm" TargetMode="External"/><Relationship Id="rId57" Type="http://schemas.openxmlformats.org/officeDocument/2006/relationships/hyperlink" Target="http://www.iso.org/iso/home/standards/country_codes.htm" TargetMode="External"/><Relationship Id="rId61" Type="http://schemas.openxmlformats.org/officeDocument/2006/relationships/hyperlink" Target="http://www.iso.org/iso/home/standards/country_codes.htm" TargetMode="External"/><Relationship Id="rId10" Type="http://schemas.openxmlformats.org/officeDocument/2006/relationships/hyperlink" Target="http://www.iso.org/iso/home/standards/country_codes.htm" TargetMode="External"/><Relationship Id="rId19" Type="http://schemas.openxmlformats.org/officeDocument/2006/relationships/hyperlink" Target="http://www.iso.org/iso/home/standards/country_codes.htm" TargetMode="External"/><Relationship Id="rId31" Type="http://schemas.openxmlformats.org/officeDocument/2006/relationships/hyperlink" Target="http://www.iso.org/iso/home/standards/country_codes.htm"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hyperlink" Target="http://www.iso.org/iso/home/standards/country_codes.htm" TargetMode="External"/><Relationship Id="rId73" Type="http://schemas.openxmlformats.org/officeDocument/2006/relationships/hyperlink" Target="http://www.iso.org/iso/home/standards/country_codes.htm"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tif"/><Relationship Id="rId22" Type="http://schemas.openxmlformats.org/officeDocument/2006/relationships/image" Target="media/image9.png"/><Relationship Id="rId27" Type="http://schemas.openxmlformats.org/officeDocument/2006/relationships/hyperlink" Target="http://www.iso.org/iso/home/standards/country_codes.htm" TargetMode="External"/><Relationship Id="rId30" Type="http://schemas.openxmlformats.org/officeDocument/2006/relationships/image" Target="media/image13.png"/><Relationship Id="rId35" Type="http://schemas.openxmlformats.org/officeDocument/2006/relationships/hyperlink" Target="http://www.iso.org/iso/home/standards/country_codes.htm" TargetMode="External"/><Relationship Id="rId43" Type="http://schemas.openxmlformats.org/officeDocument/2006/relationships/hyperlink" Target="http://www.iso.org/iso/home/standards/country_codes.htm" TargetMode="External"/><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hyperlink" Target="http://www.iso.org/iso/home/standards/country_codes.htm" TargetMode="Externa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iso.org/iso/home/standards/country_codes.htm" TargetMode="External"/><Relationship Id="rId72"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iso.org/iso/home/standards/country_codes.htm" TargetMode="External"/><Relationship Id="rId25" Type="http://schemas.openxmlformats.org/officeDocument/2006/relationships/hyperlink" Target="http://www.iso.org/iso/home/standards/country_codes.htm" TargetMode="External"/><Relationship Id="rId33" Type="http://schemas.openxmlformats.org/officeDocument/2006/relationships/hyperlink" Target="http://www.iso.org/iso/home/standards/country_codes.htm"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www.iso.org/iso/home/standards/country_codes.htm" TargetMode="External"/><Relationship Id="rId67" Type="http://schemas.openxmlformats.org/officeDocument/2006/relationships/hyperlink" Target="http://www.iso.org/iso/home/standards/country_codes.htm" TargetMode="External"/><Relationship Id="rId20" Type="http://schemas.openxmlformats.org/officeDocument/2006/relationships/image" Target="media/image8.png"/><Relationship Id="rId41" Type="http://schemas.openxmlformats.org/officeDocument/2006/relationships/hyperlink" Target="http://www.iso.org/iso/home/standards/country_codes.htm" TargetMode="External"/><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hyperlink" Target="http://www.iso.org/iso/home/standards/country_codes.ht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64</Pages>
  <Words>17527</Words>
  <Characters>99906</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Nutritional Composition of Organically and Conventionally Produced Crops and Crop based Foods: A systematic Literature review and Meta- and Redundancy Analyses</vt:lpstr>
    </vt:vector>
  </TitlesOfParts>
  <Manager>carlo.leifert@newcastle.ac.uk</Manager>
  <Company>Newcastle University, School of Agriculture, Food and Rural Development, Nafferton Ecological Farming Group</Company>
  <LinksUpToDate>false</LinksUpToDate>
  <CharactersWithSpaces>117199</CharactersWithSpaces>
  <SharedDoc>false</SharedDoc>
  <HyperlinkBase>http://research.ncl.ac.uk/FHN/page.php?index=3</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Nutritional Composition of Organically and Conventionally Produced Crops and Crop based Foods: A systematic Literature review and Meta- and Redundancy Analyses</dc:title>
  <dc:subject>Nutritional composition of Organic Crop Foods</dc:subject>
  <dc:creator>marcin.baranski@newcastle.ac.uk;dominika.srednicka-tober@newcastle.ac.uk;n.volakakis@newcastle.ac.uk;Chris Seal;roy.sanderson@newcastle.ac.uk;Charles Benbrook;Bruno Biavati;Emilia Markellou;Charilaos Giotis;Joanna Gromadzka-Ostrowska;Ewa Rembiałkowska;Krystyna Skwarło-Sońta;Raija Tahvonen;Dagmar Janovská;Urs Niggli;Philippe Nicot;carlo.leifert@newcastle.ac.uk</dc:creator>
  <cp:keywords>Organic food, Conventional food, Composition differences, Antioxidants/(poly)phenolics</cp:keywords>
  <cp:lastModifiedBy>Marcin Baranski</cp:lastModifiedBy>
  <cp:revision>10</cp:revision>
  <cp:lastPrinted>2014-01-26T19:19:00Z</cp:lastPrinted>
  <dcterms:created xsi:type="dcterms:W3CDTF">2015-11-13T12:03:00Z</dcterms:created>
  <dcterms:modified xsi:type="dcterms:W3CDTF">2015-11-13T12:58:00Z</dcterms:modified>
</cp:coreProperties>
</file>