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96" w:rsidRPr="00416CD2" w:rsidRDefault="00FC7496" w:rsidP="00FC7496">
      <w:pPr>
        <w:rPr>
          <w:b/>
        </w:rPr>
      </w:pPr>
      <w:r>
        <w:rPr>
          <w:rFonts w:ascii="Calibri" w:hAnsi="Calibri" w:cs="Calibri"/>
          <w:b/>
          <w:color w:val="000000"/>
        </w:rPr>
        <w:t>Supplementary</w:t>
      </w:r>
      <w:r w:rsidRPr="00416CD2">
        <w:rPr>
          <w:rFonts w:ascii="Calibri" w:hAnsi="Calibri" w:cs="Calibri"/>
          <w:b/>
          <w:color w:val="000000"/>
        </w:rPr>
        <w:t xml:space="preserve"> Table 1: Sex-speci</w:t>
      </w:r>
      <w:r w:rsidR="00515D17">
        <w:rPr>
          <w:rFonts w:ascii="Calibri" w:hAnsi="Calibri" w:cs="Calibri"/>
          <w:b/>
          <w:color w:val="000000"/>
        </w:rPr>
        <w:t>fic adjusted</w:t>
      </w:r>
      <w:r w:rsidR="00101BDC" w:rsidRPr="00101BDC">
        <w:rPr>
          <w:rFonts w:ascii="Calibri" w:hAnsi="Calibri" w:cs="Calibri"/>
          <w:b/>
          <w:color w:val="000000"/>
          <w:vertAlign w:val="superscript"/>
        </w:rPr>
        <w:t>1</w:t>
      </w:r>
      <w:r w:rsidR="00515D17">
        <w:rPr>
          <w:rFonts w:ascii="Calibri" w:hAnsi="Calibri" w:cs="Calibri"/>
          <w:b/>
          <w:color w:val="000000"/>
        </w:rPr>
        <w:t xml:space="preserve"> estimates for the f</w:t>
      </w:r>
      <w:r w:rsidRPr="00416CD2">
        <w:rPr>
          <w:rFonts w:ascii="Calibri" w:hAnsi="Calibri" w:cs="Calibri"/>
          <w:b/>
          <w:color w:val="000000"/>
        </w:rPr>
        <w:t xml:space="preserve">ruit and </w:t>
      </w:r>
      <w:r w:rsidR="00515D17">
        <w:rPr>
          <w:rFonts w:ascii="Calibri" w:hAnsi="Calibri" w:cs="Calibri"/>
          <w:b/>
          <w:color w:val="000000"/>
        </w:rPr>
        <w:t>v</w:t>
      </w:r>
      <w:r w:rsidRPr="00416CD2">
        <w:rPr>
          <w:rFonts w:ascii="Calibri" w:hAnsi="Calibri" w:cs="Calibri"/>
          <w:b/>
          <w:color w:val="000000"/>
        </w:rPr>
        <w:t xml:space="preserve">egetables and </w:t>
      </w:r>
      <w:r w:rsidR="00515D17">
        <w:rPr>
          <w:rFonts w:ascii="Calibri" w:hAnsi="Calibri" w:cs="Calibri"/>
          <w:b/>
          <w:color w:val="000000"/>
        </w:rPr>
        <w:t>r</w:t>
      </w:r>
      <w:r w:rsidRPr="00416CD2">
        <w:rPr>
          <w:rFonts w:ascii="Calibri" w:hAnsi="Calibri" w:cs="Calibri"/>
          <w:b/>
          <w:color w:val="000000"/>
        </w:rPr>
        <w:t xml:space="preserve">ed and </w:t>
      </w:r>
      <w:r w:rsidR="00515D17">
        <w:rPr>
          <w:rFonts w:ascii="Calibri" w:hAnsi="Calibri" w:cs="Calibri"/>
          <w:b/>
          <w:color w:val="000000"/>
        </w:rPr>
        <w:t>p</w:t>
      </w:r>
      <w:r w:rsidRPr="00416CD2">
        <w:rPr>
          <w:rFonts w:ascii="Calibri" w:hAnsi="Calibri" w:cs="Calibri"/>
          <w:b/>
          <w:color w:val="000000"/>
        </w:rPr>
        <w:t xml:space="preserve">rocessed </w:t>
      </w:r>
      <w:r w:rsidR="00515D17">
        <w:rPr>
          <w:rFonts w:ascii="Calibri" w:hAnsi="Calibri" w:cs="Calibri"/>
          <w:b/>
          <w:color w:val="000000"/>
        </w:rPr>
        <w:t>m</w:t>
      </w:r>
      <w:r w:rsidRPr="00416CD2">
        <w:rPr>
          <w:rFonts w:ascii="Calibri" w:hAnsi="Calibri" w:cs="Calibri"/>
          <w:b/>
          <w:color w:val="000000"/>
        </w:rPr>
        <w:t>eat food groups by socioeconomic indicator</w:t>
      </w:r>
    </w:p>
    <w:tbl>
      <w:tblPr>
        <w:tblW w:w="13201" w:type="dxa"/>
        <w:tblInd w:w="93" w:type="dxa"/>
        <w:tblLook w:val="04A0" w:firstRow="1" w:lastRow="0" w:firstColumn="1" w:lastColumn="0" w:noHBand="0" w:noVBand="1"/>
      </w:tblPr>
      <w:tblGrid>
        <w:gridCol w:w="3701"/>
        <w:gridCol w:w="850"/>
        <w:gridCol w:w="1560"/>
        <w:gridCol w:w="929"/>
        <w:gridCol w:w="1480"/>
        <w:gridCol w:w="828"/>
        <w:gridCol w:w="1299"/>
        <w:gridCol w:w="929"/>
        <w:gridCol w:w="1625"/>
      </w:tblGrid>
      <w:tr w:rsidR="00FC7496" w:rsidTr="00EB653F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EB65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Fruit and Vegetables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EB65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Red and processed meat</w:t>
            </w:r>
          </w:p>
        </w:tc>
      </w:tr>
      <w:tr w:rsidR="00142A22" w:rsidTr="007863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Women</w:t>
            </w:r>
          </w:p>
        </w:tc>
      </w:tr>
      <w:tr w:rsidR="00FC7496" w:rsidTr="00EB653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g/d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g/d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g/d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g/d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95% CI</w:t>
            </w:r>
          </w:p>
        </w:tc>
      </w:tr>
      <w:tr w:rsidR="00FC7496" w:rsidTr="00EB653F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Pr="00DE176E" w:rsidRDefault="007E7E83" w:rsidP="00101BDC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Equivalised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h</w:t>
            </w:r>
            <w:r w:rsidR="00FC7496" w:rsidRPr="00DE176E">
              <w:rPr>
                <w:rFonts w:ascii="Calibri" w:hAnsi="Calibri" w:cs="Calibri"/>
                <w:b/>
                <w:color w:val="000000"/>
              </w:rPr>
              <w:t>ousehold income (£)</w:t>
            </w:r>
            <w:r w:rsidR="00101BDC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7496" w:rsidTr="00EB653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≤14,999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0856E5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0856E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  <w:r w:rsidR="000856E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0856E5">
              <w:rPr>
                <w:rFonts w:ascii="Calibri" w:hAnsi="Calibri" w:cs="Calibri"/>
                <w:color w:val="000000"/>
                <w:sz w:val="22"/>
                <w:szCs w:val="22"/>
              </w:rPr>
              <w:t>300.5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B66FC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B66FC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B66FC7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  <w:r w:rsidR="00FC749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0856E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338</w:t>
            </w:r>
            <w:r w:rsidR="00FC749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0856E5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0856E5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82.2, 96.7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B66FC7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  <w:r w:rsidR="000856E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B66FC7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56.1, 72</w:t>
            </w:r>
            <w:r w:rsidR="000856E5">
              <w:rPr>
                <w:rFonts w:ascii="Calibri" w:hAnsi="Calibri" w:cs="Calibri"/>
                <w:color w:val="000000"/>
                <w:sz w:val="22"/>
                <w:szCs w:val="22"/>
              </w:rPr>
              <w:t>.8</w:t>
            </w:r>
          </w:p>
        </w:tc>
      </w:tr>
      <w:tr w:rsidR="00FC7496" w:rsidTr="00EB653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15,000 – 24,999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0856E5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0856E5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310.4</w:t>
            </w:r>
            <w:r w:rsidR="00FC7496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363.1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B66FC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B66FC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B66FC7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</w:t>
            </w:r>
            <w:r w:rsidR="00FC749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FC74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  <w:r w:rsidR="00FC749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0856E5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0856E5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73.7, 89.7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B66FC7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  <w:r w:rsidR="000856E5">
              <w:rPr>
                <w:rFonts w:ascii="Calibri" w:hAnsi="Calibri" w:cs="Calibri"/>
                <w:color w:val="000000"/>
                <w:sz w:val="22"/>
                <w:szCs w:val="22"/>
              </w:rPr>
              <w:t>.7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B66FC7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52.7</w:t>
            </w:r>
            <w:r w:rsidR="000856E5">
              <w:rPr>
                <w:rFonts w:ascii="Calibri" w:hAnsi="Calibri" w:cs="Calibri"/>
                <w:color w:val="000000"/>
                <w:sz w:val="22"/>
                <w:szCs w:val="22"/>
              </w:rPr>
              <w:t>, 70.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FC7496" w:rsidTr="00EB653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25,000 – 34,999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0856E5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  <w:r w:rsidR="00FC749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0856E5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302.9</w:t>
            </w:r>
            <w:r w:rsidR="00FC74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B66FC7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  <w:r w:rsidR="000856E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B66FC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B66FC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B66FC7"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  <w:r w:rsidR="000856E5"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0856E5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72.9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0856E5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63.2, 82.6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0856E5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</w:t>
            </w:r>
            <w:r w:rsidR="00B66FC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B66FC7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50.7, 69</w:t>
            </w:r>
            <w:r w:rsidR="000856E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FC7496" w:rsidTr="00EB653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35,000 – 49,999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0856E5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  <w:r w:rsidR="00FC749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0856E5">
              <w:rPr>
                <w:rFonts w:ascii="Calibri" w:hAnsi="Calibri" w:cs="Calibri"/>
                <w:color w:val="000000"/>
                <w:sz w:val="22"/>
                <w:szCs w:val="22"/>
              </w:rPr>
              <w:t>16.3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0856E5">
              <w:rPr>
                <w:rFonts w:ascii="Calibri" w:hAnsi="Calibri" w:cs="Calibri"/>
                <w:color w:val="000000"/>
                <w:sz w:val="22"/>
                <w:szCs w:val="22"/>
              </w:rPr>
              <w:t>403.9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B66FC7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  <w:r w:rsidR="00FC749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B66FC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B66FC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</w:t>
            </w:r>
            <w:r w:rsidR="000856E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66FC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B66FC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0856E5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69.3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0856E5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56.5, 82.2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B66FC7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  <w:r w:rsidR="000856E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B66FC7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47.1, 68</w:t>
            </w:r>
            <w:r w:rsidR="000856E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C7496" w:rsidTr="00EB653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≥50,000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0856E5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0856E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0856E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.7, </w:t>
            </w:r>
            <w:r w:rsidR="000856E5">
              <w:rPr>
                <w:rFonts w:ascii="Calibri" w:hAnsi="Calibri" w:cs="Calibri"/>
                <w:color w:val="000000"/>
                <w:sz w:val="22"/>
                <w:szCs w:val="22"/>
              </w:rPr>
              <w:t>435.2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B66FC7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  <w:r w:rsidR="00FC749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B66FC7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362.4</w:t>
            </w:r>
            <w:r w:rsidR="00FC74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0856E5">
              <w:rPr>
                <w:rFonts w:ascii="Calibri" w:hAnsi="Calibri" w:cs="Calibri"/>
                <w:color w:val="000000"/>
                <w:sz w:val="22"/>
                <w:szCs w:val="22"/>
              </w:rPr>
              <w:t>33.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0856E5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68.1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0856E5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50.0, 75.7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B66FC7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  <w:r w:rsidR="000856E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B66FC7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43.5, 64</w:t>
            </w:r>
            <w:r w:rsidR="000856E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FC7496" w:rsidTr="00EB653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Interaction income*sex (p)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6E5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="00B66FC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="00B66FC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7496" w:rsidTr="00EB653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Pr="00DE176E" w:rsidRDefault="00FC7496" w:rsidP="00101BDC">
            <w:pPr>
              <w:rPr>
                <w:rFonts w:ascii="Calibri" w:hAnsi="Calibri" w:cs="Calibri"/>
                <w:b/>
                <w:color w:val="000000"/>
              </w:rPr>
            </w:pPr>
            <w:r w:rsidRPr="00DE176E">
              <w:rPr>
                <w:rFonts w:ascii="Calibri" w:hAnsi="Calibri" w:cs="Calibri"/>
                <w:b/>
                <w:color w:val="000000"/>
              </w:rPr>
              <w:t>Occupational class</w:t>
            </w:r>
            <w:r w:rsidR="00101BDC"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2A22" w:rsidTr="00EB653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C811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Routine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214.5, 283.4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222.0, 300.2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89.7, 110.6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78.5, 100.0</w:t>
            </w:r>
          </w:p>
        </w:tc>
      </w:tr>
      <w:tr w:rsidR="00142A22" w:rsidTr="00EB653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C811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Semi-routine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229.0, 300.9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274.3, 342.3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78.2, 99.9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64.4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53.9, 75.0</w:t>
            </w:r>
          </w:p>
        </w:tc>
      </w:tr>
      <w:tr w:rsidR="00142A22" w:rsidTr="00EB653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C811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Lower supervisory &amp; technical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276.7, 350.8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284.1, 357.7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78.2, 99.9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72.8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61.8, 83.8</w:t>
            </w:r>
          </w:p>
        </w:tc>
      </w:tr>
      <w:tr w:rsidR="00142A22" w:rsidTr="00EB653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C811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Small employers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261.4, 336.4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326.2, 395.8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99.3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88.5, 110.1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62.9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52.3, 73.4</w:t>
            </w:r>
          </w:p>
        </w:tc>
      </w:tr>
      <w:tr w:rsidR="00142A22" w:rsidTr="00EB653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C811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Intermediate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225.9, 318.8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301.5, 376.3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69.5, 98.3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56.8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45.6, 68.1</w:t>
            </w:r>
          </w:p>
        </w:tc>
      </w:tr>
      <w:tr w:rsidR="00142A22" w:rsidTr="00EB653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C811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Lower managerial &amp; professional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297.6, 348.4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335.4, 384.2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69.4, 84.6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62.1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54.7, 69.5</w:t>
            </w:r>
          </w:p>
        </w:tc>
      </w:tr>
      <w:tr w:rsidR="00142A22" w:rsidTr="00EB653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C811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Higher managerial &amp; professional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322.3, 382.0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350.2, 420.1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64.7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55.6, 73.8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61.6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22" w:rsidRDefault="00142A22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52.3, 71.9</w:t>
            </w:r>
          </w:p>
        </w:tc>
      </w:tr>
      <w:tr w:rsidR="00FC7496" w:rsidTr="00EB653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Interaction occupation*sex (p)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Pr="003C4A42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4A42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Pr="003C4A42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7496" w:rsidTr="00EB653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Pr="00DE176E" w:rsidRDefault="00FC7496" w:rsidP="00101BDC">
            <w:pPr>
              <w:rPr>
                <w:rFonts w:ascii="Calibri" w:hAnsi="Calibri" w:cs="Calibri"/>
                <w:b/>
                <w:color w:val="000000"/>
              </w:rPr>
            </w:pPr>
            <w:r w:rsidRPr="00DE176E">
              <w:rPr>
                <w:rFonts w:ascii="Calibri" w:hAnsi="Calibri" w:cs="Calibri"/>
                <w:b/>
                <w:color w:val="000000"/>
              </w:rPr>
              <w:t>Highest educational level</w:t>
            </w:r>
            <w:r w:rsidR="00101BDC">
              <w:rPr>
                <w:rFonts w:ascii="Calibri" w:hAnsi="Calibri" w:cs="Calibri"/>
                <w:color w:val="000000"/>
                <w:vertAlign w:val="superscript"/>
              </w:rPr>
              <w:t>4</w:t>
            </w:r>
            <w:r w:rsidRPr="00DE176E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7496" w:rsidTr="00EB653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qualifications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196.5, 301.4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220.2, 320.1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86.4, 104.3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74.5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66.3, 82.8</w:t>
            </w:r>
          </w:p>
        </w:tc>
      </w:tr>
      <w:tr w:rsidR="00FC7496" w:rsidTr="00EB653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GCSE/equivalent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175.5, 305.7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260.2, 362.8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82.9, 99.8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68.9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60.4, 77.3</w:t>
            </w:r>
          </w:p>
        </w:tc>
      </w:tr>
      <w:tr w:rsidR="00FC7496" w:rsidTr="00EB653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Further or Higher, below degree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208.1, 297.9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298.5, 396.3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70.1, 86.4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63.5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55.5, 71.4</w:t>
            </w:r>
          </w:p>
        </w:tc>
      </w:tr>
      <w:tr w:rsidR="00FC7496" w:rsidTr="00EB653F">
        <w:trPr>
          <w:trHeight w:val="300"/>
        </w:trPr>
        <w:tc>
          <w:tcPr>
            <w:tcW w:w="3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Degree or higher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377.4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350.1, 404.8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396.6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363.1, 430.1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68.1</w:t>
            </w:r>
          </w:p>
        </w:tc>
        <w:tc>
          <w:tcPr>
            <w:tcW w:w="1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60.6, 75.6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58.5</w:t>
            </w:r>
          </w:p>
        </w:tc>
        <w:tc>
          <w:tcPr>
            <w:tcW w:w="16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50.1, 66.9</w:t>
            </w:r>
          </w:p>
        </w:tc>
      </w:tr>
      <w:tr w:rsidR="00FC7496" w:rsidTr="00EB653F">
        <w:trPr>
          <w:trHeight w:val="300"/>
        </w:trPr>
        <w:tc>
          <w:tcPr>
            <w:tcW w:w="3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Interaction education*sex (p)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42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4A42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2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101B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496" w:rsidRDefault="00FC7496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C7496" w:rsidRDefault="00FC7496" w:rsidP="00FC7496">
      <w:proofErr w:type="gramStart"/>
      <w:r>
        <w:rPr>
          <w:rFonts w:ascii="Calibri" w:hAnsi="Calibri" w:cs="Calibri"/>
          <w:color w:val="000000"/>
          <w:sz w:val="20"/>
          <w:szCs w:val="20"/>
        </w:rPr>
        <w:t>g/d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: grams per day; 95% CI: 95% confidence intervals</w:t>
      </w:r>
    </w:p>
    <w:p w:rsidR="00FC7496" w:rsidRPr="00101BDC" w:rsidRDefault="00101BDC" w:rsidP="00101BDC">
      <w:pPr>
        <w:jc w:val="both"/>
        <w:rPr>
          <w:sz w:val="20"/>
          <w:szCs w:val="20"/>
        </w:rPr>
      </w:pPr>
      <w:r w:rsidRPr="001C3929">
        <w:rPr>
          <w:sz w:val="20"/>
          <w:szCs w:val="20"/>
          <w:vertAlign w:val="superscript"/>
        </w:rPr>
        <w:t>1</w:t>
      </w:r>
      <w:r w:rsidRPr="00AE6635">
        <w:rPr>
          <w:sz w:val="20"/>
          <w:szCs w:val="20"/>
        </w:rPr>
        <w:t xml:space="preserve">Models adjusted for age, </w:t>
      </w:r>
      <w:bookmarkStart w:id="0" w:name="_GoBack"/>
      <w:bookmarkEnd w:id="0"/>
      <w:r w:rsidRPr="00AE6635">
        <w:rPr>
          <w:sz w:val="20"/>
          <w:szCs w:val="20"/>
        </w:rPr>
        <w:t>ethnicity, total energy intake, survey year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Equivalisation based on modified OECD method described in Methods. </w:t>
      </w:r>
      <w:r w:rsidRPr="0004797F">
        <w:rPr>
          <w:sz w:val="20"/>
          <w:szCs w:val="20"/>
          <w:vertAlign w:val="superscript"/>
        </w:rPr>
        <w:t>3</w:t>
      </w:r>
      <w:r w:rsidRPr="00167492">
        <w:rPr>
          <w:sz w:val="20"/>
          <w:szCs w:val="20"/>
        </w:rPr>
        <w:t xml:space="preserve">Occupational class </w:t>
      </w:r>
      <w:r>
        <w:rPr>
          <w:sz w:val="20"/>
          <w:szCs w:val="20"/>
        </w:rPr>
        <w:t xml:space="preserve">is </w:t>
      </w:r>
      <w:r w:rsidRPr="00167492">
        <w:rPr>
          <w:sz w:val="20"/>
          <w:szCs w:val="20"/>
        </w:rPr>
        <w:t>of the Household Reference Person</w:t>
      </w:r>
      <w:r>
        <w:rPr>
          <w:sz w:val="20"/>
          <w:szCs w:val="20"/>
        </w:rPr>
        <w:t xml:space="preserve">. </w:t>
      </w:r>
      <w:r w:rsidRPr="0004797F"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>Highest educational level is of the participant</w:t>
      </w:r>
    </w:p>
    <w:sectPr w:rsidR="00FC7496" w:rsidRPr="00101BDC" w:rsidSect="00FC749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96"/>
    <w:rsid w:val="000856E5"/>
    <w:rsid w:val="00101BDC"/>
    <w:rsid w:val="00142A22"/>
    <w:rsid w:val="0020747F"/>
    <w:rsid w:val="003C4A42"/>
    <w:rsid w:val="00515D17"/>
    <w:rsid w:val="00521806"/>
    <w:rsid w:val="00725670"/>
    <w:rsid w:val="007E7E83"/>
    <w:rsid w:val="00883879"/>
    <w:rsid w:val="0093006D"/>
    <w:rsid w:val="00A03D6B"/>
    <w:rsid w:val="00B66FC7"/>
    <w:rsid w:val="00DD7ABA"/>
    <w:rsid w:val="00FC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4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4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Maguire</dc:creator>
  <cp:keywords/>
  <dc:description/>
  <cp:lastModifiedBy>Pablo Monsivais</cp:lastModifiedBy>
  <cp:revision>4</cp:revision>
  <cp:lastPrinted>2014-01-14T16:55:00Z</cp:lastPrinted>
  <dcterms:created xsi:type="dcterms:W3CDTF">2014-07-03T16:12:00Z</dcterms:created>
  <dcterms:modified xsi:type="dcterms:W3CDTF">2014-07-03T16:21:00Z</dcterms:modified>
</cp:coreProperties>
</file>