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EF8" w:rsidRDefault="00241EF8" w:rsidP="00F716AD">
      <w:pPr>
        <w:pStyle w:val="Title"/>
        <w:rPr>
          <w:b/>
          <w:sz w:val="24"/>
        </w:rPr>
      </w:pPr>
    </w:p>
    <w:p w:rsidR="00F716AD" w:rsidRPr="00B66B77" w:rsidRDefault="00F716AD" w:rsidP="00D20B85">
      <w:pPr>
        <w:pStyle w:val="Title"/>
      </w:pPr>
      <w:r w:rsidRPr="00B66B77">
        <w:t>Nutritional Composition of Organically and Conventionally Produced Crops and Crop based Foods: A systematic Literature review and Meta-</w:t>
      </w:r>
      <w:r w:rsidR="00C835FF" w:rsidRPr="00B66B77">
        <w:t>a</w:t>
      </w:r>
      <w:r w:rsidRPr="00B66B77">
        <w:t>nalyses</w:t>
      </w:r>
      <w:r w:rsidRPr="00B66B77">
        <w:br/>
      </w:r>
    </w:p>
    <w:p w:rsidR="00F716AD" w:rsidRPr="00674FCC" w:rsidRDefault="00AC0A91" w:rsidP="00D20B85">
      <w:pPr>
        <w:pStyle w:val="Title"/>
      </w:pPr>
      <w:r w:rsidRPr="00674FCC">
        <w:t>SUPPLEMENTARY</w:t>
      </w:r>
      <w:r w:rsidR="00F716AD" w:rsidRPr="00674FCC">
        <w:t xml:space="preserve"> </w:t>
      </w:r>
      <w:r w:rsidR="00805A84">
        <w:t>DATA</w:t>
      </w:r>
    </w:p>
    <w:p w:rsidR="009F0C4E" w:rsidRPr="00AC0A91" w:rsidRDefault="009F0C4E" w:rsidP="009F0C4E">
      <w:pPr>
        <w:rPr>
          <w:b/>
          <w:lang w:val="en-US"/>
        </w:rPr>
      </w:pPr>
      <w:bookmarkStart w:id="0" w:name="_Toc377026166"/>
      <w:bookmarkStart w:id="1" w:name="_Toc377725394"/>
    </w:p>
    <w:p w:rsidR="00256E36" w:rsidRPr="00B66B77" w:rsidRDefault="006B5612" w:rsidP="00126961">
      <w:pPr>
        <w:ind w:firstLine="0"/>
        <w:rPr>
          <w:b/>
        </w:rPr>
      </w:pPr>
      <w:r w:rsidRPr="00B66B77">
        <w:rPr>
          <w:b/>
        </w:rPr>
        <w:t>TABLE OF CONTENTS</w:t>
      </w:r>
      <w:bookmarkEnd w:id="0"/>
      <w:bookmarkEnd w:id="1"/>
    </w:p>
    <w:p w:rsidR="007612A3" w:rsidRPr="00126961" w:rsidRDefault="007612A3" w:rsidP="00A252FF">
      <w:pPr>
        <w:ind w:right="567"/>
        <w:rPr>
          <w:rFonts w:cs="Times New Roman"/>
          <w:b/>
        </w:rPr>
      </w:pPr>
    </w:p>
    <w:p w:rsidR="00E410B7" w:rsidRDefault="00381292">
      <w:pPr>
        <w:pStyle w:val="TOC1"/>
        <w:rPr>
          <w:rFonts w:asciiTheme="minorHAnsi" w:eastAsiaTheme="minorEastAsia" w:hAnsiTheme="minorHAnsi" w:cstheme="minorBidi"/>
          <w:b w:val="0"/>
          <w:color w:val="auto"/>
          <w:sz w:val="22"/>
          <w:szCs w:val="22"/>
          <w:lang w:val="en-GB"/>
        </w:rPr>
      </w:pPr>
      <w:r w:rsidRPr="00126961">
        <w:rPr>
          <w:rFonts w:ascii="Times New Roman" w:hAnsi="Times New Roman"/>
          <w:i/>
          <w:sz w:val="24"/>
        </w:rPr>
        <w:fldChar w:fldCharType="begin"/>
      </w:r>
      <w:r w:rsidRPr="00126961">
        <w:rPr>
          <w:rFonts w:ascii="Times New Roman" w:hAnsi="Times New Roman"/>
          <w:i/>
          <w:sz w:val="24"/>
        </w:rPr>
        <w:instrText xml:space="preserve"> TOC \o "1-3" \h \z \u </w:instrText>
      </w:r>
      <w:r w:rsidRPr="00126961">
        <w:rPr>
          <w:rFonts w:ascii="Times New Roman" w:hAnsi="Times New Roman"/>
          <w:i/>
          <w:sz w:val="24"/>
        </w:rPr>
        <w:fldChar w:fldCharType="separate"/>
      </w:r>
      <w:hyperlink w:anchor="_Toc386533327" w:history="1">
        <w:r w:rsidR="00E410B7" w:rsidRPr="00402339">
          <w:rPr>
            <w:rStyle w:val="Hyperlink"/>
          </w:rPr>
          <w:t>1. LITERATURE REVIEW</w:t>
        </w:r>
        <w:r w:rsidR="00E410B7">
          <w:rPr>
            <w:webHidden/>
          </w:rPr>
          <w:tab/>
        </w:r>
        <w:r w:rsidR="00E410B7">
          <w:rPr>
            <w:webHidden/>
          </w:rPr>
          <w:fldChar w:fldCharType="begin"/>
        </w:r>
        <w:r w:rsidR="00E410B7">
          <w:rPr>
            <w:webHidden/>
          </w:rPr>
          <w:instrText xml:space="preserve"> PAGEREF _Toc386533327 \h </w:instrText>
        </w:r>
        <w:r w:rsidR="00E410B7">
          <w:rPr>
            <w:webHidden/>
          </w:rPr>
        </w:r>
        <w:r w:rsidR="00E410B7">
          <w:rPr>
            <w:webHidden/>
          </w:rPr>
          <w:fldChar w:fldCharType="separate"/>
        </w:r>
        <w:r w:rsidR="00E410B7">
          <w:rPr>
            <w:webHidden/>
          </w:rPr>
          <w:t>4</w:t>
        </w:r>
        <w:r w:rsidR="00E410B7">
          <w:rPr>
            <w:webHidden/>
          </w:rPr>
          <w:fldChar w:fldCharType="end"/>
        </w:r>
      </w:hyperlink>
    </w:p>
    <w:p w:rsidR="00E410B7" w:rsidRDefault="00E410B7">
      <w:pPr>
        <w:pStyle w:val="TOC3"/>
        <w:rPr>
          <w:rFonts w:asciiTheme="minorHAnsi" w:hAnsiTheme="minorHAnsi"/>
          <w:noProof/>
          <w:color w:val="auto"/>
          <w:sz w:val="22"/>
          <w:lang w:val="en-GB"/>
        </w:rPr>
      </w:pPr>
      <w:hyperlink w:anchor="_Toc386533328" w:history="1">
        <w:r w:rsidRPr="00402339">
          <w:rPr>
            <w:rStyle w:val="Hyperlink"/>
            <w:noProof/>
            <w:lang w:bidi="en-US"/>
          </w:rPr>
          <w:t>Supplementary Tables 1 to 8 and Supplementary Figures 1 to 2 provide detailed information on the comparison studies, types of data extracted, data sources and characteristics.</w:t>
        </w:r>
        <w:r>
          <w:rPr>
            <w:noProof/>
            <w:webHidden/>
          </w:rPr>
          <w:tab/>
        </w:r>
        <w:r>
          <w:rPr>
            <w:noProof/>
            <w:webHidden/>
          </w:rPr>
          <w:fldChar w:fldCharType="begin"/>
        </w:r>
        <w:r>
          <w:rPr>
            <w:noProof/>
            <w:webHidden/>
          </w:rPr>
          <w:instrText xml:space="preserve"> PAGEREF _Toc386533328 \h </w:instrText>
        </w:r>
        <w:r>
          <w:rPr>
            <w:noProof/>
            <w:webHidden/>
          </w:rPr>
        </w:r>
        <w:r>
          <w:rPr>
            <w:noProof/>
            <w:webHidden/>
          </w:rPr>
          <w:fldChar w:fldCharType="separate"/>
        </w:r>
        <w:r>
          <w:rPr>
            <w:noProof/>
            <w:webHidden/>
          </w:rPr>
          <w:t>4</w:t>
        </w:r>
        <w:r>
          <w:rPr>
            <w:noProof/>
            <w:webHidden/>
          </w:rPr>
          <w:fldChar w:fldCharType="end"/>
        </w:r>
      </w:hyperlink>
    </w:p>
    <w:p w:rsidR="00E410B7" w:rsidRDefault="00E410B7">
      <w:pPr>
        <w:pStyle w:val="TOC2"/>
        <w:rPr>
          <w:rFonts w:asciiTheme="minorHAnsi" w:hAnsiTheme="minorHAnsi"/>
          <w:i w:val="0"/>
          <w:color w:val="auto"/>
          <w:sz w:val="22"/>
          <w:lang w:val="en-GB"/>
        </w:rPr>
      </w:pPr>
      <w:hyperlink w:anchor="_Toc386533329" w:history="1">
        <w:r w:rsidRPr="00402339">
          <w:rPr>
            <w:rStyle w:val="Hyperlink"/>
            <w:b/>
          </w:rPr>
          <w:t>Table 1.</w:t>
        </w:r>
        <w:r w:rsidRPr="00402339">
          <w:rPr>
            <w:rStyle w:val="Hyperlink"/>
          </w:rPr>
          <w:t xml:space="preserve"> List of relevant crops and foods used as terms of initial search of the literature</w:t>
        </w:r>
        <w:r>
          <w:rPr>
            <w:webHidden/>
          </w:rPr>
          <w:tab/>
        </w:r>
        <w:r>
          <w:rPr>
            <w:webHidden/>
          </w:rPr>
          <w:fldChar w:fldCharType="begin"/>
        </w:r>
        <w:r>
          <w:rPr>
            <w:webHidden/>
          </w:rPr>
          <w:instrText xml:space="preserve"> PAGEREF _Toc386533329 \h </w:instrText>
        </w:r>
        <w:r>
          <w:rPr>
            <w:webHidden/>
          </w:rPr>
        </w:r>
        <w:r>
          <w:rPr>
            <w:webHidden/>
          </w:rPr>
          <w:fldChar w:fldCharType="separate"/>
        </w:r>
        <w:r>
          <w:rPr>
            <w:webHidden/>
          </w:rPr>
          <w:t>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0" w:history="1">
        <w:r w:rsidRPr="00402339">
          <w:rPr>
            <w:rStyle w:val="Hyperlink"/>
            <w:b/>
          </w:rPr>
          <w:t>Table 2.</w:t>
        </w:r>
        <w:r w:rsidRPr="00402339">
          <w:rPr>
            <w:rStyle w:val="Hyperlink"/>
          </w:rPr>
          <w:t xml:space="preserve"> List of comparison studies included in the meta-analysis.</w:t>
        </w:r>
        <w:r>
          <w:rPr>
            <w:webHidden/>
          </w:rPr>
          <w:tab/>
        </w:r>
        <w:r>
          <w:rPr>
            <w:webHidden/>
          </w:rPr>
          <w:fldChar w:fldCharType="begin"/>
        </w:r>
        <w:r>
          <w:rPr>
            <w:webHidden/>
          </w:rPr>
          <w:instrText xml:space="preserve"> PAGEREF _Toc386533330 \h </w:instrText>
        </w:r>
        <w:r>
          <w:rPr>
            <w:webHidden/>
          </w:rPr>
        </w:r>
        <w:r>
          <w:rPr>
            <w:webHidden/>
          </w:rPr>
          <w:fldChar w:fldCharType="separate"/>
        </w:r>
        <w:r>
          <w:rPr>
            <w:webHidden/>
          </w:rPr>
          <w:t>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1" w:history="1">
        <w:r w:rsidRPr="00402339">
          <w:rPr>
            <w:rStyle w:val="Hyperlink"/>
            <w:b/>
          </w:rPr>
          <w:t>Figure 1.</w:t>
        </w:r>
        <w:r w:rsidRPr="00402339">
          <w:rPr>
            <w:rStyle w:val="Hyperlink"/>
          </w:rPr>
          <w:t xml:space="preserve"> Number of papers included in the meta-analysis by year of publication.</w:t>
        </w:r>
        <w:r>
          <w:rPr>
            <w:webHidden/>
          </w:rPr>
          <w:tab/>
        </w:r>
        <w:r>
          <w:rPr>
            <w:webHidden/>
          </w:rPr>
          <w:fldChar w:fldCharType="begin"/>
        </w:r>
        <w:r>
          <w:rPr>
            <w:webHidden/>
          </w:rPr>
          <w:instrText xml:space="preserve"> PAGEREF _Toc386533331 \h </w:instrText>
        </w:r>
        <w:r>
          <w:rPr>
            <w:webHidden/>
          </w:rPr>
        </w:r>
        <w:r>
          <w:rPr>
            <w:webHidden/>
          </w:rPr>
          <w:fldChar w:fldCharType="separate"/>
        </w:r>
        <w:r>
          <w:rPr>
            <w:webHidden/>
          </w:rPr>
          <w:t>25</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2" w:history="1">
        <w:r w:rsidRPr="00402339">
          <w:rPr>
            <w:rStyle w:val="Hyperlink"/>
            <w:b/>
          </w:rPr>
          <w:t>Figure 2.</w:t>
        </w:r>
        <w:r w:rsidRPr="00402339">
          <w:rPr>
            <w:rStyle w:val="Hyperlink"/>
          </w:rPr>
          <w:t xml:space="preserve"> Number of papers included in the meta-analysis by location of the experiment (country).</w:t>
        </w:r>
        <w:r>
          <w:rPr>
            <w:webHidden/>
          </w:rPr>
          <w:tab/>
        </w:r>
        <w:r>
          <w:rPr>
            <w:webHidden/>
          </w:rPr>
          <w:fldChar w:fldCharType="begin"/>
        </w:r>
        <w:r>
          <w:rPr>
            <w:webHidden/>
          </w:rPr>
          <w:instrText xml:space="preserve"> PAGEREF _Toc386533332 \h </w:instrText>
        </w:r>
        <w:r>
          <w:rPr>
            <w:webHidden/>
          </w:rPr>
        </w:r>
        <w:r>
          <w:rPr>
            <w:webHidden/>
          </w:rPr>
          <w:fldChar w:fldCharType="separate"/>
        </w:r>
        <w:r>
          <w:rPr>
            <w:webHidden/>
          </w:rPr>
          <w:t>26</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3" w:history="1">
        <w:r w:rsidRPr="00402339">
          <w:rPr>
            <w:rStyle w:val="Hyperlink"/>
            <w:b/>
          </w:rPr>
          <w:t>Table 3.</w:t>
        </w:r>
        <w:r w:rsidRPr="00402339">
          <w:rPr>
            <w:rStyle w:val="Hyperlink"/>
          </w:rPr>
          <w:t xml:space="preserve"> Study type, location and crop/product information of the comparison studies included in the meta-analysis.</w:t>
        </w:r>
        <w:r>
          <w:rPr>
            <w:webHidden/>
          </w:rPr>
          <w:tab/>
        </w:r>
        <w:r>
          <w:rPr>
            <w:webHidden/>
          </w:rPr>
          <w:fldChar w:fldCharType="begin"/>
        </w:r>
        <w:r>
          <w:rPr>
            <w:webHidden/>
          </w:rPr>
          <w:instrText xml:space="preserve"> PAGEREF _Toc386533333 \h </w:instrText>
        </w:r>
        <w:r>
          <w:rPr>
            <w:webHidden/>
          </w:rPr>
        </w:r>
        <w:r>
          <w:rPr>
            <w:webHidden/>
          </w:rPr>
          <w:fldChar w:fldCharType="separate"/>
        </w:r>
        <w:r>
          <w:rPr>
            <w:webHidden/>
          </w:rPr>
          <w:t>27</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4" w:history="1">
        <w:r w:rsidRPr="00402339">
          <w:rPr>
            <w:rStyle w:val="Hyperlink"/>
            <w:b/>
          </w:rPr>
          <w:t>Table 4.</w:t>
        </w:r>
        <w:r w:rsidRPr="00402339">
          <w:rPr>
            <w:rStyle w:val="Hyperlink"/>
          </w:rPr>
          <w:t xml:space="preserve"> Information extracted from the papers and included in the database used for meta-analysis.</w:t>
        </w:r>
        <w:r>
          <w:rPr>
            <w:webHidden/>
          </w:rPr>
          <w:tab/>
        </w:r>
        <w:r>
          <w:rPr>
            <w:webHidden/>
          </w:rPr>
          <w:fldChar w:fldCharType="begin"/>
        </w:r>
        <w:r>
          <w:rPr>
            <w:webHidden/>
          </w:rPr>
          <w:instrText xml:space="preserve"> PAGEREF _Toc386533334 \h </w:instrText>
        </w:r>
        <w:r>
          <w:rPr>
            <w:webHidden/>
          </w:rPr>
        </w:r>
        <w:r>
          <w:rPr>
            <w:webHidden/>
          </w:rPr>
          <w:fldChar w:fldCharType="separate"/>
        </w:r>
        <w:r>
          <w:rPr>
            <w:webHidden/>
          </w:rPr>
          <w:t>36</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5" w:history="1">
        <w:r w:rsidRPr="00402339">
          <w:rPr>
            <w:rStyle w:val="Hyperlink"/>
            <w:b/>
          </w:rPr>
          <w:t>Table 5.</w:t>
        </w:r>
        <w:r w:rsidRPr="00402339">
          <w:rPr>
            <w:rStyle w:val="Hyperlink"/>
          </w:rPr>
          <w:t xml:space="preserve"> Summary of inclusion criteria used in the standard weighted (analysis 1) and the standard unweighted (analysis 5) meta-analysis, and the 6 sensitivity analyses carried out. Detailed results of sensitivity analysis are shown on the Newcastle University website (http://research.ncl.ac.uk/nefg/QOF)</w:t>
        </w:r>
        <w:r>
          <w:rPr>
            <w:webHidden/>
          </w:rPr>
          <w:tab/>
        </w:r>
        <w:r>
          <w:rPr>
            <w:webHidden/>
          </w:rPr>
          <w:fldChar w:fldCharType="begin"/>
        </w:r>
        <w:r>
          <w:rPr>
            <w:webHidden/>
          </w:rPr>
          <w:instrText xml:space="preserve"> PAGEREF _Toc386533335 \h </w:instrText>
        </w:r>
        <w:r>
          <w:rPr>
            <w:webHidden/>
          </w:rPr>
        </w:r>
        <w:r>
          <w:rPr>
            <w:webHidden/>
          </w:rPr>
          <w:fldChar w:fldCharType="separate"/>
        </w:r>
        <w:r>
          <w:rPr>
            <w:webHidden/>
          </w:rPr>
          <w:t>37</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6" w:history="1">
        <w:r w:rsidRPr="00402339">
          <w:rPr>
            <w:rStyle w:val="Hyperlink"/>
            <w:b/>
          </w:rPr>
          <w:t xml:space="preserve">Table 6. </w:t>
        </w:r>
        <w:r w:rsidRPr="00402339">
          <w:rPr>
            <w:rStyle w:val="Hyperlink"/>
          </w:rPr>
          <w:t>List of composition parameters included in the statistical analyses.</w:t>
        </w:r>
        <w:r>
          <w:rPr>
            <w:webHidden/>
          </w:rPr>
          <w:tab/>
        </w:r>
        <w:r>
          <w:rPr>
            <w:webHidden/>
          </w:rPr>
          <w:fldChar w:fldCharType="begin"/>
        </w:r>
        <w:r>
          <w:rPr>
            <w:webHidden/>
          </w:rPr>
          <w:instrText xml:space="preserve"> PAGEREF _Toc386533336 \h </w:instrText>
        </w:r>
        <w:r>
          <w:rPr>
            <w:webHidden/>
          </w:rPr>
        </w:r>
        <w:r>
          <w:rPr>
            <w:webHidden/>
          </w:rPr>
          <w:fldChar w:fldCharType="separate"/>
        </w:r>
        <w:r>
          <w:rPr>
            <w:webHidden/>
          </w:rPr>
          <w:t>38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37" w:history="1">
        <w:r w:rsidRPr="00402339">
          <w:rPr>
            <w:rStyle w:val="Hyperlink"/>
            <w:b/>
          </w:rPr>
          <w:t>Table 7.</w:t>
        </w:r>
        <w:r w:rsidRPr="00402339">
          <w:rPr>
            <w:rStyle w:val="Hyperlink"/>
          </w:rPr>
          <w:t xml:space="preserve"> List of composition parameters excluded from the statistical analyses</w:t>
        </w:r>
        <w:r>
          <w:rPr>
            <w:webHidden/>
          </w:rPr>
          <w:tab/>
        </w:r>
        <w:r>
          <w:rPr>
            <w:webHidden/>
          </w:rPr>
          <w:fldChar w:fldCharType="begin"/>
        </w:r>
        <w:r>
          <w:rPr>
            <w:webHidden/>
          </w:rPr>
          <w:instrText xml:space="preserve"> PAGEREF _Toc386533337 \h </w:instrText>
        </w:r>
        <w:r>
          <w:rPr>
            <w:webHidden/>
          </w:rPr>
        </w:r>
        <w:r>
          <w:rPr>
            <w:webHidden/>
          </w:rPr>
          <w:fldChar w:fldCharType="separate"/>
        </w:r>
        <w:r>
          <w:rPr>
            <w:webHidden/>
          </w:rPr>
          <w:t>39</w:t>
        </w:r>
        <w:r>
          <w:rPr>
            <w:webHidden/>
          </w:rPr>
          <w:fldChar w:fldCharType="end"/>
        </w:r>
      </w:hyperlink>
    </w:p>
    <w:p w:rsidR="00E410B7" w:rsidRDefault="00E410B7">
      <w:pPr>
        <w:pStyle w:val="TOC1"/>
        <w:rPr>
          <w:rFonts w:asciiTheme="minorHAnsi" w:eastAsiaTheme="minorEastAsia" w:hAnsiTheme="minorHAnsi" w:cstheme="minorBidi"/>
          <w:b w:val="0"/>
          <w:color w:val="auto"/>
          <w:sz w:val="22"/>
          <w:szCs w:val="22"/>
          <w:lang w:val="en-GB"/>
        </w:rPr>
      </w:pPr>
      <w:hyperlink w:anchor="_Toc386533338" w:history="1">
        <w:r w:rsidRPr="00402339">
          <w:rPr>
            <w:rStyle w:val="Hyperlink"/>
          </w:rPr>
          <w:t>2. ADDITIONAL METHODS DESCRIPTION, RESULTS AND DISCUSSION</w:t>
        </w:r>
        <w:r>
          <w:rPr>
            <w:webHidden/>
          </w:rPr>
          <w:tab/>
        </w:r>
        <w:r>
          <w:rPr>
            <w:webHidden/>
          </w:rPr>
          <w:fldChar w:fldCharType="begin"/>
        </w:r>
        <w:r>
          <w:rPr>
            <w:webHidden/>
          </w:rPr>
          <w:instrText xml:space="preserve"> PAGEREF _Toc386533338 \h </w:instrText>
        </w:r>
        <w:r>
          <w:rPr>
            <w:webHidden/>
          </w:rPr>
        </w:r>
        <w:r>
          <w:rPr>
            <w:webHidden/>
          </w:rPr>
          <w:fldChar w:fldCharType="separate"/>
        </w:r>
        <w:r>
          <w:rPr>
            <w:webHidden/>
          </w:rPr>
          <w:t>43</w:t>
        </w:r>
        <w:r>
          <w:rPr>
            <w:webHidden/>
          </w:rPr>
          <w:fldChar w:fldCharType="end"/>
        </w:r>
      </w:hyperlink>
    </w:p>
    <w:p w:rsidR="00E410B7" w:rsidRDefault="00E410B7">
      <w:pPr>
        <w:pStyle w:val="TOC3"/>
        <w:rPr>
          <w:rFonts w:asciiTheme="minorHAnsi" w:hAnsiTheme="minorHAnsi"/>
          <w:noProof/>
          <w:color w:val="auto"/>
          <w:sz w:val="22"/>
          <w:lang w:val="en-GB"/>
        </w:rPr>
      </w:pPr>
      <w:hyperlink w:anchor="_Toc386533339" w:history="1">
        <w:r w:rsidRPr="00402339">
          <w:rPr>
            <w:rStyle w:val="Hyperlink"/>
            <w:noProof/>
            <w:lang w:bidi="en-US"/>
          </w:rPr>
          <w:t>METHODS</w:t>
        </w:r>
        <w:r>
          <w:rPr>
            <w:noProof/>
            <w:webHidden/>
          </w:rPr>
          <w:tab/>
        </w:r>
        <w:r>
          <w:rPr>
            <w:noProof/>
            <w:webHidden/>
          </w:rPr>
          <w:fldChar w:fldCharType="begin"/>
        </w:r>
        <w:r>
          <w:rPr>
            <w:noProof/>
            <w:webHidden/>
          </w:rPr>
          <w:instrText xml:space="preserve"> PAGEREF _Toc386533339 \h </w:instrText>
        </w:r>
        <w:r>
          <w:rPr>
            <w:noProof/>
            <w:webHidden/>
          </w:rPr>
        </w:r>
        <w:r>
          <w:rPr>
            <w:noProof/>
            <w:webHidden/>
          </w:rPr>
          <w:fldChar w:fldCharType="separate"/>
        </w:r>
        <w:r>
          <w:rPr>
            <w:noProof/>
            <w:webHidden/>
          </w:rPr>
          <w:t>43</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0" w:history="1">
        <w:r w:rsidRPr="00402339">
          <w:rPr>
            <w:rStyle w:val="Hyperlink"/>
            <w:noProof/>
            <w:lang w:bidi="en-US"/>
          </w:rPr>
          <w:t>RESULTS</w:t>
        </w:r>
        <w:r>
          <w:rPr>
            <w:noProof/>
            <w:webHidden/>
          </w:rPr>
          <w:tab/>
        </w:r>
        <w:r>
          <w:rPr>
            <w:noProof/>
            <w:webHidden/>
          </w:rPr>
          <w:fldChar w:fldCharType="begin"/>
        </w:r>
        <w:r>
          <w:rPr>
            <w:noProof/>
            <w:webHidden/>
          </w:rPr>
          <w:instrText xml:space="preserve"> PAGEREF _Toc386533340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1" w:history="1">
        <w:r w:rsidRPr="00402339">
          <w:rPr>
            <w:rStyle w:val="Hyperlink"/>
            <w:noProof/>
            <w:lang w:bidi="en-US"/>
          </w:rPr>
          <w:t>Supplementary Table 8 shows the basic information/statistics on the publications/data used for meta-analyses of composition parameters included in Fig. 3 and 4 in the main paper.</w:t>
        </w:r>
        <w:r>
          <w:rPr>
            <w:noProof/>
            <w:webHidden/>
          </w:rPr>
          <w:tab/>
        </w:r>
        <w:r>
          <w:rPr>
            <w:noProof/>
            <w:webHidden/>
          </w:rPr>
          <w:fldChar w:fldCharType="begin"/>
        </w:r>
        <w:r>
          <w:rPr>
            <w:noProof/>
            <w:webHidden/>
          </w:rPr>
          <w:instrText xml:space="preserve"> PAGEREF _Toc386533341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2" w:history="1">
        <w:r w:rsidRPr="00402339">
          <w:rPr>
            <w:rStyle w:val="Hyperlink"/>
            <w:noProof/>
            <w:lang w:bidi="en-US"/>
          </w:rPr>
          <w:t>Supplementary Table 9 and 10 shows the mean percentage differences (MPD) and standard errors (SE) calculated using the data included in for standard unweighted and weighted meta-analyses of composition parameters shown in Fig. 3 and 4 of the main paper (MPDs are also shown as symbols in Fig. 3 and 4).</w:t>
        </w:r>
        <w:r>
          <w:rPr>
            <w:noProof/>
            <w:webHidden/>
          </w:rPr>
          <w:tab/>
        </w:r>
        <w:r>
          <w:rPr>
            <w:noProof/>
            <w:webHidden/>
          </w:rPr>
          <w:fldChar w:fldCharType="begin"/>
        </w:r>
        <w:r>
          <w:rPr>
            <w:noProof/>
            <w:webHidden/>
          </w:rPr>
          <w:instrText xml:space="preserve"> PAGEREF _Toc386533342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3" w:history="1">
        <w:r w:rsidRPr="00402339">
          <w:rPr>
            <w:rStyle w:val="Hyperlink"/>
            <w:noProof/>
            <w:lang w:bidi="en-US"/>
          </w:rPr>
          <w:t>Supplementary Table 11 shows the meta-analysis results for addition composition parameters (volatiles, solids, titratable acidity, and the minerals Cr, Ga, Mg, Mn, Mo, Rb, Sr, Zn) for which significant differences were detected by the standard weighted and unweighted meta-analysis protocols. These were not included in the main paper, because there is very limited information on potential health impacts for these compounds from the relative changes in composition detected in this study.</w:t>
        </w:r>
        <w:r>
          <w:rPr>
            <w:noProof/>
            <w:webHidden/>
          </w:rPr>
          <w:tab/>
        </w:r>
        <w:r>
          <w:rPr>
            <w:noProof/>
            <w:webHidden/>
          </w:rPr>
          <w:fldChar w:fldCharType="begin"/>
        </w:r>
        <w:r>
          <w:rPr>
            <w:noProof/>
            <w:webHidden/>
          </w:rPr>
          <w:instrText xml:space="preserve"> PAGEREF _Toc386533343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4" w:history="1">
        <w:r w:rsidRPr="00402339">
          <w:rPr>
            <w:rStyle w:val="Hyperlink"/>
            <w:noProof/>
            <w:lang w:bidi="en-US"/>
          </w:rPr>
          <w:t>Supplementary Figures 3 to 4 show the forest plot and the results of the standard unweighted and weighted meta-analysis mixed-effect model with study type as moderator, for data from studies which compared the composition of organic and conventional crops and crop based foods.</w:t>
        </w:r>
        <w:r>
          <w:rPr>
            <w:noProof/>
            <w:webHidden/>
          </w:rPr>
          <w:tab/>
        </w:r>
        <w:r>
          <w:rPr>
            <w:noProof/>
            <w:webHidden/>
          </w:rPr>
          <w:fldChar w:fldCharType="begin"/>
        </w:r>
        <w:r>
          <w:rPr>
            <w:noProof/>
            <w:webHidden/>
          </w:rPr>
          <w:instrText xml:space="preserve"> PAGEREF _Toc386533344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5" w:history="1">
        <w:r w:rsidRPr="00402339">
          <w:rPr>
            <w:rStyle w:val="Hyperlink"/>
            <w:noProof/>
            <w:lang w:bidi="en-US"/>
          </w:rPr>
          <w:t>Supplementary Figures 5 to 40 show the forest plots comparing SMDs from standard weighted meta-analysis mixed-effect model for different products, for composition parameters for which significant difference between organic and conventional crops and crop based foods were found.</w:t>
        </w:r>
        <w:r>
          <w:rPr>
            <w:noProof/>
            <w:webHidden/>
          </w:rPr>
          <w:tab/>
        </w:r>
        <w:r>
          <w:rPr>
            <w:noProof/>
            <w:webHidden/>
          </w:rPr>
          <w:fldChar w:fldCharType="begin"/>
        </w:r>
        <w:r>
          <w:rPr>
            <w:noProof/>
            <w:webHidden/>
          </w:rPr>
          <w:instrText xml:space="preserve"> PAGEREF _Toc386533345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6" w:history="1">
        <w:r w:rsidRPr="00402339">
          <w:rPr>
            <w:rStyle w:val="Hyperlink"/>
            <w:noProof/>
            <w:lang w:bidi="en-US"/>
          </w:rPr>
          <w:t>Supplementary Figures 41 shows results of the standard weighted meta-analysis mixed-effect model with publication as moderator, for data from studies which compared the frequency of occurance of pesticides in organic and conventional crops.</w:t>
        </w:r>
        <w:r>
          <w:rPr>
            <w:noProof/>
            <w:webHidden/>
          </w:rPr>
          <w:tab/>
        </w:r>
        <w:r>
          <w:rPr>
            <w:noProof/>
            <w:webHidden/>
          </w:rPr>
          <w:fldChar w:fldCharType="begin"/>
        </w:r>
        <w:r>
          <w:rPr>
            <w:noProof/>
            <w:webHidden/>
          </w:rPr>
          <w:instrText xml:space="preserve"> PAGEREF _Toc386533346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7" w:history="1">
        <w:r w:rsidRPr="00402339">
          <w:rPr>
            <w:rStyle w:val="Hyperlink"/>
            <w:noProof/>
            <w:lang w:bidi="en-US"/>
          </w:rPr>
          <w:t>Supplementary Table 12 shows the results of the standard unweighted and weighted meta-analysis for parameters where none of the 8 meta-analysis protocols indentified significant effects.</w:t>
        </w:r>
        <w:r>
          <w:rPr>
            <w:noProof/>
            <w:webHidden/>
          </w:rPr>
          <w:tab/>
        </w:r>
        <w:r>
          <w:rPr>
            <w:noProof/>
            <w:webHidden/>
          </w:rPr>
          <w:fldChar w:fldCharType="begin"/>
        </w:r>
        <w:r>
          <w:rPr>
            <w:noProof/>
            <w:webHidden/>
          </w:rPr>
          <w:instrText xml:space="preserve"> PAGEREF _Toc386533347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8" w:history="1">
        <w:r w:rsidRPr="00402339">
          <w:rPr>
            <w:rStyle w:val="Hyperlink"/>
            <w:noProof/>
            <w:lang w:bidi="en-US"/>
          </w:rPr>
          <w:t>Supplementary Table 13 shows the results of the statistical test for publication biasreported in Fig. 3 of the main paper.</w:t>
        </w:r>
        <w:r>
          <w:rPr>
            <w:noProof/>
            <w:webHidden/>
          </w:rPr>
          <w:tab/>
        </w:r>
        <w:r>
          <w:rPr>
            <w:noProof/>
            <w:webHidden/>
          </w:rPr>
          <w:fldChar w:fldCharType="begin"/>
        </w:r>
        <w:r>
          <w:rPr>
            <w:noProof/>
            <w:webHidden/>
          </w:rPr>
          <w:instrText xml:space="preserve"> PAGEREF _Toc386533348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49" w:history="1">
        <w:r w:rsidRPr="00402339">
          <w:rPr>
            <w:rStyle w:val="Hyperlink"/>
            <w:noProof/>
            <w:lang w:bidi="en-US"/>
          </w:rPr>
          <w:t>DISCUSSION</w:t>
        </w:r>
        <w:r>
          <w:rPr>
            <w:noProof/>
            <w:webHidden/>
          </w:rPr>
          <w:tab/>
        </w:r>
        <w:r>
          <w:rPr>
            <w:noProof/>
            <w:webHidden/>
          </w:rPr>
          <w:fldChar w:fldCharType="begin"/>
        </w:r>
        <w:r>
          <w:rPr>
            <w:noProof/>
            <w:webHidden/>
          </w:rPr>
          <w:instrText xml:space="preserve"> PAGEREF _Toc386533349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50" w:history="1">
        <w:r w:rsidRPr="00402339">
          <w:rPr>
            <w:rStyle w:val="Hyperlink"/>
            <w:noProof/>
            <w:lang w:bidi="en-US"/>
          </w:rPr>
          <w:t>Mineral composition</w:t>
        </w:r>
        <w:r>
          <w:rPr>
            <w:noProof/>
            <w:webHidden/>
          </w:rPr>
          <w:tab/>
        </w:r>
        <w:r>
          <w:rPr>
            <w:noProof/>
            <w:webHidden/>
          </w:rPr>
          <w:fldChar w:fldCharType="begin"/>
        </w:r>
        <w:r>
          <w:rPr>
            <w:noProof/>
            <w:webHidden/>
          </w:rPr>
          <w:instrText xml:space="preserve"> PAGEREF _Toc386533350 \h </w:instrText>
        </w:r>
        <w:r>
          <w:rPr>
            <w:noProof/>
            <w:webHidden/>
          </w:rPr>
        </w:r>
        <w:r>
          <w:rPr>
            <w:noProof/>
            <w:webHidden/>
          </w:rPr>
          <w:fldChar w:fldCharType="separate"/>
        </w:r>
        <w:r>
          <w:rPr>
            <w:noProof/>
            <w:webHidden/>
          </w:rPr>
          <w:t>45</w:t>
        </w:r>
        <w:r>
          <w:rPr>
            <w:noProof/>
            <w:webHidden/>
          </w:rPr>
          <w:fldChar w:fldCharType="end"/>
        </w:r>
      </w:hyperlink>
    </w:p>
    <w:p w:rsidR="00E410B7" w:rsidRDefault="00E410B7">
      <w:pPr>
        <w:pStyle w:val="TOC3"/>
        <w:rPr>
          <w:rFonts w:asciiTheme="minorHAnsi" w:hAnsiTheme="minorHAnsi"/>
          <w:noProof/>
          <w:color w:val="auto"/>
          <w:sz w:val="22"/>
          <w:lang w:val="en-GB"/>
        </w:rPr>
      </w:pPr>
      <w:hyperlink w:anchor="_Toc386533351" w:history="1">
        <w:r w:rsidRPr="00402339">
          <w:rPr>
            <w:rStyle w:val="Hyperlink"/>
            <w:noProof/>
            <w:lang w:bidi="en-US"/>
          </w:rPr>
          <w:t>Additional references</w:t>
        </w:r>
        <w:r>
          <w:rPr>
            <w:noProof/>
            <w:webHidden/>
          </w:rPr>
          <w:tab/>
        </w:r>
        <w:r>
          <w:rPr>
            <w:noProof/>
            <w:webHidden/>
          </w:rPr>
          <w:fldChar w:fldCharType="begin"/>
        </w:r>
        <w:r>
          <w:rPr>
            <w:noProof/>
            <w:webHidden/>
          </w:rPr>
          <w:instrText xml:space="preserve"> PAGEREF _Toc386533351 \h </w:instrText>
        </w:r>
        <w:r>
          <w:rPr>
            <w:noProof/>
            <w:webHidden/>
          </w:rPr>
        </w:r>
        <w:r>
          <w:rPr>
            <w:noProof/>
            <w:webHidden/>
          </w:rPr>
          <w:fldChar w:fldCharType="separate"/>
        </w:r>
        <w:r>
          <w:rPr>
            <w:noProof/>
            <w:webHidden/>
          </w:rPr>
          <w:t>46</w:t>
        </w:r>
        <w:r>
          <w:rPr>
            <w:noProof/>
            <w:webHidden/>
          </w:rPr>
          <w:fldChar w:fldCharType="end"/>
        </w:r>
      </w:hyperlink>
    </w:p>
    <w:p w:rsidR="00E410B7" w:rsidRDefault="00E410B7">
      <w:pPr>
        <w:pStyle w:val="TOC2"/>
        <w:rPr>
          <w:rFonts w:asciiTheme="minorHAnsi" w:hAnsiTheme="minorHAnsi"/>
          <w:i w:val="0"/>
          <w:color w:val="auto"/>
          <w:sz w:val="22"/>
          <w:lang w:val="en-GB"/>
        </w:rPr>
      </w:pPr>
      <w:hyperlink w:anchor="_Toc386533352" w:history="1">
        <w:r w:rsidRPr="00402339">
          <w:rPr>
            <w:rStyle w:val="Hyperlink"/>
            <w:b/>
          </w:rPr>
          <w:t>Table 8.</w:t>
        </w:r>
        <w:r w:rsidRPr="00402339">
          <w:rPr>
            <w:rStyle w:val="Hyperlink"/>
          </w:rPr>
          <w:t xml:space="preserve"> Basic information/statistics on the publications/data used for meta-analyses of composition parameters included in Fig. 3 and 4 in the main paper.</w:t>
        </w:r>
        <w:r>
          <w:rPr>
            <w:webHidden/>
          </w:rPr>
          <w:tab/>
        </w:r>
        <w:r>
          <w:rPr>
            <w:webHidden/>
          </w:rPr>
          <w:fldChar w:fldCharType="begin"/>
        </w:r>
        <w:r>
          <w:rPr>
            <w:webHidden/>
          </w:rPr>
          <w:instrText xml:space="preserve"> PAGEREF _Toc386533352 \h </w:instrText>
        </w:r>
        <w:r>
          <w:rPr>
            <w:webHidden/>
          </w:rPr>
        </w:r>
        <w:r>
          <w:rPr>
            <w:webHidden/>
          </w:rPr>
          <w:fldChar w:fldCharType="separate"/>
        </w:r>
        <w:r>
          <w:rPr>
            <w:webHidden/>
          </w:rPr>
          <w:t>48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3" w:history="1">
        <w:r w:rsidRPr="00402339">
          <w:rPr>
            <w:rStyle w:val="Hyperlink"/>
            <w:b/>
          </w:rPr>
          <w:t>Table 9.</w:t>
        </w:r>
        <w:r w:rsidRPr="00402339">
          <w:rPr>
            <w:rStyle w:val="Hyperlink"/>
          </w:rPr>
          <w:t xml:space="preserve"> Mean percentage differences (MPD) and confidence intervals (CI) calculated using the data included in for standard unweighted and weighted meta-analyses of composition parameters shown in Fig. 3 of the main paper (MPDs are also shown as symbols in Fig. 3).</w:t>
        </w:r>
        <w:r>
          <w:rPr>
            <w:webHidden/>
          </w:rPr>
          <w:tab/>
        </w:r>
        <w:r>
          <w:rPr>
            <w:webHidden/>
          </w:rPr>
          <w:fldChar w:fldCharType="begin"/>
        </w:r>
        <w:r>
          <w:rPr>
            <w:webHidden/>
          </w:rPr>
          <w:instrText xml:space="preserve"> PAGEREF _Toc386533353 \h </w:instrText>
        </w:r>
        <w:r>
          <w:rPr>
            <w:webHidden/>
          </w:rPr>
        </w:r>
        <w:r>
          <w:rPr>
            <w:webHidden/>
          </w:rPr>
          <w:fldChar w:fldCharType="separate"/>
        </w:r>
        <w:r>
          <w:rPr>
            <w:webHidden/>
          </w:rPr>
          <w:t>50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4" w:history="1">
        <w:r w:rsidRPr="00402339">
          <w:rPr>
            <w:rStyle w:val="Hyperlink"/>
            <w:b/>
          </w:rPr>
          <w:t>Table 10.</w:t>
        </w:r>
        <w:r w:rsidRPr="00402339">
          <w:rPr>
            <w:rStyle w:val="Hyperlink"/>
          </w:rPr>
          <w:t xml:space="preserve"> Mean percentage differences (MPD) and confidence intervals (CI) calculated using the data included in for standard unweighted and weighted meta-analyses of composition parameters shown in Fig. 4 of the main paper (MPDs are also shown as symbols in Fig. 4).</w:t>
        </w:r>
        <w:r>
          <w:rPr>
            <w:webHidden/>
          </w:rPr>
          <w:tab/>
        </w:r>
        <w:r>
          <w:rPr>
            <w:webHidden/>
          </w:rPr>
          <w:fldChar w:fldCharType="begin"/>
        </w:r>
        <w:r>
          <w:rPr>
            <w:webHidden/>
          </w:rPr>
          <w:instrText xml:space="preserve"> PAGEREF _Toc386533354 \h </w:instrText>
        </w:r>
        <w:r>
          <w:rPr>
            <w:webHidden/>
          </w:rPr>
        </w:r>
        <w:r>
          <w:rPr>
            <w:webHidden/>
          </w:rPr>
          <w:fldChar w:fldCharType="separate"/>
        </w:r>
        <w:r>
          <w:rPr>
            <w:webHidden/>
          </w:rPr>
          <w:t>51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5" w:history="1">
        <w:r w:rsidRPr="00402339">
          <w:rPr>
            <w:rStyle w:val="Hyperlink"/>
            <w:b/>
            <w:lang w:bidi="en-US"/>
          </w:rPr>
          <w:t xml:space="preserve">Table 11. </w:t>
        </w:r>
        <w:r w:rsidRPr="00402339">
          <w:rPr>
            <w:rStyle w:val="Hyperlink"/>
            <w:lang w:bidi="en-US"/>
          </w:rPr>
          <w:t>Meta-analysis results for addition composition parameters (volatiles, solids, titratable acidity, and the minerals Cr, Ga, Mg, Mn, Mo, Rb, Sr, Zn) for which significant differences were detected by the standard weighted and unweighted meta-analysis protocols.</w:t>
        </w:r>
        <w:r>
          <w:rPr>
            <w:webHidden/>
          </w:rPr>
          <w:tab/>
        </w:r>
        <w:r>
          <w:rPr>
            <w:webHidden/>
          </w:rPr>
          <w:fldChar w:fldCharType="begin"/>
        </w:r>
        <w:r>
          <w:rPr>
            <w:webHidden/>
          </w:rPr>
          <w:instrText xml:space="preserve"> PAGEREF _Toc386533355 \h </w:instrText>
        </w:r>
        <w:r>
          <w:rPr>
            <w:webHidden/>
          </w:rPr>
        </w:r>
        <w:r>
          <w:rPr>
            <w:webHidden/>
          </w:rPr>
          <w:fldChar w:fldCharType="separate"/>
        </w:r>
        <w:r>
          <w:rPr>
            <w:webHidden/>
          </w:rPr>
          <w:t>53</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6" w:history="1">
        <w:r w:rsidRPr="00402339">
          <w:rPr>
            <w:rStyle w:val="Hyperlink"/>
            <w:b/>
          </w:rPr>
          <w:t>Figure 3.</w:t>
        </w:r>
        <w:r w:rsidRPr="00402339">
          <w:rPr>
            <w:rStyle w:val="Hyperlink"/>
          </w:rPr>
          <w:t xml:space="preserve"> Results of the standard unweighted and weighted meta-analyses for different study types for antioxidant activity, plant secondary metabolites with antioxidant activity.</w:t>
        </w:r>
        <w:r>
          <w:rPr>
            <w:webHidden/>
          </w:rPr>
          <w:tab/>
        </w:r>
        <w:r>
          <w:rPr>
            <w:webHidden/>
          </w:rPr>
          <w:fldChar w:fldCharType="begin"/>
        </w:r>
        <w:r>
          <w:rPr>
            <w:webHidden/>
          </w:rPr>
          <w:instrText xml:space="preserve"> PAGEREF _Toc386533356 \h </w:instrText>
        </w:r>
        <w:r>
          <w:rPr>
            <w:webHidden/>
          </w:rPr>
        </w:r>
        <w:r>
          <w:rPr>
            <w:webHidden/>
          </w:rPr>
          <w:fldChar w:fldCharType="separate"/>
        </w:r>
        <w:r>
          <w:rPr>
            <w:webHidden/>
          </w:rPr>
          <w:t>54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7" w:history="1">
        <w:r w:rsidRPr="00402339">
          <w:rPr>
            <w:rStyle w:val="Hyperlink"/>
            <w:b/>
          </w:rPr>
          <w:t>Figure 4.</w:t>
        </w:r>
        <w:r w:rsidRPr="00402339">
          <w:rPr>
            <w:rStyle w:val="Hyperlink"/>
          </w:rPr>
          <w:t xml:space="preserve"> Results of the standard unweighted and weighted meta-analyses for different study types for plant secondary metabolites with antioxidant activity, volatile compounds, macronutrients, nitrogen compounds and cadmium.</w:t>
        </w:r>
        <w:r>
          <w:rPr>
            <w:webHidden/>
          </w:rPr>
          <w:tab/>
        </w:r>
        <w:r>
          <w:rPr>
            <w:webHidden/>
          </w:rPr>
          <w:fldChar w:fldCharType="begin"/>
        </w:r>
        <w:r>
          <w:rPr>
            <w:webHidden/>
          </w:rPr>
          <w:instrText xml:space="preserve"> PAGEREF _Toc386533357 \h </w:instrText>
        </w:r>
        <w:r>
          <w:rPr>
            <w:webHidden/>
          </w:rPr>
        </w:r>
        <w:r>
          <w:rPr>
            <w:webHidden/>
          </w:rPr>
          <w:fldChar w:fldCharType="separate"/>
        </w:r>
        <w:r>
          <w:rPr>
            <w:webHidden/>
          </w:rPr>
          <w:t>55</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8" w:history="1">
        <w:r w:rsidRPr="00402339">
          <w:rPr>
            <w:rStyle w:val="Hyperlink"/>
            <w:b/>
          </w:rPr>
          <w:t>Figure 5.</w:t>
        </w:r>
        <w:r w:rsidRPr="00402339">
          <w:rPr>
            <w:rStyle w:val="Hyperlink"/>
          </w:rPr>
          <w:t xml:space="preserve"> Forest plot showing the results of the comparison of titratable acidity</w:t>
        </w:r>
        <w:r>
          <w:rPr>
            <w:webHidden/>
          </w:rPr>
          <w:tab/>
        </w:r>
        <w:r>
          <w:rPr>
            <w:webHidden/>
          </w:rPr>
          <w:fldChar w:fldCharType="begin"/>
        </w:r>
        <w:r>
          <w:rPr>
            <w:webHidden/>
          </w:rPr>
          <w:instrText xml:space="preserve"> PAGEREF _Toc386533358 \h </w:instrText>
        </w:r>
        <w:r>
          <w:rPr>
            <w:webHidden/>
          </w:rPr>
        </w:r>
        <w:r>
          <w:rPr>
            <w:webHidden/>
          </w:rPr>
          <w:fldChar w:fldCharType="separate"/>
        </w:r>
        <w:r>
          <w:rPr>
            <w:webHidden/>
          </w:rPr>
          <w:t>56</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59" w:history="1">
        <w:r w:rsidRPr="00402339">
          <w:rPr>
            <w:rStyle w:val="Hyperlink"/>
            <w:b/>
          </w:rPr>
          <w:t>Figure 6.</w:t>
        </w:r>
        <w:r w:rsidRPr="00402339">
          <w:rPr>
            <w:rStyle w:val="Hyperlink"/>
          </w:rPr>
          <w:t xml:space="preserve"> Forest plot showing the results of the comparison of arginine (Arg)</w:t>
        </w:r>
        <w:r>
          <w:rPr>
            <w:webHidden/>
          </w:rPr>
          <w:tab/>
        </w:r>
        <w:r>
          <w:rPr>
            <w:webHidden/>
          </w:rPr>
          <w:fldChar w:fldCharType="begin"/>
        </w:r>
        <w:r>
          <w:rPr>
            <w:webHidden/>
          </w:rPr>
          <w:instrText xml:space="preserve"> PAGEREF _Toc386533359 \h </w:instrText>
        </w:r>
        <w:r>
          <w:rPr>
            <w:webHidden/>
          </w:rPr>
        </w:r>
        <w:r>
          <w:rPr>
            <w:webHidden/>
          </w:rPr>
          <w:fldChar w:fldCharType="separate"/>
        </w:r>
        <w:r>
          <w:rPr>
            <w:webHidden/>
          </w:rPr>
          <w:t>57</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0" w:history="1">
        <w:r w:rsidRPr="00402339">
          <w:rPr>
            <w:rStyle w:val="Hyperlink"/>
            <w:b/>
          </w:rPr>
          <w:t>Figure 7.</w:t>
        </w:r>
        <w:r w:rsidRPr="00402339">
          <w:rPr>
            <w:rStyle w:val="Hyperlink"/>
          </w:rPr>
          <w:t xml:space="preserve"> Forest plot showing the results of the comparison of histidine (His)</w:t>
        </w:r>
        <w:r>
          <w:rPr>
            <w:webHidden/>
          </w:rPr>
          <w:tab/>
        </w:r>
        <w:r>
          <w:rPr>
            <w:webHidden/>
          </w:rPr>
          <w:fldChar w:fldCharType="begin"/>
        </w:r>
        <w:r>
          <w:rPr>
            <w:webHidden/>
          </w:rPr>
          <w:instrText xml:space="preserve"> PAGEREF _Toc386533360 \h </w:instrText>
        </w:r>
        <w:r>
          <w:rPr>
            <w:webHidden/>
          </w:rPr>
        </w:r>
        <w:r>
          <w:rPr>
            <w:webHidden/>
          </w:rPr>
          <w:fldChar w:fldCharType="separate"/>
        </w:r>
        <w:r>
          <w:rPr>
            <w:webHidden/>
          </w:rPr>
          <w:t>58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1" w:history="1">
        <w:r w:rsidRPr="00402339">
          <w:rPr>
            <w:rStyle w:val="Hyperlink"/>
            <w:b/>
          </w:rPr>
          <w:t>Figure 8.</w:t>
        </w:r>
        <w:r w:rsidRPr="00402339">
          <w:rPr>
            <w:rStyle w:val="Hyperlink"/>
          </w:rPr>
          <w:t xml:space="preserve"> Forest plot showing the results of the comparison of isoleucine (Ile)</w:t>
        </w:r>
        <w:r>
          <w:rPr>
            <w:webHidden/>
          </w:rPr>
          <w:tab/>
        </w:r>
        <w:r>
          <w:rPr>
            <w:webHidden/>
          </w:rPr>
          <w:fldChar w:fldCharType="begin"/>
        </w:r>
        <w:r>
          <w:rPr>
            <w:webHidden/>
          </w:rPr>
          <w:instrText xml:space="preserve"> PAGEREF _Toc386533361 \h </w:instrText>
        </w:r>
        <w:r>
          <w:rPr>
            <w:webHidden/>
          </w:rPr>
        </w:r>
        <w:r>
          <w:rPr>
            <w:webHidden/>
          </w:rPr>
          <w:fldChar w:fldCharType="separate"/>
        </w:r>
        <w:r>
          <w:rPr>
            <w:webHidden/>
          </w:rPr>
          <w:t>58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2" w:history="1">
        <w:r w:rsidRPr="00402339">
          <w:rPr>
            <w:rStyle w:val="Hyperlink"/>
            <w:b/>
          </w:rPr>
          <w:t>Figure 9.</w:t>
        </w:r>
        <w:r w:rsidRPr="00402339">
          <w:rPr>
            <w:rStyle w:val="Hyperlink"/>
          </w:rPr>
          <w:t xml:space="preserve"> Forest plot showing the results of the comparison of lysine (Lys)</w:t>
        </w:r>
        <w:r>
          <w:rPr>
            <w:webHidden/>
          </w:rPr>
          <w:tab/>
        </w:r>
        <w:r>
          <w:rPr>
            <w:webHidden/>
          </w:rPr>
          <w:fldChar w:fldCharType="begin"/>
        </w:r>
        <w:r>
          <w:rPr>
            <w:webHidden/>
          </w:rPr>
          <w:instrText xml:space="preserve"> PAGEREF _Toc386533362 \h </w:instrText>
        </w:r>
        <w:r>
          <w:rPr>
            <w:webHidden/>
          </w:rPr>
        </w:r>
        <w:r>
          <w:rPr>
            <w:webHidden/>
          </w:rPr>
          <w:fldChar w:fldCharType="separate"/>
        </w:r>
        <w:r>
          <w:rPr>
            <w:webHidden/>
          </w:rPr>
          <w:t>59</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3" w:history="1">
        <w:r w:rsidRPr="00402339">
          <w:rPr>
            <w:rStyle w:val="Hyperlink"/>
            <w:b/>
          </w:rPr>
          <w:t>Figure 10.</w:t>
        </w:r>
        <w:r w:rsidRPr="00402339">
          <w:rPr>
            <w:rStyle w:val="Hyperlink"/>
          </w:rPr>
          <w:t xml:space="preserve"> Forest plot showing the results of the comparison of phenylalanine (Phe)</w:t>
        </w:r>
        <w:r>
          <w:rPr>
            <w:webHidden/>
          </w:rPr>
          <w:tab/>
        </w:r>
        <w:r>
          <w:rPr>
            <w:webHidden/>
          </w:rPr>
          <w:fldChar w:fldCharType="begin"/>
        </w:r>
        <w:r>
          <w:rPr>
            <w:webHidden/>
          </w:rPr>
          <w:instrText xml:space="preserve"> PAGEREF _Toc386533363 \h </w:instrText>
        </w:r>
        <w:r>
          <w:rPr>
            <w:webHidden/>
          </w:rPr>
        </w:r>
        <w:r>
          <w:rPr>
            <w:webHidden/>
          </w:rPr>
          <w:fldChar w:fldCharType="separate"/>
        </w:r>
        <w:r>
          <w:rPr>
            <w:webHidden/>
          </w:rPr>
          <w:t>59</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4" w:history="1">
        <w:r w:rsidRPr="00402339">
          <w:rPr>
            <w:rStyle w:val="Hyperlink"/>
            <w:b/>
          </w:rPr>
          <w:t>Figure 11.</w:t>
        </w:r>
        <w:r w:rsidRPr="00402339">
          <w:rPr>
            <w:rStyle w:val="Hyperlink"/>
          </w:rPr>
          <w:t xml:space="preserve"> Forest plot showing the results of the comparison of proline (Pro)</w:t>
        </w:r>
        <w:r>
          <w:rPr>
            <w:webHidden/>
          </w:rPr>
          <w:tab/>
        </w:r>
        <w:r>
          <w:rPr>
            <w:webHidden/>
          </w:rPr>
          <w:fldChar w:fldCharType="begin"/>
        </w:r>
        <w:r>
          <w:rPr>
            <w:webHidden/>
          </w:rPr>
          <w:instrText xml:space="preserve"> PAGEREF _Toc386533364 \h </w:instrText>
        </w:r>
        <w:r>
          <w:rPr>
            <w:webHidden/>
          </w:rPr>
        </w:r>
        <w:r>
          <w:rPr>
            <w:webHidden/>
          </w:rPr>
          <w:fldChar w:fldCharType="separate"/>
        </w:r>
        <w:r>
          <w:rPr>
            <w:webHidden/>
          </w:rPr>
          <w:t>60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5" w:history="1">
        <w:r w:rsidRPr="00402339">
          <w:rPr>
            <w:rStyle w:val="Hyperlink"/>
            <w:b/>
          </w:rPr>
          <w:t>Figure 12.</w:t>
        </w:r>
        <w:r w:rsidRPr="00402339">
          <w:rPr>
            <w:rStyle w:val="Hyperlink"/>
          </w:rPr>
          <w:t xml:space="preserve"> Forest plot showing the results of the comparison of threonine (Thr)</w:t>
        </w:r>
        <w:r>
          <w:rPr>
            <w:webHidden/>
          </w:rPr>
          <w:tab/>
        </w:r>
        <w:r>
          <w:rPr>
            <w:webHidden/>
          </w:rPr>
          <w:fldChar w:fldCharType="begin"/>
        </w:r>
        <w:r>
          <w:rPr>
            <w:webHidden/>
          </w:rPr>
          <w:instrText xml:space="preserve"> PAGEREF _Toc386533365 \h </w:instrText>
        </w:r>
        <w:r>
          <w:rPr>
            <w:webHidden/>
          </w:rPr>
        </w:r>
        <w:r>
          <w:rPr>
            <w:webHidden/>
          </w:rPr>
          <w:fldChar w:fldCharType="separate"/>
        </w:r>
        <w:r>
          <w:rPr>
            <w:webHidden/>
          </w:rPr>
          <w:t>60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6" w:history="1">
        <w:r w:rsidRPr="00402339">
          <w:rPr>
            <w:rStyle w:val="Hyperlink"/>
            <w:b/>
          </w:rPr>
          <w:t>Figure 13.</w:t>
        </w:r>
        <w:r w:rsidRPr="00402339">
          <w:rPr>
            <w:rStyle w:val="Hyperlink"/>
          </w:rPr>
          <w:t xml:space="preserve"> Forest plot showing the results of the comparison of tyrosine (Tyr)</w:t>
        </w:r>
        <w:r>
          <w:rPr>
            <w:webHidden/>
          </w:rPr>
          <w:tab/>
        </w:r>
        <w:r>
          <w:rPr>
            <w:webHidden/>
          </w:rPr>
          <w:fldChar w:fldCharType="begin"/>
        </w:r>
        <w:r>
          <w:rPr>
            <w:webHidden/>
          </w:rPr>
          <w:instrText xml:space="preserve"> PAGEREF _Toc386533366 \h </w:instrText>
        </w:r>
        <w:r>
          <w:rPr>
            <w:webHidden/>
          </w:rPr>
        </w:r>
        <w:r>
          <w:rPr>
            <w:webHidden/>
          </w:rPr>
          <w:fldChar w:fldCharType="separate"/>
        </w:r>
        <w:r>
          <w:rPr>
            <w:webHidden/>
          </w:rPr>
          <w:t>61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7" w:history="1">
        <w:r w:rsidRPr="00402339">
          <w:rPr>
            <w:rStyle w:val="Hyperlink"/>
            <w:b/>
          </w:rPr>
          <w:t>Figure 14.</w:t>
        </w:r>
        <w:r w:rsidRPr="00402339">
          <w:rPr>
            <w:rStyle w:val="Hyperlink"/>
          </w:rPr>
          <w:t xml:space="preserve"> Forest plot showing the results of the comparison of valine (Val)</w:t>
        </w:r>
        <w:r>
          <w:rPr>
            <w:webHidden/>
          </w:rPr>
          <w:tab/>
        </w:r>
        <w:r>
          <w:rPr>
            <w:webHidden/>
          </w:rPr>
          <w:fldChar w:fldCharType="begin"/>
        </w:r>
        <w:r>
          <w:rPr>
            <w:webHidden/>
          </w:rPr>
          <w:instrText xml:space="preserve"> PAGEREF _Toc386533367 \h </w:instrText>
        </w:r>
        <w:r>
          <w:rPr>
            <w:webHidden/>
          </w:rPr>
        </w:r>
        <w:r>
          <w:rPr>
            <w:webHidden/>
          </w:rPr>
          <w:fldChar w:fldCharType="separate"/>
        </w:r>
        <w:r>
          <w:rPr>
            <w:webHidden/>
          </w:rPr>
          <w:t>61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8" w:history="1">
        <w:r w:rsidRPr="00402339">
          <w:rPr>
            <w:rStyle w:val="Hyperlink"/>
            <w:b/>
          </w:rPr>
          <w:t>Figure 15.</w:t>
        </w:r>
        <w:r w:rsidRPr="00402339">
          <w:rPr>
            <w:rStyle w:val="Hyperlink"/>
          </w:rPr>
          <w:t xml:space="preserve"> Forest plot showing the results of the comparison of antioxidant activity (TEAC)</w:t>
        </w:r>
        <w:r>
          <w:rPr>
            <w:webHidden/>
          </w:rPr>
          <w:tab/>
        </w:r>
        <w:r>
          <w:rPr>
            <w:webHidden/>
          </w:rPr>
          <w:fldChar w:fldCharType="begin"/>
        </w:r>
        <w:r>
          <w:rPr>
            <w:webHidden/>
          </w:rPr>
          <w:instrText xml:space="preserve"> PAGEREF _Toc386533368 \h </w:instrText>
        </w:r>
        <w:r>
          <w:rPr>
            <w:webHidden/>
          </w:rPr>
        </w:r>
        <w:r>
          <w:rPr>
            <w:webHidden/>
          </w:rPr>
          <w:fldChar w:fldCharType="separate"/>
        </w:r>
        <w:r>
          <w:rPr>
            <w:webHidden/>
          </w:rPr>
          <w:t>62</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69" w:history="1">
        <w:r w:rsidRPr="00402339">
          <w:rPr>
            <w:rStyle w:val="Hyperlink"/>
            <w:b/>
          </w:rPr>
          <w:t>Figure 16.</w:t>
        </w:r>
        <w:r w:rsidRPr="00402339">
          <w:rPr>
            <w:rStyle w:val="Hyperlink"/>
          </w:rPr>
          <w:t xml:space="preserve"> Forest plot showing the results of the comparison of polyphenoloxidase (PPO) activity (towards chlorogenic acid)</w:t>
        </w:r>
        <w:r>
          <w:rPr>
            <w:webHidden/>
          </w:rPr>
          <w:tab/>
        </w:r>
        <w:r>
          <w:rPr>
            <w:webHidden/>
          </w:rPr>
          <w:fldChar w:fldCharType="begin"/>
        </w:r>
        <w:r>
          <w:rPr>
            <w:webHidden/>
          </w:rPr>
          <w:instrText xml:space="preserve"> PAGEREF _Toc386533369 \h </w:instrText>
        </w:r>
        <w:r>
          <w:rPr>
            <w:webHidden/>
          </w:rPr>
        </w:r>
        <w:r>
          <w:rPr>
            <w:webHidden/>
          </w:rPr>
          <w:fldChar w:fldCharType="separate"/>
        </w:r>
        <w:r>
          <w:rPr>
            <w:webHidden/>
          </w:rPr>
          <w:t>62</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0" w:history="1">
        <w:r w:rsidRPr="00402339">
          <w:rPr>
            <w:rStyle w:val="Hyperlink"/>
            <w:b/>
          </w:rPr>
          <w:t>Figure 17.</w:t>
        </w:r>
        <w:r w:rsidRPr="00402339">
          <w:rPr>
            <w:rStyle w:val="Hyperlink"/>
          </w:rPr>
          <w:t xml:space="preserve"> Forest plot showing the results of the comparison of carbohydrates (total)</w:t>
        </w:r>
        <w:r>
          <w:rPr>
            <w:webHidden/>
          </w:rPr>
          <w:tab/>
        </w:r>
        <w:r>
          <w:rPr>
            <w:webHidden/>
          </w:rPr>
          <w:fldChar w:fldCharType="begin"/>
        </w:r>
        <w:r>
          <w:rPr>
            <w:webHidden/>
          </w:rPr>
          <w:instrText xml:space="preserve"> PAGEREF _Toc386533370 \h </w:instrText>
        </w:r>
        <w:r>
          <w:rPr>
            <w:webHidden/>
          </w:rPr>
        </w:r>
        <w:r>
          <w:rPr>
            <w:webHidden/>
          </w:rPr>
          <w:fldChar w:fldCharType="separate"/>
        </w:r>
        <w:r>
          <w:rPr>
            <w:webHidden/>
          </w:rPr>
          <w:t>63</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1" w:history="1">
        <w:r w:rsidRPr="00402339">
          <w:rPr>
            <w:rStyle w:val="Hyperlink"/>
            <w:b/>
          </w:rPr>
          <w:t>Figure 18.</w:t>
        </w:r>
        <w:r w:rsidRPr="00402339">
          <w:rPr>
            <w:rStyle w:val="Hyperlink"/>
          </w:rPr>
          <w:t xml:space="preserve"> Forest plot showing the results of the comparison of fibre</w:t>
        </w:r>
        <w:r>
          <w:rPr>
            <w:webHidden/>
          </w:rPr>
          <w:tab/>
        </w:r>
        <w:r>
          <w:rPr>
            <w:webHidden/>
          </w:rPr>
          <w:fldChar w:fldCharType="begin"/>
        </w:r>
        <w:r>
          <w:rPr>
            <w:webHidden/>
          </w:rPr>
          <w:instrText xml:space="preserve"> PAGEREF _Toc386533371 \h </w:instrText>
        </w:r>
        <w:r>
          <w:rPr>
            <w:webHidden/>
          </w:rPr>
        </w:r>
        <w:r>
          <w:rPr>
            <w:webHidden/>
          </w:rPr>
          <w:fldChar w:fldCharType="separate"/>
        </w:r>
        <w:r>
          <w:rPr>
            <w:webHidden/>
          </w:rPr>
          <w:t>64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2" w:history="1">
        <w:r w:rsidRPr="00402339">
          <w:rPr>
            <w:rStyle w:val="Hyperlink"/>
            <w:b/>
          </w:rPr>
          <w:t>Figure 19.</w:t>
        </w:r>
        <w:r w:rsidRPr="00402339">
          <w:rPr>
            <w:rStyle w:val="Hyperlink"/>
          </w:rPr>
          <w:t xml:space="preserve"> Forest plot showing the results of the comparison of protein (total)</w:t>
        </w:r>
        <w:r>
          <w:rPr>
            <w:webHidden/>
          </w:rPr>
          <w:tab/>
        </w:r>
        <w:r>
          <w:rPr>
            <w:webHidden/>
          </w:rPr>
          <w:fldChar w:fldCharType="begin"/>
        </w:r>
        <w:r>
          <w:rPr>
            <w:webHidden/>
          </w:rPr>
          <w:instrText xml:space="preserve"> PAGEREF _Toc386533372 \h </w:instrText>
        </w:r>
        <w:r>
          <w:rPr>
            <w:webHidden/>
          </w:rPr>
        </w:r>
        <w:r>
          <w:rPr>
            <w:webHidden/>
          </w:rPr>
          <w:fldChar w:fldCharType="separate"/>
        </w:r>
        <w:r>
          <w:rPr>
            <w:webHidden/>
          </w:rPr>
          <w:t>65</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3" w:history="1">
        <w:r w:rsidRPr="00402339">
          <w:rPr>
            <w:rStyle w:val="Hyperlink"/>
            <w:b/>
          </w:rPr>
          <w:t>Figure 20.</w:t>
        </w:r>
        <w:r w:rsidRPr="00402339">
          <w:rPr>
            <w:rStyle w:val="Hyperlink"/>
          </w:rPr>
          <w:t xml:space="preserve"> Forest plot showing the results of the comparison of solids (soluble)</w:t>
        </w:r>
        <w:r>
          <w:rPr>
            <w:webHidden/>
          </w:rPr>
          <w:tab/>
        </w:r>
        <w:r>
          <w:rPr>
            <w:webHidden/>
          </w:rPr>
          <w:fldChar w:fldCharType="begin"/>
        </w:r>
        <w:r>
          <w:rPr>
            <w:webHidden/>
          </w:rPr>
          <w:instrText xml:space="preserve"> PAGEREF _Toc386533373 \h </w:instrText>
        </w:r>
        <w:r>
          <w:rPr>
            <w:webHidden/>
          </w:rPr>
        </w:r>
        <w:r>
          <w:rPr>
            <w:webHidden/>
          </w:rPr>
          <w:fldChar w:fldCharType="separate"/>
        </w:r>
        <w:r>
          <w:rPr>
            <w:webHidden/>
          </w:rPr>
          <w:t>66</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4" w:history="1">
        <w:r w:rsidRPr="00402339">
          <w:rPr>
            <w:rStyle w:val="Hyperlink"/>
            <w:b/>
          </w:rPr>
          <w:t>Figure 21.</w:t>
        </w:r>
        <w:r w:rsidRPr="00402339">
          <w:rPr>
            <w:rStyle w:val="Hyperlink"/>
          </w:rPr>
          <w:t xml:space="preserve"> Forest plot showing the results of the comparison of solids</w:t>
        </w:r>
        <w:r>
          <w:rPr>
            <w:webHidden/>
          </w:rPr>
          <w:tab/>
        </w:r>
        <w:r>
          <w:rPr>
            <w:webHidden/>
          </w:rPr>
          <w:fldChar w:fldCharType="begin"/>
        </w:r>
        <w:r>
          <w:rPr>
            <w:webHidden/>
          </w:rPr>
          <w:instrText xml:space="preserve"> PAGEREF _Toc386533374 \h </w:instrText>
        </w:r>
        <w:r>
          <w:rPr>
            <w:webHidden/>
          </w:rPr>
        </w:r>
        <w:r>
          <w:rPr>
            <w:webHidden/>
          </w:rPr>
          <w:fldChar w:fldCharType="separate"/>
        </w:r>
        <w:r>
          <w:rPr>
            <w:webHidden/>
          </w:rPr>
          <w:t>67</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5" w:history="1">
        <w:r w:rsidRPr="00402339">
          <w:rPr>
            <w:rStyle w:val="Hyperlink"/>
            <w:b/>
          </w:rPr>
          <w:t>Figure 22.</w:t>
        </w:r>
        <w:r w:rsidRPr="00402339">
          <w:rPr>
            <w:rStyle w:val="Hyperlink"/>
          </w:rPr>
          <w:t xml:space="preserve"> Forest plot showing the results of the comparison of cadmium (Cd)</w:t>
        </w:r>
        <w:r>
          <w:rPr>
            <w:webHidden/>
          </w:rPr>
          <w:tab/>
        </w:r>
        <w:r>
          <w:rPr>
            <w:webHidden/>
          </w:rPr>
          <w:fldChar w:fldCharType="begin"/>
        </w:r>
        <w:r>
          <w:rPr>
            <w:webHidden/>
          </w:rPr>
          <w:instrText xml:space="preserve"> PAGEREF _Toc386533375 \h </w:instrText>
        </w:r>
        <w:r>
          <w:rPr>
            <w:webHidden/>
          </w:rPr>
        </w:r>
        <w:r>
          <w:rPr>
            <w:webHidden/>
          </w:rPr>
          <w:fldChar w:fldCharType="separate"/>
        </w:r>
        <w:r>
          <w:rPr>
            <w:webHidden/>
          </w:rPr>
          <w:t>68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6" w:history="1">
        <w:r w:rsidRPr="00402339">
          <w:rPr>
            <w:rStyle w:val="Hyperlink"/>
            <w:b/>
          </w:rPr>
          <w:t>Figure 23.</w:t>
        </w:r>
        <w:r w:rsidRPr="00402339">
          <w:rPr>
            <w:rStyle w:val="Hyperlink"/>
          </w:rPr>
          <w:t xml:space="preserve"> Forest plot showing the results of the comparison of chromium (Cr)</w:t>
        </w:r>
        <w:r>
          <w:rPr>
            <w:webHidden/>
          </w:rPr>
          <w:tab/>
        </w:r>
        <w:r>
          <w:rPr>
            <w:webHidden/>
          </w:rPr>
          <w:fldChar w:fldCharType="begin"/>
        </w:r>
        <w:r>
          <w:rPr>
            <w:webHidden/>
          </w:rPr>
          <w:instrText xml:space="preserve"> PAGEREF _Toc386533376 \h </w:instrText>
        </w:r>
        <w:r>
          <w:rPr>
            <w:webHidden/>
          </w:rPr>
        </w:r>
        <w:r>
          <w:rPr>
            <w:webHidden/>
          </w:rPr>
          <w:fldChar w:fldCharType="separate"/>
        </w:r>
        <w:r>
          <w:rPr>
            <w:webHidden/>
          </w:rPr>
          <w:t>69</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7" w:history="1">
        <w:r w:rsidRPr="00402339">
          <w:rPr>
            <w:rStyle w:val="Hyperlink"/>
            <w:b/>
          </w:rPr>
          <w:t>Figure 24.</w:t>
        </w:r>
        <w:r w:rsidRPr="00402339">
          <w:rPr>
            <w:rStyle w:val="Hyperlink"/>
          </w:rPr>
          <w:t xml:space="preserve"> Forest plot showing the results of the comparison of manganese (Mn)</w:t>
        </w:r>
        <w:r>
          <w:rPr>
            <w:webHidden/>
          </w:rPr>
          <w:tab/>
        </w:r>
        <w:r>
          <w:rPr>
            <w:webHidden/>
          </w:rPr>
          <w:fldChar w:fldCharType="begin"/>
        </w:r>
        <w:r>
          <w:rPr>
            <w:webHidden/>
          </w:rPr>
          <w:instrText xml:space="preserve"> PAGEREF _Toc386533377 \h </w:instrText>
        </w:r>
        <w:r>
          <w:rPr>
            <w:webHidden/>
          </w:rPr>
        </w:r>
        <w:r>
          <w:rPr>
            <w:webHidden/>
          </w:rPr>
          <w:fldChar w:fldCharType="separate"/>
        </w:r>
        <w:r>
          <w:rPr>
            <w:webHidden/>
          </w:rPr>
          <w:t>70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8" w:history="1">
        <w:r w:rsidRPr="00402339">
          <w:rPr>
            <w:rStyle w:val="Hyperlink"/>
            <w:b/>
          </w:rPr>
          <w:t>Figure 25.</w:t>
        </w:r>
        <w:r w:rsidRPr="00402339">
          <w:rPr>
            <w:rStyle w:val="Hyperlink"/>
          </w:rPr>
          <w:t xml:space="preserve"> Forest plot showing the results of the comparison of molybdenum (Mo)</w:t>
        </w:r>
        <w:r>
          <w:rPr>
            <w:webHidden/>
          </w:rPr>
          <w:tab/>
        </w:r>
        <w:r>
          <w:rPr>
            <w:webHidden/>
          </w:rPr>
          <w:fldChar w:fldCharType="begin"/>
        </w:r>
        <w:r>
          <w:rPr>
            <w:webHidden/>
          </w:rPr>
          <w:instrText xml:space="preserve"> PAGEREF _Toc386533378 \h </w:instrText>
        </w:r>
        <w:r>
          <w:rPr>
            <w:webHidden/>
          </w:rPr>
        </w:r>
        <w:r>
          <w:rPr>
            <w:webHidden/>
          </w:rPr>
          <w:fldChar w:fldCharType="separate"/>
        </w:r>
        <w:r>
          <w:rPr>
            <w:webHidden/>
          </w:rPr>
          <w:t>71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79" w:history="1">
        <w:r w:rsidRPr="00402339">
          <w:rPr>
            <w:rStyle w:val="Hyperlink"/>
            <w:b/>
          </w:rPr>
          <w:t>Figure 26.</w:t>
        </w:r>
        <w:r w:rsidRPr="00402339">
          <w:rPr>
            <w:rStyle w:val="Hyperlink"/>
          </w:rPr>
          <w:t xml:space="preserve"> Forest plot showing the results of the comparison of nitrogen (N)</w:t>
        </w:r>
        <w:r>
          <w:rPr>
            <w:webHidden/>
          </w:rPr>
          <w:tab/>
        </w:r>
        <w:r>
          <w:rPr>
            <w:webHidden/>
          </w:rPr>
          <w:fldChar w:fldCharType="begin"/>
        </w:r>
        <w:r>
          <w:rPr>
            <w:webHidden/>
          </w:rPr>
          <w:instrText xml:space="preserve"> PAGEREF _Toc386533379 \h </w:instrText>
        </w:r>
        <w:r>
          <w:rPr>
            <w:webHidden/>
          </w:rPr>
        </w:r>
        <w:r>
          <w:rPr>
            <w:webHidden/>
          </w:rPr>
          <w:fldChar w:fldCharType="separate"/>
        </w:r>
        <w:r>
          <w:rPr>
            <w:webHidden/>
          </w:rPr>
          <w:t>72</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0" w:history="1">
        <w:r w:rsidRPr="00402339">
          <w:rPr>
            <w:rStyle w:val="Hyperlink"/>
            <w:b/>
          </w:rPr>
          <w:t>Figure 27.</w:t>
        </w:r>
        <w:r w:rsidRPr="00402339">
          <w:rPr>
            <w:rStyle w:val="Hyperlink"/>
          </w:rPr>
          <w:t xml:space="preserve"> Forest plot showing the results of the comparison of rubidium (Rb)</w:t>
        </w:r>
        <w:r>
          <w:rPr>
            <w:webHidden/>
          </w:rPr>
          <w:tab/>
        </w:r>
        <w:r>
          <w:rPr>
            <w:webHidden/>
          </w:rPr>
          <w:fldChar w:fldCharType="begin"/>
        </w:r>
        <w:r>
          <w:rPr>
            <w:webHidden/>
          </w:rPr>
          <w:instrText xml:space="preserve"> PAGEREF _Toc386533380 \h </w:instrText>
        </w:r>
        <w:r>
          <w:rPr>
            <w:webHidden/>
          </w:rPr>
        </w:r>
        <w:r>
          <w:rPr>
            <w:webHidden/>
          </w:rPr>
          <w:fldChar w:fldCharType="separate"/>
        </w:r>
        <w:r>
          <w:rPr>
            <w:webHidden/>
          </w:rPr>
          <w:t>73</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1" w:history="1">
        <w:r w:rsidRPr="00402339">
          <w:rPr>
            <w:rStyle w:val="Hyperlink"/>
            <w:b/>
          </w:rPr>
          <w:t>Figure 28.</w:t>
        </w:r>
        <w:r w:rsidRPr="00402339">
          <w:rPr>
            <w:rStyle w:val="Hyperlink"/>
          </w:rPr>
          <w:t xml:space="preserve"> Forest plot showing the results of the comparison of strontium (Sr)</w:t>
        </w:r>
        <w:r>
          <w:rPr>
            <w:webHidden/>
          </w:rPr>
          <w:tab/>
        </w:r>
        <w:r>
          <w:rPr>
            <w:webHidden/>
          </w:rPr>
          <w:fldChar w:fldCharType="begin"/>
        </w:r>
        <w:r>
          <w:rPr>
            <w:webHidden/>
          </w:rPr>
          <w:instrText xml:space="preserve"> PAGEREF _Toc386533381 \h </w:instrText>
        </w:r>
        <w:r>
          <w:rPr>
            <w:webHidden/>
          </w:rPr>
        </w:r>
        <w:r>
          <w:rPr>
            <w:webHidden/>
          </w:rPr>
          <w:fldChar w:fldCharType="separate"/>
        </w:r>
        <w:r>
          <w:rPr>
            <w:webHidden/>
          </w:rPr>
          <w:t>73</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2" w:history="1">
        <w:r w:rsidRPr="00402339">
          <w:rPr>
            <w:rStyle w:val="Hyperlink"/>
            <w:b/>
          </w:rPr>
          <w:t>Figure 29.</w:t>
        </w:r>
        <w:r w:rsidRPr="00402339">
          <w:rPr>
            <w:rStyle w:val="Hyperlink"/>
          </w:rPr>
          <w:t xml:space="preserve"> Forest plot showing the results of the comparison of ascorbic acid</w:t>
        </w:r>
        <w:r>
          <w:rPr>
            <w:webHidden/>
          </w:rPr>
          <w:tab/>
        </w:r>
        <w:r>
          <w:rPr>
            <w:webHidden/>
          </w:rPr>
          <w:fldChar w:fldCharType="begin"/>
        </w:r>
        <w:r>
          <w:rPr>
            <w:webHidden/>
          </w:rPr>
          <w:instrText xml:space="preserve"> PAGEREF _Toc386533382 \h </w:instrText>
        </w:r>
        <w:r>
          <w:rPr>
            <w:webHidden/>
          </w:rPr>
        </w:r>
        <w:r>
          <w:rPr>
            <w:webHidden/>
          </w:rPr>
          <w:fldChar w:fldCharType="separate"/>
        </w:r>
        <w:r>
          <w:rPr>
            <w:webHidden/>
          </w:rPr>
          <w:t>74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3" w:history="1">
        <w:r w:rsidRPr="00402339">
          <w:rPr>
            <w:rStyle w:val="Hyperlink"/>
            <w:b/>
          </w:rPr>
          <w:t>Figure 30.</w:t>
        </w:r>
        <w:r w:rsidRPr="00402339">
          <w:rPr>
            <w:rStyle w:val="Hyperlink"/>
          </w:rPr>
          <w:t xml:space="preserve"> Forest plot showing the results of the comparison of vitamin E</w:t>
        </w:r>
        <w:r>
          <w:rPr>
            <w:webHidden/>
          </w:rPr>
          <w:tab/>
        </w:r>
        <w:r>
          <w:rPr>
            <w:webHidden/>
          </w:rPr>
          <w:fldChar w:fldCharType="begin"/>
        </w:r>
        <w:r>
          <w:rPr>
            <w:webHidden/>
          </w:rPr>
          <w:instrText xml:space="preserve"> PAGEREF _Toc386533383 \h </w:instrText>
        </w:r>
        <w:r>
          <w:rPr>
            <w:webHidden/>
          </w:rPr>
        </w:r>
        <w:r>
          <w:rPr>
            <w:webHidden/>
          </w:rPr>
          <w:fldChar w:fldCharType="separate"/>
        </w:r>
        <w:r>
          <w:rPr>
            <w:webHidden/>
          </w:rPr>
          <w:t>75</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4" w:history="1">
        <w:r w:rsidRPr="00402339">
          <w:rPr>
            <w:rStyle w:val="Hyperlink"/>
            <w:b/>
          </w:rPr>
          <w:t>Figure 31.</w:t>
        </w:r>
        <w:r w:rsidRPr="00402339">
          <w:rPr>
            <w:rStyle w:val="Hyperlink"/>
          </w:rPr>
          <w:t xml:space="preserve"> Forest plot showing the results of the comparison of flavonoids (total)</w:t>
        </w:r>
        <w:r>
          <w:rPr>
            <w:webHidden/>
          </w:rPr>
          <w:tab/>
        </w:r>
        <w:r>
          <w:rPr>
            <w:webHidden/>
          </w:rPr>
          <w:fldChar w:fldCharType="begin"/>
        </w:r>
        <w:r>
          <w:rPr>
            <w:webHidden/>
          </w:rPr>
          <w:instrText xml:space="preserve"> PAGEREF _Toc386533384 \h </w:instrText>
        </w:r>
        <w:r>
          <w:rPr>
            <w:webHidden/>
          </w:rPr>
        </w:r>
        <w:r>
          <w:rPr>
            <w:webHidden/>
          </w:rPr>
          <w:fldChar w:fldCharType="separate"/>
        </w:r>
        <w:r>
          <w:rPr>
            <w:webHidden/>
          </w:rPr>
          <w:t>76</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5" w:history="1">
        <w:r w:rsidRPr="00402339">
          <w:rPr>
            <w:rStyle w:val="Hyperlink"/>
            <w:b/>
          </w:rPr>
          <w:t>Figure 32.</w:t>
        </w:r>
        <w:r w:rsidRPr="00402339">
          <w:rPr>
            <w:rStyle w:val="Hyperlink"/>
          </w:rPr>
          <w:t xml:space="preserve"> Forest plot showing the results of the comparison of flavones</w:t>
        </w:r>
        <w:r>
          <w:rPr>
            <w:webHidden/>
          </w:rPr>
          <w:tab/>
        </w:r>
        <w:r>
          <w:rPr>
            <w:webHidden/>
          </w:rPr>
          <w:fldChar w:fldCharType="begin"/>
        </w:r>
        <w:r>
          <w:rPr>
            <w:webHidden/>
          </w:rPr>
          <w:instrText xml:space="preserve"> PAGEREF _Toc386533385 \h </w:instrText>
        </w:r>
        <w:r>
          <w:rPr>
            <w:webHidden/>
          </w:rPr>
        </w:r>
        <w:r>
          <w:rPr>
            <w:webHidden/>
          </w:rPr>
          <w:fldChar w:fldCharType="separate"/>
        </w:r>
        <w:r>
          <w:rPr>
            <w:webHidden/>
          </w:rPr>
          <w:t>77</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6" w:history="1">
        <w:r w:rsidRPr="00402339">
          <w:rPr>
            <w:rStyle w:val="Hyperlink"/>
            <w:b/>
          </w:rPr>
          <w:t>Figure 33.</w:t>
        </w:r>
        <w:r w:rsidRPr="00402339">
          <w:rPr>
            <w:rStyle w:val="Hyperlink"/>
          </w:rPr>
          <w:t xml:space="preserve"> Forest plot showing the results of the comparison of kaempferol</w:t>
        </w:r>
        <w:r>
          <w:rPr>
            <w:webHidden/>
          </w:rPr>
          <w:tab/>
        </w:r>
        <w:r>
          <w:rPr>
            <w:webHidden/>
          </w:rPr>
          <w:fldChar w:fldCharType="begin"/>
        </w:r>
        <w:r>
          <w:rPr>
            <w:webHidden/>
          </w:rPr>
          <w:instrText xml:space="preserve"> PAGEREF _Toc386533386 \h </w:instrText>
        </w:r>
        <w:r>
          <w:rPr>
            <w:webHidden/>
          </w:rPr>
        </w:r>
        <w:r>
          <w:rPr>
            <w:webHidden/>
          </w:rPr>
          <w:fldChar w:fldCharType="separate"/>
        </w:r>
        <w:r>
          <w:rPr>
            <w:webHidden/>
          </w:rPr>
          <w:t>78</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7" w:history="1">
        <w:r w:rsidRPr="00402339">
          <w:rPr>
            <w:rStyle w:val="Hyperlink"/>
            <w:b/>
          </w:rPr>
          <w:t>Figure 34.</w:t>
        </w:r>
        <w:r w:rsidRPr="00402339">
          <w:rPr>
            <w:rStyle w:val="Hyperlink"/>
          </w:rPr>
          <w:t xml:space="preserve"> Forest plot showing the results of the comparison of quercetin 3-rhamnoside</w:t>
        </w:r>
        <w:r>
          <w:rPr>
            <w:webHidden/>
          </w:rPr>
          <w:tab/>
        </w:r>
        <w:r>
          <w:rPr>
            <w:webHidden/>
          </w:rPr>
          <w:fldChar w:fldCharType="begin"/>
        </w:r>
        <w:r>
          <w:rPr>
            <w:webHidden/>
          </w:rPr>
          <w:instrText xml:space="preserve"> PAGEREF _Toc386533387 \h </w:instrText>
        </w:r>
        <w:r>
          <w:rPr>
            <w:webHidden/>
          </w:rPr>
        </w:r>
        <w:r>
          <w:rPr>
            <w:webHidden/>
          </w:rPr>
          <w:fldChar w:fldCharType="separate"/>
        </w:r>
        <w:r>
          <w:rPr>
            <w:webHidden/>
          </w:rPr>
          <w:t>79</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8" w:history="1">
        <w:r w:rsidRPr="00402339">
          <w:rPr>
            <w:rStyle w:val="Hyperlink"/>
            <w:b/>
          </w:rPr>
          <w:t>Figure 35.</w:t>
        </w:r>
        <w:r w:rsidRPr="00402339">
          <w:rPr>
            <w:rStyle w:val="Hyperlink"/>
          </w:rPr>
          <w:t xml:space="preserve"> Forest plot showing the results of the comparison of phenolic acids (total)</w:t>
        </w:r>
        <w:r>
          <w:rPr>
            <w:webHidden/>
          </w:rPr>
          <w:tab/>
        </w:r>
        <w:r>
          <w:rPr>
            <w:webHidden/>
          </w:rPr>
          <w:fldChar w:fldCharType="begin"/>
        </w:r>
        <w:r>
          <w:rPr>
            <w:webHidden/>
          </w:rPr>
          <w:instrText xml:space="preserve"> PAGEREF _Toc386533388 \h </w:instrText>
        </w:r>
        <w:r>
          <w:rPr>
            <w:webHidden/>
          </w:rPr>
        </w:r>
        <w:r>
          <w:rPr>
            <w:webHidden/>
          </w:rPr>
          <w:fldChar w:fldCharType="separate"/>
        </w:r>
        <w:r>
          <w:rPr>
            <w:webHidden/>
          </w:rPr>
          <w:t>79</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89" w:history="1">
        <w:r w:rsidRPr="00402339">
          <w:rPr>
            <w:rStyle w:val="Hyperlink"/>
            <w:b/>
          </w:rPr>
          <w:t>Figure 36.</w:t>
        </w:r>
        <w:r w:rsidRPr="00402339">
          <w:rPr>
            <w:rStyle w:val="Hyperlink"/>
          </w:rPr>
          <w:t xml:space="preserve"> Forest plot showing the results of the comparison of malic acid</w:t>
        </w:r>
        <w:r>
          <w:rPr>
            <w:webHidden/>
          </w:rPr>
          <w:tab/>
        </w:r>
        <w:r>
          <w:rPr>
            <w:webHidden/>
          </w:rPr>
          <w:fldChar w:fldCharType="begin"/>
        </w:r>
        <w:r>
          <w:rPr>
            <w:webHidden/>
          </w:rPr>
          <w:instrText xml:space="preserve"> PAGEREF _Toc386533389 \h </w:instrText>
        </w:r>
        <w:r>
          <w:rPr>
            <w:webHidden/>
          </w:rPr>
        </w:r>
        <w:r>
          <w:rPr>
            <w:webHidden/>
          </w:rPr>
          <w:fldChar w:fldCharType="separate"/>
        </w:r>
        <w:r>
          <w:rPr>
            <w:webHidden/>
          </w:rPr>
          <w:t>80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0" w:history="1">
        <w:r w:rsidRPr="00402339">
          <w:rPr>
            <w:rStyle w:val="Hyperlink"/>
            <w:b/>
          </w:rPr>
          <w:t>Figure 37.</w:t>
        </w:r>
        <w:r w:rsidRPr="00402339">
          <w:rPr>
            <w:rStyle w:val="Hyperlink"/>
          </w:rPr>
          <w:t xml:space="preserve"> Forest plot showing the results of the comparison of stilbenes</w:t>
        </w:r>
        <w:r>
          <w:rPr>
            <w:webHidden/>
          </w:rPr>
          <w:tab/>
        </w:r>
        <w:r>
          <w:rPr>
            <w:webHidden/>
          </w:rPr>
          <w:fldChar w:fldCharType="begin"/>
        </w:r>
        <w:r>
          <w:rPr>
            <w:webHidden/>
          </w:rPr>
          <w:instrText xml:space="preserve"> PAGEREF _Toc386533390 \h </w:instrText>
        </w:r>
        <w:r>
          <w:rPr>
            <w:webHidden/>
          </w:rPr>
        </w:r>
        <w:r>
          <w:rPr>
            <w:webHidden/>
          </w:rPr>
          <w:fldChar w:fldCharType="separate"/>
        </w:r>
        <w:r>
          <w:rPr>
            <w:webHidden/>
          </w:rPr>
          <w:t>80</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1" w:history="1">
        <w:r w:rsidRPr="00402339">
          <w:rPr>
            <w:rStyle w:val="Hyperlink"/>
            <w:b/>
          </w:rPr>
          <w:t>Figure 38.</w:t>
        </w:r>
        <w:r w:rsidRPr="00402339">
          <w:rPr>
            <w:rStyle w:val="Hyperlink"/>
          </w:rPr>
          <w:t xml:space="preserve"> Forest plot showing the results of the comparison of other non-defense compounds (total)</w:t>
        </w:r>
        <w:r>
          <w:rPr>
            <w:webHidden/>
          </w:rPr>
          <w:tab/>
        </w:r>
        <w:r>
          <w:rPr>
            <w:webHidden/>
          </w:rPr>
          <w:fldChar w:fldCharType="begin"/>
        </w:r>
        <w:r>
          <w:rPr>
            <w:webHidden/>
          </w:rPr>
          <w:instrText xml:space="preserve"> PAGEREF _Toc386533391 \h </w:instrText>
        </w:r>
        <w:r>
          <w:rPr>
            <w:webHidden/>
          </w:rPr>
        </w:r>
        <w:r>
          <w:rPr>
            <w:webHidden/>
          </w:rPr>
          <w:fldChar w:fldCharType="separate"/>
        </w:r>
        <w:r>
          <w:rPr>
            <w:webHidden/>
          </w:rPr>
          <w:t>81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2" w:history="1">
        <w:r w:rsidRPr="00402339">
          <w:rPr>
            <w:rStyle w:val="Hyperlink"/>
            <w:b/>
          </w:rPr>
          <w:t>Figure 39.</w:t>
        </w:r>
        <w:r w:rsidRPr="00402339">
          <w:rPr>
            <w:rStyle w:val="Hyperlink"/>
          </w:rPr>
          <w:t xml:space="preserve"> Forest plot showing the results of the comparison of anthocyanins (total)</w:t>
        </w:r>
        <w:r>
          <w:rPr>
            <w:webHidden/>
          </w:rPr>
          <w:tab/>
        </w:r>
        <w:r>
          <w:rPr>
            <w:webHidden/>
          </w:rPr>
          <w:fldChar w:fldCharType="begin"/>
        </w:r>
        <w:r>
          <w:rPr>
            <w:webHidden/>
          </w:rPr>
          <w:instrText xml:space="preserve"> PAGEREF _Toc386533392 \h </w:instrText>
        </w:r>
        <w:r>
          <w:rPr>
            <w:webHidden/>
          </w:rPr>
        </w:r>
        <w:r>
          <w:rPr>
            <w:webHidden/>
          </w:rPr>
          <w:fldChar w:fldCharType="separate"/>
        </w:r>
        <w:r>
          <w:rPr>
            <w:webHidden/>
          </w:rPr>
          <w:t>81</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3" w:history="1">
        <w:r w:rsidRPr="00402339">
          <w:rPr>
            <w:rStyle w:val="Hyperlink"/>
            <w:b/>
          </w:rPr>
          <w:t>Figure 40.</w:t>
        </w:r>
        <w:r w:rsidRPr="00402339">
          <w:rPr>
            <w:rStyle w:val="Hyperlink"/>
          </w:rPr>
          <w:t xml:space="preserve"> Forest plot showing the results of the comparison of anthocyanins</w:t>
        </w:r>
        <w:r>
          <w:rPr>
            <w:webHidden/>
          </w:rPr>
          <w:tab/>
        </w:r>
        <w:r>
          <w:rPr>
            <w:webHidden/>
          </w:rPr>
          <w:fldChar w:fldCharType="begin"/>
        </w:r>
        <w:r>
          <w:rPr>
            <w:webHidden/>
          </w:rPr>
          <w:instrText xml:space="preserve"> PAGEREF _Toc386533393 \h </w:instrText>
        </w:r>
        <w:r>
          <w:rPr>
            <w:webHidden/>
          </w:rPr>
        </w:r>
        <w:r>
          <w:rPr>
            <w:webHidden/>
          </w:rPr>
          <w:fldChar w:fldCharType="separate"/>
        </w:r>
        <w:r>
          <w:rPr>
            <w:webHidden/>
          </w:rPr>
          <w:t>82</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4" w:history="1">
        <w:r w:rsidRPr="00402339">
          <w:rPr>
            <w:rStyle w:val="Hyperlink"/>
            <w:b/>
          </w:rPr>
          <w:t>Figure 41.</w:t>
        </w:r>
        <w:r w:rsidRPr="00402339">
          <w:rPr>
            <w:rStyle w:val="Hyperlink"/>
          </w:rPr>
          <w:t xml:space="preserve"> Results of the standard weighted meta-analysis comparing odds ratios with 95% confidence intervals for the frequency of pesticide residues in organic and conventional crops. A mixed-effect model with publication as moderator was used.</w:t>
        </w:r>
        <w:r>
          <w:rPr>
            <w:webHidden/>
          </w:rPr>
          <w:tab/>
        </w:r>
        <w:r>
          <w:rPr>
            <w:webHidden/>
          </w:rPr>
          <w:fldChar w:fldCharType="begin"/>
        </w:r>
        <w:r>
          <w:rPr>
            <w:webHidden/>
          </w:rPr>
          <w:instrText xml:space="preserve"> PAGEREF _Toc386533394 \h </w:instrText>
        </w:r>
        <w:r>
          <w:rPr>
            <w:webHidden/>
          </w:rPr>
        </w:r>
        <w:r>
          <w:rPr>
            <w:webHidden/>
          </w:rPr>
          <w:fldChar w:fldCharType="separate"/>
        </w:r>
        <w:r>
          <w:rPr>
            <w:webHidden/>
          </w:rPr>
          <w:t>83</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5" w:history="1">
        <w:r w:rsidRPr="00402339">
          <w:rPr>
            <w:rStyle w:val="Hyperlink"/>
            <w:b/>
            <w:lang w:bidi="en-US"/>
          </w:rPr>
          <w:t>Table 12.</w:t>
        </w:r>
        <w:r w:rsidRPr="00402339">
          <w:rPr>
            <w:rStyle w:val="Hyperlink"/>
            <w:lang w:bidi="en-US"/>
          </w:rPr>
          <w:t xml:space="preserve"> Results of the standard unweighted and weighted meta-analysis for parameters where none of the 8 meta-analysis protocols indentified significant effects.</w:t>
        </w:r>
        <w:r>
          <w:rPr>
            <w:webHidden/>
          </w:rPr>
          <w:tab/>
        </w:r>
        <w:r>
          <w:rPr>
            <w:webHidden/>
          </w:rPr>
          <w:fldChar w:fldCharType="begin"/>
        </w:r>
        <w:r>
          <w:rPr>
            <w:webHidden/>
          </w:rPr>
          <w:instrText xml:space="preserve"> PAGEREF _Toc386533395 \h </w:instrText>
        </w:r>
        <w:r>
          <w:rPr>
            <w:webHidden/>
          </w:rPr>
        </w:r>
        <w:r>
          <w:rPr>
            <w:webHidden/>
          </w:rPr>
          <w:fldChar w:fldCharType="separate"/>
        </w:r>
        <w:r>
          <w:rPr>
            <w:webHidden/>
          </w:rPr>
          <w:t>84</w:t>
        </w:r>
        <w:r>
          <w:rPr>
            <w:webHidden/>
          </w:rPr>
          <w:fldChar w:fldCharType="end"/>
        </w:r>
      </w:hyperlink>
    </w:p>
    <w:p w:rsidR="00E410B7" w:rsidRDefault="00E410B7">
      <w:pPr>
        <w:pStyle w:val="TOC2"/>
        <w:rPr>
          <w:rFonts w:asciiTheme="minorHAnsi" w:hAnsiTheme="minorHAnsi"/>
          <w:i w:val="0"/>
          <w:color w:val="auto"/>
          <w:sz w:val="22"/>
          <w:lang w:val="en-GB"/>
        </w:rPr>
      </w:pPr>
      <w:hyperlink w:anchor="_Toc386533396" w:history="1">
        <w:r w:rsidRPr="00402339">
          <w:rPr>
            <w:rStyle w:val="Hyperlink"/>
            <w:b/>
          </w:rPr>
          <w:t>Table 13.</w:t>
        </w:r>
        <w:r w:rsidRPr="00402339">
          <w:rPr>
            <w:rStyle w:val="Hyperlink"/>
          </w:rPr>
          <w:t xml:space="preserve"> Results of the statistical test for publication bias reported in Fig. 3 of the main paper.</w:t>
        </w:r>
        <w:r>
          <w:rPr>
            <w:webHidden/>
          </w:rPr>
          <w:tab/>
        </w:r>
        <w:r>
          <w:rPr>
            <w:webHidden/>
          </w:rPr>
          <w:fldChar w:fldCharType="begin"/>
        </w:r>
        <w:r>
          <w:rPr>
            <w:webHidden/>
          </w:rPr>
          <w:instrText xml:space="preserve"> PAGEREF _Toc386533396 \h </w:instrText>
        </w:r>
        <w:r>
          <w:rPr>
            <w:webHidden/>
          </w:rPr>
        </w:r>
        <w:r>
          <w:rPr>
            <w:webHidden/>
          </w:rPr>
          <w:fldChar w:fldCharType="separate"/>
        </w:r>
        <w:r>
          <w:rPr>
            <w:webHidden/>
          </w:rPr>
          <w:t>88</w:t>
        </w:r>
        <w:r>
          <w:rPr>
            <w:webHidden/>
          </w:rPr>
          <w:fldChar w:fldCharType="end"/>
        </w:r>
      </w:hyperlink>
    </w:p>
    <w:p w:rsidR="00256E36" w:rsidRPr="00D86C74" w:rsidRDefault="00381292" w:rsidP="00A252FF">
      <w:pPr>
        <w:pStyle w:val="TOC2"/>
        <w:rPr>
          <w:rFonts w:ascii="Times New Roman" w:hAnsi="Times New Roman" w:cs="Times New Roman"/>
        </w:rPr>
      </w:pPr>
      <w:r w:rsidRPr="00126961">
        <w:rPr>
          <w:rFonts w:ascii="Times New Roman" w:eastAsia="MS Mincho" w:hAnsi="Times New Roman" w:cs="Times New Roman"/>
          <w:noProof w:val="0"/>
        </w:rPr>
        <w:fldChar w:fldCharType="end"/>
      </w:r>
      <w:r w:rsidR="00256E36" w:rsidRPr="00D86C74">
        <w:rPr>
          <w:rFonts w:ascii="Times New Roman" w:hAnsi="Times New Roman" w:cs="Times New Roman"/>
        </w:rPr>
        <w:br w:type="page"/>
      </w:r>
    </w:p>
    <w:p w:rsidR="00346A52" w:rsidRPr="00E410B7" w:rsidRDefault="00346A52" w:rsidP="00E410B7">
      <w:pPr>
        <w:pStyle w:val="Heading1"/>
      </w:pPr>
      <w:bookmarkStart w:id="2" w:name="_Toc386533327"/>
      <w:r w:rsidRPr="00E410B7">
        <w:t>1</w:t>
      </w:r>
      <w:r w:rsidR="008C5ECE" w:rsidRPr="00E410B7">
        <w:t>.</w:t>
      </w:r>
      <w:r w:rsidRPr="00E410B7">
        <w:t xml:space="preserve"> LITERATURE REVIEW</w:t>
      </w:r>
      <w:bookmarkEnd w:id="2"/>
    </w:p>
    <w:p w:rsidR="00361D78" w:rsidRPr="00E410B7" w:rsidRDefault="0004124D" w:rsidP="00E410B7">
      <w:pPr>
        <w:pStyle w:val="Heading3"/>
      </w:pPr>
      <w:bookmarkStart w:id="3" w:name="_Toc386533328"/>
      <w:r w:rsidRPr="00E410B7">
        <w:t xml:space="preserve">Supplementary Tables 1 to </w:t>
      </w:r>
      <w:r w:rsidR="0025557D" w:rsidRPr="00E410B7">
        <w:t>8</w:t>
      </w:r>
      <w:r w:rsidRPr="00E410B7">
        <w:t xml:space="preserve"> and Supplementary Figures 1 </w:t>
      </w:r>
      <w:r w:rsidR="00801BC5" w:rsidRPr="00E410B7">
        <w:t>to</w:t>
      </w:r>
      <w:r w:rsidRPr="00E410B7">
        <w:t xml:space="preserve"> </w:t>
      </w:r>
      <w:r w:rsidR="00844512" w:rsidRPr="00E410B7">
        <w:t>2</w:t>
      </w:r>
      <w:r w:rsidR="00EF7531" w:rsidRPr="00E410B7">
        <w:t xml:space="preserve"> </w:t>
      </w:r>
      <w:r w:rsidRPr="00E410B7">
        <w:t xml:space="preserve">provide detailed information on the </w:t>
      </w:r>
      <w:r w:rsidR="00F44DFB" w:rsidRPr="00E410B7">
        <w:t>comparison studies</w:t>
      </w:r>
      <w:r w:rsidRPr="00E410B7">
        <w:t>, types of data extracted</w:t>
      </w:r>
      <w:r w:rsidR="00EF7531" w:rsidRPr="00E410B7">
        <w:t>,</w:t>
      </w:r>
      <w:r w:rsidRPr="00E410B7">
        <w:t xml:space="preserve"> data sources and characteristics.</w:t>
      </w:r>
      <w:bookmarkEnd w:id="3"/>
    </w:p>
    <w:p w:rsidR="00037894" w:rsidRDefault="00037894" w:rsidP="00037894">
      <w:pPr>
        <w:rPr>
          <w:lang w:eastAsia="en-GB"/>
        </w:rPr>
      </w:pPr>
    </w:p>
    <w:p w:rsidR="00844512" w:rsidRPr="00B66B77" w:rsidRDefault="00844512" w:rsidP="00037894">
      <w:pPr>
        <w:rPr>
          <w:lang w:eastAsia="en-GB"/>
        </w:rPr>
      </w:pPr>
    </w:p>
    <w:tbl>
      <w:tblPr>
        <w:tblStyle w:val="TableGrid"/>
        <w:tblW w:w="9639" w:type="dxa"/>
        <w:tblCellMar>
          <w:top w:w="28" w:type="dxa"/>
          <w:left w:w="28" w:type="dxa"/>
          <w:bottom w:w="28" w:type="dxa"/>
          <w:right w:w="28" w:type="dxa"/>
        </w:tblCellMar>
        <w:tblLook w:val="04A0" w:firstRow="1" w:lastRow="0" w:firstColumn="1" w:lastColumn="0" w:noHBand="0" w:noVBand="1"/>
      </w:tblPr>
      <w:tblGrid>
        <w:gridCol w:w="9639"/>
      </w:tblGrid>
      <w:tr w:rsidR="00862581" w:rsidRPr="00B66B77" w:rsidTr="00177DF0">
        <w:tc>
          <w:tcPr>
            <w:tcW w:w="10065" w:type="dxa"/>
            <w:tcBorders>
              <w:top w:val="nil"/>
              <w:left w:val="nil"/>
              <w:bottom w:val="single" w:sz="4" w:space="0" w:color="auto"/>
              <w:right w:val="nil"/>
            </w:tcBorders>
          </w:tcPr>
          <w:p w:rsidR="00862581" w:rsidRPr="00B66B77" w:rsidRDefault="00761B24" w:rsidP="00177DF0">
            <w:pPr>
              <w:pStyle w:val="Heading2"/>
              <w:outlineLvl w:val="1"/>
              <w:rPr>
                <w:i/>
                <w:noProof/>
                <w:vertAlign w:val="superscript"/>
              </w:rPr>
            </w:pPr>
            <w:bookmarkStart w:id="4" w:name="_Toc386533329"/>
            <w:r w:rsidRPr="00B66B77">
              <w:rPr>
                <w:b/>
                <w:noProof/>
              </w:rPr>
              <w:t>Table 1.</w:t>
            </w:r>
            <w:r w:rsidRPr="00B66B77">
              <w:rPr>
                <w:noProof/>
              </w:rPr>
              <w:t xml:space="preserve"> </w:t>
            </w:r>
            <w:r w:rsidR="00862581" w:rsidRPr="00B66B77">
              <w:rPr>
                <w:noProof/>
              </w:rPr>
              <w:t>List of</w:t>
            </w:r>
            <w:r w:rsidR="00862581" w:rsidRPr="00B66B77">
              <w:t xml:space="preserve"> relevant crops and foods used as terms of initial search of the literature</w:t>
            </w:r>
            <w:bookmarkEnd w:id="4"/>
          </w:p>
        </w:tc>
      </w:tr>
      <w:tr w:rsidR="00862581" w:rsidRPr="00B66B77" w:rsidTr="00177DF0">
        <w:tc>
          <w:tcPr>
            <w:tcW w:w="10065" w:type="dxa"/>
            <w:tcBorders>
              <w:top w:val="single" w:sz="4" w:space="0" w:color="auto"/>
              <w:left w:val="nil"/>
              <w:bottom w:val="single" w:sz="4" w:space="0" w:color="auto"/>
              <w:right w:val="nil"/>
            </w:tcBorders>
            <w:tcMar>
              <w:top w:w="23" w:type="dxa"/>
              <w:bottom w:w="17" w:type="dxa"/>
            </w:tcMar>
          </w:tcPr>
          <w:p w:rsidR="00862581" w:rsidRPr="00B66B77" w:rsidRDefault="00862581" w:rsidP="00177DF0">
            <w:pPr>
              <w:pStyle w:val="Tabletext"/>
              <w:rPr>
                <w:noProof/>
                <w:szCs w:val="18"/>
              </w:rPr>
            </w:pPr>
            <w:r w:rsidRPr="00B66B77">
              <w:rPr>
                <w:noProof/>
                <w:szCs w:val="18"/>
              </w:rPr>
              <w:t>acerola, apple, apricot, arugula, asparagus, banana, barley, basil, bean, beet, beetroot, black currant, blueberry, broccoli, buckwheat, cabbage, canola, carrot, cauliflower, celeriac, celery, cereals, chard, chickpea, chicory, clementine, cocoa, coconut, coffee, collard, corn, courgettes, cucumber, diet, eggplant, endive, feed, fruit, garlic, grape, grapefruit, hop, kale, kiwifruit, leek, lemon, lentils, lettuce, lime, maize, mandarin, mango, marionberry, marjoram, melon, muskmelon, mustard, oat, olive, onion, orange, pac choi, papaya, parsley, parsnip, passion fruit, pea, peach, pear, pecan, pepper, persimmon, pineapple, plum, potato, pumpkin, radish, raspberry, rice, rocket, rye, savory, sesame, soybean, spinach, squash, strawberry, sunflower, tangerine, tea, thyme, tomato, triticale, vegetable, watercress, wheat, yedikule, zucchini</w:t>
            </w:r>
          </w:p>
        </w:tc>
      </w:tr>
    </w:tbl>
    <w:p w:rsidR="00612194" w:rsidRPr="00B66B77" w:rsidRDefault="00612194" w:rsidP="00612194">
      <w:pPr>
        <w:rPr>
          <w:lang w:val="en-US"/>
        </w:rPr>
      </w:pPr>
    </w:p>
    <w:p w:rsidR="00FA63F7" w:rsidRDefault="00FA63F7" w:rsidP="00612194">
      <w:pPr>
        <w:rPr>
          <w:lang w:val="en-US"/>
        </w:rPr>
      </w:pPr>
    </w:p>
    <w:p w:rsidR="00E973F8" w:rsidRPr="00B66B77" w:rsidRDefault="00E973F8" w:rsidP="00612194">
      <w:pPr>
        <w:rPr>
          <w:lang w:val="en-US"/>
        </w:rPr>
      </w:pPr>
    </w:p>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FA63F7" w:rsidRPr="00B66B77" w:rsidTr="00E973F8">
        <w:trPr>
          <w:trHeight w:val="208"/>
        </w:trPr>
        <w:tc>
          <w:tcPr>
            <w:tcW w:w="9639" w:type="dxa"/>
            <w:gridSpan w:val="3"/>
            <w:tcBorders>
              <w:top w:val="nil"/>
            </w:tcBorders>
            <w:shd w:val="clear" w:color="auto" w:fill="auto"/>
          </w:tcPr>
          <w:p w:rsidR="00FA63F7" w:rsidRPr="00B66B77" w:rsidRDefault="00FA63F7" w:rsidP="00E07290">
            <w:pPr>
              <w:pStyle w:val="Heading2"/>
              <w:rPr>
                <w:noProof/>
                <w:szCs w:val="18"/>
              </w:rPr>
            </w:pPr>
            <w:bookmarkStart w:id="5" w:name="_Toc365988700"/>
            <w:bookmarkStart w:id="6" w:name="_Toc386533330"/>
            <w:r w:rsidRPr="00B66B77">
              <w:rPr>
                <w:b/>
                <w:noProof/>
              </w:rPr>
              <w:t>Table 2.</w:t>
            </w:r>
            <w:r w:rsidRPr="00B66B77">
              <w:rPr>
                <w:noProof/>
              </w:rPr>
              <w:t xml:space="preserve"> List of </w:t>
            </w:r>
            <w:r w:rsidRPr="00B66B77">
              <w:t>comparison studies included in the meta-analys</w:t>
            </w:r>
            <w:r w:rsidR="003E02BB" w:rsidRPr="00B66B77">
              <w:t>i</w:t>
            </w:r>
            <w:r w:rsidRPr="00B66B77">
              <w:t>s.</w:t>
            </w:r>
            <w:bookmarkEnd w:id="5"/>
            <w:bookmarkEnd w:id="6"/>
          </w:p>
        </w:tc>
      </w:tr>
      <w:tr w:rsidR="00FA63F7" w:rsidRPr="00B66B77" w:rsidTr="00E973F8">
        <w:trPr>
          <w:trHeight w:val="20"/>
        </w:trPr>
        <w:tc>
          <w:tcPr>
            <w:tcW w:w="658"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8"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3"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bookmarkStart w:id="7" w:name="RANGE!A2:B344"/>
            <w:r w:rsidRPr="00B66B77">
              <w:rPr>
                <w:noProof/>
                <w:szCs w:val="18"/>
              </w:rPr>
              <w:t>9</w:t>
            </w:r>
            <w:bookmarkEnd w:id="7"/>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Abreu, P.; Relva, A.; Matthew, S.; Gomes, Z.; Morais, Z. High-performance liquid chromatographic determination of glycoalkaloids in potatoes from conventional, integrated, and organic crop systems. Food Control 2007, 18 (1), 40-44.</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313</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Acharya, T.; Bhatnagar, V. Quality assessment of organic and conventional Nagpur mandarins (Citrus reticulata). Indian J. Nutr. Diet. 2007, 44, 403-406.</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107</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Akcay, Y. D.; Yildirim, H. K.; Guvenc, U.; Sozmen, E. Y. The effects of consumption of organic and nonorganic red wine on low-density lipoprotein oxidation and antioxidant capacity in humans. Nutr. Res. 2004, 24 (7), 541-554.</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482</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Aldrich, H. T.; Salandanan, K.; Kendall, P.; Bunning, M.; Stonaker, F.; Kuelen, O.; Stushnoff, C. Cultivar choice provides options for local production of organic and conventionally produced tomatoes with higher quality and antioxidant content. J. Sci. Food Agric. 2010, 90 (15), 2548-2555.</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154</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Alvarez, C. E.; Carracedo, A. E.; Iglesias, E.; Martinez, M. C. Pineapples cultivated by conventional and organic methods in a soil from a banana plantation - a comparative study of soil fertility, plant nutrition and yields. Biol. Agric. Hortic. 1993, 9, 161-171.</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449</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Alvito, P.; Oliveira, L.; Alcobia, D.; Capucho, S.; Fonseca, C.; Vasconcelos, L.; Calhau, M. A. A comparative study on organic and conventional farming in Portugal - results on contaminant levels in vegetables. Rev. Aliment. Hum. 2004, 1, 27-32.</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124</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Amarante, C. V. T.; Steffens, C. A.; Mafra, A. L.; Albuquerque, J. A. Yield and fruit quality of apple from conventional and organic production systems. Pesqu. Agropecu. Bras. 2008, 43 (3), 333-340.</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29</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Amodio, M. L.; Colelli, G.; Hasey, J. K.; Kader, A. A. A comparative study of composition and postharvest performance of organically and conventionally grown kiwifruits. J. Sci. Food Agric. 2007, 87 (7), 1228-1236.</w:t>
            </w:r>
          </w:p>
        </w:tc>
        <w:tc>
          <w:tcPr>
            <w:tcW w:w="413" w:type="dxa"/>
            <w:shd w:val="clear" w:color="auto" w:fill="auto"/>
            <w:noWrap/>
            <w:hideMark/>
          </w:tcPr>
          <w:p w:rsidR="00FA63F7" w:rsidRPr="00B66B77" w:rsidRDefault="00FA63F7" w:rsidP="00FA63F7">
            <w:pPr>
              <w:pStyle w:val="Tabletext"/>
              <w:jc w:val="center"/>
            </w:pPr>
          </w:p>
        </w:tc>
      </w:tr>
      <w:tr w:rsidR="00FA63F7" w:rsidRPr="00B66B77" w:rsidTr="00E973F8">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104</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Amor, F. M. d.; Serrano-Martinez, A.; Fortea, I.; Nunez-Delicado, E. Differential effect of organic cultivation on the levels of phenolics, peroxidase and capsidiol in sweet peppers. J. Sci. Food Agric. 2008, 88 (5), 770-777.</w:t>
            </w:r>
          </w:p>
        </w:tc>
        <w:tc>
          <w:tcPr>
            <w:tcW w:w="413" w:type="dxa"/>
            <w:shd w:val="clear" w:color="auto" w:fill="auto"/>
            <w:noWrap/>
            <w:hideMark/>
          </w:tcPr>
          <w:p w:rsidR="00FA63F7" w:rsidRPr="00B66B77" w:rsidRDefault="00FA63F7" w:rsidP="00FA63F7">
            <w:pPr>
              <w:pStyle w:val="Tabletext"/>
              <w:jc w:val="center"/>
            </w:pP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Pr="00B66B77">
              <w:rPr>
                <w:rFonts w:cs="Times New Roman"/>
              </w:rPr>
              <w:t>†</w:t>
            </w:r>
            <w:r w:rsidR="00CC053C" w:rsidRPr="00B66B77">
              <w:rPr>
                <w:sz w:val="18"/>
                <w:szCs w:val="16"/>
                <w:lang w:eastAsia="pl-PL"/>
              </w:rPr>
              <w:t>Paper included in meta-analysis of frequency of detectable pesticide residues.</w:t>
            </w:r>
          </w:p>
        </w:tc>
      </w:tr>
    </w:tbl>
    <w:p w:rsidR="00882592" w:rsidRDefault="00882592"/>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FA63F7" w:rsidRPr="00B66B77" w:rsidTr="00177DF0">
        <w:trPr>
          <w:trHeight w:val="20"/>
        </w:trPr>
        <w:tc>
          <w:tcPr>
            <w:tcW w:w="9226" w:type="dxa"/>
            <w:gridSpan w:val="2"/>
            <w:tcBorders>
              <w:top w:val="nil"/>
            </w:tcBorders>
            <w:shd w:val="clear" w:color="auto" w:fill="auto"/>
          </w:tcPr>
          <w:p w:rsidR="00FA63F7" w:rsidRPr="00B66B77" w:rsidRDefault="00FA63F7" w:rsidP="00CE3258">
            <w:pPr>
              <w:pStyle w:val="TableFiguretitle"/>
              <w:rPr>
                <w:noProof/>
                <w:szCs w:val="18"/>
              </w:rPr>
            </w:pPr>
            <w:r w:rsidRPr="00B66B77">
              <w:br w:type="page"/>
            </w: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3" w:type="dxa"/>
            <w:tcBorders>
              <w:top w:val="nil"/>
            </w:tcBorders>
            <w:shd w:val="clear" w:color="auto" w:fill="auto"/>
            <w:noWrap/>
          </w:tcPr>
          <w:p w:rsidR="00FA63F7" w:rsidRPr="00B66B77" w:rsidRDefault="00FA63F7" w:rsidP="00CE3258">
            <w:pPr>
              <w:pStyle w:val="TableFiguretitle"/>
            </w:pPr>
          </w:p>
        </w:tc>
      </w:tr>
      <w:tr w:rsidR="00FA63F7" w:rsidRPr="00B66B77" w:rsidTr="00177DF0">
        <w:trPr>
          <w:trHeight w:val="20"/>
        </w:trPr>
        <w:tc>
          <w:tcPr>
            <w:tcW w:w="658"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8"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3"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8" w:type="dxa"/>
            <w:shd w:val="clear" w:color="auto" w:fill="auto"/>
          </w:tcPr>
          <w:p w:rsidR="00E973F8" w:rsidRPr="00B66B77" w:rsidRDefault="00E973F8" w:rsidP="00D13F96">
            <w:pPr>
              <w:pStyle w:val="Tabletext"/>
            </w:pPr>
            <w:r w:rsidRPr="00B66B77">
              <w:t>623</w:t>
            </w:r>
            <w:r w:rsidRPr="00B66B77">
              <w:rPr>
                <w:rFonts w:cs="Times New Roman"/>
              </w:rPr>
              <w:t>†</w:t>
            </w:r>
          </w:p>
        </w:tc>
        <w:tc>
          <w:tcPr>
            <w:tcW w:w="8568" w:type="dxa"/>
            <w:shd w:val="clear" w:color="auto" w:fill="auto"/>
          </w:tcPr>
          <w:p w:rsidR="00E973F8" w:rsidRPr="00B66B77" w:rsidRDefault="00E973F8" w:rsidP="00D13F96">
            <w:pPr>
              <w:pStyle w:val="Tabletext"/>
            </w:pPr>
            <w:proofErr w:type="spellStart"/>
            <w:r w:rsidRPr="00B66B77">
              <w:t>Amvrazi</w:t>
            </w:r>
            <w:proofErr w:type="spellEnd"/>
            <w:r w:rsidRPr="00B66B77">
              <w:t xml:space="preserve">, E. G.; </w:t>
            </w:r>
            <w:proofErr w:type="spellStart"/>
            <w:r w:rsidRPr="00B66B77">
              <w:t>Albanis</w:t>
            </w:r>
            <w:proofErr w:type="spellEnd"/>
            <w:r w:rsidRPr="00B66B77">
              <w:t>, T. A., Pesticide residue assessment in different types of olive oil and preliminary exposure assessment of Greek consumers to the pesticide residues detected. In Food Chem., 2009; Vol. 113, pp 253-261.</w:t>
            </w:r>
          </w:p>
        </w:tc>
        <w:tc>
          <w:tcPr>
            <w:tcW w:w="413" w:type="dxa"/>
            <w:shd w:val="clear" w:color="auto" w:fill="auto"/>
            <w:noWrap/>
          </w:tcPr>
          <w:p w:rsidR="00E973F8" w:rsidRPr="00B66B77" w:rsidRDefault="00E973F8" w:rsidP="00D13F96">
            <w:pPr>
              <w:pStyle w:val="Tabletext"/>
              <w:jc w:val="center"/>
            </w:pPr>
            <w:r w:rsidRPr="00B66B77">
              <w:t>+</w:t>
            </w:r>
          </w:p>
        </w:tc>
      </w:tr>
      <w:tr w:rsidR="009745E5" w:rsidRPr="00B66B77" w:rsidTr="00177DF0">
        <w:trPr>
          <w:trHeight w:val="20"/>
        </w:trPr>
        <w:tc>
          <w:tcPr>
            <w:tcW w:w="658" w:type="dxa"/>
            <w:shd w:val="clear" w:color="auto" w:fill="auto"/>
          </w:tcPr>
          <w:p w:rsidR="009745E5" w:rsidRPr="00B66B77" w:rsidRDefault="009745E5" w:rsidP="003D7102">
            <w:pPr>
              <w:pStyle w:val="Tabletext"/>
            </w:pPr>
            <w:r w:rsidRPr="00B66B77">
              <w:t>622</w:t>
            </w:r>
            <w:r w:rsidRPr="00B66B77">
              <w:rPr>
                <w:vertAlign w:val="superscript"/>
              </w:rPr>
              <w:t>c</w:t>
            </w:r>
          </w:p>
        </w:tc>
        <w:tc>
          <w:tcPr>
            <w:tcW w:w="8568" w:type="dxa"/>
            <w:shd w:val="clear" w:color="auto" w:fill="auto"/>
          </w:tcPr>
          <w:p w:rsidR="009745E5" w:rsidRPr="00B66B77" w:rsidRDefault="009745E5" w:rsidP="003D7102">
            <w:pPr>
              <w:pStyle w:val="Tabletext"/>
            </w:pPr>
            <w:r w:rsidRPr="00B66B77">
              <w:t xml:space="preserve">Andersen, J. H.; </w:t>
            </w:r>
            <w:proofErr w:type="spellStart"/>
            <w:r w:rsidRPr="00B66B77">
              <w:t>Poulsen</w:t>
            </w:r>
            <w:proofErr w:type="spellEnd"/>
            <w:r w:rsidRPr="00B66B77">
              <w:t xml:space="preserve">, M. E., Results from the monitoring of pesticide residues in fruit and vegetables on the Danish market, 1998-99. In Food </w:t>
            </w:r>
            <w:proofErr w:type="spellStart"/>
            <w:r w:rsidRPr="00B66B77">
              <w:t>Addit</w:t>
            </w:r>
            <w:proofErr w:type="spellEnd"/>
            <w:r w:rsidRPr="00B66B77">
              <w:t xml:space="preserve">. </w:t>
            </w:r>
            <w:proofErr w:type="spellStart"/>
            <w:proofErr w:type="gramStart"/>
            <w:r w:rsidRPr="00B66B77">
              <w:t>Contam</w:t>
            </w:r>
            <w:proofErr w:type="spellEnd"/>
            <w:r w:rsidRPr="00B66B77">
              <w:t>.,</w:t>
            </w:r>
            <w:proofErr w:type="gramEnd"/>
            <w:r w:rsidRPr="00B66B77">
              <w:t xml:space="preserve"> 2001; Vol. 18, pp 906-931.</w:t>
            </w:r>
          </w:p>
        </w:tc>
        <w:tc>
          <w:tcPr>
            <w:tcW w:w="413" w:type="dxa"/>
            <w:shd w:val="clear" w:color="auto" w:fill="auto"/>
            <w:noWrap/>
          </w:tcPr>
          <w:p w:rsidR="009745E5" w:rsidRPr="00B66B77" w:rsidRDefault="009745E5" w:rsidP="003D7102">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306</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Andjelkovic, M.; Acun, S.; Van Hoed, V.; Verhe, R.; Van Camp, J. Chemical Composition of Turkish Olive Oil-Ayvalik. J. Am. Oil Chem. Soc. 2009, 86 (2), 135-140.</w:t>
            </w:r>
          </w:p>
        </w:tc>
        <w:tc>
          <w:tcPr>
            <w:tcW w:w="413" w:type="dxa"/>
            <w:shd w:val="clear" w:color="auto" w:fill="auto"/>
            <w:noWrap/>
            <w:hideMark/>
          </w:tcPr>
          <w:p w:rsidR="00A113DA" w:rsidRPr="00B66B77" w:rsidRDefault="00A113DA" w:rsidP="00A113DA">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108</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Annett, L. E.; Spaner, D.; Wismer, W. V. Sensory profiles of bread made from paired samples of organic and conventionally grown wheat grain. J. Food Sci. 2007, 72 (4), S254-S260.</w:t>
            </w:r>
          </w:p>
        </w:tc>
        <w:tc>
          <w:tcPr>
            <w:tcW w:w="413" w:type="dxa"/>
            <w:shd w:val="clear" w:color="auto" w:fill="auto"/>
            <w:noWrap/>
            <w:hideMark/>
          </w:tcPr>
          <w:p w:rsidR="00787634" w:rsidRPr="00B66B77" w:rsidRDefault="00787634" w:rsidP="003E02BB">
            <w:pPr>
              <w:pStyle w:val="Tabletext"/>
              <w:jc w:val="center"/>
            </w:pPr>
            <w:r w:rsidRPr="00B66B77">
              <w:t>+</w:t>
            </w:r>
          </w:p>
        </w:tc>
      </w:tr>
      <w:tr w:rsidR="00882592" w:rsidRPr="00B66B77" w:rsidTr="00177DF0">
        <w:trPr>
          <w:trHeight w:val="20"/>
        </w:trPr>
        <w:tc>
          <w:tcPr>
            <w:tcW w:w="65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32</w:t>
            </w:r>
          </w:p>
        </w:tc>
        <w:tc>
          <w:tcPr>
            <w:tcW w:w="856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Anttonen, M. J.; Hoppula, K. I.; Nestby, R.; Verheul, M. J.; Karjalainen, R. O. Influence of fertilization, mulch color, early forcing, fruit order, planting date, shading, growing environment, and genotype on the contents of selected phenolics in strawberry (Fragaria x ananassa Duch.) fruits. J. Agric. Food Chem. 2006, 54 (7), 2614-2620.</w:t>
            </w:r>
          </w:p>
        </w:tc>
        <w:tc>
          <w:tcPr>
            <w:tcW w:w="413" w:type="dxa"/>
            <w:tcBorders>
              <w:bottom w:val="single" w:sz="4" w:space="0" w:color="auto"/>
            </w:tcBorders>
            <w:shd w:val="clear" w:color="auto" w:fill="auto"/>
            <w:noWrap/>
            <w:hideMark/>
          </w:tcPr>
          <w:p w:rsidR="00882592" w:rsidRPr="00B66B77" w:rsidRDefault="00882592" w:rsidP="003E02BB">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30</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Anttonen, M. J.; Karjalainen, R. O. High-performance liquid chromatography analysis of black currant (Ribes nigrum L.) fruit phenolics grown either conventionally or organically. J. Agric. Food Chem. 2006, 54 (20), 7530-7538.</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307</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Arbos, K. A.; De Freitas, R. J. S.; Sterz, S. C.; Dornas, M. F. Influence of the Organic and Conventional Cultivation Systems on the Antioxidant Activity of Vegetables. Bol. CEPPA 2009, 27 (1), 53-58.</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14</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Asami, D. K.; Hong, Y. J.; Barrett, D. M.; Mitchell, A. E. Comparison of the total phenolic and ascorbic acid content of freeze-dried and air-dried marionberry, strawberry, and corn grown using conventional, organic, and sustainable agricultural practices. J. Agric. Food Chem. 2003, 51 (5), 1237-1241.</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110</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Bacchi, M. A.; Fernandes, E. A. D.; Tsai, S. M.; Santos, L. G. C. Conventional and organic potatoes: Assessment of elemental composition using k(0)-INAA. J. Radioanal. Nucl. Chem. 2004, 259 (3), 421-424.</w:t>
            </w:r>
          </w:p>
        </w:tc>
        <w:tc>
          <w:tcPr>
            <w:tcW w:w="413" w:type="dxa"/>
            <w:shd w:val="clear" w:color="auto" w:fill="auto"/>
            <w:noWrap/>
            <w:hideMark/>
          </w:tcPr>
          <w:p w:rsidR="00FA63F7" w:rsidRPr="00B66B77" w:rsidRDefault="00FA63F7" w:rsidP="00FA63F7">
            <w:pPr>
              <w:pStyle w:val="Tabletext"/>
              <w:jc w:val="center"/>
            </w:pPr>
          </w:p>
        </w:tc>
      </w:tr>
      <w:tr w:rsidR="00787634" w:rsidRPr="00B66B77" w:rsidTr="00177DF0">
        <w:trPr>
          <w:trHeight w:val="20"/>
        </w:trPr>
        <w:tc>
          <w:tcPr>
            <w:tcW w:w="658" w:type="dxa"/>
            <w:shd w:val="clear" w:color="auto" w:fill="auto"/>
          </w:tcPr>
          <w:p w:rsidR="00787634" w:rsidRPr="00B66B77" w:rsidRDefault="00787634" w:rsidP="003E02BB">
            <w:pPr>
              <w:pStyle w:val="Tabletext"/>
              <w:rPr>
                <w:noProof/>
                <w:szCs w:val="18"/>
              </w:rPr>
            </w:pPr>
            <w:r w:rsidRPr="00B66B77">
              <w:rPr>
                <w:noProof/>
                <w:szCs w:val="18"/>
              </w:rPr>
              <w:t>619</w:t>
            </w:r>
            <w:r w:rsidR="00CA4A7E" w:rsidRPr="00B66B77">
              <w:rPr>
                <w:rFonts w:cs="Times New Roman"/>
              </w:rPr>
              <w:t>†</w:t>
            </w:r>
          </w:p>
        </w:tc>
        <w:tc>
          <w:tcPr>
            <w:tcW w:w="8568" w:type="dxa"/>
            <w:shd w:val="clear" w:color="auto" w:fill="auto"/>
          </w:tcPr>
          <w:p w:rsidR="00787634" w:rsidRPr="00B66B77" w:rsidRDefault="00787634" w:rsidP="003E02BB">
            <w:pPr>
              <w:pStyle w:val="Tabletext"/>
              <w:rPr>
                <w:noProof/>
                <w:szCs w:val="18"/>
              </w:rPr>
            </w:pPr>
            <w:r w:rsidRPr="00B66B77">
              <w:rPr>
                <w:noProof/>
                <w:szCs w:val="18"/>
              </w:rPr>
              <w:t>Baker, B. P.; Benbrook, C. M.; Groth, E.; Benbrook, K. L., Pesticide residues in conventional, integrated pest management (IPM)-grown and organic foods: insights from three US data sets. In Food Addit. Contam. Part A: Chem., Anal., Control, 2002; Vol. 19, pp 427-446.</w:t>
            </w:r>
          </w:p>
        </w:tc>
        <w:tc>
          <w:tcPr>
            <w:tcW w:w="413" w:type="dxa"/>
            <w:shd w:val="clear" w:color="auto" w:fill="auto"/>
            <w:noWrap/>
          </w:tcPr>
          <w:p w:rsidR="00787634" w:rsidRPr="00B66B77" w:rsidRDefault="00787634" w:rsidP="003E02BB">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15</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Barrett, D. M.; Weakley, C.; Diaz, J. V.; Watnik, M. Qualitative and nutritional differences in processing tomatoes grown under commercial organic and conventional production systems. J. Food Sci. 2007, 72 (9), C441-C451.</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290</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Basker, D. Comparison of taste quality between organically and conventionally grown fruits and vegetables. Am. J. Alternative Agr. 1992, 7, 129-136.</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484</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Bavec, M.; Turinek, M.; Grobelnik-Mlakar, S.; Slatnar, A.; Bavec, F. Influence of Industrial and Alternative Farming Systems on Contents of Sugars, Organic Acids, Total Phenolic Content, and the Antioxidant Activity of Red Beet (Beta vulgaris L. ssp. vulgaris Rote Kugel). J. Agric. Food Chem. 2010, 58 (22), 11825-11831.</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66</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Baxter, G. J.; Graham, A. B.; Lawrence, J. R.; Wiles, D.; Paterson, J. R. Salicylic acid in soups prepared from organically and non-organically grown vegetables. Eur. J. Nutr. 2001, 40 (6), 289-292.</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17</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Beltran-Gonzalez, F.; Perez-Lopez, A. J.; Lopez-Nicolas, J. M.; Carbonell-Barrachina, A. A. Effects of agricultural practices on instrumental colour, mineral content, carotenoid composition, and sensory quality of mandarin orange juice, cv. Hernandina. J. Sci. Food Agric. 2008, 88 (10), 1731-1738.</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308</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Bender, I.; Ess, M.; Matt, D.; Moor, U.; Tonutare, T.; Luik, A. Quality of organic and conventional carrots. Agron. Res. 2009, 7 (Sp. Iss. 2), 572-577.</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111</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Benge, J. R.; Banks, N. H.; Tillman, R.; De Silva, H. N. Pairwise comparison of the storage potential of kiwifruit from organic and conventional production systems. N. Z. J. Crop Hortic. Sci. 2000, 28 (2), 147-152.</w:t>
            </w:r>
          </w:p>
        </w:tc>
        <w:tc>
          <w:tcPr>
            <w:tcW w:w="413" w:type="dxa"/>
            <w:shd w:val="clear" w:color="auto" w:fill="auto"/>
            <w:noWrap/>
            <w:hideMark/>
          </w:tcPr>
          <w:p w:rsidR="00FA63F7" w:rsidRPr="00B66B77" w:rsidRDefault="00FA63F7" w:rsidP="00FA63F7">
            <w:pPr>
              <w:pStyle w:val="Tabletext"/>
              <w:jc w:val="center"/>
            </w:pPr>
            <w:r w:rsidRPr="00B66B77">
              <w:t>+</w:t>
            </w: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882592" w:rsidRPr="00B66B77" w:rsidRDefault="00882592"/>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FA63F7" w:rsidRPr="00B66B77" w:rsidTr="00177DF0">
        <w:trPr>
          <w:trHeight w:val="20"/>
        </w:trPr>
        <w:tc>
          <w:tcPr>
            <w:tcW w:w="9226"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3" w:type="dxa"/>
            <w:tcBorders>
              <w:top w:val="nil"/>
            </w:tcBorders>
            <w:shd w:val="clear" w:color="auto" w:fill="auto"/>
            <w:noWrap/>
          </w:tcPr>
          <w:p w:rsidR="00FA63F7" w:rsidRPr="00B66B77" w:rsidRDefault="00FA63F7" w:rsidP="00CE3258">
            <w:pPr>
              <w:pStyle w:val="TableFiguretitle"/>
            </w:pPr>
          </w:p>
        </w:tc>
      </w:tr>
      <w:tr w:rsidR="00FA63F7" w:rsidRPr="00B66B77" w:rsidTr="00177DF0">
        <w:trPr>
          <w:trHeight w:val="20"/>
        </w:trPr>
        <w:tc>
          <w:tcPr>
            <w:tcW w:w="658" w:type="dxa"/>
            <w:shd w:val="clear" w:color="auto" w:fill="auto"/>
          </w:tcPr>
          <w:p w:rsidR="00FA63F7" w:rsidRPr="00B66B77" w:rsidRDefault="00FA63F7" w:rsidP="00CC053C">
            <w:pPr>
              <w:pStyle w:val="Tabletext"/>
              <w:rPr>
                <w:b/>
                <w:noProof/>
                <w:szCs w:val="18"/>
              </w:rPr>
            </w:pPr>
            <w:r w:rsidRPr="00B66B77">
              <w:rPr>
                <w:b/>
                <w:noProof/>
                <w:szCs w:val="18"/>
              </w:rPr>
              <w:t>ID</w:t>
            </w:r>
          </w:p>
        </w:tc>
        <w:tc>
          <w:tcPr>
            <w:tcW w:w="8568"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3"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D13F96">
        <w:trPr>
          <w:trHeight w:val="20"/>
        </w:trPr>
        <w:tc>
          <w:tcPr>
            <w:tcW w:w="658" w:type="dxa"/>
            <w:shd w:val="clear" w:color="auto" w:fill="auto"/>
            <w:hideMark/>
          </w:tcPr>
          <w:p w:rsidR="00E973F8" w:rsidRPr="00B66B77" w:rsidRDefault="00E973F8" w:rsidP="00D13F96">
            <w:pPr>
              <w:pStyle w:val="Tabletext"/>
              <w:rPr>
                <w:noProof/>
                <w:szCs w:val="18"/>
              </w:rPr>
            </w:pPr>
            <w:r w:rsidRPr="00B66B77">
              <w:rPr>
                <w:noProof/>
                <w:szCs w:val="18"/>
              </w:rPr>
              <w:t>156</w:t>
            </w:r>
          </w:p>
        </w:tc>
        <w:tc>
          <w:tcPr>
            <w:tcW w:w="8568" w:type="dxa"/>
            <w:shd w:val="clear" w:color="auto" w:fill="auto"/>
            <w:hideMark/>
          </w:tcPr>
          <w:p w:rsidR="00E973F8" w:rsidRPr="00B66B77" w:rsidRDefault="00E973F8" w:rsidP="00D13F96">
            <w:pPr>
              <w:pStyle w:val="Tabletext"/>
              <w:rPr>
                <w:noProof/>
                <w:szCs w:val="18"/>
              </w:rPr>
            </w:pPr>
            <w:r w:rsidRPr="00B66B77">
              <w:rPr>
                <w:noProof/>
                <w:szCs w:val="18"/>
              </w:rPr>
              <w:t>Bicanova, E.; Capouchova, I.; Krejicova, L.; Petr, J.; Erhartova, D. The effect of growth structure on organic winter wheat quality. Zemdirb. Mokslo Darb. 2006, 93, 297-305.</w:t>
            </w:r>
          </w:p>
        </w:tc>
        <w:tc>
          <w:tcPr>
            <w:tcW w:w="413" w:type="dxa"/>
            <w:shd w:val="clear" w:color="auto" w:fill="auto"/>
            <w:noWrap/>
            <w:hideMark/>
          </w:tcPr>
          <w:p w:rsidR="00E973F8" w:rsidRPr="00B66B77" w:rsidRDefault="00E973F8" w:rsidP="00D13F96">
            <w:pPr>
              <w:pStyle w:val="Tabletext"/>
              <w:jc w:val="center"/>
            </w:pP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438</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Borguini, R. G.; da Silva, M. V. Nutrient contents of tomatoes from organic and conventional cultivation. Aliment. Nutr. 2007, 21, 41-46.</w:t>
            </w:r>
          </w:p>
        </w:tc>
        <w:tc>
          <w:tcPr>
            <w:tcW w:w="413" w:type="dxa"/>
            <w:shd w:val="clear" w:color="auto" w:fill="auto"/>
            <w:noWrap/>
            <w:hideMark/>
          </w:tcPr>
          <w:p w:rsidR="009745E5" w:rsidRPr="00B66B77" w:rsidRDefault="009745E5" w:rsidP="003D7102">
            <w:pPr>
              <w:pStyle w:val="Tabletext"/>
              <w:jc w:val="center"/>
            </w:pP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276</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Borguini, R. G.; da Silva, M. V. Physical chemical and seasonal characteristics of organic tomato in comparison to the conventional tomato. Aliment. Nutr. 2005, 16, 355-361.</w:t>
            </w:r>
          </w:p>
        </w:tc>
        <w:tc>
          <w:tcPr>
            <w:tcW w:w="413" w:type="dxa"/>
            <w:shd w:val="clear" w:color="auto" w:fill="auto"/>
            <w:noWrap/>
            <w:hideMark/>
          </w:tcPr>
          <w:p w:rsidR="009745E5" w:rsidRPr="00B66B77" w:rsidRDefault="009745E5" w:rsidP="003D7102">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254</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Borowczak, F.; Grzes, S.; Rebarz, K. Influence of irrigation and cultivation system of potatoes on the yields, chemical composition of tubers and uptake of nutrient components. J. Res. Appl. Agric. Eng. 2003, 48 (3), 33-37.</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67</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Briviba, K.; Stracke, B. A.; Rufer, C. E.; Watzl, B.; Weibel, F. P.; Bub, A. Effect of consumption of organically and conventionally produced apples on antioxidant activity and DNA damage in humans. J. Agric. Food Chem. 2007, 55 (19), 7716-7721.</w:t>
            </w:r>
          </w:p>
        </w:tc>
        <w:tc>
          <w:tcPr>
            <w:tcW w:w="413" w:type="dxa"/>
            <w:shd w:val="clear" w:color="auto" w:fill="auto"/>
            <w:noWrap/>
            <w:hideMark/>
          </w:tcPr>
          <w:p w:rsidR="00A113DA" w:rsidRPr="00B66B77" w:rsidRDefault="00A113DA" w:rsidP="00A113DA">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78</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Bursać Kovacevic, D.; Vahcic, N.; Levaj, B.; Uzelac, V. D. The effect of cultivar and cultivation on sensory profiles of fresh strawberries and their purees. Flavour Fragr. J. 2008, 23 (5), 323-332.</w:t>
            </w:r>
          </w:p>
        </w:tc>
        <w:tc>
          <w:tcPr>
            <w:tcW w:w="413" w:type="dxa"/>
            <w:shd w:val="clear" w:color="auto" w:fill="auto"/>
            <w:noWrap/>
            <w:hideMark/>
          </w:tcPr>
          <w:p w:rsidR="00A113DA" w:rsidRPr="00B66B77" w:rsidRDefault="00A113DA" w:rsidP="00A113DA">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580</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Camargo, L. K. P.; Resende, J. T. V.; Tominaga, T. T.; Kurchaidt, S. M.; Camargo, C. K.; Figueiredo, A. S. T. Postharvest quality of strawberry fruits produced in organic and conventional systems. Hortic. Bras. 2011, 29 (4), 577-583.</w:t>
            </w:r>
          </w:p>
        </w:tc>
        <w:tc>
          <w:tcPr>
            <w:tcW w:w="413" w:type="dxa"/>
            <w:shd w:val="clear" w:color="auto" w:fill="auto"/>
            <w:noWrap/>
            <w:hideMark/>
          </w:tcPr>
          <w:p w:rsidR="00787634" w:rsidRPr="00B66B77" w:rsidRDefault="00787634" w:rsidP="003E02BB">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16</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Camin, F.; Moschella, A.; Miselli, F.; Parisi, B.; Versini, G.; Ranalli, P.; Bagnaresi, P. Evaluation of markers for the traceability of potato tubers grown in an organic versus conventional regime. J. Sci. Food Agric. 2007, 87 (7), 1330-1336.</w:t>
            </w:r>
          </w:p>
        </w:tc>
        <w:tc>
          <w:tcPr>
            <w:tcW w:w="413" w:type="dxa"/>
            <w:shd w:val="clear" w:color="auto" w:fill="auto"/>
            <w:noWrap/>
            <w:hideMark/>
          </w:tcPr>
          <w:p w:rsidR="00787634" w:rsidRPr="00B66B77" w:rsidRDefault="00787634" w:rsidP="003E02BB">
            <w:pPr>
              <w:pStyle w:val="Tabletext"/>
              <w:jc w:val="center"/>
            </w:pPr>
          </w:p>
        </w:tc>
      </w:tr>
      <w:tr w:rsidR="00882592" w:rsidRPr="00B66B77" w:rsidTr="00177DF0">
        <w:trPr>
          <w:trHeight w:val="20"/>
        </w:trPr>
        <w:tc>
          <w:tcPr>
            <w:tcW w:w="658" w:type="dxa"/>
            <w:shd w:val="clear" w:color="auto" w:fill="auto"/>
            <w:hideMark/>
          </w:tcPr>
          <w:p w:rsidR="00882592" w:rsidRPr="00B66B77" w:rsidRDefault="00882592" w:rsidP="003E02BB">
            <w:pPr>
              <w:pStyle w:val="Tabletext"/>
              <w:rPr>
                <w:noProof/>
                <w:szCs w:val="18"/>
              </w:rPr>
            </w:pPr>
            <w:r w:rsidRPr="00B66B77">
              <w:rPr>
                <w:noProof/>
                <w:szCs w:val="18"/>
              </w:rPr>
              <w:t>524</w:t>
            </w:r>
          </w:p>
        </w:tc>
        <w:tc>
          <w:tcPr>
            <w:tcW w:w="8568" w:type="dxa"/>
            <w:shd w:val="clear" w:color="auto" w:fill="auto"/>
            <w:hideMark/>
          </w:tcPr>
          <w:p w:rsidR="00882592" w:rsidRPr="00B66B77" w:rsidRDefault="00882592" w:rsidP="003E02BB">
            <w:pPr>
              <w:pStyle w:val="Tabletext"/>
              <w:rPr>
                <w:noProof/>
                <w:szCs w:val="18"/>
              </w:rPr>
            </w:pPr>
            <w:r w:rsidRPr="00B66B77">
              <w:rPr>
                <w:noProof/>
                <w:szCs w:val="18"/>
              </w:rPr>
              <w:t>Camin, F.; Perini, M.; Bontempo, L.; Fabroni, S.; Faedi, W.; Magnani, S.; Baruzzi, G.; Bonoli, M.; Tabilio, M. R.; Musmeci, S.; Rossmann, A.; Kelly, S. D.; Rapisarda, P. Potential isotopic and chemical markers for characterising organic fruits. Food Chem. 2011, 125 (3), 1072-1082.</w:t>
            </w:r>
          </w:p>
        </w:tc>
        <w:tc>
          <w:tcPr>
            <w:tcW w:w="413" w:type="dxa"/>
            <w:shd w:val="clear" w:color="auto" w:fill="auto"/>
            <w:noWrap/>
            <w:hideMark/>
          </w:tcPr>
          <w:p w:rsidR="00882592" w:rsidRPr="00B66B77" w:rsidRDefault="00882592" w:rsidP="003E02BB">
            <w:pPr>
              <w:pStyle w:val="Tabletext"/>
              <w:jc w:val="center"/>
            </w:pPr>
            <w:r w:rsidRPr="00B66B77">
              <w:t>+</w:t>
            </w:r>
          </w:p>
        </w:tc>
      </w:tr>
      <w:tr w:rsidR="00882592" w:rsidRPr="00B66B77" w:rsidTr="00177DF0">
        <w:trPr>
          <w:trHeight w:val="20"/>
        </w:trPr>
        <w:tc>
          <w:tcPr>
            <w:tcW w:w="65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38</w:t>
            </w:r>
          </w:p>
        </w:tc>
        <w:tc>
          <w:tcPr>
            <w:tcW w:w="856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Carbonaro, M.; Mattera, M. Polyphenoloxidase activity and polyphenol levels in organically and conventionally grown peach (Prunus persica L., cv. Regina bianca) and pear (Pyrus communis L., cv. Williams). Food Chem. 2001, 72 (4), 419-424.</w:t>
            </w:r>
          </w:p>
        </w:tc>
        <w:tc>
          <w:tcPr>
            <w:tcW w:w="413" w:type="dxa"/>
            <w:tcBorders>
              <w:bottom w:val="single" w:sz="4" w:space="0" w:color="auto"/>
            </w:tcBorders>
            <w:shd w:val="clear" w:color="auto" w:fill="auto"/>
            <w:noWrap/>
            <w:hideMark/>
          </w:tcPr>
          <w:p w:rsidR="00882592" w:rsidRPr="00B66B77" w:rsidRDefault="00882592" w:rsidP="003E02BB">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39</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Carbonaro, M.; Mattera, M.; Nicoli, S.; Bergamo, P.; Cappelloni, M. Modulation of antioxidant compounds in organic vs conventional fruit (peach, Prunus persica L., and pear, Pyrus communis L.). J. Agric. Food Chem. 2002, 50 (19), 5458-5462.</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310</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Carcea, M.; Salvatorelli, S.; Turfani, V.; Mellara, F. Influence of growing conditions on the technological performance of bread wheat (Triticum aestivum L.). Int. J. Food Sci. Technol. 2006, 41, 102-107.</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525</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Cardoso, P. C.; Tomazini, A. P. B.; Stringheta, P. C.; Ribeiro, S. M. R.; Pinheiro-Sant'Ana, H. M. Vitamin C and carotenoids in organic and conventional fruits grown in Brazil. Food Chem. 2011, 126 (2), 411-416.</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40</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Caris-Veyrat, C.; Amiot, M. J.; Tyssandier, V.; Grasselly, D.; Buret, M.; Mikolajczak, M.; Guilland, J. C.; Bouteloup-Demange, C.; Borel, P. Influence of organic versus conventional agricultural practice on the antioxidant microconstituent content of tomatoes and derived purees. Consequences on antioxidant plasma status in humans. J. Agric. Food Chem. 2004, 52 (21), 6503-6509.</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283</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Caussiol, L. P.; Joyce, D. C. Characteristics of banana fruit from nearby organic versus conventional plantations: A case study. J. Hortic. Sci. Biotechnol. 2004, 79 (5), 678-682.</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12</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Cayuela, J. A.; Vidueira, J. M.; Albi, M. A.; Gutierrez, F. Influence of the ecological cultivation of strawberries (Fragaria x Ananassa Cv Chandler) on the quality of the fruit and on their capacity for conservation. J. Agric. Food Chem. 1997, 45 (5), 1736-1740.</w:t>
            </w:r>
          </w:p>
        </w:tc>
        <w:tc>
          <w:tcPr>
            <w:tcW w:w="413" w:type="dxa"/>
            <w:shd w:val="clear" w:color="auto" w:fill="auto"/>
            <w:noWrap/>
            <w:hideMark/>
          </w:tcPr>
          <w:p w:rsidR="00FA63F7" w:rsidRPr="00B66B77" w:rsidRDefault="00FA63F7" w:rsidP="00FA63F7">
            <w:pPr>
              <w:pStyle w:val="Tabletext"/>
              <w:jc w:val="center"/>
            </w:pPr>
            <w:r w:rsidRPr="00B66B77">
              <w:t>+</w:t>
            </w: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537</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Champagne, E. T.; Bett-Garber, K. L.; Grimm, C. C.; McClung, A. M. Effects of organic fertility management on physicochemical properties and sensory quality of diverse rice cultivars. Cereal Chem. 2007, 84 (4), 320-327.</w:t>
            </w:r>
          </w:p>
        </w:tc>
        <w:tc>
          <w:tcPr>
            <w:tcW w:w="413" w:type="dxa"/>
            <w:shd w:val="clear" w:color="auto" w:fill="auto"/>
            <w:noWrap/>
            <w:hideMark/>
          </w:tcPr>
          <w:p w:rsidR="00FA63F7" w:rsidRPr="00B66B77" w:rsidRDefault="00FA63F7" w:rsidP="00FA63F7">
            <w:pPr>
              <w:pStyle w:val="Tabletext"/>
              <w:jc w:val="center"/>
            </w:pP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ID, P</w:t>
            </w:r>
            <w:proofErr w:type="spellStart"/>
            <w:r w:rsidR="00CC053C" w:rsidRPr="00B66B77">
              <w:rPr>
                <w:sz w:val="18"/>
                <w:szCs w:val="16"/>
                <w:lang w:eastAsia="pl-PL"/>
              </w:rPr>
              <w:t>aper</w:t>
            </w:r>
            <w:proofErr w:type="spellEnd"/>
            <w:r w:rsidR="00CC053C" w:rsidRPr="00B66B77">
              <w:rPr>
                <w:sz w:val="18"/>
                <w:szCs w:val="16"/>
                <w:lang w:eastAsia="pl-PL"/>
              </w:rPr>
              <w:t xml:space="preserve">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177DF0" w:rsidRPr="00B66B77" w:rsidRDefault="00177DF0"/>
    <w:p w:rsidR="00177DF0" w:rsidRPr="00B66B77" w:rsidRDefault="00177DF0" w:rsidP="00177DF0"/>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FA63F7" w:rsidRPr="00B66B77" w:rsidTr="00177DF0">
        <w:trPr>
          <w:trHeight w:val="20"/>
        </w:trPr>
        <w:tc>
          <w:tcPr>
            <w:tcW w:w="9226"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3" w:type="dxa"/>
            <w:tcBorders>
              <w:top w:val="nil"/>
            </w:tcBorders>
            <w:shd w:val="clear" w:color="auto" w:fill="auto"/>
            <w:noWrap/>
          </w:tcPr>
          <w:p w:rsidR="00FA63F7" w:rsidRPr="00B66B77" w:rsidRDefault="00FA63F7" w:rsidP="00CE3258">
            <w:pPr>
              <w:pStyle w:val="TableFiguretitle"/>
            </w:pPr>
          </w:p>
        </w:tc>
      </w:tr>
      <w:tr w:rsidR="00FA63F7" w:rsidRPr="00B66B77" w:rsidTr="00177DF0">
        <w:trPr>
          <w:trHeight w:val="20"/>
        </w:trPr>
        <w:tc>
          <w:tcPr>
            <w:tcW w:w="658"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8"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3"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D13F96">
        <w:trPr>
          <w:trHeight w:val="20"/>
        </w:trPr>
        <w:tc>
          <w:tcPr>
            <w:tcW w:w="658" w:type="dxa"/>
            <w:shd w:val="clear" w:color="auto" w:fill="auto"/>
            <w:hideMark/>
          </w:tcPr>
          <w:p w:rsidR="00E973F8" w:rsidRPr="00B66B77" w:rsidRDefault="00E973F8" w:rsidP="00D13F96">
            <w:pPr>
              <w:pStyle w:val="Tabletext"/>
              <w:rPr>
                <w:noProof/>
                <w:szCs w:val="18"/>
              </w:rPr>
            </w:pPr>
            <w:r w:rsidRPr="00B66B77">
              <w:rPr>
                <w:noProof/>
                <w:szCs w:val="18"/>
              </w:rPr>
              <w:t>295</w:t>
            </w:r>
          </w:p>
        </w:tc>
        <w:tc>
          <w:tcPr>
            <w:tcW w:w="8568" w:type="dxa"/>
            <w:shd w:val="clear" w:color="auto" w:fill="auto"/>
            <w:hideMark/>
          </w:tcPr>
          <w:p w:rsidR="00E973F8" w:rsidRPr="00B66B77" w:rsidRDefault="00E973F8" w:rsidP="00D13F96">
            <w:pPr>
              <w:pStyle w:val="Tabletext"/>
              <w:rPr>
                <w:noProof/>
                <w:szCs w:val="18"/>
              </w:rPr>
            </w:pPr>
            <w:r w:rsidRPr="00B66B77">
              <w:rPr>
                <w:noProof/>
                <w:szCs w:val="18"/>
              </w:rPr>
              <w:t>Chang, P.; Salomon, M. Metals in grains sold under various label - organic, natural, conventional. J. Food Qual. 1977, 1, 373-377.</w:t>
            </w:r>
          </w:p>
        </w:tc>
        <w:tc>
          <w:tcPr>
            <w:tcW w:w="413" w:type="dxa"/>
            <w:shd w:val="clear" w:color="auto" w:fill="auto"/>
            <w:noWrap/>
            <w:hideMark/>
          </w:tcPr>
          <w:p w:rsidR="00E973F8" w:rsidRPr="00B66B77" w:rsidRDefault="00E973F8" w:rsidP="00D13F96">
            <w:pPr>
              <w:pStyle w:val="Tabletext"/>
              <w:jc w:val="center"/>
            </w:pPr>
          </w:p>
        </w:tc>
      </w:tr>
      <w:tr w:rsidR="00A252FF" w:rsidRPr="00B66B77" w:rsidTr="00177DF0">
        <w:trPr>
          <w:trHeight w:val="20"/>
        </w:trPr>
        <w:tc>
          <w:tcPr>
            <w:tcW w:w="658" w:type="dxa"/>
            <w:shd w:val="clear" w:color="auto" w:fill="auto"/>
            <w:hideMark/>
          </w:tcPr>
          <w:p w:rsidR="00A252FF" w:rsidRPr="00B66B77" w:rsidRDefault="00A252FF" w:rsidP="00A252FF">
            <w:pPr>
              <w:pStyle w:val="Tabletext"/>
              <w:rPr>
                <w:noProof/>
                <w:szCs w:val="18"/>
              </w:rPr>
            </w:pPr>
            <w:r w:rsidRPr="00B66B77">
              <w:rPr>
                <w:noProof/>
                <w:szCs w:val="18"/>
              </w:rPr>
              <w:t>13</w:t>
            </w:r>
          </w:p>
        </w:tc>
        <w:tc>
          <w:tcPr>
            <w:tcW w:w="8568" w:type="dxa"/>
            <w:shd w:val="clear" w:color="auto" w:fill="auto"/>
            <w:hideMark/>
          </w:tcPr>
          <w:p w:rsidR="00A252FF" w:rsidRPr="00B66B77" w:rsidRDefault="00A252FF" w:rsidP="00A252FF">
            <w:pPr>
              <w:pStyle w:val="Tabletext"/>
              <w:rPr>
                <w:noProof/>
                <w:szCs w:val="18"/>
              </w:rPr>
            </w:pPr>
            <w:r w:rsidRPr="00B66B77">
              <w:rPr>
                <w:noProof/>
                <w:szCs w:val="18"/>
              </w:rPr>
              <w:t>Chassy, A. W.; Bui, L.; Renaud, E. N. C.; Van Horn, M.; Mitchell, A. E. Three-year comparison of the content of antioxidant microconstituents and several quality characteristics in organic and conventionally managed tomatoes and bell peppers. J. Agric. Food Chem. 2006, 54 (21), 8244-8252.</w:t>
            </w:r>
          </w:p>
        </w:tc>
        <w:tc>
          <w:tcPr>
            <w:tcW w:w="413" w:type="dxa"/>
            <w:shd w:val="clear" w:color="auto" w:fill="auto"/>
            <w:noWrap/>
            <w:hideMark/>
          </w:tcPr>
          <w:p w:rsidR="00A252FF" w:rsidRPr="00B66B77" w:rsidRDefault="00A252FF" w:rsidP="00A252FF">
            <w:pPr>
              <w:pStyle w:val="Tabletext"/>
              <w:jc w:val="center"/>
            </w:pPr>
            <w:r w:rsidRPr="00B66B77">
              <w:t>+</w:t>
            </w: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33</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Chinnici, F.; Bendini, A.; Gaiani, A.; Riponi, C. Radical scavenging activities of peels and pulps from cv. golden delicious apples as related to their phenolic composition. J. Agric. Food Chem. 2004, 52 (15), 4684-4689.</w:t>
            </w:r>
          </w:p>
        </w:tc>
        <w:tc>
          <w:tcPr>
            <w:tcW w:w="413" w:type="dxa"/>
            <w:shd w:val="clear" w:color="auto" w:fill="auto"/>
            <w:noWrap/>
            <w:hideMark/>
          </w:tcPr>
          <w:p w:rsidR="009745E5" w:rsidRPr="00B66B77" w:rsidRDefault="009745E5" w:rsidP="003D7102">
            <w:pPr>
              <w:pStyle w:val="Tabletext"/>
              <w:jc w:val="center"/>
            </w:pPr>
            <w:r w:rsidRPr="00B66B77">
              <w:t>+</w:t>
            </w: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490</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Citak, S.; Sonmez, S. Effects of conventional and organic fertilization on spinach (Spinacea oleracea L.) growth, yield, vitamin C and nitrate concentration during two successive seasons. Sci. Hortic. 2010, 126 (4), 415-420.</w:t>
            </w:r>
          </w:p>
        </w:tc>
        <w:tc>
          <w:tcPr>
            <w:tcW w:w="413" w:type="dxa"/>
            <w:shd w:val="clear" w:color="auto" w:fill="auto"/>
            <w:noWrap/>
            <w:hideMark/>
          </w:tcPr>
          <w:p w:rsidR="009745E5" w:rsidRPr="00B66B77" w:rsidRDefault="009745E5" w:rsidP="003D7102">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489</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Citak, S.; Sonmez, S. Influence of Organic and Conventional Growing Conditions on the Nutrient Contents of White Head Cabbage (Brassica oleracea var. capitata) during Two Successive Seasons. J. Agric. Food Chem. 2010, 58 (3), 1788-1793.</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118</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Citak, S.; Sonmez, S. Mineral Contents of Organically and Conventionally Grown Spinach (Spinacea oleracea L.) during Two Successive Seasons. J. Agric. Food Chem. 2009, 57 (17), 7892-7898.</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294</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Clarke, R. P.; Merrow, S. B. Nutrient composition of tomatoes homegrown under different cultural procedures. Ecol. Food Nutr. 1979, 8, 37-49.</w:t>
            </w:r>
          </w:p>
        </w:tc>
        <w:tc>
          <w:tcPr>
            <w:tcW w:w="413" w:type="dxa"/>
            <w:shd w:val="clear" w:color="auto" w:fill="auto"/>
            <w:noWrap/>
            <w:hideMark/>
          </w:tcPr>
          <w:p w:rsidR="00A113DA" w:rsidRPr="00B66B77" w:rsidRDefault="00A113DA" w:rsidP="00A113DA">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119</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Colla, G.; Mitchell, J. P.; Joyce, B. A.; Huyck, L. M.; Wallender, W. W.; Temple, S. R.; Hsiao, T. C.; Poudel, D. D. Soil physical properties and tomato yield and quality in alternative cropping systems. Agron. J. 2000, 92 (5), 924-932.</w:t>
            </w:r>
          </w:p>
        </w:tc>
        <w:tc>
          <w:tcPr>
            <w:tcW w:w="413" w:type="dxa"/>
            <w:shd w:val="clear" w:color="auto" w:fill="auto"/>
            <w:noWrap/>
            <w:hideMark/>
          </w:tcPr>
          <w:p w:rsidR="00A113DA" w:rsidRPr="00B66B77" w:rsidRDefault="00A113DA" w:rsidP="00A113DA">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120</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Colla, G.; Mitchell, J. P.; Poudel, D. D.; Saccardo, F. In Impacts of farming systems and soil characteristics on processing tomato fruit quality, 7th International Symposium on the Processing Tomato, Sacramento, Ca, USA, June 10-13; Hartz, T. K., Ed. Sacramento, Ca, USA, 2001; pp 333-341.</w:t>
            </w:r>
          </w:p>
        </w:tc>
        <w:tc>
          <w:tcPr>
            <w:tcW w:w="413" w:type="dxa"/>
            <w:shd w:val="clear" w:color="auto" w:fill="auto"/>
            <w:noWrap/>
            <w:hideMark/>
          </w:tcPr>
          <w:p w:rsidR="00787634" w:rsidRPr="00B66B77" w:rsidRDefault="00787634" w:rsidP="003E02BB">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273</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Colla, G.; Mitchell, J. P.; Poudel, D. D.; Temple, S. R. Changes of tomato yield and fruit elemental composition in conventional, low input, and organic systems. J. Sustain. Agric. 2002, 20 (2), 53-67.</w:t>
            </w:r>
          </w:p>
        </w:tc>
        <w:tc>
          <w:tcPr>
            <w:tcW w:w="413" w:type="dxa"/>
            <w:shd w:val="clear" w:color="auto" w:fill="auto"/>
            <w:noWrap/>
            <w:hideMark/>
          </w:tcPr>
          <w:p w:rsidR="00787634" w:rsidRPr="00B66B77" w:rsidRDefault="00787634" w:rsidP="003E02BB">
            <w:pPr>
              <w:pStyle w:val="Tabletext"/>
              <w:jc w:val="center"/>
            </w:pPr>
            <w:r w:rsidRPr="00B66B77">
              <w:t>+</w:t>
            </w:r>
          </w:p>
        </w:tc>
      </w:tr>
      <w:tr w:rsidR="00787634" w:rsidRPr="00B66B77" w:rsidTr="00177DF0">
        <w:trPr>
          <w:trHeight w:val="20"/>
        </w:trPr>
        <w:tc>
          <w:tcPr>
            <w:tcW w:w="658" w:type="dxa"/>
            <w:shd w:val="clear" w:color="auto" w:fill="auto"/>
          </w:tcPr>
          <w:p w:rsidR="00787634" w:rsidRPr="00B66B77" w:rsidRDefault="00787634" w:rsidP="003E02BB">
            <w:pPr>
              <w:pStyle w:val="Tabletext"/>
            </w:pPr>
            <w:r w:rsidRPr="00B66B77">
              <w:t>624</w:t>
            </w:r>
            <w:r w:rsidR="00CA4A7E" w:rsidRPr="00B66B77">
              <w:rPr>
                <w:rFonts w:cs="Times New Roman"/>
              </w:rPr>
              <w:t>†</w:t>
            </w:r>
          </w:p>
        </w:tc>
        <w:tc>
          <w:tcPr>
            <w:tcW w:w="8568" w:type="dxa"/>
            <w:shd w:val="clear" w:color="auto" w:fill="auto"/>
          </w:tcPr>
          <w:p w:rsidR="00787634" w:rsidRPr="00B66B77" w:rsidRDefault="00787634" w:rsidP="00787634">
            <w:pPr>
              <w:pStyle w:val="Tabletext"/>
            </w:pPr>
            <w:r w:rsidRPr="00B66B77">
              <w:t xml:space="preserve">Collins, M.; </w:t>
            </w:r>
            <w:proofErr w:type="spellStart"/>
            <w:r w:rsidRPr="00B66B77">
              <w:t>Nassif</w:t>
            </w:r>
            <w:proofErr w:type="spellEnd"/>
            <w:r w:rsidRPr="00B66B77">
              <w:t>, W., Pesticide residues in organically and conventionally grown fruit and vegetables in New South Wales, 1990-91. In Food Australia: official journal of CAFTA and AIFST, 1993; Vol. Sept 1993. v. 45 (9).</w:t>
            </w:r>
          </w:p>
        </w:tc>
        <w:tc>
          <w:tcPr>
            <w:tcW w:w="413" w:type="dxa"/>
            <w:shd w:val="clear" w:color="auto" w:fill="auto"/>
            <w:noWrap/>
          </w:tcPr>
          <w:p w:rsidR="00787634" w:rsidRPr="00B66B77" w:rsidRDefault="00787634" w:rsidP="003E02BB">
            <w:pPr>
              <w:pStyle w:val="Tabletext"/>
              <w:jc w:val="center"/>
            </w:pPr>
            <w:r w:rsidRPr="00B66B77">
              <w:t>+</w:t>
            </w:r>
          </w:p>
        </w:tc>
      </w:tr>
      <w:tr w:rsidR="00882592" w:rsidRPr="00B66B77" w:rsidTr="00177DF0">
        <w:trPr>
          <w:trHeight w:val="20"/>
        </w:trPr>
        <w:tc>
          <w:tcPr>
            <w:tcW w:w="658" w:type="dxa"/>
            <w:shd w:val="clear" w:color="auto" w:fill="auto"/>
            <w:hideMark/>
          </w:tcPr>
          <w:p w:rsidR="00882592" w:rsidRPr="00B66B77" w:rsidRDefault="00882592" w:rsidP="003E02BB">
            <w:pPr>
              <w:pStyle w:val="Tabletext"/>
              <w:rPr>
                <w:noProof/>
                <w:szCs w:val="18"/>
              </w:rPr>
            </w:pPr>
            <w:r w:rsidRPr="00B66B77">
              <w:rPr>
                <w:noProof/>
                <w:szCs w:val="18"/>
              </w:rPr>
              <w:t>526</w:t>
            </w:r>
          </w:p>
        </w:tc>
        <w:tc>
          <w:tcPr>
            <w:tcW w:w="8568" w:type="dxa"/>
            <w:shd w:val="clear" w:color="auto" w:fill="auto"/>
            <w:hideMark/>
          </w:tcPr>
          <w:p w:rsidR="00882592" w:rsidRPr="00B66B77" w:rsidRDefault="00882592" w:rsidP="003E02BB">
            <w:pPr>
              <w:pStyle w:val="Tabletext"/>
              <w:rPr>
                <w:noProof/>
                <w:szCs w:val="18"/>
              </w:rPr>
            </w:pPr>
            <w:r w:rsidRPr="00B66B77">
              <w:rPr>
                <w:noProof/>
                <w:szCs w:val="18"/>
              </w:rPr>
              <w:t>Cooper, J.; Sanderson, R.; Cakmak, I.; Ozturk, L.; Shotton, P.; Carmichael, A.; Haghighi, R. S.; Tetard-Jones, C.; Volakakis, N.; Eyre, M.; Leifert, C. Effect of Organic and Conventional Crop Rotation, Fertilization, and Crop Protection Practices on Metal Contents in Wheat (Triticum aestivum). J. Agric. Food Chem. 2011, 59 (9), 4715-4724.</w:t>
            </w:r>
          </w:p>
        </w:tc>
        <w:tc>
          <w:tcPr>
            <w:tcW w:w="413" w:type="dxa"/>
            <w:shd w:val="clear" w:color="auto" w:fill="auto"/>
            <w:noWrap/>
            <w:hideMark/>
          </w:tcPr>
          <w:p w:rsidR="00882592" w:rsidRPr="00B66B77" w:rsidRDefault="00882592" w:rsidP="003E02BB">
            <w:pPr>
              <w:pStyle w:val="Tabletext"/>
              <w:jc w:val="center"/>
            </w:pPr>
            <w:r w:rsidRPr="00B66B77">
              <w:t>+</w:t>
            </w:r>
          </w:p>
        </w:tc>
      </w:tr>
      <w:tr w:rsidR="00882592" w:rsidRPr="00B66B77" w:rsidTr="00177DF0">
        <w:trPr>
          <w:trHeight w:val="20"/>
        </w:trPr>
        <w:tc>
          <w:tcPr>
            <w:tcW w:w="658" w:type="dxa"/>
            <w:shd w:val="clear" w:color="auto" w:fill="auto"/>
            <w:hideMark/>
          </w:tcPr>
          <w:p w:rsidR="00882592" w:rsidRPr="00B66B77" w:rsidRDefault="00882592" w:rsidP="003E02BB">
            <w:pPr>
              <w:pStyle w:val="Tabletext"/>
              <w:rPr>
                <w:noProof/>
                <w:szCs w:val="18"/>
              </w:rPr>
            </w:pPr>
            <w:r w:rsidRPr="00B66B77">
              <w:rPr>
                <w:noProof/>
                <w:szCs w:val="18"/>
              </w:rPr>
              <w:t>491</w:t>
            </w:r>
          </w:p>
        </w:tc>
        <w:tc>
          <w:tcPr>
            <w:tcW w:w="8568" w:type="dxa"/>
            <w:shd w:val="clear" w:color="auto" w:fill="auto"/>
            <w:hideMark/>
          </w:tcPr>
          <w:p w:rsidR="00882592" w:rsidRPr="00B66B77" w:rsidRDefault="00882592" w:rsidP="003E02BB">
            <w:pPr>
              <w:pStyle w:val="Tabletext"/>
              <w:rPr>
                <w:noProof/>
                <w:szCs w:val="18"/>
              </w:rPr>
            </w:pPr>
            <w:r w:rsidRPr="00B66B77">
              <w:rPr>
                <w:noProof/>
                <w:szCs w:val="18"/>
              </w:rPr>
              <w:t>Corrales, M.; Fernandez, A.; Vizoso Pinto, M. G.; Butz, P.; Franz, C. M. A. P.; Schuele, E.; Tauscher, B. Characterization of phenolic content, in vitro biological activity, and pesticide loads of extracts from white grape skins from organic and conventional cultivars. Food Chem. Toxicol. 2010, 48 (12), 3471-3476.</w:t>
            </w:r>
          </w:p>
        </w:tc>
        <w:tc>
          <w:tcPr>
            <w:tcW w:w="413" w:type="dxa"/>
            <w:shd w:val="clear" w:color="auto" w:fill="auto"/>
            <w:noWrap/>
            <w:hideMark/>
          </w:tcPr>
          <w:p w:rsidR="00882592" w:rsidRPr="00B66B77" w:rsidRDefault="00882592" w:rsidP="003E02BB">
            <w:pPr>
              <w:pStyle w:val="Tabletext"/>
              <w:jc w:val="center"/>
            </w:pPr>
            <w:r w:rsidRPr="00B66B77">
              <w:t>+</w:t>
            </w:r>
          </w:p>
        </w:tc>
      </w:tr>
      <w:tr w:rsidR="00FA63F7" w:rsidRPr="00B66B77" w:rsidTr="00177DF0">
        <w:trPr>
          <w:trHeight w:val="20"/>
        </w:trPr>
        <w:tc>
          <w:tcPr>
            <w:tcW w:w="658" w:type="dxa"/>
            <w:tcBorders>
              <w:bottom w:val="single" w:sz="4" w:space="0" w:color="auto"/>
            </w:tcBorders>
            <w:shd w:val="clear" w:color="auto" w:fill="auto"/>
            <w:hideMark/>
          </w:tcPr>
          <w:p w:rsidR="00FA63F7" w:rsidRPr="00B66B77" w:rsidRDefault="00FA63F7" w:rsidP="00FA63F7">
            <w:pPr>
              <w:pStyle w:val="Tabletext"/>
              <w:rPr>
                <w:noProof/>
                <w:szCs w:val="18"/>
              </w:rPr>
            </w:pPr>
            <w:r w:rsidRPr="00B66B77">
              <w:rPr>
                <w:noProof/>
                <w:szCs w:val="18"/>
              </w:rPr>
              <w:t>259</w:t>
            </w:r>
          </w:p>
        </w:tc>
        <w:tc>
          <w:tcPr>
            <w:tcW w:w="8568" w:type="dxa"/>
            <w:tcBorders>
              <w:bottom w:val="single" w:sz="4" w:space="0" w:color="auto"/>
            </w:tcBorders>
            <w:shd w:val="clear" w:color="auto" w:fill="auto"/>
            <w:hideMark/>
          </w:tcPr>
          <w:p w:rsidR="00FA63F7" w:rsidRPr="00B66B77" w:rsidRDefault="00FA63F7" w:rsidP="00FA63F7">
            <w:pPr>
              <w:pStyle w:val="Tabletext"/>
              <w:rPr>
                <w:noProof/>
                <w:szCs w:val="18"/>
              </w:rPr>
            </w:pPr>
            <w:r w:rsidRPr="00B66B77">
              <w:rPr>
                <w:noProof/>
                <w:szCs w:val="18"/>
              </w:rPr>
              <w:t>Dahlstedt, L.; Dlouhy, J. Other nutritional compounds in different foods. Var Foda 1995, 47 (8), 45-51.</w:t>
            </w:r>
          </w:p>
        </w:tc>
        <w:tc>
          <w:tcPr>
            <w:tcW w:w="413" w:type="dxa"/>
            <w:tcBorders>
              <w:bottom w:val="single" w:sz="4" w:space="0" w:color="auto"/>
            </w:tcBorders>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311</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Damatto, E. R.; Boas, R. L. V.; Leonel, S.; Cabrera, J. C.; Sauco, V. G. Banana Production under Different Conditions in Tenerife Island. Rev. Bras. Frutic. 2009, 31 (2), 596-601.</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6</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Dani, C.; Oliboni, L. S.; Vanderlinde, R.; Bonatto, D.; Salvador, M.; Henriques, J. A. P. Phenolic content and antioxidant activities of white and purple juices manufactured with organically- or conventionally-produced grapes. Food Chem. Toxicol. 2007, 45 (12), 2574-2580.</w:t>
            </w:r>
          </w:p>
        </w:tc>
        <w:tc>
          <w:tcPr>
            <w:tcW w:w="413" w:type="dxa"/>
            <w:shd w:val="clear" w:color="auto" w:fill="auto"/>
            <w:noWrap/>
            <w:hideMark/>
          </w:tcPr>
          <w:p w:rsidR="00FA63F7" w:rsidRPr="00B66B77" w:rsidRDefault="00FA63F7" w:rsidP="00FA63F7">
            <w:pPr>
              <w:pStyle w:val="Tabletext"/>
              <w:jc w:val="center"/>
            </w:pPr>
          </w:p>
        </w:tc>
      </w:tr>
      <w:tr w:rsidR="00FA63F7" w:rsidRPr="00B66B77" w:rsidTr="00177DF0">
        <w:trPr>
          <w:trHeight w:val="20"/>
        </w:trPr>
        <w:tc>
          <w:tcPr>
            <w:tcW w:w="658" w:type="dxa"/>
            <w:shd w:val="clear" w:color="auto" w:fill="auto"/>
            <w:hideMark/>
          </w:tcPr>
          <w:p w:rsidR="00FA63F7" w:rsidRPr="00B66B77" w:rsidRDefault="00FA63F7" w:rsidP="00FA63F7">
            <w:pPr>
              <w:pStyle w:val="Tabletext"/>
              <w:rPr>
                <w:noProof/>
                <w:szCs w:val="18"/>
              </w:rPr>
            </w:pPr>
            <w:r w:rsidRPr="00B66B77">
              <w:rPr>
                <w:noProof/>
                <w:szCs w:val="18"/>
              </w:rPr>
              <w:t>279</w:t>
            </w:r>
          </w:p>
        </w:tc>
        <w:tc>
          <w:tcPr>
            <w:tcW w:w="8568" w:type="dxa"/>
            <w:shd w:val="clear" w:color="auto" w:fill="auto"/>
            <w:hideMark/>
          </w:tcPr>
          <w:p w:rsidR="00FA63F7" w:rsidRPr="00B66B77" w:rsidRDefault="00FA63F7" w:rsidP="00FA63F7">
            <w:pPr>
              <w:pStyle w:val="Tabletext"/>
              <w:rPr>
                <w:noProof/>
                <w:szCs w:val="18"/>
              </w:rPr>
            </w:pPr>
            <w:r w:rsidRPr="00B66B77">
              <w:rPr>
                <w:noProof/>
                <w:szCs w:val="18"/>
              </w:rPr>
              <w:t>Danilchenko, H. Effect of growing method on the quality of pumpkins and pumpkin products. Folia Hortic. 2002, 14, 103-112.</w:t>
            </w:r>
          </w:p>
        </w:tc>
        <w:tc>
          <w:tcPr>
            <w:tcW w:w="413" w:type="dxa"/>
            <w:shd w:val="clear" w:color="auto" w:fill="auto"/>
            <w:noWrap/>
            <w:hideMark/>
          </w:tcPr>
          <w:p w:rsidR="00FA63F7" w:rsidRPr="00B66B77" w:rsidRDefault="00FA63F7" w:rsidP="00FA63F7">
            <w:pPr>
              <w:pStyle w:val="Tabletext"/>
              <w:jc w:val="center"/>
            </w:pP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ID, Pa</w:t>
            </w:r>
            <w:r w:rsidR="00CC053C" w:rsidRPr="00B66B77">
              <w:rPr>
                <w:sz w:val="18"/>
                <w:szCs w:val="16"/>
                <w:lang w:eastAsia="pl-PL"/>
              </w:rPr>
              <w:t>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FA63F7" w:rsidRPr="00B66B77" w:rsidRDefault="00FA63F7" w:rsidP="0004027E"/>
    <w:p w:rsidR="009745E5" w:rsidRPr="00B66B77" w:rsidRDefault="009745E5" w:rsidP="0004027E"/>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8"/>
        <w:gridCol w:w="8568"/>
        <w:gridCol w:w="413"/>
      </w:tblGrid>
      <w:tr w:rsidR="00FA63F7" w:rsidRPr="00B66B77" w:rsidTr="00177DF0">
        <w:trPr>
          <w:trHeight w:val="20"/>
        </w:trPr>
        <w:tc>
          <w:tcPr>
            <w:tcW w:w="9226"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3" w:type="dxa"/>
            <w:tcBorders>
              <w:top w:val="nil"/>
            </w:tcBorders>
            <w:shd w:val="clear" w:color="auto" w:fill="auto"/>
            <w:noWrap/>
          </w:tcPr>
          <w:p w:rsidR="00FA63F7" w:rsidRPr="00B66B77" w:rsidRDefault="00FA63F7" w:rsidP="00CE3258">
            <w:pPr>
              <w:pStyle w:val="TableFiguretitle"/>
            </w:pPr>
          </w:p>
        </w:tc>
      </w:tr>
      <w:tr w:rsidR="00FA63F7" w:rsidRPr="00B66B77" w:rsidTr="00177DF0">
        <w:trPr>
          <w:trHeight w:val="20"/>
        </w:trPr>
        <w:tc>
          <w:tcPr>
            <w:tcW w:w="658"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8"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3"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D13F96">
        <w:trPr>
          <w:trHeight w:val="20"/>
        </w:trPr>
        <w:tc>
          <w:tcPr>
            <w:tcW w:w="658" w:type="dxa"/>
            <w:shd w:val="clear" w:color="auto" w:fill="auto"/>
            <w:hideMark/>
          </w:tcPr>
          <w:p w:rsidR="00E973F8" w:rsidRPr="00B66B77" w:rsidRDefault="00E973F8" w:rsidP="00D13F96">
            <w:pPr>
              <w:pStyle w:val="Tabletext"/>
              <w:rPr>
                <w:noProof/>
                <w:szCs w:val="18"/>
              </w:rPr>
            </w:pPr>
            <w:r w:rsidRPr="00B66B77">
              <w:rPr>
                <w:noProof/>
                <w:szCs w:val="18"/>
              </w:rPr>
              <w:t>298</w:t>
            </w:r>
          </w:p>
        </w:tc>
        <w:tc>
          <w:tcPr>
            <w:tcW w:w="8568" w:type="dxa"/>
            <w:shd w:val="clear" w:color="auto" w:fill="auto"/>
            <w:hideMark/>
          </w:tcPr>
          <w:p w:rsidR="00E973F8" w:rsidRPr="00B66B77" w:rsidRDefault="00E973F8" w:rsidP="00D13F96">
            <w:pPr>
              <w:pStyle w:val="Tabletext"/>
              <w:rPr>
                <w:noProof/>
                <w:szCs w:val="18"/>
              </w:rPr>
            </w:pPr>
            <w:r w:rsidRPr="00B66B77">
              <w:rPr>
                <w:noProof/>
                <w:szCs w:val="18"/>
              </w:rPr>
              <w:t>Daood, H. G.; Tomoskozi-Farkas, R.; Kapitany, J. Antioxidant content of bio and conventional spice red pepper (Capsicum annuum L.) as determined by HPLC. Acta Agron. Hung. 2006, 54, 133-140.</w:t>
            </w:r>
          </w:p>
        </w:tc>
        <w:tc>
          <w:tcPr>
            <w:tcW w:w="413" w:type="dxa"/>
            <w:shd w:val="clear" w:color="auto" w:fill="auto"/>
            <w:noWrap/>
            <w:hideMark/>
          </w:tcPr>
          <w:p w:rsidR="00E973F8" w:rsidRPr="00B66B77" w:rsidRDefault="00E973F8" w:rsidP="00D13F96">
            <w:pPr>
              <w:pStyle w:val="Tabletext"/>
              <w:jc w:val="center"/>
            </w:pPr>
          </w:p>
        </w:tc>
      </w:tr>
      <w:tr w:rsidR="00A252FF" w:rsidRPr="00B66B77" w:rsidTr="00177DF0">
        <w:trPr>
          <w:trHeight w:val="20"/>
        </w:trPr>
        <w:tc>
          <w:tcPr>
            <w:tcW w:w="658" w:type="dxa"/>
            <w:shd w:val="clear" w:color="auto" w:fill="auto"/>
            <w:hideMark/>
          </w:tcPr>
          <w:p w:rsidR="00A252FF" w:rsidRPr="00B66B77" w:rsidRDefault="00A252FF" w:rsidP="00A252FF">
            <w:pPr>
              <w:pStyle w:val="Tabletext"/>
              <w:rPr>
                <w:noProof/>
                <w:szCs w:val="18"/>
              </w:rPr>
            </w:pPr>
            <w:r w:rsidRPr="00B66B77">
              <w:rPr>
                <w:noProof/>
                <w:szCs w:val="18"/>
              </w:rPr>
              <w:t>121</w:t>
            </w:r>
          </w:p>
        </w:tc>
        <w:tc>
          <w:tcPr>
            <w:tcW w:w="8568" w:type="dxa"/>
            <w:shd w:val="clear" w:color="auto" w:fill="auto"/>
            <w:hideMark/>
          </w:tcPr>
          <w:p w:rsidR="00A252FF" w:rsidRPr="00B66B77" w:rsidRDefault="00A252FF" w:rsidP="00A252FF">
            <w:pPr>
              <w:pStyle w:val="Tabletext"/>
              <w:rPr>
                <w:noProof/>
                <w:szCs w:val="18"/>
              </w:rPr>
            </w:pPr>
            <w:r w:rsidRPr="00B66B77">
              <w:rPr>
                <w:noProof/>
                <w:szCs w:val="18"/>
              </w:rPr>
              <w:t>De Martin, S.; Restani, P. Determination of nitrates by a novel ion chromatographic method: occurrence in leafy vegetables (organic and conventional) and exposure assessment for Italian consumers. Food Addit. Contam. Part A: Chem., Anal., Control 2003, 20 (9), 787-792.</w:t>
            </w:r>
          </w:p>
        </w:tc>
        <w:tc>
          <w:tcPr>
            <w:tcW w:w="413" w:type="dxa"/>
            <w:shd w:val="clear" w:color="auto" w:fill="auto"/>
            <w:noWrap/>
            <w:hideMark/>
          </w:tcPr>
          <w:p w:rsidR="00A252FF" w:rsidRPr="00B66B77" w:rsidRDefault="00A252FF" w:rsidP="00A252FF">
            <w:pPr>
              <w:pStyle w:val="Tabletext"/>
              <w:jc w:val="center"/>
            </w:pPr>
            <w:r w:rsidRPr="00B66B77">
              <w:t>+</w:t>
            </w: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270</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DeEll, J. R.; Prange, R. K. Postharvest physiological disorders, diseases and mineral concentrations of organically and conventionally grown McIntosh and Cortland apples. Can. J. Plant Sci. 1993, 73 (1), 223-230.</w:t>
            </w:r>
          </w:p>
        </w:tc>
        <w:tc>
          <w:tcPr>
            <w:tcW w:w="413" w:type="dxa"/>
            <w:shd w:val="clear" w:color="auto" w:fill="auto"/>
            <w:noWrap/>
            <w:hideMark/>
          </w:tcPr>
          <w:p w:rsidR="009745E5" w:rsidRPr="00B66B77" w:rsidRDefault="009745E5" w:rsidP="003D7102">
            <w:pPr>
              <w:pStyle w:val="Tabletext"/>
              <w:jc w:val="center"/>
            </w:pPr>
            <w:r w:rsidRPr="00B66B77">
              <w:t>+</w:t>
            </w: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269</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DeEll, J. R.; Prange, R. K. Postharvest quality and sensory attributes of organically and conventionally grown apples. Hortscience 1992, 27 (10), 1096-1099.</w:t>
            </w:r>
          </w:p>
        </w:tc>
        <w:tc>
          <w:tcPr>
            <w:tcW w:w="413" w:type="dxa"/>
            <w:shd w:val="clear" w:color="auto" w:fill="auto"/>
            <w:noWrap/>
            <w:hideMark/>
          </w:tcPr>
          <w:p w:rsidR="009745E5" w:rsidRPr="00B66B77" w:rsidRDefault="009745E5" w:rsidP="003D7102">
            <w:pPr>
              <w:pStyle w:val="Tabletext"/>
              <w:jc w:val="center"/>
            </w:pP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68</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Del Amor, F. M. Yield and fruit quality response of sweet pepper to organic and mineral fertilization. Renew. Agric. Food Syst. 2007, 22 (3), 233-238.</w:t>
            </w:r>
          </w:p>
        </w:tc>
        <w:tc>
          <w:tcPr>
            <w:tcW w:w="413" w:type="dxa"/>
            <w:shd w:val="clear" w:color="auto" w:fill="auto"/>
            <w:noWrap/>
            <w:hideMark/>
          </w:tcPr>
          <w:p w:rsidR="009745E5" w:rsidRPr="00B66B77" w:rsidRDefault="009745E5" w:rsidP="003D7102">
            <w:pPr>
              <w:pStyle w:val="Tabletext"/>
              <w:jc w:val="center"/>
            </w:pPr>
            <w:r w:rsidRPr="00B66B77">
              <w:t>+</w:t>
            </w:r>
          </w:p>
        </w:tc>
      </w:tr>
      <w:tr w:rsidR="009745E5" w:rsidRPr="00B66B77" w:rsidTr="00177DF0">
        <w:trPr>
          <w:trHeight w:val="20"/>
        </w:trPr>
        <w:tc>
          <w:tcPr>
            <w:tcW w:w="658" w:type="dxa"/>
            <w:shd w:val="clear" w:color="auto" w:fill="auto"/>
            <w:hideMark/>
          </w:tcPr>
          <w:p w:rsidR="009745E5" w:rsidRPr="00B66B77" w:rsidRDefault="009745E5" w:rsidP="003D7102">
            <w:pPr>
              <w:pStyle w:val="Tabletext"/>
              <w:rPr>
                <w:noProof/>
                <w:szCs w:val="18"/>
              </w:rPr>
            </w:pPr>
            <w:r w:rsidRPr="00B66B77">
              <w:rPr>
                <w:noProof/>
                <w:szCs w:val="18"/>
              </w:rPr>
              <w:t>253</w:t>
            </w:r>
          </w:p>
        </w:tc>
        <w:tc>
          <w:tcPr>
            <w:tcW w:w="8568" w:type="dxa"/>
            <w:shd w:val="clear" w:color="auto" w:fill="auto"/>
            <w:hideMark/>
          </w:tcPr>
          <w:p w:rsidR="009745E5" w:rsidRPr="00B66B77" w:rsidRDefault="009745E5" w:rsidP="003D7102">
            <w:pPr>
              <w:pStyle w:val="Tabletext"/>
              <w:rPr>
                <w:noProof/>
                <w:szCs w:val="18"/>
              </w:rPr>
            </w:pPr>
            <w:r w:rsidRPr="00B66B77">
              <w:rPr>
                <w:noProof/>
                <w:szCs w:val="18"/>
              </w:rPr>
              <w:t>Demir, H.; Gölükcü, M.; Topuz, A.; Özdemr, F.; Polat, E.; Sahn, H. The effect of different organic fertilizers on the mineral contents of Yedikule and Iceberg lettuce types grown in organic farming. Zir. Fakult. Derg. Akd. Univ. 2003, 16 (1), 79-85.</w:t>
            </w:r>
          </w:p>
        </w:tc>
        <w:tc>
          <w:tcPr>
            <w:tcW w:w="413" w:type="dxa"/>
            <w:shd w:val="clear" w:color="auto" w:fill="auto"/>
            <w:noWrap/>
            <w:hideMark/>
          </w:tcPr>
          <w:p w:rsidR="009745E5" w:rsidRPr="00B66B77" w:rsidRDefault="009745E5" w:rsidP="003D7102">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550</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Demirkol, O.; Cagri-Mehmetoglu, A. Biologically important thiols in various organically and conventionally grown vegetables. J. Food Nutr. Res. 2008, 47 (2), 77-84.</w:t>
            </w:r>
          </w:p>
        </w:tc>
        <w:tc>
          <w:tcPr>
            <w:tcW w:w="413" w:type="dxa"/>
            <w:shd w:val="clear" w:color="auto" w:fill="auto"/>
            <w:noWrap/>
            <w:hideMark/>
          </w:tcPr>
          <w:p w:rsidR="00A113DA" w:rsidRPr="00B66B77" w:rsidRDefault="00A113DA" w:rsidP="00A113DA">
            <w:pPr>
              <w:pStyle w:val="Tabletext"/>
              <w:jc w:val="center"/>
            </w:pPr>
            <w:r w:rsidRPr="00B66B77">
              <w:t>+</w:t>
            </w: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431</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D'Evoli, L.; Tarozzi, A.; Hrelia, P.; Lucarini, M.; Cocchiola, M.; Gabrielli, P.; Franco, F.; Morroni, F.; Cantelli-Forti, G.; Lombardi-Boccia, G. Influence of Cultivation System on Bioactive Molecules Synthesis in Strawberries: Spin-off on Antioxidant and Antiproliferative Activity. J. Food Sci. 2010, 75 (1), 94-99.</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123</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Dimberg, L. H.; Gissen, C.; Nilsson, J. Phenolic compounds in oat grains (Avena sativa L.) grown in conventional and organic systems. Ambio 2005, 34 (4-5), 331-337.</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527</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do Carmo Carvalho, D.; Brigagao, M. R. P. L.; Dos Santos, M. H.; de Paula, F. B. A.; Giusti-Paiva, A.; Azevedo, L. Organic and Conventional Coffea arabica L.: A Comparative Study of the Chemical Composition and Physiological, Biochemical and Toxicological Effects in Wistar Rats. Plant Foods Hum. Nutr. 2011, 66 (2), 114-21.</w:t>
            </w:r>
          </w:p>
        </w:tc>
        <w:tc>
          <w:tcPr>
            <w:tcW w:w="413" w:type="dxa"/>
            <w:shd w:val="clear" w:color="auto" w:fill="auto"/>
            <w:noWrap/>
            <w:hideMark/>
          </w:tcPr>
          <w:p w:rsidR="00A113DA" w:rsidRPr="00B66B77" w:rsidRDefault="00A113DA" w:rsidP="00A113DA">
            <w:pPr>
              <w:pStyle w:val="Tabletext"/>
              <w:jc w:val="center"/>
            </w:pPr>
          </w:p>
        </w:tc>
      </w:tr>
      <w:tr w:rsidR="00A113DA" w:rsidRPr="00B66B77" w:rsidTr="00177DF0">
        <w:trPr>
          <w:trHeight w:val="20"/>
        </w:trPr>
        <w:tc>
          <w:tcPr>
            <w:tcW w:w="658" w:type="dxa"/>
            <w:shd w:val="clear" w:color="auto" w:fill="auto"/>
            <w:hideMark/>
          </w:tcPr>
          <w:p w:rsidR="00A113DA" w:rsidRPr="00B66B77" w:rsidRDefault="00A113DA" w:rsidP="00A113DA">
            <w:pPr>
              <w:pStyle w:val="Tabletext"/>
              <w:rPr>
                <w:noProof/>
                <w:szCs w:val="18"/>
              </w:rPr>
            </w:pPr>
            <w:r w:rsidRPr="00B66B77">
              <w:rPr>
                <w:noProof/>
                <w:szCs w:val="18"/>
              </w:rPr>
              <w:t>505</w:t>
            </w:r>
          </w:p>
        </w:tc>
        <w:tc>
          <w:tcPr>
            <w:tcW w:w="8568" w:type="dxa"/>
            <w:shd w:val="clear" w:color="auto" w:fill="auto"/>
            <w:hideMark/>
          </w:tcPr>
          <w:p w:rsidR="00A113DA" w:rsidRPr="00B66B77" w:rsidRDefault="00A113DA" w:rsidP="00A113DA">
            <w:pPr>
              <w:pStyle w:val="Tabletext"/>
              <w:rPr>
                <w:noProof/>
                <w:szCs w:val="18"/>
              </w:rPr>
            </w:pPr>
            <w:r w:rsidRPr="00B66B77">
              <w:rPr>
                <w:noProof/>
                <w:szCs w:val="18"/>
              </w:rPr>
              <w:t>dos Santos, J. S.; dos Santos, M. L. P.; Conti, M. M. Comparative Study of Metal Contents in Brazilian Coffees Cultivated by Conventional and Organic Agriculture Applying Principal Component Analysis. J. Braz. Chem. Soc. 2010, 21, 1468-1476.</w:t>
            </w:r>
          </w:p>
        </w:tc>
        <w:tc>
          <w:tcPr>
            <w:tcW w:w="413" w:type="dxa"/>
            <w:shd w:val="clear" w:color="auto" w:fill="auto"/>
            <w:noWrap/>
            <w:hideMark/>
          </w:tcPr>
          <w:p w:rsidR="00A113DA" w:rsidRPr="00B66B77" w:rsidRDefault="00A113DA" w:rsidP="00A113DA">
            <w:pPr>
              <w:pStyle w:val="Tabletext"/>
              <w:jc w:val="center"/>
            </w:pPr>
            <w:r w:rsidRPr="00B66B77">
              <w:t>+</w:t>
            </w: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430</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Durazzo, A.; Azzini, E.; Foddai, M. S.; Nobili, F.; Garaguso, I.; Raguzzini, A.; Finotti, E.; Tisselli, V.; Del Vecchio, S.; Piazza, C.; Perenzin, M.; Plizzari, L.; Maiani, G. Influence of different crop management practices on the nutritional properties and benefits of tomato -Lycopersicon esculentum cv Perfectpeel-. Int. J. Food Sci. Technol. 2010, 45, 2637-2644.</w:t>
            </w:r>
          </w:p>
        </w:tc>
        <w:tc>
          <w:tcPr>
            <w:tcW w:w="413" w:type="dxa"/>
            <w:shd w:val="clear" w:color="auto" w:fill="auto"/>
            <w:noWrap/>
            <w:hideMark/>
          </w:tcPr>
          <w:p w:rsidR="00787634" w:rsidRPr="00B66B77" w:rsidRDefault="00787634" w:rsidP="003E02BB">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292</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Eltun, R. The Apelsvoll cropping system experiment III. Yield and grain quality of cereals. Nor. J. Agric. Sci. 1996, 10, 7-22.</w:t>
            </w:r>
          </w:p>
        </w:tc>
        <w:tc>
          <w:tcPr>
            <w:tcW w:w="413" w:type="dxa"/>
            <w:shd w:val="clear" w:color="auto" w:fill="auto"/>
            <w:noWrap/>
            <w:hideMark/>
          </w:tcPr>
          <w:p w:rsidR="00787634" w:rsidRPr="00B66B77" w:rsidRDefault="00787634" w:rsidP="003E02BB">
            <w:pPr>
              <w:pStyle w:val="Tabletext"/>
              <w:jc w:val="center"/>
            </w:pPr>
          </w:p>
        </w:tc>
      </w:tr>
      <w:tr w:rsidR="00787634" w:rsidRPr="00B66B77" w:rsidTr="00177DF0">
        <w:trPr>
          <w:trHeight w:val="20"/>
        </w:trPr>
        <w:tc>
          <w:tcPr>
            <w:tcW w:w="658" w:type="dxa"/>
            <w:shd w:val="clear" w:color="auto" w:fill="auto"/>
            <w:hideMark/>
          </w:tcPr>
          <w:p w:rsidR="00787634" w:rsidRPr="00B66B77" w:rsidRDefault="00787634" w:rsidP="003E02BB">
            <w:pPr>
              <w:pStyle w:val="Tabletext"/>
              <w:rPr>
                <w:noProof/>
                <w:szCs w:val="18"/>
              </w:rPr>
            </w:pPr>
            <w:r w:rsidRPr="00B66B77">
              <w:rPr>
                <w:noProof/>
                <w:szCs w:val="18"/>
              </w:rPr>
              <w:t>163</w:t>
            </w:r>
          </w:p>
        </w:tc>
        <w:tc>
          <w:tcPr>
            <w:tcW w:w="8568" w:type="dxa"/>
            <w:shd w:val="clear" w:color="auto" w:fill="auto"/>
            <w:hideMark/>
          </w:tcPr>
          <w:p w:rsidR="00787634" w:rsidRPr="00B66B77" w:rsidRDefault="00787634" w:rsidP="003E02BB">
            <w:pPr>
              <w:pStyle w:val="Tabletext"/>
              <w:rPr>
                <w:noProof/>
                <w:szCs w:val="18"/>
              </w:rPr>
            </w:pPr>
            <w:r w:rsidRPr="00B66B77">
              <w:rPr>
                <w:noProof/>
                <w:szCs w:val="18"/>
              </w:rPr>
              <w:t>Eurola, M.; Hietaniemi, V.; Kontturi, M.; Tuuri, H.; Kangas, A.; Niskanen, M.; Saastamoinen, M. Selenium content of Finnish oats in 1997-1999: effect of cultivars and cultivation techniques. Agr. Food Sci. 2004, 13, 46-53.</w:t>
            </w:r>
          </w:p>
        </w:tc>
        <w:tc>
          <w:tcPr>
            <w:tcW w:w="413" w:type="dxa"/>
            <w:shd w:val="clear" w:color="auto" w:fill="auto"/>
            <w:noWrap/>
            <w:hideMark/>
          </w:tcPr>
          <w:p w:rsidR="00787634" w:rsidRPr="00B66B77" w:rsidRDefault="00787634" w:rsidP="003E02BB">
            <w:pPr>
              <w:pStyle w:val="Tabletext"/>
              <w:jc w:val="center"/>
            </w:pPr>
          </w:p>
        </w:tc>
      </w:tr>
      <w:tr w:rsidR="00882592" w:rsidRPr="00B66B77" w:rsidTr="00177DF0">
        <w:trPr>
          <w:trHeight w:val="20"/>
        </w:trPr>
        <w:tc>
          <w:tcPr>
            <w:tcW w:w="65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126</w:t>
            </w:r>
          </w:p>
        </w:tc>
        <w:tc>
          <w:tcPr>
            <w:tcW w:w="856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Eurola, M.; Hietaniemi, V.; Kontturi, M.; Tuuri, H.; Pihlava, J. M.; Saastamoinen, M.; Rantanen, O.; Kangas, A.; Niskanen, M. Cadmium contents of oats (Avena sativa L.) in official variety, organic cultivation, and nitrogen fertilization trials during 1997-1999. J. Agric. Food Chem. 2003, 51 (9), 2608-2614.</w:t>
            </w:r>
          </w:p>
        </w:tc>
        <w:tc>
          <w:tcPr>
            <w:tcW w:w="413" w:type="dxa"/>
            <w:tcBorders>
              <w:bottom w:val="single" w:sz="4" w:space="0" w:color="auto"/>
            </w:tcBorders>
            <w:shd w:val="clear" w:color="auto" w:fill="auto"/>
            <w:noWrap/>
            <w:hideMark/>
          </w:tcPr>
          <w:p w:rsidR="00882592" w:rsidRPr="00B66B77" w:rsidRDefault="00882592" w:rsidP="003E02BB">
            <w:pPr>
              <w:pStyle w:val="Tabletext"/>
              <w:jc w:val="center"/>
            </w:pPr>
          </w:p>
        </w:tc>
      </w:tr>
      <w:tr w:rsidR="00882592" w:rsidRPr="00B66B77" w:rsidTr="00177DF0">
        <w:trPr>
          <w:trHeight w:val="20"/>
        </w:trPr>
        <w:tc>
          <w:tcPr>
            <w:tcW w:w="658" w:type="dxa"/>
            <w:shd w:val="clear" w:color="auto" w:fill="auto"/>
            <w:hideMark/>
          </w:tcPr>
          <w:p w:rsidR="00882592" w:rsidRPr="00B66B77" w:rsidRDefault="00882592" w:rsidP="003E02BB">
            <w:pPr>
              <w:pStyle w:val="Tabletext"/>
              <w:rPr>
                <w:noProof/>
                <w:szCs w:val="18"/>
              </w:rPr>
            </w:pPr>
            <w:r w:rsidRPr="00B66B77">
              <w:rPr>
                <w:noProof/>
                <w:szCs w:val="18"/>
              </w:rPr>
              <w:t>492</w:t>
            </w:r>
          </w:p>
        </w:tc>
        <w:tc>
          <w:tcPr>
            <w:tcW w:w="8568" w:type="dxa"/>
            <w:shd w:val="clear" w:color="auto" w:fill="auto"/>
            <w:hideMark/>
          </w:tcPr>
          <w:p w:rsidR="00882592" w:rsidRPr="00B66B77" w:rsidRDefault="00882592" w:rsidP="003E02BB">
            <w:pPr>
              <w:pStyle w:val="Tabletext"/>
              <w:rPr>
                <w:noProof/>
                <w:szCs w:val="18"/>
              </w:rPr>
            </w:pPr>
            <w:r w:rsidRPr="00B66B77">
              <w:rPr>
                <w:noProof/>
                <w:szCs w:val="18"/>
              </w:rPr>
              <w:t>Faller, A. L. K.; Fialho, E. Polyphenol content and antioxidant capacity in organic and conventional plant foods. J. Food Compos. Anal. 2010, 23 (6), 561-568.</w:t>
            </w:r>
          </w:p>
        </w:tc>
        <w:tc>
          <w:tcPr>
            <w:tcW w:w="413" w:type="dxa"/>
            <w:shd w:val="clear" w:color="auto" w:fill="auto"/>
            <w:noWrap/>
            <w:hideMark/>
          </w:tcPr>
          <w:p w:rsidR="00882592" w:rsidRPr="00B66B77" w:rsidRDefault="00882592" w:rsidP="003E02BB">
            <w:pPr>
              <w:pStyle w:val="Tabletext"/>
              <w:jc w:val="center"/>
            </w:pPr>
            <w:r w:rsidRPr="00B66B77">
              <w:t>+</w:t>
            </w:r>
          </w:p>
        </w:tc>
      </w:tr>
      <w:tr w:rsidR="00882592" w:rsidRPr="00B66B77" w:rsidTr="00177DF0">
        <w:trPr>
          <w:trHeight w:val="20"/>
        </w:trPr>
        <w:tc>
          <w:tcPr>
            <w:tcW w:w="65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70</w:t>
            </w:r>
          </w:p>
        </w:tc>
        <w:tc>
          <w:tcPr>
            <w:tcW w:w="8568" w:type="dxa"/>
            <w:tcBorders>
              <w:bottom w:val="single" w:sz="4" w:space="0" w:color="auto"/>
            </w:tcBorders>
            <w:shd w:val="clear" w:color="auto" w:fill="auto"/>
            <w:hideMark/>
          </w:tcPr>
          <w:p w:rsidR="00882592" w:rsidRPr="00B66B77" w:rsidRDefault="00882592" w:rsidP="003E02BB">
            <w:pPr>
              <w:pStyle w:val="Tabletext"/>
              <w:rPr>
                <w:noProof/>
                <w:szCs w:val="18"/>
              </w:rPr>
            </w:pPr>
            <w:r w:rsidRPr="00B66B77">
              <w:rPr>
                <w:noProof/>
                <w:szCs w:val="18"/>
              </w:rPr>
              <w:t>Faller, A. L. K.; Fialho, E. The antioxidant capacity and polyphenol content of organic and conventional retail vegetables after domestic cooking. Food Res. Int. 2009, 42 (1), 210-215.</w:t>
            </w:r>
          </w:p>
        </w:tc>
        <w:tc>
          <w:tcPr>
            <w:tcW w:w="413" w:type="dxa"/>
            <w:tcBorders>
              <w:bottom w:val="single" w:sz="4" w:space="0" w:color="auto"/>
            </w:tcBorders>
            <w:shd w:val="clear" w:color="auto" w:fill="auto"/>
            <w:noWrap/>
            <w:hideMark/>
          </w:tcPr>
          <w:p w:rsidR="00882592" w:rsidRPr="00B66B77" w:rsidRDefault="00882592" w:rsidP="003E02BB">
            <w:pPr>
              <w:pStyle w:val="Tabletext"/>
              <w:jc w:val="center"/>
            </w:pPr>
          </w:p>
        </w:tc>
      </w:tr>
      <w:tr w:rsidR="006F3269" w:rsidRPr="00B66B77" w:rsidTr="00177DF0">
        <w:trPr>
          <w:trHeight w:val="20"/>
        </w:trPr>
        <w:tc>
          <w:tcPr>
            <w:tcW w:w="658" w:type="dxa"/>
            <w:tcBorders>
              <w:top w:val="nil"/>
            </w:tcBorders>
            <w:shd w:val="clear" w:color="auto" w:fill="auto"/>
            <w:hideMark/>
          </w:tcPr>
          <w:p w:rsidR="006F3269" w:rsidRPr="00B66B77" w:rsidRDefault="006F3269" w:rsidP="00FA63F7">
            <w:pPr>
              <w:pStyle w:val="Tabletext"/>
              <w:rPr>
                <w:noProof/>
                <w:szCs w:val="18"/>
              </w:rPr>
            </w:pPr>
            <w:r w:rsidRPr="00B66B77">
              <w:rPr>
                <w:noProof/>
                <w:szCs w:val="18"/>
              </w:rPr>
              <w:t>62</w:t>
            </w:r>
          </w:p>
        </w:tc>
        <w:tc>
          <w:tcPr>
            <w:tcW w:w="8568" w:type="dxa"/>
            <w:tcBorders>
              <w:top w:val="nil"/>
            </w:tcBorders>
            <w:shd w:val="clear" w:color="auto" w:fill="auto"/>
            <w:hideMark/>
          </w:tcPr>
          <w:p w:rsidR="006F3269" w:rsidRPr="00B66B77" w:rsidRDefault="006F3269" w:rsidP="00FA63F7">
            <w:pPr>
              <w:pStyle w:val="Tabletext"/>
              <w:rPr>
                <w:noProof/>
                <w:szCs w:val="18"/>
              </w:rPr>
            </w:pPr>
            <w:r w:rsidRPr="00B66B77">
              <w:rPr>
                <w:noProof/>
                <w:szCs w:val="18"/>
              </w:rPr>
              <w:t>Fauriel, J.; Bellon, S.; Plenet, D.; M.-J., A. In On-farm influence of production patterns on total polyphenol content in peach, 3rd QLIF Congress: Improving Sustainability in Organic and Low Input Food Production Systems, University of Hohenheim, Stuttgart, Germany, March 20-23; University of Hohenheim, Stuttgart, Germany, 2007.</w:t>
            </w:r>
          </w:p>
        </w:tc>
        <w:tc>
          <w:tcPr>
            <w:tcW w:w="413" w:type="dxa"/>
            <w:tcBorders>
              <w:top w:val="nil"/>
            </w:tcBorders>
            <w:shd w:val="clear" w:color="auto" w:fill="auto"/>
            <w:noWrap/>
            <w:hideMark/>
          </w:tcPr>
          <w:p w:rsidR="006F3269" w:rsidRPr="00B66B77" w:rsidRDefault="006F3269" w:rsidP="006F3269">
            <w:pPr>
              <w:pStyle w:val="Tabletext"/>
              <w:jc w:val="center"/>
            </w:pP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ID, P</w:t>
            </w:r>
            <w:r w:rsidR="00CC053C" w:rsidRPr="00B66B77">
              <w:rPr>
                <w:sz w:val="18"/>
                <w:szCs w:val="16"/>
                <w:lang w:eastAsia="pl-PL"/>
              </w:rPr>
              <w:t>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882592" w:rsidRPr="00B66B77" w:rsidRDefault="00882592"/>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60"/>
        <w:gridCol w:w="8561"/>
        <w:gridCol w:w="418"/>
      </w:tblGrid>
      <w:tr w:rsidR="00FA63F7" w:rsidRPr="00B66B77" w:rsidTr="00177DF0">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60" w:type="dxa"/>
            <w:shd w:val="clear" w:color="auto" w:fill="auto"/>
          </w:tcPr>
          <w:p w:rsidR="00FA63F7" w:rsidRPr="00B66B77" w:rsidRDefault="00FA63F7" w:rsidP="00CC053C">
            <w:pPr>
              <w:pStyle w:val="Tabletext"/>
              <w:rPr>
                <w:b/>
                <w:noProof/>
                <w:szCs w:val="18"/>
              </w:rPr>
            </w:pPr>
            <w:r w:rsidRPr="00B66B77">
              <w:rPr>
                <w:b/>
                <w:noProof/>
                <w:szCs w:val="18"/>
              </w:rPr>
              <w:t>ID</w:t>
            </w:r>
          </w:p>
        </w:tc>
        <w:tc>
          <w:tcPr>
            <w:tcW w:w="8561"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60" w:type="dxa"/>
            <w:shd w:val="clear" w:color="auto" w:fill="auto"/>
            <w:hideMark/>
          </w:tcPr>
          <w:p w:rsidR="00E973F8" w:rsidRPr="00B66B77" w:rsidRDefault="00E973F8" w:rsidP="00D13F96">
            <w:pPr>
              <w:pStyle w:val="Tabletext"/>
              <w:rPr>
                <w:noProof/>
                <w:szCs w:val="18"/>
              </w:rPr>
            </w:pPr>
            <w:r w:rsidRPr="00B66B77">
              <w:rPr>
                <w:noProof/>
                <w:szCs w:val="18"/>
              </w:rPr>
              <w:t>18</w:t>
            </w:r>
          </w:p>
        </w:tc>
        <w:tc>
          <w:tcPr>
            <w:tcW w:w="8561" w:type="dxa"/>
            <w:shd w:val="clear" w:color="auto" w:fill="auto"/>
            <w:hideMark/>
          </w:tcPr>
          <w:p w:rsidR="00E973F8" w:rsidRPr="00B66B77" w:rsidRDefault="00E973F8" w:rsidP="00D13F96">
            <w:pPr>
              <w:pStyle w:val="Tabletext"/>
              <w:rPr>
                <w:noProof/>
                <w:szCs w:val="18"/>
              </w:rPr>
            </w:pPr>
            <w:r w:rsidRPr="00B66B77">
              <w:rPr>
                <w:noProof/>
                <w:szCs w:val="18"/>
              </w:rPr>
              <w:t>Ferreres, F.; Valentao, P.; Llorach, R.; Pinheiro, C.; Cardoso, U.; Pereira, J. A.; Sousa, C.; Seabra, R. M.; Andrade, P. B. Phenolic compounds in external leaves of tronchuda cabbage (Brassica oleracea L. var. costata DC). J. Agric. Food Chem. 2005, 53 (8), 2901-2907.</w:t>
            </w:r>
          </w:p>
        </w:tc>
        <w:tc>
          <w:tcPr>
            <w:tcW w:w="418" w:type="dxa"/>
            <w:shd w:val="clear" w:color="auto" w:fill="auto"/>
            <w:noWrap/>
            <w:hideMark/>
          </w:tcPr>
          <w:p w:rsidR="00E973F8" w:rsidRPr="00B66B77" w:rsidRDefault="00E973F8" w:rsidP="00D13F96">
            <w:pPr>
              <w:pStyle w:val="Tabletext"/>
              <w:jc w:val="center"/>
            </w:pPr>
            <w:r w:rsidRPr="00B66B77">
              <w:t>+</w:t>
            </w:r>
          </w:p>
        </w:tc>
      </w:tr>
      <w:tr w:rsidR="009745E5" w:rsidRPr="00B66B77" w:rsidTr="00E973F8">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127</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Fischer, I. H.; De Arruda, M. C.; De Almeida, A. M.; Garcia, M.; Jeronim, E. M.; Pinott, R. N.; Bertani, R. Postharvest diseases and physical chemical characteristics of yellow passion fruit from organic and conventional crops in the midwest region of Sao Paulo State. Rev. Bras. Frutic. 2007, 29 (2), 254-259.</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19</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Fjelkner-Modig, S.; Bengtsson, H.; Stegmark, R.; Nystrom, S. The influence of organic and integrated production on nutritional, sensory and agricultural aspects of vegetable raw materials for food production. Acta Agric. Scand. Sect. B Soil Plant Sci. 2000, 50 (3-4), 102-113.</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312</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Flores, P.; Hellin, P.; Lacasa, A.; Lopez, A.; Fenoll, J. Pepper mineral composition and sensory attributes as affected by agricultural management. J. Sci. Food Agric. 2009, 89 (14), 2364-2371.</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128</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Forster, M. P.; Rodriguez, E. R.; Martin, J. D.; Romero, C. D. Statistical differentiation of bananas according to their mineral composition. J. Agric. Food Chem. 2002, 50 (21), 6130-6135.</w:t>
            </w:r>
          </w:p>
        </w:tc>
        <w:tc>
          <w:tcPr>
            <w:tcW w:w="418" w:type="dxa"/>
            <w:shd w:val="clear" w:color="auto" w:fill="auto"/>
            <w:noWrap/>
            <w:hideMark/>
          </w:tcPr>
          <w:p w:rsidR="009745E5" w:rsidRPr="00B66B77" w:rsidRDefault="009745E5" w:rsidP="003D7102">
            <w:pPr>
              <w:pStyle w:val="Tabletext"/>
              <w:jc w:val="center"/>
            </w:pPr>
            <w:r w:rsidRPr="00B66B77">
              <w:t>+</w:t>
            </w: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20</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Forster, M. P.; Rodriguez, E. R.; Romero, C. D. Differential characteristics in the chemical composition of bananas from Tenerife (Canary Islands) and Ecuador. J. Agric. Food Chem. 2002, 50 (26), 7586-7592.</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314</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Fuzfai, Z.; Katona, Z. F.; Kovacs, E.; Molnar-Perl, I. Simultaneous identification and quantification of the sugar, sugar alcohol, and carboxylic acid contents of sour cherry, apple, and ber fruits, as their trimethylsilyl derivatives, by gas chromatography-mass spectrometry. J. Agric. Food Chem. 2004, 52 (25), 7444-7452.</w:t>
            </w:r>
          </w:p>
        </w:tc>
        <w:tc>
          <w:tcPr>
            <w:tcW w:w="418" w:type="dxa"/>
            <w:shd w:val="clear" w:color="auto" w:fill="auto"/>
            <w:noWrap/>
            <w:hideMark/>
          </w:tcPr>
          <w:p w:rsidR="00A113DA" w:rsidRPr="00B66B77" w:rsidRDefault="00A113DA" w:rsidP="00A113DA">
            <w:pPr>
              <w:pStyle w:val="Tabletext"/>
              <w:jc w:val="center"/>
            </w:pP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315</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Garde-Cerdan, T.; Lorenzo, C.; Lara, J. F.; Pardo, F.; Ancin-Azpilicueta, C.; Salinas, M. R. Study of the Evolution of Nitrogen Compounds during Grape Ripening. Application to Differentiate Grape Varieties and Cultivated Systems. J. Agric. Food Chem. 2009, 57 (6), 2410-2419.</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72</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Gastoł, M.; Domagała-Swiatkiewicz, I.; Krosniak, M. Organic versus conventional – a comparative study on quality and nutritional value of fruit and vegetable juices. Biol. Agric. Hortic. 2011, 27 (3-4), 310-319.</w:t>
            </w:r>
          </w:p>
        </w:tc>
        <w:tc>
          <w:tcPr>
            <w:tcW w:w="418" w:type="dxa"/>
            <w:shd w:val="clear" w:color="auto" w:fill="auto"/>
            <w:noWrap/>
            <w:hideMark/>
          </w:tcPr>
          <w:p w:rsidR="00A113DA" w:rsidRPr="00B66B77" w:rsidRDefault="00A113DA" w:rsidP="00A113DA">
            <w:pPr>
              <w:pStyle w:val="Tabletext"/>
              <w:jc w:val="center"/>
            </w:pP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587</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Gasztonyi, M. N.; Farkas, R. T.; Berki, M.; Petróczi, I. M.; Daood, H. G. Content of phenols in wheat as affected by varietal and agricultural factors. J. Food Compos. Anal. 2011, 24 (6), 785-789.</w:t>
            </w:r>
          </w:p>
        </w:tc>
        <w:tc>
          <w:tcPr>
            <w:tcW w:w="418" w:type="dxa"/>
            <w:shd w:val="clear" w:color="auto" w:fill="auto"/>
            <w:noWrap/>
            <w:hideMark/>
          </w:tcPr>
          <w:p w:rsidR="00A113DA" w:rsidRPr="00B66B77" w:rsidRDefault="00A113DA" w:rsidP="00A113DA">
            <w:pPr>
              <w:pStyle w:val="Tabletext"/>
              <w:jc w:val="center"/>
            </w:pP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495</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Gilsenan, C.; Burke, R. M.; Barry-Ryan, C. A study of the physicochemical and sensory properties of organic and conventional potatoes (Solanum tuberosum) before and after baking. Int. J. Food Sci. Technol. 2010, 45 (3), 475-481.</w:t>
            </w:r>
          </w:p>
        </w:tc>
        <w:tc>
          <w:tcPr>
            <w:tcW w:w="418" w:type="dxa"/>
            <w:shd w:val="clear" w:color="auto" w:fill="auto"/>
            <w:noWrap/>
            <w:hideMark/>
          </w:tcPr>
          <w:p w:rsidR="00A113DA" w:rsidRPr="00B66B77" w:rsidRDefault="00A113DA" w:rsidP="00A113DA">
            <w:pPr>
              <w:pStyle w:val="Tabletext"/>
              <w:jc w:val="center"/>
            </w:pPr>
          </w:p>
        </w:tc>
      </w:tr>
      <w:tr w:rsidR="00A113DA" w:rsidRPr="00B66B77" w:rsidTr="00E973F8">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130</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Guadagnin, S. G.; Rath, S.; Reyes, F. G. R. Evaluation of the nitrate content in leaf vegetables produced through different agricultural systems. Food Addit. Contam. Part A: Chem., Anal., Control 2005, 22 (12), 1203-1208.</w:t>
            </w:r>
          </w:p>
        </w:tc>
        <w:tc>
          <w:tcPr>
            <w:tcW w:w="418" w:type="dxa"/>
            <w:shd w:val="clear" w:color="auto" w:fill="auto"/>
            <w:noWrap/>
            <w:hideMark/>
          </w:tcPr>
          <w:p w:rsidR="00A113DA" w:rsidRPr="00B66B77" w:rsidRDefault="00A113DA" w:rsidP="00A113DA">
            <w:pPr>
              <w:pStyle w:val="Tabletext"/>
              <w:jc w:val="center"/>
            </w:pPr>
            <w:r w:rsidRPr="00B66B77">
              <w:t>+</w:t>
            </w:r>
          </w:p>
        </w:tc>
      </w:tr>
      <w:tr w:rsidR="00787634" w:rsidRPr="00B66B77" w:rsidTr="00E973F8">
        <w:trPr>
          <w:trHeight w:val="20"/>
        </w:trPr>
        <w:tc>
          <w:tcPr>
            <w:tcW w:w="660" w:type="dxa"/>
            <w:shd w:val="clear" w:color="auto" w:fill="auto"/>
            <w:hideMark/>
          </w:tcPr>
          <w:p w:rsidR="00787634" w:rsidRPr="00B66B77" w:rsidRDefault="00787634" w:rsidP="003E02BB">
            <w:pPr>
              <w:pStyle w:val="Tabletext"/>
              <w:rPr>
                <w:noProof/>
                <w:szCs w:val="18"/>
              </w:rPr>
            </w:pPr>
            <w:r w:rsidRPr="00B66B77">
              <w:rPr>
                <w:noProof/>
                <w:szCs w:val="18"/>
              </w:rPr>
              <w:t>131</w:t>
            </w:r>
          </w:p>
        </w:tc>
        <w:tc>
          <w:tcPr>
            <w:tcW w:w="8561" w:type="dxa"/>
            <w:shd w:val="clear" w:color="auto" w:fill="auto"/>
            <w:hideMark/>
          </w:tcPr>
          <w:p w:rsidR="00787634" w:rsidRPr="00B66B77" w:rsidRDefault="00787634" w:rsidP="003E02BB">
            <w:pPr>
              <w:pStyle w:val="Tabletext"/>
              <w:rPr>
                <w:noProof/>
                <w:szCs w:val="18"/>
              </w:rPr>
            </w:pPr>
            <w:r w:rsidRPr="00B66B77">
              <w:rPr>
                <w:noProof/>
                <w:szCs w:val="18"/>
              </w:rPr>
              <w:t>Gundersen, V.; Bechmann, I. E.; Behrens, A.; Sturup, S. Comparative investigation of concentrations of major and trace elements in organic and conventional Danish agricultural crops. 1. Onions (Allium cepa Hysam) and peas (Pisum sativum Ping Pong). J. Agric. Food Chem. 2000, 48 (12), 6094-6102.</w:t>
            </w:r>
          </w:p>
        </w:tc>
        <w:tc>
          <w:tcPr>
            <w:tcW w:w="418" w:type="dxa"/>
            <w:shd w:val="clear" w:color="auto" w:fill="auto"/>
            <w:noWrap/>
            <w:hideMark/>
          </w:tcPr>
          <w:p w:rsidR="00787634" w:rsidRPr="00B66B77" w:rsidRDefault="00787634" w:rsidP="003E02BB">
            <w:pPr>
              <w:pStyle w:val="Tabletext"/>
              <w:jc w:val="center"/>
            </w:pPr>
            <w:r w:rsidRPr="00B66B77">
              <w:t>+</w:t>
            </w:r>
          </w:p>
        </w:tc>
      </w:tr>
      <w:tr w:rsidR="00787634" w:rsidRPr="00B66B77" w:rsidTr="00E973F8">
        <w:trPr>
          <w:trHeight w:val="20"/>
        </w:trPr>
        <w:tc>
          <w:tcPr>
            <w:tcW w:w="660" w:type="dxa"/>
            <w:shd w:val="clear" w:color="auto" w:fill="auto"/>
            <w:hideMark/>
          </w:tcPr>
          <w:p w:rsidR="00787634" w:rsidRPr="00B66B77" w:rsidRDefault="00787634" w:rsidP="003E02BB">
            <w:pPr>
              <w:pStyle w:val="Tabletext"/>
              <w:rPr>
                <w:noProof/>
                <w:szCs w:val="18"/>
              </w:rPr>
            </w:pPr>
            <w:r w:rsidRPr="00B66B77">
              <w:rPr>
                <w:noProof/>
                <w:szCs w:val="18"/>
              </w:rPr>
              <w:t>316</w:t>
            </w:r>
          </w:p>
        </w:tc>
        <w:tc>
          <w:tcPr>
            <w:tcW w:w="8561" w:type="dxa"/>
            <w:shd w:val="clear" w:color="auto" w:fill="auto"/>
            <w:hideMark/>
          </w:tcPr>
          <w:p w:rsidR="00787634" w:rsidRPr="00B66B77" w:rsidRDefault="00787634" w:rsidP="003E02BB">
            <w:pPr>
              <w:pStyle w:val="Tabletext"/>
              <w:rPr>
                <w:noProof/>
                <w:szCs w:val="18"/>
              </w:rPr>
            </w:pPr>
            <w:r w:rsidRPr="00B66B77">
              <w:rPr>
                <w:noProof/>
                <w:szCs w:val="18"/>
              </w:rPr>
              <w:t>Gutierrez, F.; Arnaud, T.; Albi, M. A. Influence of ecological cultivation on virgin olive oil quality. J. Am. Oil Chem. Soc. 1999, 76 (5), 617-621.</w:t>
            </w:r>
          </w:p>
        </w:tc>
        <w:tc>
          <w:tcPr>
            <w:tcW w:w="418" w:type="dxa"/>
            <w:shd w:val="clear" w:color="auto" w:fill="auto"/>
            <w:noWrap/>
            <w:hideMark/>
          </w:tcPr>
          <w:p w:rsidR="00787634" w:rsidRPr="00B66B77" w:rsidRDefault="00787634" w:rsidP="003E02BB">
            <w:pPr>
              <w:pStyle w:val="Tabletext"/>
              <w:jc w:val="center"/>
            </w:pPr>
          </w:p>
        </w:tc>
      </w:tr>
      <w:tr w:rsidR="00787634" w:rsidRPr="00B66B77" w:rsidTr="00E973F8">
        <w:trPr>
          <w:trHeight w:val="20"/>
        </w:trPr>
        <w:tc>
          <w:tcPr>
            <w:tcW w:w="660" w:type="dxa"/>
            <w:shd w:val="clear" w:color="auto" w:fill="auto"/>
            <w:hideMark/>
          </w:tcPr>
          <w:p w:rsidR="00787634" w:rsidRPr="00B66B77" w:rsidRDefault="00787634" w:rsidP="003E02BB">
            <w:pPr>
              <w:pStyle w:val="Tabletext"/>
              <w:rPr>
                <w:noProof/>
                <w:szCs w:val="18"/>
              </w:rPr>
            </w:pPr>
            <w:r w:rsidRPr="00B66B77">
              <w:rPr>
                <w:noProof/>
                <w:szCs w:val="18"/>
              </w:rPr>
              <w:t>262</w:t>
            </w:r>
          </w:p>
        </w:tc>
        <w:tc>
          <w:tcPr>
            <w:tcW w:w="8561" w:type="dxa"/>
            <w:shd w:val="clear" w:color="auto" w:fill="auto"/>
            <w:hideMark/>
          </w:tcPr>
          <w:p w:rsidR="00787634" w:rsidRPr="00B66B77" w:rsidRDefault="00787634" w:rsidP="003E02BB">
            <w:pPr>
              <w:pStyle w:val="Tabletext"/>
              <w:rPr>
                <w:noProof/>
                <w:szCs w:val="18"/>
              </w:rPr>
            </w:pPr>
            <w:r w:rsidRPr="00B66B77">
              <w:rPr>
                <w:noProof/>
                <w:szCs w:val="18"/>
              </w:rPr>
              <w:t>Haglund, A.; Johansson, L.; Dahlstedt, L. Sensory evaluation of wholemeal bread from ecologically and conventionally grown wheat. J. Cereal Sci. 1998, 27 (2), 199-207.</w:t>
            </w:r>
          </w:p>
        </w:tc>
        <w:tc>
          <w:tcPr>
            <w:tcW w:w="418" w:type="dxa"/>
            <w:shd w:val="clear" w:color="auto" w:fill="auto"/>
            <w:noWrap/>
            <w:hideMark/>
          </w:tcPr>
          <w:p w:rsidR="00787634" w:rsidRPr="00B66B77" w:rsidRDefault="00787634" w:rsidP="003E02BB">
            <w:pPr>
              <w:pStyle w:val="Tabletext"/>
              <w:jc w:val="center"/>
            </w:pPr>
          </w:p>
        </w:tc>
      </w:tr>
      <w:tr w:rsidR="00882592" w:rsidRPr="00B66B77" w:rsidTr="00E973F8">
        <w:trPr>
          <w:trHeight w:val="20"/>
        </w:trPr>
        <w:tc>
          <w:tcPr>
            <w:tcW w:w="660" w:type="dxa"/>
            <w:shd w:val="clear" w:color="auto" w:fill="auto"/>
            <w:hideMark/>
          </w:tcPr>
          <w:p w:rsidR="00882592" w:rsidRPr="00B66B77" w:rsidRDefault="00882592" w:rsidP="003E02BB">
            <w:pPr>
              <w:pStyle w:val="Tabletext"/>
              <w:rPr>
                <w:noProof/>
                <w:szCs w:val="18"/>
              </w:rPr>
            </w:pPr>
            <w:r w:rsidRPr="00B66B77">
              <w:rPr>
                <w:noProof/>
                <w:szCs w:val="18"/>
              </w:rPr>
              <w:t>21</w:t>
            </w:r>
          </w:p>
        </w:tc>
        <w:tc>
          <w:tcPr>
            <w:tcW w:w="8561" w:type="dxa"/>
            <w:shd w:val="clear" w:color="auto" w:fill="auto"/>
            <w:hideMark/>
          </w:tcPr>
          <w:p w:rsidR="00882592" w:rsidRPr="00B66B77" w:rsidRDefault="00882592" w:rsidP="003E02BB">
            <w:pPr>
              <w:pStyle w:val="Tabletext"/>
              <w:rPr>
                <w:noProof/>
                <w:szCs w:val="18"/>
              </w:rPr>
            </w:pPr>
            <w:r w:rsidRPr="00B66B77">
              <w:rPr>
                <w:noProof/>
                <w:szCs w:val="18"/>
              </w:rPr>
              <w:t>Hajslova, J.; Schulzova, V.; Slanina, P.; Janne, K.; Hellenas, K. E.; Andersson, C. Quality of organically and conventionally grown potatoes: Four-year study of micronutrients, metals, secondary metabolites, enzymic browning and organoleptic properties. Food Addit. Contam. Part A: Chem., Anal., Control 2005, 22 (6), 514-534.</w:t>
            </w:r>
          </w:p>
        </w:tc>
        <w:tc>
          <w:tcPr>
            <w:tcW w:w="418" w:type="dxa"/>
            <w:shd w:val="clear" w:color="auto" w:fill="auto"/>
            <w:noWrap/>
            <w:hideMark/>
          </w:tcPr>
          <w:p w:rsidR="00882592" w:rsidRPr="00B66B77" w:rsidRDefault="00882592" w:rsidP="003E02BB">
            <w:pPr>
              <w:pStyle w:val="Tabletext"/>
              <w:jc w:val="center"/>
            </w:pPr>
            <w:r w:rsidRPr="00B66B77">
              <w:t>+</w:t>
            </w: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177DF0" w:rsidRPr="00B66B77" w:rsidRDefault="00177DF0"/>
    <w:p w:rsidR="00177DF0" w:rsidRPr="00B66B77" w:rsidRDefault="00177DF0"/>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61"/>
        <w:gridCol w:w="8560"/>
        <w:gridCol w:w="418"/>
      </w:tblGrid>
      <w:tr w:rsidR="00FA63F7" w:rsidRPr="00B66B77" w:rsidTr="00B66B77">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B66B77">
        <w:trPr>
          <w:trHeight w:val="20"/>
        </w:trPr>
        <w:tc>
          <w:tcPr>
            <w:tcW w:w="661"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0"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60" w:type="dxa"/>
            <w:shd w:val="clear" w:color="auto" w:fill="auto"/>
            <w:hideMark/>
          </w:tcPr>
          <w:p w:rsidR="00E973F8" w:rsidRPr="00B66B77" w:rsidRDefault="00E973F8" w:rsidP="00D13F96">
            <w:pPr>
              <w:pStyle w:val="Tabletext"/>
              <w:rPr>
                <w:noProof/>
                <w:szCs w:val="18"/>
              </w:rPr>
            </w:pPr>
            <w:r w:rsidRPr="00B66B77">
              <w:rPr>
                <w:noProof/>
                <w:szCs w:val="18"/>
              </w:rPr>
              <w:t>164</w:t>
            </w:r>
          </w:p>
        </w:tc>
        <w:tc>
          <w:tcPr>
            <w:tcW w:w="8561" w:type="dxa"/>
            <w:shd w:val="clear" w:color="auto" w:fill="auto"/>
            <w:hideMark/>
          </w:tcPr>
          <w:p w:rsidR="00E973F8" w:rsidRPr="00B66B77" w:rsidRDefault="00E973F8" w:rsidP="00D13F96">
            <w:pPr>
              <w:pStyle w:val="Tabletext"/>
              <w:rPr>
                <w:noProof/>
                <w:szCs w:val="18"/>
              </w:rPr>
            </w:pPr>
            <w:r w:rsidRPr="00B66B77">
              <w:rPr>
                <w:noProof/>
                <w:szCs w:val="18"/>
              </w:rPr>
              <w:t>Hakala, M.; Lapvetelainen, A.; Huopalahti, R.; Kallio, H.; Tahvonen, R. Effects of varieties and cultivation conditions on the composition of strawberries. J. Food Compos. Anal. 2003, 16, 67-80.</w:t>
            </w:r>
          </w:p>
        </w:tc>
        <w:tc>
          <w:tcPr>
            <w:tcW w:w="418" w:type="dxa"/>
            <w:shd w:val="clear" w:color="auto" w:fill="auto"/>
            <w:noWrap/>
            <w:hideMark/>
          </w:tcPr>
          <w:p w:rsidR="00E973F8" w:rsidRPr="00B66B77" w:rsidRDefault="00E973F8" w:rsidP="00D13F96">
            <w:pPr>
              <w:pStyle w:val="Tabletext"/>
              <w:jc w:val="center"/>
            </w:pPr>
            <w:r w:rsidRPr="00B66B77">
              <w:t>+</w:t>
            </w:r>
          </w:p>
        </w:tc>
      </w:tr>
      <w:tr w:rsidR="00B66B77" w:rsidRPr="00B66B77" w:rsidTr="00D13F96">
        <w:trPr>
          <w:trHeight w:val="20"/>
        </w:trPr>
        <w:tc>
          <w:tcPr>
            <w:tcW w:w="661" w:type="dxa"/>
            <w:tcBorders>
              <w:bottom w:val="single" w:sz="4" w:space="0" w:color="auto"/>
            </w:tcBorders>
            <w:shd w:val="clear" w:color="auto" w:fill="auto"/>
            <w:hideMark/>
          </w:tcPr>
          <w:p w:rsidR="00B66B77" w:rsidRPr="00B66B77" w:rsidRDefault="00B66B77" w:rsidP="00D13F96">
            <w:pPr>
              <w:pStyle w:val="Tabletext"/>
              <w:rPr>
                <w:noProof/>
                <w:szCs w:val="18"/>
              </w:rPr>
            </w:pPr>
            <w:r w:rsidRPr="00B66B77">
              <w:rPr>
                <w:noProof/>
                <w:szCs w:val="18"/>
              </w:rPr>
              <w:t>5</w:t>
            </w:r>
          </w:p>
        </w:tc>
        <w:tc>
          <w:tcPr>
            <w:tcW w:w="8560" w:type="dxa"/>
            <w:tcBorders>
              <w:bottom w:val="single" w:sz="4" w:space="0" w:color="auto"/>
            </w:tcBorders>
            <w:shd w:val="clear" w:color="auto" w:fill="auto"/>
            <w:hideMark/>
          </w:tcPr>
          <w:p w:rsidR="00B66B77" w:rsidRPr="00B66B77" w:rsidRDefault="00B66B77" w:rsidP="00D13F96">
            <w:pPr>
              <w:pStyle w:val="Tabletext"/>
              <w:rPr>
                <w:noProof/>
                <w:szCs w:val="18"/>
              </w:rPr>
            </w:pPr>
            <w:r w:rsidRPr="00B66B77">
              <w:rPr>
                <w:noProof/>
                <w:szCs w:val="18"/>
              </w:rPr>
              <w:t>Hakkinen, S. H.; Torronen, A. R. Content of flavonols and selected phenolic acids in strawberries and Vaccinium species: influence of cultivar, cultivation site and technique. Food Res. Int. 2000, 33 (6), 517-524.</w:t>
            </w:r>
          </w:p>
        </w:tc>
        <w:tc>
          <w:tcPr>
            <w:tcW w:w="418" w:type="dxa"/>
            <w:tcBorders>
              <w:bottom w:val="single" w:sz="4" w:space="0" w:color="auto"/>
            </w:tcBorders>
            <w:shd w:val="clear" w:color="auto" w:fill="auto"/>
            <w:noWrap/>
            <w:hideMark/>
          </w:tcPr>
          <w:p w:rsidR="00B66B77" w:rsidRPr="00B66B77" w:rsidRDefault="00B66B77" w:rsidP="00D13F96">
            <w:pPr>
              <w:pStyle w:val="Tabletext"/>
              <w:jc w:val="center"/>
            </w:pPr>
            <w:r w:rsidRPr="00B66B77">
              <w:t>+</w:t>
            </w: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166</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Hallmann, E.; Rembialkowska, E. Antioxidant compounds content in selected onion bulbs from organic and conventional cultivation. J. Res. Appl. Agric. Eng. 2006, 51, 42-46.</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165</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Hallmann, E.; Rembialkowska, E. Estimation of fruits quality of selected tomato cultivars (Lycopersicon esculentum Mill) from organic and conventional cultivation with special consideration of bioactive compounds content. J. Res. Appl. Agric. Eng. 2007, 52, 55-60.</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64</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Hallmann, E.; Rembialkowska, E. In Comparison of the Nutritive Quality of Tomato Fruits from Organic and Conventional Production in Poland, 3rd QLIF Congress: Improving Sustainability in Organic and Low Input Food Production Systems, University of Hohenheim, Stuttgart, Germany, March 20-23; University of Hohenheim, Stuttgart, Germany, 2007.</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345</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Hallmann, E.; Rembialkowska, E. Influence of thermal processing on bioactive compounds content in apple puree prepared from organic fruits of old and new apple cultivars. Pol. J. Nat. Sci. 2007, 4, 37-42.</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365</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Hallmann, E.; Rembialkowska, E. Selected nutrient content in red onions from organic and conventional production. Food Sci. Technol. Qual. 2007, 2 (51), 105-111.</w:t>
            </w:r>
          </w:p>
        </w:tc>
        <w:tc>
          <w:tcPr>
            <w:tcW w:w="418" w:type="dxa"/>
            <w:shd w:val="clear" w:color="auto" w:fill="auto"/>
            <w:noWrap/>
          </w:tcPr>
          <w:p w:rsidR="009745E5" w:rsidRPr="00B66B77" w:rsidRDefault="009745E5" w:rsidP="003D7102">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360</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Hallmann, E.; Rembialkowska, E. The content of bioactive substances in red pepper fruits from organic and conventional production. Pol. J. Hum. Nutr. Metab. 2007, 34, 538-543.</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361</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Hallmann, E.; Rembialkowska, E.; Szafirowska, A.; Grudzien, K. Significance of organic crops in health prevention illustrated by the example of organic paprika (Capsicum annuum). Rocz. Panstw. Zakl. Hig. 2007, 58 (1), 77-82.</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301</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Hallmann, E.; Sikora, M.; Rembialkowska, E. The comparison of the content of antioxidants in fresh and frozen pepper from organic and conventional production. Postepy Techn. Przetw. Spozyw. 2008, 1, 30-33.</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252</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Hamouz, K.; Lachman, J.; Cepl, J.; Vokal, B. Influence of locality and way of cultivation on the nitrate and glycoalkaloid content in potato tubers. Rostl. Vyroba 1999, 45 (11), 495-501.</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22</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Hamouz, K.; Lachman, J.; Dvořák, P.; Pivec, V. The effect of ecological growing on the potatoes yield and quality. Plant Soil Envion. 2005, 51 (9), 6.</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251</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Hamouz, K.; Lachman, J.; Pivec, V. Influence of environmental conditions and way of cultivation on the polyphenol and ascorbic acid content in potato tubers. Rostl. Vyroba 1999, 45 (7), 293-298.</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291</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Hamouz, K.; Lachman, J.; Pivec, V.; Orsak, M. The effect of the conditions of cultivation on the content of polyphenol compounds in the potato cultivars Agria and Karin. Rostl. Vyroba 1997, 43, 541-546.</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218</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Hanell, U.; L-Baeckstrom, G.; Svensson, G. Quality studies on wheat grown in different cropping systems: a holistic perspective. Acta Agric. Scand. Sect. B Soil Plant Sci. 2004, 54 (4), 254-263.</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536</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Hansen, H. Comparison of chemical composition and taste of biodynamically and conventionally grown vegetables. Qual. Plant. Foods Hum. Nutr. 1981, 30 (3/4), 203-211.</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233</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Harcz, P.; De Temmerman, L.; De Voghel, S.; Waegeneers, N.; Wilmart, O.; Vromman, V.; Schmit, J. F.; Moons, E.; Van Peteghem, C.; De Saeger, S.; Schneider, Y. J.; Larondelle, Y.; Pussemier, L. Contaminants in organically and conventionally produced winter wheat (Triticum aestivum) in Belgium. Food Addit. Contam. Part A: Chem., Anal., Control 2007, 24 (7), 713-720.</w:t>
            </w:r>
          </w:p>
        </w:tc>
        <w:tc>
          <w:tcPr>
            <w:tcW w:w="418" w:type="dxa"/>
            <w:shd w:val="clear" w:color="auto" w:fill="auto"/>
            <w:noWrap/>
            <w:hideMark/>
          </w:tcPr>
          <w:p w:rsidR="00A113DA" w:rsidRPr="00B66B77" w:rsidRDefault="00A113DA" w:rsidP="00A113DA">
            <w:pPr>
              <w:pStyle w:val="Tabletext"/>
              <w:jc w:val="center"/>
            </w:pPr>
            <w:r w:rsidRPr="00B66B77">
              <w:t>+</w:t>
            </w:r>
          </w:p>
        </w:tc>
      </w:tr>
      <w:tr w:rsidR="00787634" w:rsidRPr="00B66B77" w:rsidTr="00B66B77">
        <w:trPr>
          <w:trHeight w:val="20"/>
        </w:trPr>
        <w:tc>
          <w:tcPr>
            <w:tcW w:w="661" w:type="dxa"/>
            <w:shd w:val="clear" w:color="auto" w:fill="auto"/>
            <w:hideMark/>
          </w:tcPr>
          <w:p w:rsidR="00787634" w:rsidRPr="00B66B77" w:rsidRDefault="00787634" w:rsidP="003E02BB">
            <w:pPr>
              <w:pStyle w:val="Tabletext"/>
              <w:rPr>
                <w:noProof/>
                <w:szCs w:val="18"/>
              </w:rPr>
            </w:pPr>
            <w:r w:rsidRPr="00B66B77">
              <w:rPr>
                <w:noProof/>
                <w:szCs w:val="18"/>
              </w:rPr>
              <w:t>132</w:t>
            </w:r>
          </w:p>
        </w:tc>
        <w:tc>
          <w:tcPr>
            <w:tcW w:w="8560" w:type="dxa"/>
            <w:shd w:val="clear" w:color="auto" w:fill="auto"/>
            <w:hideMark/>
          </w:tcPr>
          <w:p w:rsidR="00787634" w:rsidRPr="00B66B77" w:rsidRDefault="00787634" w:rsidP="003E02BB">
            <w:pPr>
              <w:pStyle w:val="Tabletext"/>
              <w:rPr>
                <w:noProof/>
                <w:szCs w:val="18"/>
              </w:rPr>
            </w:pPr>
            <w:r w:rsidRPr="00B66B77">
              <w:rPr>
                <w:noProof/>
                <w:szCs w:val="18"/>
              </w:rPr>
              <w:t>Hargreaves, J. C.; Adl, M. S.; Warman, P. R.; Rupasinghe, H. P. V. The effects of organic and conventional nutrient amendments on strawberry cultivation: Fruit yield and quality. J. Sci. Food Agric. 2008, 88 (15), 2669-2675.</w:t>
            </w:r>
          </w:p>
        </w:tc>
        <w:tc>
          <w:tcPr>
            <w:tcW w:w="418" w:type="dxa"/>
            <w:shd w:val="clear" w:color="auto" w:fill="auto"/>
            <w:noWrap/>
          </w:tcPr>
          <w:p w:rsidR="00787634" w:rsidRPr="00B66B77" w:rsidRDefault="00787634" w:rsidP="003E02BB">
            <w:pPr>
              <w:pStyle w:val="Tabletext"/>
              <w:jc w:val="center"/>
            </w:pP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ID, P</w:t>
            </w:r>
            <w:proofErr w:type="spellStart"/>
            <w:r w:rsidR="00CC053C" w:rsidRPr="00B66B77">
              <w:rPr>
                <w:sz w:val="18"/>
                <w:szCs w:val="16"/>
                <w:lang w:eastAsia="pl-PL"/>
              </w:rPr>
              <w:t>aper</w:t>
            </w:r>
            <w:proofErr w:type="spellEnd"/>
            <w:r w:rsidR="00CC053C" w:rsidRPr="00B66B77">
              <w:rPr>
                <w:sz w:val="18"/>
                <w:szCs w:val="16"/>
                <w:lang w:eastAsia="pl-PL"/>
              </w:rPr>
              <w:t xml:space="preserve">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B66B77" w:rsidRDefault="00B66B77"/>
    <w:p w:rsidR="00B66B77" w:rsidRDefault="00B66B77" w:rsidP="00B66B77"/>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61"/>
        <w:gridCol w:w="8560"/>
        <w:gridCol w:w="418"/>
      </w:tblGrid>
      <w:tr w:rsidR="00FA63F7" w:rsidRPr="00B66B77" w:rsidTr="00B66B77">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B66B77">
        <w:trPr>
          <w:trHeight w:val="20"/>
        </w:trPr>
        <w:tc>
          <w:tcPr>
            <w:tcW w:w="661"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0"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B66B77" w:rsidRPr="00B66B77" w:rsidTr="00B66B77">
        <w:trPr>
          <w:trHeight w:val="20"/>
        </w:trPr>
        <w:tc>
          <w:tcPr>
            <w:tcW w:w="661" w:type="dxa"/>
            <w:shd w:val="clear" w:color="auto" w:fill="auto"/>
            <w:hideMark/>
          </w:tcPr>
          <w:p w:rsidR="00B66B77" w:rsidRPr="00B66B77" w:rsidRDefault="00B66B77" w:rsidP="00D13F96">
            <w:pPr>
              <w:pStyle w:val="Tabletext"/>
              <w:rPr>
                <w:noProof/>
                <w:szCs w:val="18"/>
              </w:rPr>
            </w:pPr>
            <w:r w:rsidRPr="00B66B77">
              <w:rPr>
                <w:noProof/>
                <w:szCs w:val="18"/>
              </w:rPr>
              <w:t>168</w:t>
            </w:r>
          </w:p>
        </w:tc>
        <w:tc>
          <w:tcPr>
            <w:tcW w:w="8560" w:type="dxa"/>
            <w:shd w:val="clear" w:color="auto" w:fill="auto"/>
            <w:hideMark/>
          </w:tcPr>
          <w:p w:rsidR="00B66B77" w:rsidRPr="00B66B77" w:rsidRDefault="00B66B77" w:rsidP="00D13F96">
            <w:pPr>
              <w:pStyle w:val="Tabletext"/>
              <w:rPr>
                <w:noProof/>
                <w:szCs w:val="18"/>
              </w:rPr>
            </w:pPr>
            <w:r w:rsidRPr="00B66B77">
              <w:rPr>
                <w:noProof/>
                <w:szCs w:val="18"/>
              </w:rPr>
              <w:t>Hasey, J. K.; Johnson, R. S.; Meyer, R. D.; Klonsky, K. In An organic versus a conventional farming system in kiwifruit, Third International Symposium on Kiwifruit, Thessaloniki, Greece, September 19-22; Sfakiotakis, E.; Porlingis, J., Eds. International Society Horticultural Science: Thessaloniki, Greece, 1995; pp 223-228.</w:t>
            </w:r>
          </w:p>
        </w:tc>
        <w:tc>
          <w:tcPr>
            <w:tcW w:w="418" w:type="dxa"/>
            <w:shd w:val="clear" w:color="auto" w:fill="auto"/>
            <w:noWrap/>
          </w:tcPr>
          <w:p w:rsidR="00B66B77" w:rsidRPr="00B66B77" w:rsidRDefault="00B66B77" w:rsidP="00D13F96">
            <w:pPr>
              <w:pStyle w:val="Tabletext"/>
              <w:jc w:val="center"/>
            </w:pPr>
          </w:p>
        </w:tc>
      </w:tr>
      <w:tr w:rsidR="00B66B77" w:rsidRPr="00B66B77" w:rsidTr="00B66B77">
        <w:trPr>
          <w:trHeight w:val="20"/>
        </w:trPr>
        <w:tc>
          <w:tcPr>
            <w:tcW w:w="661" w:type="dxa"/>
            <w:shd w:val="clear" w:color="auto" w:fill="auto"/>
            <w:hideMark/>
          </w:tcPr>
          <w:p w:rsidR="00B66B77" w:rsidRPr="00B66B77" w:rsidRDefault="00B66B77" w:rsidP="00D13F96">
            <w:pPr>
              <w:pStyle w:val="Tabletext"/>
              <w:rPr>
                <w:noProof/>
                <w:szCs w:val="18"/>
              </w:rPr>
            </w:pPr>
            <w:r w:rsidRPr="00B66B77">
              <w:rPr>
                <w:noProof/>
                <w:szCs w:val="18"/>
              </w:rPr>
              <w:t>74</w:t>
            </w:r>
          </w:p>
        </w:tc>
        <w:tc>
          <w:tcPr>
            <w:tcW w:w="8560" w:type="dxa"/>
            <w:shd w:val="clear" w:color="auto" w:fill="auto"/>
            <w:hideMark/>
          </w:tcPr>
          <w:p w:rsidR="00B66B77" w:rsidRPr="00B66B77" w:rsidRDefault="00B66B77" w:rsidP="00D13F96">
            <w:pPr>
              <w:pStyle w:val="Tabletext"/>
              <w:rPr>
                <w:noProof/>
                <w:szCs w:val="18"/>
              </w:rPr>
            </w:pPr>
            <w:r w:rsidRPr="00B66B77">
              <w:rPr>
                <w:noProof/>
                <w:szCs w:val="18"/>
              </w:rPr>
              <w:t>Hecke, K.; Herbinger, K.; Veberic, R.; Trobec, M.; Toplak, H.; Stampar, F.; Keppel, H.; Grill, D. Sugar-, acid- and phenol contents in apple cultivars from organic and integrated fruit cultivation. Eur. J. Clin. Nutr. 2006, 60 (9), 1136-1140.</w:t>
            </w:r>
          </w:p>
        </w:tc>
        <w:tc>
          <w:tcPr>
            <w:tcW w:w="418" w:type="dxa"/>
            <w:shd w:val="clear" w:color="auto" w:fill="auto"/>
            <w:noWrap/>
            <w:hideMark/>
          </w:tcPr>
          <w:p w:rsidR="00B66B77" w:rsidRPr="00B66B77" w:rsidRDefault="00B66B77" w:rsidP="00D13F96">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75</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Heimler, D.; Isolani, L.; Vignolini, P.; Romani, A. Polyphenol content and antiradical activity of Cichorium intybus L. from biodynamic and conventional farming. Food Chem. 2009, 114 (3), 765-770.</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170</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Hernandez Suarez, M.; Rodriguez Rodriguez, E. M.; Romero, C. D. Chemical composition of tomato (Lycopersicon esculentum) from Tenerife, The Canary Islands. Food Chem. 2008, 106, 1046-1056.</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172</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Hernandez Suarez, M.; Rodriguez Rodriguez, E. M.; Romero, C. D. Mineral and trace element concentrations in cultivars of tomatoes. Food Chem. 2007, 104, 489-499.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61"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171</w:t>
            </w:r>
          </w:p>
        </w:tc>
        <w:tc>
          <w:tcPr>
            <w:tcW w:w="8560"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Hernandez Suarez, M.; Rodriguez Rodriguez, E.; Romero, C. D. Analysis of organic acid content in cultivars of tomato harvested in Tenerife. Eur. Food Res. Technol. 2008, 226, 423-435.</w:t>
            </w:r>
          </w:p>
        </w:tc>
        <w:tc>
          <w:tcPr>
            <w:tcW w:w="418" w:type="dxa"/>
            <w:tcBorders>
              <w:bottom w:val="single" w:sz="4" w:space="0" w:color="auto"/>
            </w:tcBorders>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61" w:type="dxa"/>
            <w:tcBorders>
              <w:top w:val="nil"/>
            </w:tcBorders>
            <w:shd w:val="clear" w:color="auto" w:fill="auto"/>
            <w:hideMark/>
          </w:tcPr>
          <w:p w:rsidR="009745E5" w:rsidRPr="00B66B77" w:rsidRDefault="009745E5" w:rsidP="003D7102">
            <w:pPr>
              <w:pStyle w:val="Tabletext"/>
              <w:rPr>
                <w:noProof/>
                <w:szCs w:val="18"/>
              </w:rPr>
            </w:pPr>
            <w:r w:rsidRPr="00B66B77">
              <w:rPr>
                <w:noProof/>
                <w:szCs w:val="18"/>
              </w:rPr>
              <w:t>424</w:t>
            </w:r>
          </w:p>
        </w:tc>
        <w:tc>
          <w:tcPr>
            <w:tcW w:w="8560" w:type="dxa"/>
            <w:tcBorders>
              <w:top w:val="nil"/>
            </w:tcBorders>
            <w:shd w:val="clear" w:color="auto" w:fill="auto"/>
            <w:hideMark/>
          </w:tcPr>
          <w:p w:rsidR="009745E5" w:rsidRPr="00B66B77" w:rsidRDefault="009745E5" w:rsidP="003D7102">
            <w:pPr>
              <w:pStyle w:val="Tabletext"/>
              <w:rPr>
                <w:noProof/>
                <w:szCs w:val="18"/>
              </w:rPr>
            </w:pPr>
            <w:r w:rsidRPr="00B66B77">
              <w:rPr>
                <w:noProof/>
                <w:szCs w:val="18"/>
              </w:rPr>
              <w:t>Hildermann, I.; Thommen, A.; Dubois, D.; Boller, T.; Wiemken, A.; Maeder, P. Yield and baking quality of winter wheat cultivars in different farming systems of the DOK long-term trial. J. Sci. Food Agric. 2009, 89, 2477-2491.</w:t>
            </w:r>
          </w:p>
        </w:tc>
        <w:tc>
          <w:tcPr>
            <w:tcW w:w="418" w:type="dxa"/>
            <w:tcBorders>
              <w:top w:val="nil"/>
            </w:tcBorders>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61" w:type="dxa"/>
            <w:shd w:val="clear" w:color="auto" w:fill="auto"/>
            <w:hideMark/>
          </w:tcPr>
          <w:p w:rsidR="009745E5" w:rsidRPr="00B66B77" w:rsidRDefault="009745E5" w:rsidP="003D7102">
            <w:pPr>
              <w:pStyle w:val="Tabletext"/>
              <w:rPr>
                <w:noProof/>
                <w:szCs w:val="18"/>
              </w:rPr>
            </w:pPr>
            <w:r w:rsidRPr="00B66B77">
              <w:rPr>
                <w:noProof/>
                <w:szCs w:val="18"/>
              </w:rPr>
              <w:t>133</w:t>
            </w:r>
          </w:p>
        </w:tc>
        <w:tc>
          <w:tcPr>
            <w:tcW w:w="8560" w:type="dxa"/>
            <w:shd w:val="clear" w:color="auto" w:fill="auto"/>
            <w:hideMark/>
          </w:tcPr>
          <w:p w:rsidR="009745E5" w:rsidRPr="00B66B77" w:rsidRDefault="009745E5" w:rsidP="003D7102">
            <w:pPr>
              <w:pStyle w:val="Tabletext"/>
              <w:rPr>
                <w:noProof/>
                <w:szCs w:val="18"/>
              </w:rPr>
            </w:pPr>
            <w:r w:rsidRPr="00B66B77">
              <w:rPr>
                <w:noProof/>
                <w:szCs w:val="18"/>
              </w:rPr>
              <w:t>Hogstad, S.; Risvik, E.; Steinsholt, K. Sensory quality and chemical composition in carrots: A multivariate study. Acta Agric. Scand. Sect. B Soil Plant Sci. 1997, 47 (4), 253-264.</w:t>
            </w:r>
          </w:p>
        </w:tc>
        <w:tc>
          <w:tcPr>
            <w:tcW w:w="418" w:type="dxa"/>
            <w:shd w:val="clear" w:color="auto" w:fill="auto"/>
            <w:noWrap/>
          </w:tcPr>
          <w:p w:rsidR="009745E5" w:rsidRPr="00B66B77" w:rsidRDefault="009745E5" w:rsidP="003D7102">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452</w:t>
            </w:r>
            <w:r w:rsidRPr="00B66B77">
              <w:rPr>
                <w:rFonts w:cs="Times New Roman"/>
              </w:rPr>
              <w:t>†</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Hoogenboom, L. A. P.; Bokhorst, J. G.; Northolt, M. D.; de Vijver, L.; Broex, N. J. G.; Mevius, D. J.; Meijs, J. A. C.; Van der Roest, J. Contaminants and microorganisms in Dutch organic food products: a comparison with conventional products. Food Addit. Contam. Part A: Chem., Anal., Control 2008, 25 (10), 1195-1207.</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175</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Huber, M.; van de Vijver, L. P. L.; Parmentier, H.; Savelkoul, H.; Coulier, L.; Wopereis, S.; Verheij, E.; van der Greef, J.; Nierop, D.; Hoogenboom, R. A. P. Effects of organically and conventionally produced feed on biomarkers of helath in a chicken model. Br. J. Nutr. 2010, 103, 663-676.</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282</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Igbokwe, P. E.; Huam, L. C.; Chukwuma, F. O.; Huam, J. Sweetpotato yield and quality as influenced by cropping systems. J. Veget. Sci. 2005, 11, 35-46.</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462</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Ingver, A.; Tamm, I.; Tamm, Ü. Effect of organic and conventional production on yield and the quality of spring cereals. Latv. J. Agron. 2008, 11, 61-67.</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76</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Ismail, A.; Fun, C. S. Determination of Vitamin C,β-carotene and Riboflavin Contents in Five Green Vegetables Organically and Conventionally Grown.". Malays. J. Nutr. 2003, 9 (1), 31-39.</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318</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Jarvan, M.; Edesi, L. The effect of cultivation methods on the yield and biological quality of potato. Agron. Res. 2009, 7 (Sp. Iss. 1), 289-299.</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531</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Jin, P.; Wang, S. Y.; Wang, C. Y.; Zheng, Y. Effect of cultural system and storage temperature on antioxidant capacity and phenolic compounds in strawberries. Food Chem. 2011, 124 (1), 262-270.</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500</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Jiwan, M. A.; Duane, P.; O'Sullivan, L.; O'Brien, N. M.; Aherne, S. A. Content and bioaccessibility of carotenoids from organic and non-organic baby foods. J. Food Compos. Anal. 2010, 23 (4), 346-352.</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446</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Jorgensen, H.; Brandt, K.; Lauridsen, C. Year rather than farming system influences protein utilization and energy value of vegetables when measured in a rat model. Nutr. Res. 2008, 28, 866-878.</w:t>
            </w:r>
          </w:p>
        </w:tc>
        <w:tc>
          <w:tcPr>
            <w:tcW w:w="418" w:type="dxa"/>
            <w:shd w:val="clear" w:color="auto" w:fill="auto"/>
            <w:noWrap/>
            <w:hideMark/>
          </w:tcPr>
          <w:p w:rsidR="00A113DA" w:rsidRPr="00B66B77" w:rsidRDefault="00A113DA" w:rsidP="00A113DA">
            <w:pPr>
              <w:pStyle w:val="Tabletext"/>
              <w:jc w:val="center"/>
            </w:pPr>
          </w:p>
        </w:tc>
      </w:tr>
      <w:tr w:rsidR="00A113DA" w:rsidRPr="00B66B77" w:rsidTr="00B66B77">
        <w:trPr>
          <w:trHeight w:val="20"/>
        </w:trPr>
        <w:tc>
          <w:tcPr>
            <w:tcW w:w="661" w:type="dxa"/>
            <w:shd w:val="clear" w:color="auto" w:fill="auto"/>
            <w:hideMark/>
          </w:tcPr>
          <w:p w:rsidR="00A113DA" w:rsidRPr="00B66B77" w:rsidRDefault="00A113DA" w:rsidP="00A113DA">
            <w:pPr>
              <w:pStyle w:val="Tabletext"/>
              <w:rPr>
                <w:noProof/>
                <w:szCs w:val="18"/>
              </w:rPr>
            </w:pPr>
            <w:r w:rsidRPr="00B66B77">
              <w:rPr>
                <w:noProof/>
                <w:szCs w:val="18"/>
              </w:rPr>
              <w:t>136</w:t>
            </w:r>
          </w:p>
        </w:tc>
        <w:tc>
          <w:tcPr>
            <w:tcW w:w="8560" w:type="dxa"/>
            <w:shd w:val="clear" w:color="auto" w:fill="auto"/>
            <w:hideMark/>
          </w:tcPr>
          <w:p w:rsidR="00A113DA" w:rsidRPr="00B66B77" w:rsidRDefault="00A113DA" w:rsidP="00A113DA">
            <w:pPr>
              <w:pStyle w:val="Tabletext"/>
              <w:rPr>
                <w:noProof/>
                <w:szCs w:val="18"/>
              </w:rPr>
            </w:pPr>
            <w:r w:rsidRPr="00B66B77">
              <w:rPr>
                <w:noProof/>
                <w:szCs w:val="18"/>
              </w:rPr>
              <w:t>Jorhem, L.; Slanina, P. Does organic farming reduce the content of Cd and certain other trace metals in plant foods? A pilot study. J. Sci. Food Agric. 2000, 80 (1), 43-48.</w:t>
            </w:r>
          </w:p>
        </w:tc>
        <w:tc>
          <w:tcPr>
            <w:tcW w:w="418" w:type="dxa"/>
            <w:shd w:val="clear" w:color="auto" w:fill="auto"/>
            <w:noWrap/>
            <w:hideMark/>
          </w:tcPr>
          <w:p w:rsidR="00A113DA" w:rsidRPr="00B66B77" w:rsidRDefault="00A113DA" w:rsidP="00A113DA">
            <w:pPr>
              <w:pStyle w:val="Tabletext"/>
              <w:jc w:val="center"/>
            </w:pPr>
            <w:r w:rsidRPr="00B66B77">
              <w:t>+</w:t>
            </w:r>
          </w:p>
        </w:tc>
      </w:tr>
      <w:tr w:rsidR="00CC053C" w:rsidRPr="00B66B77" w:rsidTr="00177DF0">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Pr="00B66B77" w:rsidRDefault="009745E5"/>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60"/>
        <w:gridCol w:w="8561"/>
        <w:gridCol w:w="418"/>
      </w:tblGrid>
      <w:tr w:rsidR="00FA63F7" w:rsidRPr="00B66B77" w:rsidTr="00B66B77">
        <w:trPr>
          <w:trHeight w:val="259"/>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B66B77">
        <w:trPr>
          <w:trHeight w:val="20"/>
        </w:trPr>
        <w:tc>
          <w:tcPr>
            <w:tcW w:w="660"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1"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B66B77" w:rsidRPr="00B66B77" w:rsidTr="00B66B77">
        <w:trPr>
          <w:trHeight w:val="20"/>
        </w:trPr>
        <w:tc>
          <w:tcPr>
            <w:tcW w:w="660" w:type="dxa"/>
            <w:shd w:val="clear" w:color="auto" w:fill="auto"/>
            <w:hideMark/>
          </w:tcPr>
          <w:p w:rsidR="00B66B77" w:rsidRPr="00B66B77" w:rsidRDefault="00B66B77" w:rsidP="00D13F96">
            <w:pPr>
              <w:pStyle w:val="Tabletext"/>
              <w:rPr>
                <w:noProof/>
                <w:szCs w:val="18"/>
              </w:rPr>
            </w:pPr>
            <w:r w:rsidRPr="00B66B77">
              <w:rPr>
                <w:noProof/>
                <w:szCs w:val="18"/>
              </w:rPr>
              <w:t>23</w:t>
            </w:r>
          </w:p>
        </w:tc>
        <w:tc>
          <w:tcPr>
            <w:tcW w:w="8561" w:type="dxa"/>
            <w:shd w:val="clear" w:color="auto" w:fill="auto"/>
            <w:hideMark/>
          </w:tcPr>
          <w:p w:rsidR="00B66B77" w:rsidRPr="00B66B77" w:rsidRDefault="00B66B77" w:rsidP="00D13F96">
            <w:pPr>
              <w:pStyle w:val="Tabletext"/>
              <w:rPr>
                <w:noProof/>
                <w:szCs w:val="18"/>
              </w:rPr>
            </w:pPr>
            <w:r w:rsidRPr="00B66B77">
              <w:rPr>
                <w:noProof/>
                <w:szCs w:val="18"/>
              </w:rPr>
              <w:t>Juroszek, P.; Lumkin, H. M.; Yang, R. Y.; Ledesma, D. R.; Ma, C. H. Fruit Quality and Bioactive Compounds with Antioxidant Activity of Tomatoes Grown On-Farm: Comparison of Organic and Conventional Management Systems. J. Agric. Food Chem. 2009, 57 (4), 1188-1194.</w:t>
            </w:r>
          </w:p>
        </w:tc>
        <w:tc>
          <w:tcPr>
            <w:tcW w:w="418" w:type="dxa"/>
            <w:shd w:val="clear" w:color="auto" w:fill="auto"/>
            <w:noWrap/>
            <w:hideMark/>
          </w:tcPr>
          <w:p w:rsidR="00B66B77" w:rsidRPr="00B66B77" w:rsidRDefault="00B66B77" w:rsidP="00D13F96">
            <w:pPr>
              <w:pStyle w:val="Tabletext"/>
              <w:jc w:val="center"/>
            </w:pPr>
            <w:r w:rsidRPr="00B66B77">
              <w:t>+</w:t>
            </w:r>
          </w:p>
        </w:tc>
      </w:tr>
      <w:tr w:rsidR="00B66B77" w:rsidRPr="00B66B77" w:rsidTr="00B66B77">
        <w:trPr>
          <w:trHeight w:val="20"/>
        </w:trPr>
        <w:tc>
          <w:tcPr>
            <w:tcW w:w="660" w:type="dxa"/>
            <w:shd w:val="clear" w:color="auto" w:fill="auto"/>
            <w:hideMark/>
          </w:tcPr>
          <w:p w:rsidR="00B66B77" w:rsidRPr="00B66B77" w:rsidRDefault="00B66B77" w:rsidP="00D13F96">
            <w:pPr>
              <w:pStyle w:val="Tabletext"/>
              <w:rPr>
                <w:noProof/>
                <w:szCs w:val="18"/>
              </w:rPr>
            </w:pPr>
            <w:r w:rsidRPr="00B66B77">
              <w:rPr>
                <w:noProof/>
                <w:szCs w:val="18"/>
              </w:rPr>
              <w:t>24</w:t>
            </w:r>
          </w:p>
        </w:tc>
        <w:tc>
          <w:tcPr>
            <w:tcW w:w="8561" w:type="dxa"/>
            <w:shd w:val="clear" w:color="auto" w:fill="auto"/>
            <w:hideMark/>
          </w:tcPr>
          <w:p w:rsidR="00B66B77" w:rsidRPr="00B66B77" w:rsidRDefault="00B66B77" w:rsidP="00D13F96">
            <w:pPr>
              <w:pStyle w:val="Tabletext"/>
              <w:rPr>
                <w:noProof/>
                <w:szCs w:val="18"/>
              </w:rPr>
            </w:pPr>
            <w:r w:rsidRPr="00B66B77">
              <w:rPr>
                <w:noProof/>
                <w:szCs w:val="18"/>
              </w:rPr>
              <w:t>Kahu, K.; Janes, H.; Luik, A.; Klaas, L. Yield and fruit quality of organically cultivated blackcurrant cultivars. Acta Agric. Scand. Sect. B Soil Plant Sci. 2009, 59 (1), 63-69.</w:t>
            </w:r>
          </w:p>
        </w:tc>
        <w:tc>
          <w:tcPr>
            <w:tcW w:w="418" w:type="dxa"/>
            <w:shd w:val="clear" w:color="auto" w:fill="auto"/>
            <w:noWrap/>
            <w:hideMark/>
          </w:tcPr>
          <w:p w:rsidR="00B66B77" w:rsidRPr="00B66B77" w:rsidRDefault="00B66B77" w:rsidP="00D13F96">
            <w:pPr>
              <w:pStyle w:val="Tabletext"/>
              <w:jc w:val="center"/>
            </w:pPr>
          </w:p>
        </w:tc>
      </w:tr>
      <w:tr w:rsidR="00B66B77" w:rsidRPr="00B66B77" w:rsidTr="00B66B77">
        <w:trPr>
          <w:trHeight w:val="20"/>
        </w:trPr>
        <w:tc>
          <w:tcPr>
            <w:tcW w:w="660" w:type="dxa"/>
            <w:shd w:val="clear" w:color="auto" w:fill="auto"/>
            <w:hideMark/>
          </w:tcPr>
          <w:p w:rsidR="00B66B77" w:rsidRPr="00B66B77" w:rsidRDefault="00B66B77" w:rsidP="00D13F96">
            <w:pPr>
              <w:pStyle w:val="Tabletext"/>
              <w:rPr>
                <w:noProof/>
                <w:szCs w:val="18"/>
              </w:rPr>
            </w:pPr>
            <w:r w:rsidRPr="00B66B77">
              <w:rPr>
                <w:noProof/>
                <w:szCs w:val="18"/>
              </w:rPr>
              <w:t>528</w:t>
            </w:r>
          </w:p>
        </w:tc>
        <w:tc>
          <w:tcPr>
            <w:tcW w:w="8561" w:type="dxa"/>
            <w:shd w:val="clear" w:color="auto" w:fill="auto"/>
            <w:hideMark/>
          </w:tcPr>
          <w:p w:rsidR="00B66B77" w:rsidRPr="00B66B77" w:rsidRDefault="00B66B77" w:rsidP="00D13F96">
            <w:pPr>
              <w:pStyle w:val="Tabletext"/>
              <w:rPr>
                <w:noProof/>
                <w:szCs w:val="18"/>
              </w:rPr>
            </w:pPr>
            <w:r w:rsidRPr="00B66B77">
              <w:rPr>
                <w:noProof/>
                <w:szCs w:val="18"/>
              </w:rPr>
              <w:t>Kalinova, J.; Vrchotova, N. The influence of organic and conventional crop management, variety and year on the yield and flavonoid level in common buckwheat groats. Food Chem. 2011, 127, 602-608.</w:t>
            </w:r>
          </w:p>
        </w:tc>
        <w:tc>
          <w:tcPr>
            <w:tcW w:w="418" w:type="dxa"/>
            <w:shd w:val="clear" w:color="auto" w:fill="auto"/>
            <w:noWrap/>
            <w:hideMark/>
          </w:tcPr>
          <w:p w:rsidR="00B66B77" w:rsidRPr="00B66B77" w:rsidRDefault="00B66B77" w:rsidP="00D13F96">
            <w:pPr>
              <w:pStyle w:val="Tabletext"/>
              <w:jc w:val="center"/>
            </w:pPr>
            <w:r w:rsidRPr="00B66B77">
              <w:t>+</w:t>
            </w: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134</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Kallio, H.; Hakala, M.; Pelkkikangas, A. M.; Lapvetelainen, A. Sugars and acids of strawberry varieties. Eur. Food Res. Technol. 2000, 212 (1), 81-85.</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585</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Kapoulas, N.; Ilić, Z. S.; Đurovka, M.; Trajković, Z.; Milenković, L. Effect of organic and conventional production practices on nutritional value and antioxidant activity of tomatoes. Afr. J. Biotechnol. 2011, 10 (71), 15938-15945.</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346</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Karavoltsos, S.; Sakellari, A.; Dimopoulos, M.; Dassenakis, M.; Scoullos, M. Cadmium content in foodstuffs from the Greek market. Food Addit. Contam. Part A: Chem., Anal., Control 2002, 19 (10), 954-962.</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347</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Kelly, S. D.; Bateman, A. S. Comparison of mineral concentrations in commercially grown organic and conventional crops - Tomatoes (Lycopersicon esculentum) and lettuces (Lactuca sativa). Food Chem. 2010, 119 (2), 738-745.</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28</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Keukeleire, J.; Janssens, I.; Heyerick, A.; Ghekiere, G.; Cambie, J.; Roldan-Ruiz, I.; Van Bockstaele, E.; De Keukeleire, D. Relevance of organic farming and effect of climatological conditions on the formation of alpha-acids, beta-acids, desmethylxanthohumol, and xanthohumol in hop (Humulus lupulus L.). J. Agric. Food Chem. 2007, 55 (1), 61-66.</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60" w:type="dxa"/>
            <w:shd w:val="clear" w:color="auto" w:fill="auto"/>
            <w:hideMark/>
          </w:tcPr>
          <w:p w:rsidR="009745E5" w:rsidRPr="00B66B77" w:rsidRDefault="009745E5" w:rsidP="003D7102">
            <w:pPr>
              <w:pStyle w:val="Tabletext"/>
              <w:rPr>
                <w:noProof/>
                <w:szCs w:val="18"/>
              </w:rPr>
            </w:pPr>
            <w:r w:rsidRPr="00B66B77">
              <w:rPr>
                <w:noProof/>
                <w:szCs w:val="18"/>
              </w:rPr>
              <w:t>319</w:t>
            </w:r>
          </w:p>
        </w:tc>
        <w:tc>
          <w:tcPr>
            <w:tcW w:w="8561" w:type="dxa"/>
            <w:shd w:val="clear" w:color="auto" w:fill="auto"/>
            <w:hideMark/>
          </w:tcPr>
          <w:p w:rsidR="009745E5" w:rsidRPr="00B66B77" w:rsidRDefault="009745E5" w:rsidP="003D7102">
            <w:pPr>
              <w:pStyle w:val="Tabletext"/>
              <w:rPr>
                <w:noProof/>
                <w:szCs w:val="18"/>
              </w:rPr>
            </w:pPr>
            <w:r w:rsidRPr="00B66B77">
              <w:rPr>
                <w:noProof/>
                <w:szCs w:val="18"/>
              </w:rPr>
              <w:t>Kihlberg, I.; Johansson, L.; Kohler, A.; Risvik, E. Sensory qualities of whole wheat pan bread - influence of farming system, milling and baking technique. J. Cereal Sci. 2004, 39 (1), 67-84.</w:t>
            </w:r>
          </w:p>
        </w:tc>
        <w:tc>
          <w:tcPr>
            <w:tcW w:w="418" w:type="dxa"/>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60"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261</w:t>
            </w:r>
          </w:p>
        </w:tc>
        <w:tc>
          <w:tcPr>
            <w:tcW w:w="8561"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Kihlberg, I.; Ostrom, A.; Johansson, L.; Risvik, E. Sensory qualities of plain white pan bread: Influence of farming system, year of harvest and baking technique. J. Cereal Sci. 2006, 43 (1), 15-30.</w:t>
            </w:r>
          </w:p>
        </w:tc>
        <w:tc>
          <w:tcPr>
            <w:tcW w:w="418" w:type="dxa"/>
            <w:tcBorders>
              <w:bottom w:val="single" w:sz="4" w:space="0" w:color="auto"/>
            </w:tcBorders>
            <w:shd w:val="clear" w:color="auto" w:fill="auto"/>
            <w:noWrap/>
          </w:tcPr>
          <w:p w:rsidR="009745E5" w:rsidRPr="00B66B77" w:rsidRDefault="009745E5" w:rsidP="003D7102">
            <w:pPr>
              <w:pStyle w:val="Tabletext"/>
              <w:jc w:val="center"/>
            </w:pP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443</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Kim, G. D.; Lee, J. S.; Cho, J.-Y.; Lee, Y. H.; Choi, K. J.; Lee, Y.; Han, T.-H.; Lee, S.-H.; Park, K. Y.; Moon, J.-H. Comparison of the content of bioactive substances and the inhibitory effects against rat plasma oxidation of conventional and organic hot peppers J. Agric. Food Chem. 2010, 58, 12300-12306.</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463</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Klimankova, E.; Holadova, K.; Hajslova, J.; Cajka, T.; Poustka, J.; Koudela, M. Aroma profiles of five basil (Ocimum basilicum L.) cultivars grown under conventional and organic conditions. Food Chem. 2008, 107 (1), 464-472.</w:t>
            </w:r>
          </w:p>
        </w:tc>
        <w:tc>
          <w:tcPr>
            <w:tcW w:w="418" w:type="dxa"/>
            <w:shd w:val="clear" w:color="auto" w:fill="auto"/>
            <w:noWrap/>
            <w:hideMark/>
          </w:tcPr>
          <w:p w:rsidR="00A113DA" w:rsidRPr="00B66B77" w:rsidRDefault="00A113DA" w:rsidP="00A113DA">
            <w:pPr>
              <w:pStyle w:val="Tabletext"/>
              <w:jc w:val="center"/>
            </w:pP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77</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Koh, E.; Wimalasiri, K. M. S.; Renaud, E. N. C.; Mitchell, A. E. A comparison of flavonoids, carotenoids and vitamin C in commercial organic and conventional marinara pasta sauce. J. Sci. Food Agric. 2008, 88 (2), 344-354.</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185</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Kokornaczyk, M.; Kahl, J.; Roose, M.; Busscher, N.; Ploeger, A. In Organic wheat quality from a defined Italian field-trial, 16th IFOAM Organic World Congress, Modena, Italy, June 16-20; Modena, Italy, 2008.</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179</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Krejcirova, L.; Capouchova, I.; Bicanova, E.; Famera, O. Storage protein composition of winter wheat from organic farming. Sci. Agric. Boh. 2008, 39, 6-11.</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275</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Krejcirova, L.; Capouchova, I.; Petr, J.; Bicanova, E.; Famera, O. The effect of organic and conventional growing systems on quality and storage protein composition of winter wheat. Plant Soil Envion. 2007, 53 (11), 499-505.</w:t>
            </w:r>
          </w:p>
        </w:tc>
        <w:tc>
          <w:tcPr>
            <w:tcW w:w="418" w:type="dxa"/>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60" w:type="dxa"/>
            <w:shd w:val="clear" w:color="auto" w:fill="auto"/>
            <w:hideMark/>
          </w:tcPr>
          <w:p w:rsidR="00A113DA" w:rsidRPr="00B66B77" w:rsidRDefault="00A113DA" w:rsidP="00A113DA">
            <w:pPr>
              <w:pStyle w:val="Tabletext"/>
              <w:rPr>
                <w:noProof/>
                <w:szCs w:val="18"/>
              </w:rPr>
            </w:pPr>
            <w:r w:rsidRPr="00B66B77">
              <w:rPr>
                <w:noProof/>
                <w:szCs w:val="18"/>
              </w:rPr>
              <w:t>180</w:t>
            </w:r>
          </w:p>
        </w:tc>
        <w:tc>
          <w:tcPr>
            <w:tcW w:w="8561" w:type="dxa"/>
            <w:shd w:val="clear" w:color="auto" w:fill="auto"/>
            <w:hideMark/>
          </w:tcPr>
          <w:p w:rsidR="00A113DA" w:rsidRPr="00B66B77" w:rsidRDefault="00A113DA" w:rsidP="00A113DA">
            <w:pPr>
              <w:pStyle w:val="Tabletext"/>
              <w:rPr>
                <w:noProof/>
                <w:szCs w:val="18"/>
              </w:rPr>
            </w:pPr>
            <w:r w:rsidRPr="00B66B77">
              <w:rPr>
                <w:noProof/>
                <w:szCs w:val="18"/>
              </w:rPr>
              <w:t>Krejcirvoa, L.; Capouchova, I.; Petr, J.; Bicanova, E.; Kvapil, R. Protein composition and quality of winter wheat from organic and conventional farming. Zemdirb. Mokslo Darb. 2006, 93, 285-196.</w:t>
            </w:r>
          </w:p>
        </w:tc>
        <w:tc>
          <w:tcPr>
            <w:tcW w:w="418" w:type="dxa"/>
            <w:shd w:val="clear" w:color="auto" w:fill="auto"/>
            <w:noWrap/>
          </w:tcPr>
          <w:p w:rsidR="00A113DA" w:rsidRPr="00B66B77" w:rsidRDefault="00A113DA" w:rsidP="00A113DA">
            <w:pPr>
              <w:pStyle w:val="Tabletext"/>
              <w:jc w:val="center"/>
            </w:pPr>
          </w:p>
        </w:tc>
      </w:tr>
      <w:tr w:rsidR="00CC053C" w:rsidRPr="00B66B77" w:rsidTr="00B66B77">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ID, P</w:t>
            </w:r>
            <w:proofErr w:type="spellStart"/>
            <w:r w:rsidR="00CC053C" w:rsidRPr="00B66B77">
              <w:rPr>
                <w:sz w:val="18"/>
                <w:szCs w:val="16"/>
                <w:lang w:eastAsia="pl-PL"/>
              </w:rPr>
              <w:t>aper</w:t>
            </w:r>
            <w:proofErr w:type="spellEnd"/>
            <w:r w:rsidR="00CC053C" w:rsidRPr="00B66B77">
              <w:rPr>
                <w:sz w:val="18"/>
                <w:szCs w:val="16"/>
                <w:lang w:eastAsia="pl-PL"/>
              </w:rPr>
              <w:t xml:space="preserve">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Pr="00B66B77" w:rsidRDefault="009745E5"/>
    <w:p w:rsidR="009745E5" w:rsidRPr="00B66B77" w:rsidRDefault="009745E5"/>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B66B77">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B66B77">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B66B77" w:rsidRPr="00B66B77" w:rsidTr="00B66B77">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137</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rPr>
              <w:t>Kristensen, M.; Ostergaard, L. F.; Halekoh, U.; Jorgensen, H.; Lauridsen, C.; Brandt, K.; Bugel, S. Effect of plant cultivation methods on content of major and trace elements in foodstuffs and retention in rats. J. Sci. Food Agric. 2008, 88 (12), 2161-2172.</w:t>
            </w:r>
          </w:p>
        </w:tc>
        <w:tc>
          <w:tcPr>
            <w:tcW w:w="418" w:type="dxa"/>
            <w:shd w:val="clear" w:color="auto" w:fill="auto"/>
            <w:noWrap/>
          </w:tcPr>
          <w:p w:rsidR="00B66B77" w:rsidRPr="00B66B77" w:rsidRDefault="00B66B77" w:rsidP="00D13F96">
            <w:pPr>
              <w:pStyle w:val="Tabletext"/>
              <w:jc w:val="center"/>
            </w:pPr>
          </w:p>
        </w:tc>
      </w:tr>
      <w:tr w:rsidR="00B66B77" w:rsidRPr="00B66B77" w:rsidTr="00B66B77">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25</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rPr>
              <w:t>Lamperi, L.; Chiuminatto, U.; Cincinelli, A.; Galvan, P.; Giordani, E.; Lepri, L.; Del Bubba, M. Polyphenol levels and free radical scavenging activities of four apple cultivars from integrated and organic farming in different Italian areas. J. Agric. Food Chem. 2008, 56 (15), 6536-6546.</w:t>
            </w:r>
          </w:p>
        </w:tc>
        <w:tc>
          <w:tcPr>
            <w:tcW w:w="418" w:type="dxa"/>
            <w:shd w:val="clear" w:color="auto" w:fill="auto"/>
            <w:noWrap/>
          </w:tcPr>
          <w:p w:rsidR="00B66B77" w:rsidRPr="00B66B77" w:rsidRDefault="00B66B77" w:rsidP="00D13F96">
            <w:pPr>
              <w:pStyle w:val="Tabletext"/>
              <w:jc w:val="center"/>
            </w:pPr>
          </w:p>
        </w:tc>
      </w:tr>
      <w:tr w:rsidR="00B66B77" w:rsidRPr="00B66B77" w:rsidTr="00B66B77">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285</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rPr>
              <w:t>Lanzanova, C.; Balconi, C.; Romani, M.; Vidotto, F.; Lupotto, E. Phytosanitary and quality evaluation of rice kernels organically and conventionally produced. Inf. Fitopatol. 2006, 56, 66-72.</w:t>
            </w:r>
          </w:p>
        </w:tc>
        <w:tc>
          <w:tcPr>
            <w:tcW w:w="418" w:type="dxa"/>
            <w:shd w:val="clear" w:color="auto" w:fill="auto"/>
            <w:noWrap/>
          </w:tcPr>
          <w:p w:rsidR="00B66B77" w:rsidRPr="00B66B77" w:rsidRDefault="00B66B77" w:rsidP="00D13F96">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348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Lauridsen, C.; Yong, C.; Halekoh, U.; Bugel, S. H.; Brandt, K.; Christensen, L. P.; Jorgensen, H. Rats show differences in some biomarkers of health when eating diets based on ingredients produced with three different cultivation strategies. J. Sci. Food Agric. 2008, 88 (4), 720-732.</w:t>
            </w:r>
          </w:p>
        </w:tc>
        <w:tc>
          <w:tcPr>
            <w:tcW w:w="418" w:type="dxa"/>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532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Laursen, K. H.; Schjoerring, J. K.; Olesen, J. E.; Askegaard, M.; Halekoh, U.; Husted, S. Multielemental Fingerprinting as a Tool for Authentication of Organic Wheat, Barley, Faba Bean, and Potato. J. Agric. Food Chem. 2011, 59 (9), 4385-4396.</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272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L-Baeckstrom, G.; Hanell, U.; Svensson, G. Baking quality of winter wheat grown in different cultivating systems, 1992-2001: A holistic approach. J. Sustain. Agric. 2004, 24 (1), 53-79.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219</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L-Baeckstrom, G.; Hanell, U.; Svensson, G. Nitrogen use efficiency in an 11-year study of conventional and organic wheat cultivation. Commun. Soil Sci. Plant Anal. 2006, 37 (3-4), 417-449.</w:t>
            </w:r>
          </w:p>
        </w:tc>
        <w:tc>
          <w:tcPr>
            <w:tcW w:w="418" w:type="dxa"/>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323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L-Baeckstrom, G.; Lundegardh, B.; Hanell, U. The interactions between nitrogen dose, year and stage of ripeness on nitrogen and trace element concentrations and seed-borne pathogens in organic and conventional wheat. J. Sci. Food Agric. 2006, 86 (15), 2560-2578.</w:t>
            </w:r>
          </w:p>
        </w:tc>
        <w:tc>
          <w:tcPr>
            <w:tcW w:w="418" w:type="dxa"/>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501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Leccese, A.; Bureau, S.; Reich, M.; Renard, M. G. C. C.; Audergon, J.-M.; Mennone, C.; Bartolini, S.; Viti, R. Pomological and Nutraceutical Properties in Apricot Fruit: Cultivation Systems and Cold Storage Fruit Management. Plant Foods Hum. Nutr. 2010, 65 (2), 112-120.</w:t>
            </w:r>
          </w:p>
        </w:tc>
        <w:tc>
          <w:tcPr>
            <w:tcW w:w="418" w:type="dxa"/>
            <w:shd w:val="clear" w:color="auto" w:fill="auto"/>
            <w:noWrap/>
            <w:hideMark/>
          </w:tcPr>
          <w:p w:rsidR="009745E5" w:rsidRPr="00B66B77" w:rsidRDefault="009745E5" w:rsidP="003D7102">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181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Leclerc, J.; Miller, M. L.; Joliet, E.; Rocquelin, G. Vitamin and mineral contents of carrot and celeriac grown under mineral or organic fertilization. Biol. Agric. Hortic. 1991, 7, 339-348.</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260</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Lehesranta, S. J.; Koistinen, K. M.; Massat, N.; Davies, H. V.; Shepherd, L. V. T.; McNicol, J. W.; Cakmak, I.; Cooper, J.; Lueck, L.; Karenlampi, S. O.; Leifert, C. Effects of agricultural production systems and their components on protein profiles of potato tubers. Proteomics 2007, 7 (4), 597-604.</w:t>
            </w:r>
          </w:p>
        </w:tc>
        <w:tc>
          <w:tcPr>
            <w:tcW w:w="418" w:type="dxa"/>
            <w:shd w:val="clear" w:color="auto" w:fill="auto"/>
            <w:noWrap/>
          </w:tcPr>
          <w:p w:rsidR="009745E5" w:rsidRPr="00B66B77" w:rsidRDefault="009745E5" w:rsidP="003D7102">
            <w:pPr>
              <w:pStyle w:val="Tabletext"/>
              <w:jc w:val="center"/>
            </w:pPr>
          </w:p>
        </w:tc>
      </w:tr>
      <w:tr w:rsidR="009745E5" w:rsidRPr="00B66B77" w:rsidTr="00B66B77">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Lester, G. E.; Manthey, J. A.; Buslig, B. S. Organic vs conventionally grown rio red whole grapefruit and juice: Comparison of production inputs, market quality, consumer acceptance, and human health-bioactive compounds. J. Agric. Food Chem. 2007, 55 (11), 4474-4480.</w:t>
            </w:r>
          </w:p>
        </w:tc>
        <w:tc>
          <w:tcPr>
            <w:tcW w:w="418" w:type="dxa"/>
            <w:shd w:val="clear" w:color="auto" w:fill="auto"/>
            <w:noWrap/>
          </w:tcPr>
          <w:p w:rsidR="009745E5" w:rsidRPr="00B66B77" w:rsidRDefault="009745E5" w:rsidP="003D7102">
            <w:pPr>
              <w:pStyle w:val="Tabletext"/>
              <w:jc w:val="center"/>
            </w:pPr>
          </w:p>
        </w:tc>
      </w:tr>
      <w:tr w:rsidR="00A113DA" w:rsidRPr="00B66B77" w:rsidTr="00B66B77">
        <w:trPr>
          <w:trHeight w:val="20"/>
        </w:trPr>
        <w:tc>
          <w:tcPr>
            <w:tcW w:w="659" w:type="dxa"/>
            <w:shd w:val="clear" w:color="auto" w:fill="auto"/>
          </w:tcPr>
          <w:p w:rsidR="00A113DA" w:rsidRPr="00B66B77" w:rsidRDefault="00A113DA" w:rsidP="00A113DA">
            <w:pPr>
              <w:pStyle w:val="Tabletext"/>
            </w:pPr>
            <w:r w:rsidRPr="00B66B77">
              <w:t>620</w:t>
            </w:r>
            <w:r w:rsidRPr="00B66B77">
              <w:rPr>
                <w:rFonts w:cs="Times New Roman"/>
              </w:rPr>
              <w:t>†</w:t>
            </w:r>
          </w:p>
        </w:tc>
        <w:tc>
          <w:tcPr>
            <w:tcW w:w="8562" w:type="dxa"/>
            <w:shd w:val="clear" w:color="auto" w:fill="auto"/>
          </w:tcPr>
          <w:p w:rsidR="00A113DA" w:rsidRPr="00B66B77" w:rsidRDefault="00A113DA" w:rsidP="00A113DA">
            <w:pPr>
              <w:pStyle w:val="Tabletext"/>
            </w:pPr>
            <w:proofErr w:type="spellStart"/>
            <w:r w:rsidRPr="00B66B77">
              <w:t>Lesueur</w:t>
            </w:r>
            <w:proofErr w:type="spellEnd"/>
            <w:r w:rsidRPr="00B66B77">
              <w:t xml:space="preserve">, C.; Gartner, M.; </w:t>
            </w:r>
            <w:proofErr w:type="spellStart"/>
            <w:r w:rsidRPr="00B66B77">
              <w:t>Knittl</w:t>
            </w:r>
            <w:proofErr w:type="spellEnd"/>
            <w:r w:rsidRPr="00B66B77">
              <w:t xml:space="preserve">, P.; List, P.; </w:t>
            </w:r>
            <w:proofErr w:type="spellStart"/>
            <w:r w:rsidRPr="00B66B77">
              <w:t>Wimmer</w:t>
            </w:r>
            <w:proofErr w:type="spellEnd"/>
            <w:r w:rsidRPr="00B66B77">
              <w:t xml:space="preserve">, S.; </w:t>
            </w:r>
            <w:proofErr w:type="spellStart"/>
            <w:r w:rsidRPr="00B66B77">
              <w:t>Sieler</w:t>
            </w:r>
            <w:proofErr w:type="spellEnd"/>
            <w:r w:rsidRPr="00B66B77">
              <w:t xml:space="preserve">, V.; </w:t>
            </w:r>
            <w:proofErr w:type="spellStart"/>
            <w:r w:rsidRPr="00B66B77">
              <w:t>Fürhacker</w:t>
            </w:r>
            <w:proofErr w:type="spellEnd"/>
            <w:r w:rsidRPr="00B66B77">
              <w:t xml:space="preserve">, M., Pesticide residues in fruit and vegetable samples: analytical results of 2 year’s pesticide investigations. In </w:t>
            </w:r>
            <w:proofErr w:type="spellStart"/>
            <w:r w:rsidRPr="00B66B77">
              <w:t>Ernährung</w:t>
            </w:r>
            <w:proofErr w:type="spellEnd"/>
            <w:r w:rsidRPr="00B66B77">
              <w:t>/Nutrition, 2007; Vol. 31, pp 247-259.</w:t>
            </w:r>
          </w:p>
        </w:tc>
        <w:tc>
          <w:tcPr>
            <w:tcW w:w="418" w:type="dxa"/>
            <w:shd w:val="clear" w:color="auto" w:fill="auto"/>
            <w:noWrap/>
          </w:tcPr>
          <w:p w:rsidR="00A113DA" w:rsidRPr="00B66B77" w:rsidRDefault="00A113DA" w:rsidP="00A113DA">
            <w:pPr>
              <w:pStyle w:val="Tabletext"/>
              <w:jc w:val="center"/>
            </w:pPr>
            <w:r w:rsidRPr="00B66B77">
              <w:t>+</w:t>
            </w:r>
          </w:p>
        </w:tc>
      </w:tr>
      <w:tr w:rsidR="00A113DA" w:rsidRPr="00B66B77" w:rsidTr="00B66B77">
        <w:trPr>
          <w:trHeight w:val="20"/>
        </w:trPr>
        <w:tc>
          <w:tcPr>
            <w:tcW w:w="659" w:type="dxa"/>
            <w:tcBorders>
              <w:bottom w:val="single" w:sz="4" w:space="0" w:color="auto"/>
            </w:tcBorders>
            <w:shd w:val="clear" w:color="auto" w:fill="auto"/>
            <w:hideMark/>
          </w:tcPr>
          <w:p w:rsidR="00A113DA" w:rsidRPr="00B66B77" w:rsidRDefault="00A113DA" w:rsidP="00A113DA">
            <w:pPr>
              <w:pStyle w:val="Tabletext"/>
              <w:rPr>
                <w:noProof/>
                <w:szCs w:val="18"/>
              </w:rPr>
            </w:pPr>
            <w:r w:rsidRPr="00B66B77">
              <w:rPr>
                <w:noProof/>
                <w:szCs w:val="18"/>
              </w:rPr>
              <w:t>286</w:t>
            </w:r>
          </w:p>
        </w:tc>
        <w:tc>
          <w:tcPr>
            <w:tcW w:w="8562" w:type="dxa"/>
            <w:tcBorders>
              <w:bottom w:val="single" w:sz="4" w:space="0" w:color="auto"/>
            </w:tcBorders>
            <w:shd w:val="clear" w:color="auto" w:fill="auto"/>
            <w:hideMark/>
          </w:tcPr>
          <w:p w:rsidR="00A113DA" w:rsidRPr="00B66B77" w:rsidRDefault="00A113DA" w:rsidP="00A113DA">
            <w:pPr>
              <w:pStyle w:val="Tabletext"/>
              <w:rPr>
                <w:noProof/>
                <w:szCs w:val="18"/>
              </w:rPr>
            </w:pPr>
            <w:r w:rsidRPr="00B66B77">
              <w:rPr>
                <w:noProof/>
                <w:szCs w:val="18"/>
              </w:rPr>
              <w:t>Leszczynska, T. Nitrates and nitrites in vegetables from conventional and ecological cultures. Bromatol. Chem. Toksykol. 1996, 29, 289-293.</w:t>
            </w:r>
          </w:p>
        </w:tc>
        <w:tc>
          <w:tcPr>
            <w:tcW w:w="418" w:type="dxa"/>
            <w:tcBorders>
              <w:bottom w:val="single" w:sz="4" w:space="0" w:color="auto"/>
            </w:tcBorders>
            <w:shd w:val="clear" w:color="auto" w:fill="auto"/>
            <w:noWrap/>
          </w:tcPr>
          <w:p w:rsidR="00A113DA" w:rsidRPr="00B66B77" w:rsidRDefault="00A113DA" w:rsidP="00A113DA">
            <w:pPr>
              <w:pStyle w:val="Tabletext"/>
              <w:jc w:val="center"/>
            </w:pPr>
          </w:p>
        </w:tc>
      </w:tr>
      <w:tr w:rsidR="00A113DA" w:rsidRPr="00B66B77" w:rsidTr="00B66B77">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65</w:t>
            </w:r>
          </w:p>
        </w:tc>
        <w:tc>
          <w:tcPr>
            <w:tcW w:w="8562" w:type="dxa"/>
            <w:shd w:val="clear" w:color="auto" w:fill="auto"/>
            <w:hideMark/>
          </w:tcPr>
          <w:p w:rsidR="00A113DA" w:rsidRPr="00B66B77" w:rsidRDefault="00A113DA" w:rsidP="00A113DA">
            <w:pPr>
              <w:pStyle w:val="Tabletext"/>
              <w:rPr>
                <w:noProof/>
                <w:szCs w:val="18"/>
                <w:lang w:val="de-DE"/>
              </w:rPr>
            </w:pPr>
            <w:r w:rsidRPr="00B66B77">
              <w:rPr>
                <w:noProof/>
                <w:szCs w:val="18"/>
              </w:rPr>
              <w:t xml:space="preserve">Lévite, D.; Adrian, M.; Tamm, L. In Preliminary Results on Contents of Resveratrol in Wine of Organic and Conventional Vineyards., 6th International Congress on Organic Viticulture, Basel, Switzerland, August 25-26; Willer, H.; Meier, U., Eds. </w:t>
            </w:r>
            <w:r w:rsidRPr="00B66B77">
              <w:rPr>
                <w:noProof/>
                <w:szCs w:val="18"/>
                <w:lang w:val="de-DE"/>
              </w:rPr>
              <w:t>Proceedings 6th International Congress on Organic Viticulture, Forschungsinstitut für biologischen Landbau (FiBL) und Stiftung Ökologie und Landbau: Basel, Switzerland, 2000; pp 256-257.</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B66B77">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79</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Lima, G. P. P.; Da Rocha, S. A.; Takaki, M.; Ramos, P. R. R.; Ono, E. O. Comparison of polyamine, phenol and flavonoid contents in plants grown under conventional and organic methods. Int. J. Food Sci. Technol. 2008, 43 (10), 1838-1843.</w:t>
            </w:r>
          </w:p>
        </w:tc>
        <w:tc>
          <w:tcPr>
            <w:tcW w:w="418" w:type="dxa"/>
            <w:shd w:val="clear" w:color="auto" w:fill="auto"/>
            <w:noWrap/>
            <w:hideMark/>
          </w:tcPr>
          <w:p w:rsidR="00A113DA" w:rsidRPr="00B66B77" w:rsidRDefault="00A113DA" w:rsidP="00A113DA">
            <w:pPr>
              <w:pStyle w:val="Tabletext"/>
              <w:jc w:val="center"/>
            </w:pPr>
          </w:p>
        </w:tc>
      </w:tr>
      <w:tr w:rsidR="00CC053C" w:rsidRPr="00B66B77" w:rsidTr="00B66B77">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val="en-GB" w:eastAsia="pl-PL"/>
              </w:rPr>
              <w:t>ID, Pa</w:t>
            </w:r>
            <w:r w:rsidR="00CC053C" w:rsidRPr="00B66B77">
              <w:rPr>
                <w:sz w:val="18"/>
                <w:szCs w:val="16"/>
                <w:lang w:eastAsia="pl-PL"/>
              </w:rPr>
              <w:t>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Default="009745E5"/>
    <w:p w:rsidR="00E973F8" w:rsidRDefault="00E973F8"/>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B66B77">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80</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Lima, G. P. P.; Lopes, T. D. C.; Rossetto, M. R. M.; Vianello, F. Nutritional composition, phenolic compounds, nitrate content in eatable vegetables obtained by conventional and certified organic grown culture subject to thermal treatment. Int. J. Food Sci. Technol. 2009, 44 (6), 1118-1124.</w:t>
            </w:r>
          </w:p>
        </w:tc>
        <w:tc>
          <w:tcPr>
            <w:tcW w:w="418" w:type="dxa"/>
            <w:shd w:val="clear" w:color="auto" w:fill="auto"/>
            <w:noWrap/>
            <w:hideMark/>
          </w:tcPr>
          <w:p w:rsidR="00E973F8" w:rsidRPr="00B66B77" w:rsidRDefault="00E973F8" w:rsidP="00D13F96">
            <w:pPr>
              <w:pStyle w:val="Tabletext"/>
              <w:jc w:val="center"/>
            </w:pPr>
            <w:r w:rsidRPr="00B66B77">
              <w:t>+</w:t>
            </w:r>
          </w:p>
        </w:tc>
      </w:tr>
      <w:tr w:rsidR="00B66B77" w:rsidRPr="00B66B77" w:rsidTr="00E973F8">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549</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lang w:val="de-DE"/>
              </w:rPr>
              <w:t xml:space="preserve">Lima, J. D.; Moraes, W. d. S.; Modenese Gorla da Silva, S. H.; Ibrahim, F. N.; da Silva, A. C., Jr. </w:t>
            </w:r>
            <w:r w:rsidRPr="00B66B77">
              <w:rPr>
                <w:noProof/>
                <w:szCs w:val="18"/>
              </w:rPr>
              <w:t>Accumulation Of nitrogen Compounds and Nitrate Reductase Activity in Lettuce Cultivated in Different Cropping Systems. Pesqu. Agropecu. Trop. 2008, 38 (3), 180-187.</w:t>
            </w:r>
          </w:p>
        </w:tc>
        <w:tc>
          <w:tcPr>
            <w:tcW w:w="418" w:type="dxa"/>
            <w:shd w:val="clear" w:color="auto" w:fill="auto"/>
            <w:noWrap/>
            <w:hideMark/>
          </w:tcPr>
          <w:p w:rsidR="00B66B77" w:rsidRPr="00B66B77" w:rsidRDefault="00B66B77" w:rsidP="00D13F96">
            <w:pPr>
              <w:pStyle w:val="Tabletext"/>
              <w:jc w:val="center"/>
            </w:pPr>
          </w:p>
        </w:tc>
      </w:tr>
      <w:tr w:rsidR="00B66B77" w:rsidRPr="00B66B77" w:rsidTr="00E973F8">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324</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rPr>
              <w:t>Lima-Pallone, J. A.; Catharino, R. R.; Godoy, H. T. In Folates in conventional and organic broccoli and losses during cooking, 31st Annual Meeting of the Sociedade-Brasileira-de-Quimica, Salvador, Brazil, Salvador, Brazil, 2008; pp 530-535.</w:t>
            </w:r>
          </w:p>
        </w:tc>
        <w:tc>
          <w:tcPr>
            <w:tcW w:w="418" w:type="dxa"/>
            <w:shd w:val="clear" w:color="auto" w:fill="auto"/>
            <w:noWrap/>
            <w:hideMark/>
          </w:tcPr>
          <w:p w:rsidR="00B66B77" w:rsidRPr="00B66B77" w:rsidRDefault="00B66B77" w:rsidP="00D13F96">
            <w:pPr>
              <w:pStyle w:val="Tabletext"/>
              <w:jc w:val="center"/>
            </w:pPr>
            <w:r w:rsidRPr="00B66B77">
              <w:t>+</w:t>
            </w:r>
          </w:p>
        </w:tc>
      </w:tr>
      <w:tr w:rsidR="00B66B77" w:rsidRPr="00B66B77" w:rsidTr="00E973F8">
        <w:trPr>
          <w:trHeight w:val="20"/>
        </w:trPr>
        <w:tc>
          <w:tcPr>
            <w:tcW w:w="659" w:type="dxa"/>
            <w:shd w:val="clear" w:color="auto" w:fill="auto"/>
            <w:hideMark/>
          </w:tcPr>
          <w:p w:rsidR="00B66B77" w:rsidRPr="00B66B77" w:rsidRDefault="00B66B77" w:rsidP="00D13F96">
            <w:pPr>
              <w:pStyle w:val="Tabletext"/>
              <w:rPr>
                <w:noProof/>
                <w:szCs w:val="18"/>
              </w:rPr>
            </w:pPr>
            <w:r w:rsidRPr="00B66B77">
              <w:rPr>
                <w:noProof/>
                <w:szCs w:val="18"/>
              </w:rPr>
              <w:t>26</w:t>
            </w:r>
          </w:p>
        </w:tc>
        <w:tc>
          <w:tcPr>
            <w:tcW w:w="8562" w:type="dxa"/>
            <w:shd w:val="clear" w:color="auto" w:fill="auto"/>
            <w:hideMark/>
          </w:tcPr>
          <w:p w:rsidR="00B66B77" w:rsidRPr="00B66B77" w:rsidRDefault="00B66B77" w:rsidP="00D13F96">
            <w:pPr>
              <w:pStyle w:val="Tabletext"/>
              <w:rPr>
                <w:noProof/>
                <w:szCs w:val="18"/>
              </w:rPr>
            </w:pPr>
            <w:r w:rsidRPr="00B66B77">
              <w:rPr>
                <w:noProof/>
                <w:szCs w:val="18"/>
              </w:rPr>
              <w:t>Lombardi-Boccia, G.; Lucarini, M.; Lanzi, S.; Aguzzi, A.; Cappelloni, M. Nutrients and antioxidant molecules in yellow plums (Prunus domestica L.) from conventional and organic productions: A comparative study. J. Agric. Food Chem. 2004, 52 (1), 90-94.</w:t>
            </w:r>
          </w:p>
        </w:tc>
        <w:tc>
          <w:tcPr>
            <w:tcW w:w="418" w:type="dxa"/>
            <w:shd w:val="clear" w:color="auto" w:fill="auto"/>
            <w:noWrap/>
            <w:hideMark/>
          </w:tcPr>
          <w:p w:rsidR="00B66B77" w:rsidRPr="00B66B77" w:rsidRDefault="00B66B77" w:rsidP="00D13F96">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35</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Lumpkin, H. A comparison of lycopene and other phytochemicals in tomatoes grown under conventional and organic management systems. AVRDC 2005,  (34).</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435</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Lundegardh, B.; Botek, P.; Schulzova, V.; Hajslova, J.; Stromberg, A.; Andersson, H. C. Impact of different green manures on the content of S-Alk(en)yl-L-cysteine sulfoxides and L-ascorbic acid in leek (Allium porrum). J. Agric. Food Chem. 2008, 56, 2102-2111.</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201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Luthria, D.; Singh, A. P.; Wilson, T.; Vorsa, N.; Banuelos, G. S.; Vinyard, B. T. Influence of conventional and organic agricultural practices on the phenolic content in eggplant pulp: Plant-to-plant variation. Food Chem. 2010, 121 (2), 406-411.</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586</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Maciel, L. F.; Oliveira, C. d. S.; Bispo, E. d. S.; Miranda, M. d. P. S. Antioxidant activity, total phenolic compounds and flavonoids of mangoes coming from biodynamic, organic and conventional cultivations in three maturation stages. Br. Food J. 2011, 113 (8-9), 1103-1113.</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182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Macit, I.; Koc, A.; Guler, S.; Deligoz, I. Yield, quality and nutritional status of organically and conventionally-grown strawberry cultivars. Asian J. Plant Sci. 2007, 6, 1131-1136.</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140</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Mader, P.; Pfiffner, L.; Niggli, U.; Balzer, U.; Balzer, F.; Plochberger; Velimirov, A.; Besson, J. M. Effect of three farming systems (bio-dynamic, bio-organic, conventional) on yield and quality of beetroot (Beta vulgaris L. var. Esculenta L.) in a seven year crop rotation. Acta Hortic. 1993, 339, 11-31.</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141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Maggio, A.; Carillo, P.; Bulmetti, G. S.; Fuggi, A.; Barbieri, G.; De Pascale, S. Potato yield and metabolic profiling under conventional and organic farming. Eur. J. Agron. 2008, 28 (3), 343-350.</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471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Malik, N. S. A.; Perez, J. L.; Lombardini, L.; Cornacchia, R.; Cisneros-Zevallos, L.; Braford, J. Phenolic compounds and fatty acid composition of organic and conventional grown pecan kernels. J. Sci. Food Agric. 2009, 89 (13), 2207-2213.</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36</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Malusa, E.; Laurenti, E.; Ghibaudi, E.; Rolle, L. In Influence of organic and conventional management on yield and composition of grape cv. 'Grignolino', XXVI International Horticultural Congress: Viticulture - Living with Limitations, 2004; pp 135-141.</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202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Mansour, S. A.; Belal, M. H.; Abou-Arab, A. A. K.; Ashour, H. M.; Gad, M. F. Evaluation of some pollutant levels in conventionally and organically farmed potato tubers and their risks to human health. Food Chem. Toxicol. 2009, 47 (3), 615-624.</w:t>
            </w:r>
          </w:p>
        </w:tc>
        <w:tc>
          <w:tcPr>
            <w:tcW w:w="418" w:type="dxa"/>
            <w:shd w:val="clear" w:color="auto" w:fill="auto"/>
            <w:noWrap/>
            <w:hideMark/>
          </w:tcPr>
          <w:p w:rsidR="009745E5" w:rsidRPr="00B66B77" w:rsidRDefault="009745E5" w:rsidP="003D7102">
            <w:pPr>
              <w:pStyle w:val="Tabletext"/>
              <w:jc w:val="center"/>
            </w:pPr>
            <w:r w:rsidRPr="00B66B77">
              <w:t>+</w:t>
            </w:r>
          </w:p>
        </w:tc>
      </w:tr>
      <w:tr w:rsidR="00A113DA" w:rsidRPr="00B66B77" w:rsidTr="00E973F8">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203</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Mansour, S. A.; Belal, M. H.; Abou-Arab, A. A. K.; Gad, M. F. Monitoring of pesticides and heavy metals in cucumber fruits produced from different farming systems. Chemosphere 2009, 75 (5), 601-609.</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E973F8">
        <w:trPr>
          <w:trHeight w:val="20"/>
        </w:trPr>
        <w:tc>
          <w:tcPr>
            <w:tcW w:w="659" w:type="dxa"/>
            <w:tcBorders>
              <w:bottom w:val="single" w:sz="4" w:space="0" w:color="auto"/>
            </w:tcBorders>
            <w:shd w:val="clear" w:color="auto" w:fill="auto"/>
            <w:hideMark/>
          </w:tcPr>
          <w:p w:rsidR="00A113DA" w:rsidRPr="00B66B77" w:rsidRDefault="00A113DA" w:rsidP="00A113DA">
            <w:pPr>
              <w:pStyle w:val="Tabletext"/>
              <w:rPr>
                <w:noProof/>
                <w:szCs w:val="18"/>
              </w:rPr>
            </w:pPr>
            <w:r w:rsidRPr="00B66B77">
              <w:rPr>
                <w:noProof/>
                <w:szCs w:val="18"/>
              </w:rPr>
              <w:t>27</w:t>
            </w:r>
          </w:p>
        </w:tc>
        <w:tc>
          <w:tcPr>
            <w:tcW w:w="8562" w:type="dxa"/>
            <w:tcBorders>
              <w:bottom w:val="single" w:sz="4" w:space="0" w:color="auto"/>
            </w:tcBorders>
            <w:shd w:val="clear" w:color="auto" w:fill="auto"/>
            <w:hideMark/>
          </w:tcPr>
          <w:p w:rsidR="00A113DA" w:rsidRPr="00B66B77" w:rsidRDefault="00A113DA" w:rsidP="00A113DA">
            <w:pPr>
              <w:pStyle w:val="Tabletext"/>
              <w:rPr>
                <w:noProof/>
                <w:szCs w:val="18"/>
              </w:rPr>
            </w:pPr>
            <w:r w:rsidRPr="00B66B77">
              <w:rPr>
                <w:noProof/>
                <w:szCs w:val="18"/>
              </w:rPr>
              <w:t>Marin, A.; Gil, M. I.; Flores, P.; Hellin, P.; Selma, M. V. Microbial Quality and Bioactive Constituents of Sweet Peppers from Sustainable Production Systems. J. Agric. Food Chem. 2008, 56 (23), 11334-11341.</w:t>
            </w:r>
          </w:p>
        </w:tc>
        <w:tc>
          <w:tcPr>
            <w:tcW w:w="418" w:type="dxa"/>
            <w:tcBorders>
              <w:bottom w:val="single" w:sz="4" w:space="0" w:color="auto"/>
            </w:tcBorders>
            <w:shd w:val="clear" w:color="auto" w:fill="auto"/>
            <w:noWrap/>
            <w:hideMark/>
          </w:tcPr>
          <w:p w:rsidR="00A113DA" w:rsidRPr="00B66B77" w:rsidRDefault="00A113DA" w:rsidP="00A113DA">
            <w:pPr>
              <w:pStyle w:val="Tabletext"/>
              <w:jc w:val="center"/>
            </w:pPr>
          </w:p>
        </w:tc>
      </w:tr>
      <w:tr w:rsidR="00A113DA" w:rsidRPr="00B66B77" w:rsidTr="00E973F8">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448</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Martins, C.; Merces, A.; Alvito, P. Ocorrencia de cadmio em produtos a base de de cereais, de origem convencional e biologica, destinados a alimentacao infantil. Rev. Cientif. Escola Superior Tecnol. Saude Lisb. 2009, 3, 10-14.</w:t>
            </w:r>
          </w:p>
        </w:tc>
        <w:tc>
          <w:tcPr>
            <w:tcW w:w="418" w:type="dxa"/>
            <w:shd w:val="clear" w:color="auto" w:fill="auto"/>
            <w:noWrap/>
            <w:hideMark/>
          </w:tcPr>
          <w:p w:rsidR="00A113DA" w:rsidRPr="00B66B77" w:rsidRDefault="00A113DA" w:rsidP="00A113DA">
            <w:pPr>
              <w:pStyle w:val="Tabletext"/>
              <w:jc w:val="center"/>
            </w:pPr>
            <w:r w:rsidRPr="00B66B77">
              <w:t>+</w:t>
            </w:r>
          </w:p>
        </w:tc>
      </w:tr>
      <w:tr w:rsidR="00CC053C" w:rsidRPr="00B66B77" w:rsidTr="00B66B77">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A113DA" w:rsidRPr="00B66B77" w:rsidRDefault="00A113DA"/>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81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Masamba, K. G.; Nguyen, M. Determination and comparison of vitamin C, calcium and potassium in four selected conventionally and organically grown fruits and vegetables. Afr. J. Biotechnol. 2008, 7 (16), 2915-2919.</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82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Matallana González, M. C.; Hurtado, C.; Tomé, M. J. M. Study of water-soluble vitamins (thiamin, riboflavin, pyridoxine and ascorbic acid) in ecologically-grown lettuce (Lactuca sativa L.). Alimentaria 1998, 35 (293), 39-43.</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422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Mazzoncini, M.; Barberi, P.; Belloni, P.; Cerrai, D.; Antichi, D. Sunflower under conventional and organic farming systems: results from a long term experiment in Central Italy. Aspects Appl. Biol. 2006, 79, 125-129.</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142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Mazzoncini, M.; Belloni, P.; Risaliti, R.; Antichi, D. In Organic vs conventional winter wheat quality and organoleptic bread test, 3rd QLIF Congress: Improving Sustainability in Organic and Low Input Food Production Systems, University of Hohenheim, Stuttgart, Germany, March 20-23; University of Hohenheim, Stuttgart, Germany, 2007.</w:t>
            </w:r>
          </w:p>
        </w:tc>
        <w:tc>
          <w:tcPr>
            <w:tcW w:w="418" w:type="dxa"/>
            <w:shd w:val="clear" w:color="auto" w:fill="auto"/>
            <w:noWrap/>
          </w:tcPr>
          <w:p w:rsidR="00E973F8" w:rsidRPr="00B66B77" w:rsidRDefault="00E973F8" w:rsidP="00D13F96">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37</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Mendez, C. D. V.; Forster, M. P.; Rodriguez-Delgado, M. A.; Rodriguez-Rodriguez, E. M.; Romero, C. D. Content of free phenolic compounds in bananas from Tenerife (Canary Islands) and Ecuador. Eur. Food Res. Technol. 2003, 217 (4), 287-290.</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143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Mercadante, A. Z.; Rodriguez-Amaya, D. B. Carotenoid composition of a leafy vegetable in relation to some agricultural variables. J. Agric. Food Chem. 1991, 39, 1094-1097.</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83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Meyer, M.; Adam, S. T. Comparison of glucosinolate levels in commercial broccoli and red cabbage from conventional and ecological farming. Eur. Food Res. Technol. 2008, 226 (6), 1429-1437.</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184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Miceli, A.; Negro, C.; Tommasi, L.; de Leo, P. Polyphenols, resveratrol, antioxidant activity and ochratoxin A contamination in red table wines, controlled denomination of origin (DOC) wines and wines obtained from organic farming. J. Wine Res. 2003, 14, 115-120.</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Mikkonen, T. P.; Maatta, K. R.; Hukkanen, A. T.; Kokko, H. I.; Torronen, A. R.; Karenlampi, S. O.; Karjalainen, R. O. Flavonol content varies among black currant cultivars. J. Agric. Food Chem. 2001, 49 (7), 3274-3277.</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433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Mikulic Petkovsek, M.; Slatnar, A.; Stampar, F.; Veberic, R. The influence of organic/integrated production on the content of phenolic compounds in apple leaves and fruits in four different varieties over 2-year period. J. Sci. Food Agric. 2010.</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Mitchell, A. E.; Hong, Y. J.; Koh, E.; Barrett, D. M.; Bryant, D. E.; Denison, R. F.; Kaffka, S. Ten-year comparison of the influence of organic and conventional crop management practices on the content of flavonoids in tomatoes. J. Agric. Food Chem. 2007, 55 (15), 6154-6159.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Mogren, L. M.; Caspersen, S.; Olsson, M. E.; Gertsson, U. Organically fertilized onions (Allium cepa L.): Effects of the fertilizer placement method on quercetin content and soil nitrogen dynamics. J. Agric. Food Chem. 2008, 56 (2), 361-367.</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Moreira, M. D.; Roura, S. I.; Del Valle, C. E. Quality of Swiss chard produced by conventional and organic methods. LWT--Food Sci. Technol. 2003, 36 (1), 135-141.</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206</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Moyano, L.; Zea, L.; Villafuerte, L.; Medina, M. Comparison of Odor-Active Compounds in Sherry Wines Processed from Ecologically and Conventionally Grown Pedro Ximenez Grapes. J. Agric. Food Chem. 2009, 57 (3), 968-973.</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504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Mulero, J.; Pardo, F.; Zafrilla, P. Antioxidant activity and phenolic composition of organic and conventional grapes and wines. J. Food Compos. Anal. 2010, 23 (6), 569-574.</w:t>
            </w:r>
          </w:p>
        </w:tc>
        <w:tc>
          <w:tcPr>
            <w:tcW w:w="418" w:type="dxa"/>
            <w:shd w:val="clear" w:color="auto" w:fill="auto"/>
            <w:noWrap/>
            <w:hideMark/>
          </w:tcPr>
          <w:p w:rsidR="009745E5" w:rsidRPr="00B66B77" w:rsidRDefault="009745E5" w:rsidP="003D7102">
            <w:pPr>
              <w:pStyle w:val="Tabletext"/>
              <w:jc w:val="center"/>
            </w:pPr>
            <w:r w:rsidRPr="00B66B77">
              <w:t>+</w:t>
            </w:r>
          </w:p>
        </w:tc>
      </w:tr>
      <w:tr w:rsidR="00A113DA" w:rsidRPr="00B66B77" w:rsidTr="00E973F8">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43</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Mulero, J.; Pardo, F.; Zafrilla, P. Effect of principal polyphenolic components in relation to antioxidant activity in conventional and organic red wines during storage. Eur. Food Res. Technol. 2009, 229 (5), 807-812.</w:t>
            </w:r>
          </w:p>
        </w:tc>
        <w:tc>
          <w:tcPr>
            <w:tcW w:w="418" w:type="dxa"/>
            <w:shd w:val="clear" w:color="auto" w:fill="auto"/>
            <w:noWrap/>
            <w:hideMark/>
          </w:tcPr>
          <w:p w:rsidR="00A113DA" w:rsidRPr="00B66B77" w:rsidRDefault="00A113DA" w:rsidP="00A113DA">
            <w:pPr>
              <w:pStyle w:val="Tabletext"/>
              <w:jc w:val="center"/>
            </w:pPr>
            <w:r w:rsidRPr="00B66B77">
              <w:t>+</w:t>
            </w:r>
          </w:p>
        </w:tc>
      </w:tr>
      <w:tr w:rsidR="00A113DA" w:rsidRPr="00B66B77" w:rsidTr="00E973F8">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432</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Murayama, T.; Hasegawa, H.; Miyazawa, K.; Takeda, M.; Murayama, H. Differences of quality between organic and conventional cherry tomatoes grown in summer and autumn. J. Jpn. Soc. Food Sci. Technol. 2010, 57 (7), 314-318.</w:t>
            </w:r>
          </w:p>
        </w:tc>
        <w:tc>
          <w:tcPr>
            <w:tcW w:w="418" w:type="dxa"/>
            <w:shd w:val="clear" w:color="auto" w:fill="auto"/>
            <w:noWrap/>
            <w:hideMark/>
          </w:tcPr>
          <w:p w:rsidR="00A113DA" w:rsidRPr="00B66B77" w:rsidRDefault="00A113DA" w:rsidP="00A113DA">
            <w:pPr>
              <w:pStyle w:val="Tabletext"/>
              <w:jc w:val="center"/>
            </w:pPr>
            <w:r w:rsidRPr="00B66B77">
              <w:t>+</w:t>
            </w: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FA63F7" w:rsidRDefault="00FA63F7" w:rsidP="0004027E"/>
    <w:p w:rsidR="00E973F8" w:rsidRPr="00B66B77" w:rsidRDefault="00E973F8" w:rsidP="0004027E"/>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CC053C">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144</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Murayama, T.; Miyazawa, K.; Hasegawa, H. Qualitative Differences of Spinach Grown under Organic or Conventional Farming in Autumn and Winter. J. Jpn. Soc. Food Sci. Technol. 2008, 55 (10), 494-501.</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271</w:t>
            </w:r>
          </w:p>
        </w:tc>
        <w:tc>
          <w:tcPr>
            <w:tcW w:w="8562"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Nakagawa, S.; Tamura, Y.; Ogata, Y. Comparison of rice grain qualities as influenced by organic and conventional farming systems. Jpn. J. Crop Sci. 2000, 69 (1), 31-37.</w:t>
            </w:r>
          </w:p>
        </w:tc>
        <w:tc>
          <w:tcPr>
            <w:tcW w:w="418" w:type="dxa"/>
            <w:tcBorders>
              <w:bottom w:val="single" w:sz="4" w:space="0" w:color="auto"/>
            </w:tcBorders>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tcBorders>
              <w:top w:val="nil"/>
            </w:tcBorders>
            <w:shd w:val="clear" w:color="auto" w:fill="auto"/>
            <w:hideMark/>
          </w:tcPr>
          <w:p w:rsidR="00E973F8" w:rsidRPr="00B66B77" w:rsidRDefault="00E973F8" w:rsidP="00D13F96">
            <w:pPr>
              <w:pStyle w:val="Tabletext"/>
              <w:rPr>
                <w:noProof/>
                <w:szCs w:val="18"/>
              </w:rPr>
            </w:pPr>
            <w:r w:rsidRPr="00B66B77">
              <w:rPr>
                <w:noProof/>
                <w:szCs w:val="18"/>
              </w:rPr>
              <w:t>327</w:t>
            </w:r>
          </w:p>
        </w:tc>
        <w:tc>
          <w:tcPr>
            <w:tcW w:w="8562" w:type="dxa"/>
            <w:tcBorders>
              <w:top w:val="nil"/>
            </w:tcBorders>
            <w:shd w:val="clear" w:color="auto" w:fill="auto"/>
            <w:hideMark/>
          </w:tcPr>
          <w:p w:rsidR="00E973F8" w:rsidRPr="00B66B77" w:rsidRDefault="00E973F8" w:rsidP="00D13F96">
            <w:pPr>
              <w:pStyle w:val="Tabletext"/>
              <w:rPr>
                <w:noProof/>
                <w:szCs w:val="18"/>
              </w:rPr>
            </w:pPr>
            <w:r w:rsidRPr="00B66B77">
              <w:rPr>
                <w:noProof/>
                <w:szCs w:val="18"/>
              </w:rPr>
              <w:t>Nakamura, Y. N.; Fujita, M.; Nakamura, Y.; Gotoh, T. Comparison of nutritional composition and histological changes of the soybean seeds cultivated by conventional and organic farming systems after long-term storage - Preliminary study. J. Fac. Agric. Kyushu Univ. 2007, 52 (1), 1-10.</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519</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Navarro, P.; Perez-Lopez, A. J.; Mercader, M. T.; Carbonell-Barrachina, A. A.; Gabaldon, J. A. Antioxidant Activity, Color, Carotenoids Composition, Minerals, Vitamin C and Sensory Quality of Organic and Conventional Mandarin Juice, cv. Orogrande. Food Sci. Technol. Int. 2011, 17 (3), 241-248.</w:t>
            </w:r>
          </w:p>
        </w:tc>
        <w:tc>
          <w:tcPr>
            <w:tcW w:w="418" w:type="dxa"/>
            <w:shd w:val="clear" w:color="auto" w:fill="auto"/>
            <w:noWrap/>
          </w:tcPr>
          <w:p w:rsidR="00E973F8" w:rsidRPr="00B66B77" w:rsidRDefault="00E973F8" w:rsidP="00D13F96">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483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Neacsu, A.; Serban, G.; Tuta, C.; Toncea, I. Baking Quality of Wheat Cultivars, Grown in Organic, Conventional and Low Input Agricultural Systems. Rom. Agric. Res. 2010, 27, 35-42.</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187</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Nguyen, M. L.; Haynes, R. J.; Goh, K. M. Nutrient budgets and status in three pairs of conventional and alternative mixed cropping farms in Canterbury, New Zealand. Agric. Ecosyst. Environ. 1995, 52, 149-162.</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328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Ninfali, P.; Bacchiocca, M.; Biagiotti, E.; Esposto, S.; Servili, M.; Rosati, A.; Montedoro, G. A 3-year study on quality, nutritional and organoleptic evaluation of organic and conventional extra-virgin olive oils. J. Am. Oil Chem. Soc. 2008, 85 (2), 151-158.</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581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Nitika, D. P.; Khetarpaul, N. Physico-chemical characteristics, nutrient composition and consumer acceptability of wheat varieties grown under organic and inorganic farming conditions. Int. J. Food Sci. Nutr. 2008, 59 (3), 224-245.</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Nobili, F.; Finotti, E.; Foddai, M. S.; Azzini, E.; Garaguso, I.; Raguzzini, A.; Tisselli, V.; Piazza, C.; Durazzo, A.; Maiani, G. In Bioactive compounds in tomatoes: effect of organic vs conventional management in Parma in 2006, 16th IFOAM Organic World Congress, Modena, Italy, June 16-20; Modena, Italy, 2008.</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354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Nunez-Delicado, E.; Sanchez-Ferrer, A.; Garcia-Carmona, F. F.; Lopez-Nicolas, J. M. Effect of organic farming practices on the level of latent polyphenol oxidase in grapes. J. Food Sci. 2005, 70 (1), 74-78.</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288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Nyanjage, M. O.; Wainwright, H.; Bishop, C. F. H.; Cullum, F. J. A comparative study on the ripening and mineral content of organically and conventionally grown Cavendish bananas. Biol. Agric. Hortic. 2001, 18, 221-234.</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45</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Olsson, M. E.; Andersson, C. S.; Oredsson, S.; Berglund, R. H.; Gustavsson, K. E. Antioxidant levels and inhibition of cancer cell proliferation in vitro by extracts from organically and conventionally cultivated strawberries. J. Agric. Food Chem. 2006, 54 (4), 1248-1255.</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46</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Ordonez-Santos, L. E.; Arbones-Macineira, E.; Fernandez-Perejon, J.; Lombardero-Fernandez, M.; Vazquez-Oderiz, L.; Romero-Rodriguez, A. Comparison of physicochemical, microscopic and sensory characteristics of ecologically and conventionally grown crops of two cultivars of tomato (Lycopersicon esculentum Mill.). J. Sci. Food Agric. 2009, 89 (5), 743-749.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533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Ordonez-Santos, L. E.; Vazquez-Oderiz, M. L.; Romero-Rodriguez, M. A. Micronutrient contents in organic and conventional tomatoes (Solanum lycopersicum L.). Int. J. Food Sci. Technol. 2011, 46, 1561-1568.</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208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Owsikowski, M.; Gronowska-Senger, A.; Predka, A. Antioxidants content in selected conventionally and organically cultivated vegetables. Rocz. Panstw. Zakl. Hig. 2008, 59 (2), 223-30.</w:t>
            </w:r>
          </w:p>
        </w:tc>
        <w:tc>
          <w:tcPr>
            <w:tcW w:w="418" w:type="dxa"/>
            <w:shd w:val="clear" w:color="auto" w:fill="auto"/>
            <w:noWrap/>
            <w:hideMark/>
          </w:tcPr>
          <w:p w:rsidR="009745E5" w:rsidRPr="00B66B77" w:rsidRDefault="009745E5" w:rsidP="003D7102">
            <w:pPr>
              <w:pStyle w:val="Tabletext"/>
              <w:jc w:val="center"/>
            </w:pPr>
            <w:r w:rsidRPr="00B66B77">
              <w:t>+</w:t>
            </w:r>
          </w:p>
        </w:tc>
      </w:tr>
      <w:tr w:rsidR="00A113DA" w:rsidRPr="00B66B77" w:rsidTr="00E973F8">
        <w:trPr>
          <w:trHeight w:val="20"/>
        </w:trPr>
        <w:tc>
          <w:tcPr>
            <w:tcW w:w="659" w:type="dxa"/>
            <w:shd w:val="clear" w:color="auto" w:fill="auto"/>
            <w:hideMark/>
          </w:tcPr>
          <w:p w:rsidR="00A113DA" w:rsidRPr="00B66B77" w:rsidRDefault="00A113DA" w:rsidP="00A113DA">
            <w:pPr>
              <w:pStyle w:val="Tabletext"/>
              <w:rPr>
                <w:noProof/>
                <w:szCs w:val="18"/>
              </w:rPr>
            </w:pPr>
            <w:r w:rsidRPr="00B66B77">
              <w:rPr>
                <w:noProof/>
                <w:szCs w:val="18"/>
              </w:rPr>
              <w:t>84</w:t>
            </w:r>
          </w:p>
        </w:tc>
        <w:tc>
          <w:tcPr>
            <w:tcW w:w="8562" w:type="dxa"/>
            <w:shd w:val="clear" w:color="auto" w:fill="auto"/>
            <w:hideMark/>
          </w:tcPr>
          <w:p w:rsidR="00A113DA" w:rsidRPr="00B66B77" w:rsidRDefault="00A113DA" w:rsidP="00A113DA">
            <w:pPr>
              <w:pStyle w:val="Tabletext"/>
              <w:rPr>
                <w:noProof/>
                <w:szCs w:val="18"/>
              </w:rPr>
            </w:pPr>
            <w:r w:rsidRPr="00B66B77">
              <w:rPr>
                <w:noProof/>
                <w:szCs w:val="18"/>
              </w:rPr>
              <w:t>Palit, S.; Ghosh, B. C.; Dutta Gupta, S.; Swain, D. K. Studies on tea quality grown through conventional and organic management practices: Its impact on antioxidant and antidiarrhoeal activity. Trans. ASAE 2008, 51 (6), 2227-2238.</w:t>
            </w:r>
          </w:p>
        </w:tc>
        <w:tc>
          <w:tcPr>
            <w:tcW w:w="418" w:type="dxa"/>
            <w:shd w:val="clear" w:color="auto" w:fill="auto"/>
            <w:noWrap/>
            <w:hideMark/>
          </w:tcPr>
          <w:p w:rsidR="00A113DA" w:rsidRPr="00B66B77" w:rsidRDefault="00A113DA" w:rsidP="00A113DA">
            <w:pPr>
              <w:pStyle w:val="Tabletext"/>
              <w:jc w:val="center"/>
            </w:pP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Pr="00B66B77" w:rsidRDefault="009745E5"/>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106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Park, K. Y.; Bak, S. S.; Kim, B. K.; Son, A. R.; Seo, H. R.; Choi, K. B.; Lee, S. Y. Increased anticancer effects of organically- cultivated kale (Brassica oleracea Acephala group) in AGS human adenocarcinoma cells. Proc. Nutr. Soc. 2008.</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Pascale, S. d.; Tamburrino, R.; Maggio, A.; Barbieri, G.; Fogliano, V.; Pernice, R. Effects of nitrogen fertilization on the nutritional value of organically and conventionally grown tomatoes. Acta Hortic. 2006, 107-110.</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48</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Peck, G. M.; Andrews, P. K.; Reganold, J. P.; Fellman, J. K. Apple orchard productivity and fruit quality under organic, conventional, and integrated management. Hortscience 2006, 41 (1), 99-107.</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426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Peck, G. M.; Merwin, I. A.; Watkins, C. B.; Chapman, K. W.; Padilla-Zakour, O. I. Maturity and Quality of 'Liberty' Apple Fruit Under Integrated and Organic Fruit Production Systems Are Similar. Hortscience 2009, 44 (5), 1382-1389.</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277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Perez-Llamas, F.; Navarro, I.; Marin, J. F.; Madrid, J. A.; Zamora, S. Comparative study on the nutritive quality of foods grown organically and conventionally. Alimentaria 1996, 34, 41-44.</w:t>
            </w:r>
          </w:p>
        </w:tc>
        <w:tc>
          <w:tcPr>
            <w:tcW w:w="418" w:type="dxa"/>
            <w:shd w:val="clear" w:color="auto" w:fill="auto"/>
            <w:noWrap/>
          </w:tcPr>
          <w:p w:rsidR="00E973F8" w:rsidRPr="00B66B77" w:rsidRDefault="00E973F8" w:rsidP="00D13F96">
            <w:pPr>
              <w:pStyle w:val="Tabletext"/>
              <w:jc w:val="center"/>
            </w:pPr>
          </w:p>
        </w:tc>
      </w:tr>
      <w:tr w:rsidR="009745E5" w:rsidRPr="00B66B77" w:rsidTr="00E973F8">
        <w:trPr>
          <w:trHeight w:val="20"/>
        </w:trPr>
        <w:tc>
          <w:tcPr>
            <w:tcW w:w="659"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85</w:t>
            </w:r>
          </w:p>
        </w:tc>
        <w:tc>
          <w:tcPr>
            <w:tcW w:w="8562"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Perez-Lopez, A. J.; del Amor, F. M.; Serrano-Martinez, A.; Fortea, M. I.; Nunez-Delicado, E. Influence of agricultural practices on the quality of sweet pepper fruits as affected by the maturity stage. J. Sci. Food Agric. 2007, 87 (11), 2075-2080.</w:t>
            </w:r>
          </w:p>
        </w:tc>
        <w:tc>
          <w:tcPr>
            <w:tcW w:w="418" w:type="dxa"/>
            <w:tcBorders>
              <w:bottom w:val="single" w:sz="4" w:space="0" w:color="auto"/>
            </w:tcBorders>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tcBorders>
              <w:top w:val="nil"/>
            </w:tcBorders>
            <w:shd w:val="clear" w:color="auto" w:fill="auto"/>
            <w:hideMark/>
          </w:tcPr>
          <w:p w:rsidR="009745E5" w:rsidRPr="00B66B77" w:rsidRDefault="009745E5" w:rsidP="003D7102">
            <w:pPr>
              <w:pStyle w:val="Tabletext"/>
              <w:rPr>
                <w:noProof/>
                <w:szCs w:val="18"/>
              </w:rPr>
            </w:pPr>
            <w:r w:rsidRPr="00B66B77">
              <w:rPr>
                <w:noProof/>
                <w:szCs w:val="18"/>
              </w:rPr>
              <w:t>10</w:t>
            </w:r>
          </w:p>
        </w:tc>
        <w:tc>
          <w:tcPr>
            <w:tcW w:w="8562" w:type="dxa"/>
            <w:tcBorders>
              <w:top w:val="nil"/>
            </w:tcBorders>
            <w:shd w:val="clear" w:color="auto" w:fill="auto"/>
            <w:hideMark/>
          </w:tcPr>
          <w:p w:rsidR="009745E5" w:rsidRPr="00B66B77" w:rsidRDefault="009745E5" w:rsidP="003D7102">
            <w:pPr>
              <w:pStyle w:val="Tabletext"/>
              <w:rPr>
                <w:noProof/>
                <w:szCs w:val="18"/>
              </w:rPr>
            </w:pPr>
            <w:r w:rsidRPr="00B66B77">
              <w:rPr>
                <w:noProof/>
                <w:szCs w:val="18"/>
              </w:rPr>
              <w:t>Perez-Lopez, A. J.; Lopez-Nicolas, J. M.; Carbonell-Barrachina, A. A. Effects of organic farming on minerals contents and aroma composition of Clemenules mandarin juice. Eur. Food Res. Technol. 2007, 225 (2), 255-260.</w:t>
            </w:r>
          </w:p>
        </w:tc>
        <w:tc>
          <w:tcPr>
            <w:tcW w:w="418" w:type="dxa"/>
            <w:tcBorders>
              <w:top w:val="nil"/>
            </w:tcBorders>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86</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Perez-Lopez, A. J.; Lopez-Nicolas, J. M.; Nunez-Delicado, E.; Del Amor, F. M.; Carbonell-Barrachina, A. A. Effects of agricultural practices on color, carotenoids composition, and minerals contents of sweet peppers, cv. Almuden. J. Agric. Food Chem. 2007, 55 (20), 8158-8164.</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189</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Perretti, G.; Finotti, E.; Adamuccio, S.; Sera, R. D.; Montanari, L. Composition of organic and conventionally produced sunflower seed oil. J. Am. Oil Chem. Soc. 2004, 81, 1119-1123.</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278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Petr, J. Quality of triticale from ecological and intensive farming. Sci. Agric. Boh. 2006, 37, 95-103.</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428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Petr, J.; Leibl, M.; Psota, V.; Langer, I. Spring barley varieties - yield and quality in ecological agriculture Sci. Agric. Boh. 2002, 33 (1), 1-9.</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265</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Petr, J.; Skerik, J.; Psota, V.; Langer, I. Quality of malting barley grown under different cultivation systems. Monatsschr. Brauwissen. 2000, 53, 90-94.</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289</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Petr, J.; Sr Petr, J.; Jr Skerik, J.; Horcicka, P. Quality of wheat from different growing systems. Sci. Agric. Boh. 1998, 29, 161-182.</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442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Picchi, V.; Migliori, C.; Lo Scalzo, R.; Campanelli, G.; Ferrari, V.; Di Cesare, L. F. Phytochemical content in organic and conventionally grown Italian cauliflower. Food Chem. 2011.</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49</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Pieper, J. R.; Barrett, D. M. Effects of organic and conventional production systems on quality and nutritional parameters of processing tomatoes. J. Sci. Food Agric. 2009, 89 (2), 177-194.</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477</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Pinheiro Camargo, L. K.; Vilela de Resende, J. T.; Galvao, A. G.; Baier, J. E.; Faria, M. V.; Camargo, C. K. Chemical characterization of strawberry fruits in the organic and conventional cropping systems in pots. Semin.-Cinac. Agrar. 2009, 30, 993-998.</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434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Polat, E.; Demir, H.; Erler, F. Yield and quality criteria in organically and convetionally grown tomatoes in Turkey. Sci. Agric. 2010, 67 (4), 424-429.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330</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Polat, E.; Demir, H.; Onus, A. N. Comparison of some yield and quality criteria in organically and conventionally-grown lettuce. Afr. J. Biotechnol. 2008, 7 (9), 1235-1239.</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tcPr>
          <w:p w:rsidR="009745E5" w:rsidRPr="00B66B77" w:rsidRDefault="009745E5" w:rsidP="003D7102">
            <w:pPr>
              <w:pStyle w:val="Tabletext"/>
            </w:pPr>
            <w:r w:rsidRPr="00B66B77">
              <w:t>621</w:t>
            </w:r>
            <w:r w:rsidRPr="00B66B77">
              <w:rPr>
                <w:rFonts w:cs="Times New Roman"/>
              </w:rPr>
              <w:t>†</w:t>
            </w:r>
          </w:p>
        </w:tc>
        <w:tc>
          <w:tcPr>
            <w:tcW w:w="8562" w:type="dxa"/>
            <w:shd w:val="clear" w:color="auto" w:fill="auto"/>
          </w:tcPr>
          <w:p w:rsidR="009745E5" w:rsidRPr="00B66B77" w:rsidRDefault="009745E5" w:rsidP="003D7102">
            <w:pPr>
              <w:pStyle w:val="Tabletext"/>
            </w:pPr>
            <w:proofErr w:type="spellStart"/>
            <w:r w:rsidRPr="00B66B77">
              <w:t>Porretta</w:t>
            </w:r>
            <w:proofErr w:type="spellEnd"/>
            <w:r w:rsidRPr="00B66B77">
              <w:t xml:space="preserve">, S., Qualitative comparison between commercial "traditional" and "organic" tomato products using multivariate statistical analysis. In </w:t>
            </w:r>
            <w:proofErr w:type="spellStart"/>
            <w:r w:rsidRPr="00B66B77">
              <w:t>Acta</w:t>
            </w:r>
            <w:proofErr w:type="spellEnd"/>
            <w:r w:rsidRPr="00B66B77">
              <w:t xml:space="preserve"> </w:t>
            </w:r>
            <w:proofErr w:type="spellStart"/>
            <w:proofErr w:type="gramStart"/>
            <w:r w:rsidRPr="00B66B77">
              <w:t>Hortic</w:t>
            </w:r>
            <w:proofErr w:type="spellEnd"/>
            <w:r w:rsidRPr="00B66B77">
              <w:t>.,</w:t>
            </w:r>
            <w:proofErr w:type="gramEnd"/>
            <w:r w:rsidRPr="00B66B77">
              <w:t xml:space="preserve"> 1994; Vol. 376, pp 259-270.</w:t>
            </w:r>
          </w:p>
        </w:tc>
        <w:tc>
          <w:tcPr>
            <w:tcW w:w="418" w:type="dxa"/>
            <w:shd w:val="clear" w:color="auto" w:fill="auto"/>
            <w:noWrap/>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tcPr>
          <w:p w:rsidR="009745E5" w:rsidRPr="00B66B77" w:rsidRDefault="009745E5" w:rsidP="003D7102">
            <w:pPr>
              <w:pStyle w:val="Tabletext"/>
              <w:rPr>
                <w:noProof/>
                <w:szCs w:val="18"/>
              </w:rPr>
            </w:pPr>
            <w:r w:rsidRPr="00B66B77">
              <w:rPr>
                <w:noProof/>
                <w:szCs w:val="18"/>
              </w:rPr>
              <w:t>460</w:t>
            </w:r>
            <w:r w:rsidRPr="00B66B77">
              <w:rPr>
                <w:rFonts w:cs="Times New Roman"/>
              </w:rPr>
              <w:t>†</w:t>
            </w:r>
          </w:p>
        </w:tc>
        <w:tc>
          <w:tcPr>
            <w:tcW w:w="8562" w:type="dxa"/>
            <w:shd w:val="clear" w:color="auto" w:fill="auto"/>
          </w:tcPr>
          <w:p w:rsidR="009745E5" w:rsidRPr="00B66B77" w:rsidRDefault="009745E5" w:rsidP="003D7102">
            <w:pPr>
              <w:pStyle w:val="Tabletext"/>
              <w:rPr>
                <w:noProof/>
                <w:szCs w:val="18"/>
              </w:rPr>
            </w:pPr>
            <w:r w:rsidRPr="00B66B77">
              <w:rPr>
                <w:noProof/>
                <w:szCs w:val="18"/>
              </w:rPr>
              <w:t>Poulsen, M. E.; Andersen, H. J. Results from the monitoring of pesticide residues in fruit and vegetables on the Danish market, 2000-01. Food Addit. Contam., Part A 2003, 20 (8), 742-757.</w:t>
            </w:r>
          </w:p>
        </w:tc>
        <w:tc>
          <w:tcPr>
            <w:tcW w:w="418" w:type="dxa"/>
            <w:shd w:val="clear" w:color="auto" w:fill="auto"/>
            <w:noWrap/>
          </w:tcPr>
          <w:p w:rsidR="009745E5" w:rsidRPr="00B66B77" w:rsidRDefault="009745E5" w:rsidP="003D7102">
            <w:pPr>
              <w:pStyle w:val="Tabletext"/>
              <w:jc w:val="center"/>
            </w:pPr>
            <w:r w:rsidRPr="00B66B77">
              <w:t>+</w:t>
            </w:r>
          </w:p>
        </w:tc>
      </w:tr>
      <w:tr w:rsidR="00A113DA" w:rsidRPr="00B66B77" w:rsidTr="00E973F8">
        <w:trPr>
          <w:trHeight w:val="20"/>
        </w:trPr>
        <w:tc>
          <w:tcPr>
            <w:tcW w:w="9639" w:type="dxa"/>
            <w:gridSpan w:val="3"/>
            <w:tcBorders>
              <w:bottom w:val="nil"/>
            </w:tcBorders>
            <w:shd w:val="clear" w:color="auto" w:fill="auto"/>
          </w:tcPr>
          <w:p w:rsidR="00A113DA" w:rsidRPr="00B66B77" w:rsidRDefault="00A113DA" w:rsidP="00A113DA">
            <w:pPr>
              <w:pStyle w:val="Tabletext"/>
              <w:rPr>
                <w:noProof/>
                <w:sz w:val="18"/>
                <w:szCs w:val="18"/>
              </w:rPr>
            </w:pPr>
            <w:r w:rsidRPr="00B66B77">
              <w:rPr>
                <w:sz w:val="18"/>
                <w:szCs w:val="16"/>
                <w:lang w:eastAsia="pl-PL"/>
              </w:rPr>
              <w:t xml:space="preserve">ID, Paper unique identification number. *Papers included in standard weighted meta-analysis: +; </w:t>
            </w:r>
            <w:r w:rsidRPr="00B66B77">
              <w:rPr>
                <w:rFonts w:cs="Times New Roman"/>
              </w:rPr>
              <w:t>†</w:t>
            </w:r>
            <w:r w:rsidRPr="00B66B77">
              <w:rPr>
                <w:sz w:val="18"/>
                <w:szCs w:val="16"/>
                <w:lang w:eastAsia="pl-PL"/>
              </w:rPr>
              <w:t>Paper included in meta-analysis of frequency of detectable pesticide residues.</w:t>
            </w:r>
          </w:p>
        </w:tc>
      </w:tr>
    </w:tbl>
    <w:p w:rsidR="00CE3258" w:rsidRDefault="00CE3258"/>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A113DA" w:rsidRPr="00B66B77" w:rsidTr="00E973F8">
        <w:trPr>
          <w:trHeight w:val="20"/>
        </w:trPr>
        <w:tc>
          <w:tcPr>
            <w:tcW w:w="9221" w:type="dxa"/>
            <w:gridSpan w:val="2"/>
            <w:tcBorders>
              <w:top w:val="nil"/>
            </w:tcBorders>
            <w:shd w:val="clear" w:color="auto" w:fill="auto"/>
          </w:tcPr>
          <w:p w:rsidR="00A113DA" w:rsidRPr="00B66B77" w:rsidRDefault="00A113DA"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meta-analysis.</w:t>
            </w:r>
          </w:p>
        </w:tc>
        <w:tc>
          <w:tcPr>
            <w:tcW w:w="418" w:type="dxa"/>
            <w:tcBorders>
              <w:top w:val="nil"/>
            </w:tcBorders>
            <w:shd w:val="clear" w:color="auto" w:fill="auto"/>
            <w:noWrap/>
          </w:tcPr>
          <w:p w:rsidR="00A113DA" w:rsidRPr="00B66B77" w:rsidRDefault="00A113DA" w:rsidP="00CE3258">
            <w:pPr>
              <w:pStyle w:val="TableFiguretitle"/>
            </w:pPr>
          </w:p>
        </w:tc>
      </w:tr>
      <w:tr w:rsidR="00A113DA" w:rsidRPr="00B66B77" w:rsidTr="00E973F8">
        <w:trPr>
          <w:trHeight w:val="20"/>
        </w:trPr>
        <w:tc>
          <w:tcPr>
            <w:tcW w:w="659" w:type="dxa"/>
            <w:shd w:val="clear" w:color="auto" w:fill="auto"/>
          </w:tcPr>
          <w:p w:rsidR="00A113DA" w:rsidRPr="00B66B77" w:rsidRDefault="00A113DA" w:rsidP="00A113DA">
            <w:pPr>
              <w:pStyle w:val="Tabletext"/>
              <w:rPr>
                <w:b/>
                <w:noProof/>
                <w:szCs w:val="18"/>
              </w:rPr>
            </w:pPr>
            <w:r w:rsidRPr="00B66B77">
              <w:rPr>
                <w:b/>
                <w:noProof/>
                <w:szCs w:val="18"/>
              </w:rPr>
              <w:t>ID</w:t>
            </w:r>
          </w:p>
        </w:tc>
        <w:tc>
          <w:tcPr>
            <w:tcW w:w="8562" w:type="dxa"/>
            <w:shd w:val="clear" w:color="auto" w:fill="auto"/>
          </w:tcPr>
          <w:p w:rsidR="00A113DA" w:rsidRPr="00B66B77" w:rsidRDefault="00A113DA" w:rsidP="00A113DA">
            <w:pPr>
              <w:pStyle w:val="Tabletext"/>
              <w:rPr>
                <w:b/>
                <w:noProof/>
                <w:szCs w:val="18"/>
              </w:rPr>
            </w:pPr>
            <w:r w:rsidRPr="00B66B77">
              <w:rPr>
                <w:b/>
                <w:noProof/>
                <w:szCs w:val="18"/>
              </w:rPr>
              <w:t>Reference</w:t>
            </w:r>
          </w:p>
        </w:tc>
        <w:tc>
          <w:tcPr>
            <w:tcW w:w="418" w:type="dxa"/>
            <w:shd w:val="clear" w:color="auto" w:fill="auto"/>
            <w:noWrap/>
          </w:tcPr>
          <w:p w:rsidR="00A113DA" w:rsidRPr="00B66B77" w:rsidRDefault="00A113DA" w:rsidP="00A113DA">
            <w:pPr>
              <w:pStyle w:val="Tabletext"/>
              <w:jc w:val="center"/>
              <w:rPr>
                <w:b/>
                <w:noProof/>
                <w:szCs w:val="18"/>
              </w:rPr>
            </w:pPr>
            <w:r w:rsidRPr="00B66B77">
              <w:rPr>
                <w:b/>
                <w:noProof/>
                <w:szCs w:val="18"/>
              </w:rPr>
              <w:t>SA*</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331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Predka, A.; Gronowska-Senger, A. Antioxidant Properties of Selected Vegetables from Organic and Conventional System of Cultivation in Reducing Oxidative Stress. Food Sci. Technol. Qual. 2009, 16 (4), 9-18.</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255</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Procida, G.; Pertoldi, M. G.; Ceccon, L. Heavy metal content of some vegetables farmed by both conventional and organic methods. Riv. Sci. Aliment. 1998, 27 (3), 181-189.</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517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Rahman, M. H.; Holmes, A. W.; McCurran, A. G.; Saunders, S. J. Impact of Management Systems on Soil Properties and Their Relationships to Kiwifruit Quality. Commun. Soil Sci. Plant Anal. 2011, 42 (3), 332-357.</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486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Raigon, M. D.; Rodriguez-Burruezo, A.; Prohens, J. Effects of Organic and Conventional Cultivation Methods on Composition of Eggplant Fruits. J. Agric. Food Chem. 2010, 58 (11), 6833-6840.</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50</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Rapisarda, P.; Calabretta, M. L.; Romano, G.; Intrigliolo, F. Nitrogen metabolism components as a tool to discriminate between organic and conventional citrus fruits. J. Agric. Food Chem. 2005, 53 (7), 2664-2669.</w:t>
            </w:r>
          </w:p>
        </w:tc>
        <w:tc>
          <w:tcPr>
            <w:tcW w:w="418" w:type="dxa"/>
            <w:shd w:val="clear" w:color="auto" w:fill="auto"/>
            <w:noWrap/>
          </w:tcPr>
          <w:p w:rsidR="00E973F8" w:rsidRPr="00B66B77" w:rsidRDefault="00E973F8" w:rsidP="00D13F96">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488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Reganold, J. P.; Andrews, P. K.; Reeve, J. R.; Carpenter-Boggs, L.; Schadt, C. W.; Alldredge, J. R.; Ross, C. F.; Davies, N. M.; Zhou, J. Fruit and soil quality of organic and conventional strawberry agroecosystems. PLoS ONE 2010, 5 (9), 1-14.</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333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Reid, T. A.; Yang, R. C.; Salmon, D. F.; Spaner, D. Should spring wheat breeding for organically managed systems be conducted on organically managed land? Euphytica 2009, 169 (2), 239-252.</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87</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Comparison of the contents of nitrates, nitrites, lead, cadmium and vitamin C in potatoes from conventional and ecological farms. Pol. J. Food Nutr. Sci. 1999, 8 (4), 17-26.</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364</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In Organic farming as a system to provide better vegetable quality, International Conference on Quality in Chains, Wageningen, The Netherlands, Tijskens, L. M. M.; Vollebregt, H. M., Eds. Wageningen, The Netherlands, 2003; pp 473-479.</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122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Hallmann, E. Influence of cultivation method (organic vs. conventional) on selected quality attributes of carrots (Daucus carota). Pol. J. Hum. Nutr. Metab. 2007, 34 (1/2), 550-556.</w:t>
            </w:r>
          </w:p>
        </w:tc>
        <w:tc>
          <w:tcPr>
            <w:tcW w:w="418" w:type="dxa"/>
            <w:shd w:val="clear" w:color="auto" w:fill="auto"/>
            <w:noWrap/>
            <w:hideMark/>
          </w:tcPr>
          <w:p w:rsidR="009745E5" w:rsidRPr="00B66B77" w:rsidRDefault="009745E5" w:rsidP="003D7102">
            <w:pPr>
              <w:pStyle w:val="Tabletext"/>
              <w:jc w:val="center"/>
            </w:pPr>
          </w:p>
        </w:tc>
      </w:tr>
      <w:tr w:rsidR="009745E5" w:rsidRPr="00B66B77" w:rsidTr="00E973F8">
        <w:trPr>
          <w:trHeight w:val="20"/>
        </w:trPr>
        <w:tc>
          <w:tcPr>
            <w:tcW w:w="659"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300</w:t>
            </w:r>
          </w:p>
        </w:tc>
        <w:tc>
          <w:tcPr>
            <w:tcW w:w="8562" w:type="dxa"/>
            <w:tcBorders>
              <w:bottom w:val="single" w:sz="4" w:space="0" w:color="auto"/>
            </w:tcBorders>
            <w:shd w:val="clear" w:color="auto" w:fill="auto"/>
            <w:hideMark/>
          </w:tcPr>
          <w:p w:rsidR="009745E5" w:rsidRPr="00B66B77" w:rsidRDefault="009745E5" w:rsidP="003D7102">
            <w:pPr>
              <w:pStyle w:val="Tabletext"/>
              <w:rPr>
                <w:noProof/>
                <w:szCs w:val="18"/>
              </w:rPr>
            </w:pPr>
            <w:r w:rsidRPr="00B66B77">
              <w:rPr>
                <w:noProof/>
                <w:szCs w:val="18"/>
              </w:rPr>
              <w:t>Rembialkowska, E.; Hallmann, E. The changes of the bioactive compounds in pickled red pepper fruits from organic and conventional production. J. Res. Appl. Agric. Eng. 2008, 53 (4), 51-57.</w:t>
            </w:r>
          </w:p>
        </w:tc>
        <w:tc>
          <w:tcPr>
            <w:tcW w:w="418" w:type="dxa"/>
            <w:tcBorders>
              <w:bottom w:val="single" w:sz="4" w:space="0" w:color="auto"/>
            </w:tcBorders>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302</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Hallmann, E.; Adamczyk, M.; Lipowski, J.; Jasinska, U.; Owczarek, L. The effects of technological processes on total polyphenols in &amp; the antioxidant capacity of juice and mousse made of apples originating from the organic and conventional production. Food Sci. Technol. Qual. 2006, 1 (46 (Suppl.)), 121-126.</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51</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Hallmann, E.; Rusaczonek, A. In Influence of processing on bioactive substances content and antioxidant properties of apple puree from organic and conventional production in Poland, 3rd QLIF Congress: Improving Sustainability in Organic and Low Input Food Production Systems, University of Hohenheim, Stuttgart, Germany, March 20-23; University of Hohenheim, Stuttgart, Germany, 2007.</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303</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Rembialkowska, E.; Hallmann, E.; Rusaczonek, A. Influence of pasteurization process on bioactive substances content and antioxidant activity of apple pomace from organic and conventional cultivation. J. Res. Appl. Agric. Eng. 2006, 51 (2), 144-149.</w:t>
            </w:r>
          </w:p>
        </w:tc>
        <w:tc>
          <w:tcPr>
            <w:tcW w:w="418" w:type="dxa"/>
            <w:shd w:val="clear" w:color="auto" w:fill="auto"/>
            <w:noWrap/>
          </w:tcPr>
          <w:p w:rsidR="009745E5" w:rsidRPr="00B66B77" w:rsidRDefault="009745E5" w:rsidP="003D7102">
            <w:pPr>
              <w:pStyle w:val="Tabletext"/>
              <w:jc w:val="center"/>
            </w:pP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88</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Ren, H. F.; Endo, H.; Hayashi, T. Antioxidative and antimutagenic activities and polyphenol content of pesticide-free and organically cultivated green vegetables using water-soluble chitosan as a soil modifier and leaf surface spray. J. Sci. Food Agric. 2001, 81 (15), 1426-1432.</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659" w:type="dxa"/>
            <w:shd w:val="clear" w:color="auto" w:fill="auto"/>
            <w:hideMark/>
          </w:tcPr>
          <w:p w:rsidR="009745E5" w:rsidRPr="00B66B77" w:rsidRDefault="009745E5" w:rsidP="003D7102">
            <w:pPr>
              <w:pStyle w:val="Tabletext"/>
              <w:rPr>
                <w:noProof/>
                <w:szCs w:val="18"/>
              </w:rPr>
            </w:pPr>
            <w:r w:rsidRPr="00B66B77">
              <w:rPr>
                <w:noProof/>
                <w:szCs w:val="18"/>
              </w:rPr>
              <w:t>210</w:t>
            </w:r>
          </w:p>
        </w:tc>
        <w:tc>
          <w:tcPr>
            <w:tcW w:w="8562" w:type="dxa"/>
            <w:shd w:val="clear" w:color="auto" w:fill="auto"/>
            <w:hideMark/>
          </w:tcPr>
          <w:p w:rsidR="009745E5" w:rsidRPr="00B66B77" w:rsidRDefault="009745E5" w:rsidP="003D7102">
            <w:pPr>
              <w:pStyle w:val="Tabletext"/>
              <w:rPr>
                <w:noProof/>
                <w:szCs w:val="18"/>
              </w:rPr>
            </w:pPr>
            <w:r w:rsidRPr="00B66B77">
              <w:rPr>
                <w:noProof/>
                <w:szCs w:val="18"/>
              </w:rPr>
              <w:t>Riahi, A.; Hdider, C.; Sanaa, M.; Tarchoun, N.; Kheder, M. B.; Guezal, I. Effect of conventional and organic production systems on the yield and quality of field tomato cultivars grown in Tunisia. J. Sci. Food Agric. 2009, 89 (13), 2275-2282.</w:t>
            </w:r>
          </w:p>
        </w:tc>
        <w:tc>
          <w:tcPr>
            <w:tcW w:w="418" w:type="dxa"/>
            <w:shd w:val="clear" w:color="auto" w:fill="auto"/>
            <w:noWrap/>
            <w:hideMark/>
          </w:tcPr>
          <w:p w:rsidR="009745E5" w:rsidRPr="00B66B77" w:rsidRDefault="009745E5" w:rsidP="003D7102">
            <w:pPr>
              <w:pStyle w:val="Tabletext"/>
              <w:jc w:val="center"/>
            </w:pPr>
            <w:r w:rsidRPr="00B66B77">
              <w:t>+</w:t>
            </w:r>
          </w:p>
        </w:tc>
      </w:tr>
      <w:tr w:rsidR="009745E5" w:rsidRPr="00B66B77" w:rsidTr="00E973F8">
        <w:trPr>
          <w:trHeight w:val="20"/>
        </w:trPr>
        <w:tc>
          <w:tcPr>
            <w:tcW w:w="9639" w:type="dxa"/>
            <w:gridSpan w:val="3"/>
            <w:tcBorders>
              <w:bottom w:val="nil"/>
            </w:tcBorders>
            <w:shd w:val="clear" w:color="auto" w:fill="auto"/>
          </w:tcPr>
          <w:p w:rsidR="009745E5" w:rsidRPr="00B66B77" w:rsidRDefault="009745E5" w:rsidP="003D7102">
            <w:pPr>
              <w:pStyle w:val="Tabletext"/>
              <w:rPr>
                <w:noProof/>
                <w:sz w:val="18"/>
                <w:szCs w:val="18"/>
              </w:rPr>
            </w:pPr>
            <w:r w:rsidRPr="00B66B77">
              <w:rPr>
                <w:sz w:val="18"/>
                <w:szCs w:val="16"/>
                <w:lang w:eastAsia="pl-PL"/>
              </w:rPr>
              <w:t xml:space="preserve">ID, Paper unique identification number. *Papers included in standard weighted meta-analysis: +; </w:t>
            </w:r>
            <w:r w:rsidRPr="00B66B77">
              <w:rPr>
                <w:rFonts w:cs="Times New Roman"/>
              </w:rPr>
              <w:t>†</w:t>
            </w:r>
            <w:r w:rsidRPr="00B66B77">
              <w:rPr>
                <w:sz w:val="18"/>
                <w:szCs w:val="16"/>
                <w:lang w:eastAsia="pl-PL"/>
              </w:rPr>
              <w:t>Paper included in meta-analysis of frequency of detectable pesticide residues.</w:t>
            </w:r>
          </w:p>
        </w:tc>
      </w:tr>
    </w:tbl>
    <w:p w:rsidR="009745E5" w:rsidRPr="00B66B77" w:rsidRDefault="009745E5"/>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9745E5" w:rsidRPr="00B66B77" w:rsidTr="00E973F8">
        <w:trPr>
          <w:trHeight w:val="20"/>
        </w:trPr>
        <w:tc>
          <w:tcPr>
            <w:tcW w:w="9221" w:type="dxa"/>
            <w:gridSpan w:val="2"/>
            <w:tcBorders>
              <w:top w:val="nil"/>
            </w:tcBorders>
            <w:shd w:val="clear" w:color="auto" w:fill="auto"/>
          </w:tcPr>
          <w:p w:rsidR="009745E5" w:rsidRPr="00B66B77" w:rsidRDefault="009745E5" w:rsidP="003D7102">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meta-analysis.</w:t>
            </w:r>
          </w:p>
        </w:tc>
        <w:tc>
          <w:tcPr>
            <w:tcW w:w="418" w:type="dxa"/>
            <w:tcBorders>
              <w:top w:val="nil"/>
            </w:tcBorders>
            <w:shd w:val="clear" w:color="auto" w:fill="auto"/>
            <w:noWrap/>
          </w:tcPr>
          <w:p w:rsidR="009745E5" w:rsidRPr="00B66B77" w:rsidRDefault="009745E5" w:rsidP="003D7102">
            <w:pPr>
              <w:pStyle w:val="TableFiguretitle"/>
            </w:pP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146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Ribeiro, S. M. R.; Barbosa, L. C. A.; Queiroz, J. H.; Knodler, M.; Schieber, A. Phenolic compounds and antioxidant capacity of Brazilian mango (Mangifera indica L.) varieties. Food Chem. 2008, 110 (3), 620-626.</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89</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Riu-Aumatell, M.; Castellari, M.; Lopez-Tamames, E.; Galassi, S.; Buxaderas, S. Characterisation of volatile compounds of fruit juices and nectars by HS/SPME and GUMS. Food Chem. 2004, 87 (4), 627-637.</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Robbins, R. J.; Keck, A. S.; Banuelos, G.; Finley, J. W. Cultivation conditions and selenium fertilization alter the phenolic profile, glucosinolate, and sulforaphane content of broccoli. J. Med. Food 2005, 8 (2), 204-214.</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493</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Rodrigues Ferreira, S. M.; de Quadros, D. A.; Lazzari Karkle, E. N.; de Lima, J. J.; Tullio, L. T.; Sossela de Freitas, R. J. Postharvest quality of conventional and organic tomatoes. Cienc. Tecnol. Aliment. 2010, 30 (4), 858-864.</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494</w:t>
            </w:r>
            <w:r w:rsidRPr="00B66B77">
              <w:rPr>
                <w:rFonts w:cs="Times New Roman"/>
              </w:rPr>
              <w:t>†</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Rodrigues Ferreira, S. M.; Sossela de Freitas, R. J.; Lazzari Karkle, E. N.; de Quadros, D. A.; Tullio, L. T.; de Lima, J. J. Quality of tomatoes cultivated in the organic and conventional cropping systems. Cienc. Tecnol. Aliment. 2010, 30 (1), 224-230.</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53</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Rodriguez, J.; Rios, D.; Rodriguez, D.; Romero, C. D. Physico-chemical changes during ripening of conventionally, ecologically and hydroponically cultivated Tyrlain (TY 10016) tomatoes. Int. J. Agric. Res. 2006, 1 (5), 452-461.</w:t>
            </w:r>
          </w:p>
        </w:tc>
        <w:tc>
          <w:tcPr>
            <w:tcW w:w="418" w:type="dxa"/>
            <w:shd w:val="clear" w:color="auto" w:fill="auto"/>
            <w:noWrap/>
            <w:hideMark/>
          </w:tcPr>
          <w:p w:rsidR="00E973F8" w:rsidRPr="00B66B77" w:rsidRDefault="00E973F8" w:rsidP="00D13F96">
            <w:pPr>
              <w:pStyle w:val="Tabletext"/>
              <w:jc w:val="center"/>
            </w:pPr>
            <w:r w:rsidRPr="00B66B77">
              <w:t>+</w:t>
            </w: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334</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Roose, M.; Kahl, J.; Ploeger, A. Influence of the farming system on the xanthophyll content of soft and hard wheat. J. Agric. Food Chem. 2009, 57 (1), 182-188.</w:t>
            </w:r>
          </w:p>
        </w:tc>
        <w:tc>
          <w:tcPr>
            <w:tcW w:w="418" w:type="dxa"/>
            <w:shd w:val="clear" w:color="auto" w:fill="auto"/>
            <w:noWrap/>
            <w:hideMark/>
          </w:tcPr>
          <w:p w:rsidR="00882592" w:rsidRPr="00B66B77" w:rsidRDefault="00882592" w:rsidP="003E02BB">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147</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Rosenthal, S.; Jansky, S. Effect of production site and storage on antioxidant levels in specialty potato (Solanum tuberosum L.) tubers. J. Sci. Food Agric. 2008, 88 (12), 2087-2092.</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211</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Rossi, F.; Bertuzzi, T.; Comizzoli, S.; Turconi, G.; Roggi, C.; Pagani, M.; Cravedi, P.; Pietri, A. Preliminary survey on composition and quality of conventional and organic wheat. Ital. J. Food Sci. 2006, 18, 355-367.</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90</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Rossi, F.; Godani, F.; Bertuzzi, T.; Trevisan, M.; Ferrari, F.; Gatti, S. Health-promoting substances and heavy metal content in tomatoes grown with different farming techniques. Eur. J. Nutr. 2008, 47 (5), 266-272.</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357</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Roth, E.; Berna, A.; Beullens, K.; Yarramraju, S.; Lammertyn, J.; Schenk, A.; Nicolai, B. Postharvest quality of integrated and organically produced apple fruit. Postharv. Biol. Technol. 2007, 45 (1), 11-19.</w:t>
            </w:r>
          </w:p>
        </w:tc>
        <w:tc>
          <w:tcPr>
            <w:tcW w:w="418" w:type="dxa"/>
            <w:shd w:val="clear" w:color="auto" w:fill="auto"/>
            <w:noWrap/>
            <w:hideMark/>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518</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Roussos, P. A. Phytochemicals and antioxidant capacity of orange (Citrus sinensis (l.) Osbeck cv. Salustiana) juice produced under organic and integrated farming system in Greece. Sci. Hortic. 2011, 129 (2), 253-258.</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358</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Roussos, P. A.; Gasparatos, D. Apple tree growth and overall fruit quality under organic and conventional orchard management. Sci. Hortic. 2009, 123 (2), 247-252.</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148</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Rutkoviene, V.; Stancevicius, A.; Rutkauskiene, G.; Gavenauskas, A. Farming practices and product quality in Lithuania. Agric. Prod. Nutr. 1997, 103-113.</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297</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Rutkowska, B. Nitrate and nitrite content in potatoes from ecological and conventional farms. Rocz. Panstw. Zakl. Hig. 2001, 52, 231-236.</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tcBorders>
              <w:bottom w:val="single" w:sz="4" w:space="0" w:color="auto"/>
            </w:tcBorders>
            <w:shd w:val="clear" w:color="auto" w:fill="auto"/>
            <w:hideMark/>
          </w:tcPr>
          <w:p w:rsidR="006F3269" w:rsidRPr="00B66B77" w:rsidRDefault="006F3269" w:rsidP="00FA63F7">
            <w:pPr>
              <w:pStyle w:val="Tabletext"/>
              <w:rPr>
                <w:noProof/>
                <w:szCs w:val="18"/>
              </w:rPr>
            </w:pPr>
            <w:r w:rsidRPr="00B66B77">
              <w:rPr>
                <w:noProof/>
                <w:szCs w:val="18"/>
              </w:rPr>
              <w:t>149</w:t>
            </w:r>
          </w:p>
        </w:tc>
        <w:tc>
          <w:tcPr>
            <w:tcW w:w="8562" w:type="dxa"/>
            <w:tcBorders>
              <w:bottom w:val="single" w:sz="4" w:space="0" w:color="auto"/>
            </w:tcBorders>
            <w:shd w:val="clear" w:color="auto" w:fill="auto"/>
            <w:hideMark/>
          </w:tcPr>
          <w:p w:rsidR="006F3269" w:rsidRPr="00B66B77" w:rsidRDefault="006F3269" w:rsidP="00FA63F7">
            <w:pPr>
              <w:pStyle w:val="Tabletext"/>
              <w:rPr>
                <w:noProof/>
                <w:szCs w:val="18"/>
              </w:rPr>
            </w:pPr>
            <w:r w:rsidRPr="00B66B77">
              <w:rPr>
                <w:noProof/>
                <w:szCs w:val="18"/>
              </w:rPr>
              <w:t>Ryan, M. H.; Derrick, J. W.; Dann, P. R. Grain mineral concentrations and yield of wheat grown under organic and conventional management. J. Sci. Food Agric. 2004, 84 (3), 207-216.</w:t>
            </w:r>
          </w:p>
        </w:tc>
        <w:tc>
          <w:tcPr>
            <w:tcW w:w="418" w:type="dxa"/>
            <w:tcBorders>
              <w:bottom w:val="single" w:sz="4" w:space="0" w:color="auto"/>
            </w:tcBorders>
            <w:shd w:val="clear" w:color="auto" w:fill="auto"/>
            <w:noWrap/>
            <w:hideMark/>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305</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Saastamoinen, M.; Hietaniemi, V.; Pihlava, J. M.; Eurola, M.; Kontturi, M.; Tuuri, H.; Niskanen, M.; Kangas, A. beta-glucan contents of groats of different oat cultivars in official variety, in organic cultivation, and in nitrogen ferilization trials in Finland. Agr. Food Sci. 2004, 13, 68-79.</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503</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Sablani, S. S.; Andrews, P. K.; Davies, N. M.; Walters, T.; Saez, H.; Syamaladevi, R. M.; Mohekar, P. R. Effect of thermal treatments on phytochemicals in conventionally and organically grown berries. J. Sci. Food Agric. 2010, 90 (5), 769-778.</w:t>
            </w:r>
          </w:p>
        </w:tc>
        <w:tc>
          <w:tcPr>
            <w:tcW w:w="418" w:type="dxa"/>
            <w:shd w:val="clear" w:color="auto" w:fill="auto"/>
            <w:noWrap/>
            <w:hideMark/>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212</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Samman, S.; Chow, J. W. Y.; Foster, M. J.; Ahmad, Z. I.; Phuyal, J. L.; Petocz, P. Fatty acid composition of edible oils derived from certified organic and conventional agricultural methods. Food Chem. 2008, 109 (3), 670-674.</w:t>
            </w:r>
          </w:p>
        </w:tc>
        <w:tc>
          <w:tcPr>
            <w:tcW w:w="418" w:type="dxa"/>
            <w:shd w:val="clear" w:color="auto" w:fill="auto"/>
            <w:noWrap/>
            <w:hideMark/>
          </w:tcPr>
          <w:p w:rsidR="006F3269" w:rsidRPr="00B66B77" w:rsidRDefault="006F3269" w:rsidP="006F3269">
            <w:pPr>
              <w:pStyle w:val="Tabletext"/>
              <w:jc w:val="center"/>
            </w:pPr>
            <w:r w:rsidRPr="00B66B77">
              <w:t>+</w:t>
            </w: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Default="009745E5"/>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150</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Sanchez, C. A.; Crump, K. S.; Krieger, R. I.; Khandaker, N. R.; Gibbs, J. P. Perchlorate and nitrate in leafy vegetables of North America. Environ. Sci. Technol. 2005, 39 (24), 9391-9397.</w:t>
            </w:r>
          </w:p>
        </w:tc>
        <w:tc>
          <w:tcPr>
            <w:tcW w:w="418" w:type="dxa"/>
            <w:shd w:val="clear" w:color="auto" w:fill="auto"/>
            <w:noWrap/>
          </w:tcPr>
          <w:p w:rsidR="00E973F8" w:rsidRPr="00B66B77" w:rsidRDefault="00E973F8" w:rsidP="00D13F96">
            <w:pPr>
              <w:pStyle w:val="Tabletext"/>
              <w:jc w:val="center"/>
            </w:pP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91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Schulzová, V.; Hajšlová, J. In Biologically active compounds in tomatoes from various fertilisation systems, 3rd QLIF Congress: Improving Sustainability in Organic and Low Input Food Production Systems, University of Hohenheim, Stuttgart, Germany, March 20-23; University of Hohenheim, Stuttgart, Germany, 2007.</w:t>
            </w:r>
          </w:p>
        </w:tc>
        <w:tc>
          <w:tcPr>
            <w:tcW w:w="418" w:type="dxa"/>
            <w:shd w:val="clear" w:color="auto" w:fill="auto"/>
            <w:noWrap/>
          </w:tcPr>
          <w:p w:rsidR="00E973F8" w:rsidRPr="00B66B77" w:rsidRDefault="00E973F8" w:rsidP="00D13F96">
            <w:pPr>
              <w:pStyle w:val="Tabletext"/>
              <w:jc w:val="center"/>
            </w:pP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436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Schulzova, V.; Peroutka, R.; Hajslova, J. Levels of furanocoumarins in vegetables from organic and conventional farming. Pol. J. Food Nutr. Sci. 2002, 11/52 (1), 25-27.</w:t>
            </w:r>
          </w:p>
        </w:tc>
        <w:tc>
          <w:tcPr>
            <w:tcW w:w="418" w:type="dxa"/>
            <w:shd w:val="clear" w:color="auto" w:fill="auto"/>
            <w:noWrap/>
          </w:tcPr>
          <w:p w:rsidR="00E973F8" w:rsidRPr="00B66B77" w:rsidRDefault="00E973F8" w:rsidP="00D13F96">
            <w:pPr>
              <w:pStyle w:val="Tabletext"/>
              <w:jc w:val="center"/>
            </w:pP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264</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Seidler-Lozykowska, K.; Golcz, A.; Kozik, E.; Kucharski, W.; Mordalski, R.; Wojcik, J. Evaluation of quality of savory (Satureja hortensis L.) herb from organic cultivation. J. Res. Appl. Agric. Eng. 2007, 52, 48-51.</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543</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Seidler-Lozykowska, K.; Golcz, A.; Wojcik, J. Yield and quality of sweet basil, savory, marjoram and thyme raw materials from organic cultivation on the composted manure. J. Res. Appl. Agric. Eng. 2008, 53 (4), 63-66.</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359</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Seidler-Lozykowska, K.; Kazmierczak, K.; Kucharski, W. A.; Mordalski, R.; Buchwald, W. Yielding and quality of sweet basil and marjoram herb from organic cultivation. J. Res. Appl. Agric. Eng. 2006, 51 (2), 157-160.</w:t>
            </w:r>
          </w:p>
        </w:tc>
        <w:tc>
          <w:tcPr>
            <w:tcW w:w="418" w:type="dxa"/>
            <w:shd w:val="clear" w:color="auto" w:fill="auto"/>
            <w:noWrap/>
          </w:tcPr>
          <w:p w:rsidR="00E973F8" w:rsidRPr="00B66B77" w:rsidRDefault="00E973F8" w:rsidP="00D13F96">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542</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Seidler-Lozykowska, K.; Kozik, E.; Golcz, A.; Mieloszyk, E. Macroelements and essential oil content in the raw material of the selected medicinal plant species from organic cultivation. J. Res. Appl. Agric. Eng. 2006, 51 (2), 161-163.</w:t>
            </w:r>
          </w:p>
        </w:tc>
        <w:tc>
          <w:tcPr>
            <w:tcW w:w="418" w:type="dxa"/>
            <w:shd w:val="clear" w:color="auto" w:fill="auto"/>
            <w:noWrap/>
          </w:tcPr>
          <w:p w:rsidR="00787634" w:rsidRPr="00B66B77" w:rsidRDefault="00787634" w:rsidP="003E02BB">
            <w:pPr>
              <w:pStyle w:val="Tabletext"/>
              <w:jc w:val="center"/>
            </w:pP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545</w:t>
            </w:r>
          </w:p>
        </w:tc>
        <w:tc>
          <w:tcPr>
            <w:tcW w:w="8562" w:type="dxa"/>
            <w:shd w:val="clear" w:color="auto" w:fill="auto"/>
            <w:hideMark/>
          </w:tcPr>
          <w:p w:rsidR="00882592" w:rsidRPr="00B66B77" w:rsidRDefault="00882592" w:rsidP="00613B1C">
            <w:pPr>
              <w:pStyle w:val="Tabletext"/>
              <w:rPr>
                <w:noProof/>
                <w:szCs w:val="18"/>
              </w:rPr>
            </w:pPr>
            <w:r w:rsidRPr="00B66B77">
              <w:rPr>
                <w:noProof/>
                <w:szCs w:val="18"/>
              </w:rPr>
              <w:t>Seidler-Lozykowska, K.; Mordalski, R.; Kucharski, W.; Golcz, A.; Kozik, E.; Wojcik, J. Economic and qualitative value of the raw material of chosen species of medicinal plants from organic farming. Part I. Yield and quality of garden thyme herb (Thymus vulgaris L.). 2009, 8 (3), 23-28.</w:t>
            </w:r>
          </w:p>
        </w:tc>
        <w:tc>
          <w:tcPr>
            <w:tcW w:w="418" w:type="dxa"/>
            <w:shd w:val="clear" w:color="auto" w:fill="auto"/>
            <w:noWrap/>
          </w:tcPr>
          <w:p w:rsidR="00882592" w:rsidRPr="00B66B77" w:rsidRDefault="00882592" w:rsidP="003E02BB">
            <w:pPr>
              <w:pStyle w:val="Tabletext"/>
              <w:jc w:val="center"/>
            </w:pP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546</w:t>
            </w:r>
          </w:p>
        </w:tc>
        <w:tc>
          <w:tcPr>
            <w:tcW w:w="8562" w:type="dxa"/>
            <w:shd w:val="clear" w:color="auto" w:fill="auto"/>
            <w:hideMark/>
          </w:tcPr>
          <w:p w:rsidR="00882592" w:rsidRPr="00B66B77" w:rsidRDefault="00882592" w:rsidP="00613B1C">
            <w:pPr>
              <w:pStyle w:val="Tabletext"/>
              <w:rPr>
                <w:noProof/>
                <w:szCs w:val="18"/>
              </w:rPr>
            </w:pPr>
            <w:r w:rsidRPr="00B66B77">
              <w:rPr>
                <w:noProof/>
                <w:szCs w:val="18"/>
              </w:rPr>
              <w:t>Seidler-Lozykowska, K.; Mordalski, R.; Kucharski, W.; Golcz, A.; Kozik, E.; Wojcik, J. Economic and qualitative value of the raw material of chosen species of medicinal plants from organic farming. Part II. Yield and quality of sweet basil herb (Ocimum basilicum L.). 2009, 8 (3), 29-35.</w:t>
            </w:r>
          </w:p>
        </w:tc>
        <w:tc>
          <w:tcPr>
            <w:tcW w:w="418" w:type="dxa"/>
            <w:shd w:val="clear" w:color="auto" w:fill="auto"/>
            <w:noWrap/>
          </w:tcPr>
          <w:p w:rsidR="00882592" w:rsidRPr="00B66B77" w:rsidRDefault="00882592" w:rsidP="003E02BB">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544</w:t>
            </w:r>
          </w:p>
        </w:tc>
        <w:tc>
          <w:tcPr>
            <w:tcW w:w="8562" w:type="dxa"/>
            <w:shd w:val="clear" w:color="auto" w:fill="auto"/>
            <w:hideMark/>
          </w:tcPr>
          <w:p w:rsidR="006F3269" w:rsidRPr="00B66B77" w:rsidRDefault="006F3269" w:rsidP="00613B1C">
            <w:pPr>
              <w:pStyle w:val="Tabletext"/>
              <w:rPr>
                <w:noProof/>
                <w:szCs w:val="18"/>
              </w:rPr>
            </w:pPr>
            <w:r w:rsidRPr="00B66B77">
              <w:rPr>
                <w:noProof/>
                <w:szCs w:val="18"/>
              </w:rPr>
              <w:t>Seidler-Lozykowska, K.; Mordalski, R.; Kucharski, W.; Golcz, A.; Kozik, E.; Wojcik, J. Economic and qualitative value of the raw material of chosen species of medicinal plants from organic farming. Part III. Yield and quality of herb and seed yield of summer savory (Satureja hortensis L.). 2009, 8 (4), 47-53.</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541</w:t>
            </w:r>
          </w:p>
        </w:tc>
        <w:tc>
          <w:tcPr>
            <w:tcW w:w="8562" w:type="dxa"/>
            <w:shd w:val="clear" w:color="auto" w:fill="auto"/>
            <w:hideMark/>
          </w:tcPr>
          <w:p w:rsidR="006F3269" w:rsidRPr="00B66B77" w:rsidRDefault="006F3269" w:rsidP="00613B1C">
            <w:pPr>
              <w:pStyle w:val="Tabletext"/>
              <w:rPr>
                <w:noProof/>
                <w:szCs w:val="18"/>
              </w:rPr>
            </w:pPr>
            <w:r w:rsidRPr="00B66B77">
              <w:rPr>
                <w:noProof/>
                <w:szCs w:val="18"/>
              </w:rPr>
              <w:t>Seidler-Lozykowska, K.; Mordalski, R.; Kucharski, W.; Golcz, A.; Kozik, E.; Wojcik, J. Economic and qualitative value of the raw material of chosen species of medicinal plants from organic farming. Part IV. Yield and quality of herb and seed yield of sweet marjoram (Origanum majorana L.). 2009, 8 (4), 55-61.</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335</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Sheng, J. P.; Liu, C.; Shen, L. Comparative Study of Minerals and Some Nutrients in Organic Celery and Traditional Celery. Spectrosc. Spectr. Anal. 2009, 29 (1), 247-249.</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296</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Shier, N. W.; Kelman, J.; Dunson, J. W. A comparison of crude protein, moisture, ash and crop yield between organic and conventionally grown wheat. Nutr. Rep. Int. 1984, 30, 71-76.</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73</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Sikora, M.; Hallmann, E.; Rembialkowska, E. The content of bioactive compounds in carrots from organic and conventional production in the context of health prevention. Rocz. Panstw. Zakl. Hig. 2009, 60 (3), 217-220.</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215</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Singh, A. P.; Luthria, D.; Wilson, T.; Vorsa, N.; Singh, V.; Banuelos, G. S.; Pasakdee, S. Polyphenols content and antioxidant capacity of eggplant pulp. Food Chem. 2009, 114 (3), 955-961.</w:t>
            </w:r>
          </w:p>
        </w:tc>
        <w:tc>
          <w:tcPr>
            <w:tcW w:w="418" w:type="dxa"/>
            <w:shd w:val="clear" w:color="auto" w:fill="auto"/>
            <w:noWrap/>
          </w:tcPr>
          <w:p w:rsidR="006F3269" w:rsidRPr="00B66B77" w:rsidRDefault="006F3269" w:rsidP="006F3269">
            <w:pPr>
              <w:pStyle w:val="Tabletext"/>
              <w:jc w:val="center"/>
            </w:pPr>
          </w:p>
        </w:tc>
      </w:tr>
      <w:tr w:rsidR="006F3269" w:rsidRPr="00B66B77" w:rsidTr="00E973F8">
        <w:trPr>
          <w:trHeight w:val="20"/>
        </w:trPr>
        <w:tc>
          <w:tcPr>
            <w:tcW w:w="659" w:type="dxa"/>
            <w:tcBorders>
              <w:bottom w:val="single" w:sz="4" w:space="0" w:color="auto"/>
            </w:tcBorders>
            <w:shd w:val="clear" w:color="auto" w:fill="auto"/>
            <w:hideMark/>
          </w:tcPr>
          <w:p w:rsidR="006F3269" w:rsidRPr="00B66B77" w:rsidRDefault="006F3269" w:rsidP="00FA63F7">
            <w:pPr>
              <w:pStyle w:val="Tabletext"/>
              <w:rPr>
                <w:noProof/>
                <w:szCs w:val="18"/>
              </w:rPr>
            </w:pPr>
            <w:r w:rsidRPr="00B66B77">
              <w:rPr>
                <w:noProof/>
                <w:szCs w:val="18"/>
              </w:rPr>
              <w:t>520</w:t>
            </w:r>
          </w:p>
        </w:tc>
        <w:tc>
          <w:tcPr>
            <w:tcW w:w="8562" w:type="dxa"/>
            <w:tcBorders>
              <w:bottom w:val="single" w:sz="4" w:space="0" w:color="auto"/>
            </w:tcBorders>
            <w:shd w:val="clear" w:color="auto" w:fill="auto"/>
            <w:hideMark/>
          </w:tcPr>
          <w:p w:rsidR="006F3269" w:rsidRPr="00B66B77" w:rsidRDefault="006F3269" w:rsidP="00FA63F7">
            <w:pPr>
              <w:pStyle w:val="Tabletext"/>
              <w:rPr>
                <w:noProof/>
                <w:szCs w:val="18"/>
              </w:rPr>
            </w:pPr>
            <w:r w:rsidRPr="00B66B77">
              <w:rPr>
                <w:noProof/>
                <w:szCs w:val="18"/>
              </w:rPr>
              <w:t>Soltoft, M.; Bysted, A.; Madsen, K. H.; Mark, A. B.; Bugel, S. G.; Nielsen, J.; Knuthsen, P. Effects of organic and conventional growth systems on the content of carotenoids in carrot roots, and on intake and plasma status of carotenoids in humans. J. Sci. Food Agric. 2011, 91 (4), 767-775.</w:t>
            </w:r>
          </w:p>
        </w:tc>
        <w:tc>
          <w:tcPr>
            <w:tcW w:w="418" w:type="dxa"/>
            <w:tcBorders>
              <w:bottom w:val="single" w:sz="4" w:space="0" w:color="auto"/>
            </w:tcBorders>
            <w:shd w:val="clear" w:color="auto" w:fill="auto"/>
            <w:noWrap/>
            <w:hideMark/>
          </w:tcPr>
          <w:p w:rsidR="006F3269" w:rsidRPr="00B66B77" w:rsidRDefault="006F3269" w:rsidP="006F3269">
            <w:pPr>
              <w:pStyle w:val="Tabletext"/>
              <w:jc w:val="center"/>
            </w:pPr>
            <w:r w:rsidRPr="00B66B77">
              <w:t>+</w:t>
            </w: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sz w:val="18"/>
                <w:szCs w:val="16"/>
                <w:lang w:eastAsia="pl-P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9745E5" w:rsidRDefault="009745E5"/>
    <w:p w:rsidR="00E973F8" w:rsidRPr="00B66B77" w:rsidRDefault="00E973F8"/>
    <w:p w:rsidR="009745E5" w:rsidRPr="00B66B77" w:rsidRDefault="009745E5"/>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tcBorders>
              <w:top w:val="nil"/>
            </w:tcBorders>
            <w:shd w:val="clear" w:color="auto" w:fill="auto"/>
            <w:hideMark/>
          </w:tcPr>
          <w:p w:rsidR="00E973F8" w:rsidRPr="00B66B77" w:rsidRDefault="00E973F8" w:rsidP="00D13F96">
            <w:pPr>
              <w:pStyle w:val="Tabletext"/>
              <w:rPr>
                <w:noProof/>
                <w:szCs w:val="18"/>
              </w:rPr>
            </w:pPr>
            <w:r w:rsidRPr="00B66B77">
              <w:rPr>
                <w:noProof/>
                <w:szCs w:val="18"/>
              </w:rPr>
              <w:t>249</w:t>
            </w:r>
          </w:p>
        </w:tc>
        <w:tc>
          <w:tcPr>
            <w:tcW w:w="8562" w:type="dxa"/>
            <w:tcBorders>
              <w:top w:val="nil"/>
            </w:tcBorders>
            <w:shd w:val="clear" w:color="auto" w:fill="auto"/>
            <w:hideMark/>
          </w:tcPr>
          <w:p w:rsidR="00E973F8" w:rsidRPr="00B66B77" w:rsidRDefault="00E973F8" w:rsidP="00D13F96">
            <w:pPr>
              <w:pStyle w:val="Tabletext"/>
              <w:rPr>
                <w:noProof/>
                <w:szCs w:val="18"/>
              </w:rPr>
            </w:pPr>
            <w:r w:rsidRPr="00B66B77">
              <w:rPr>
                <w:noProof/>
                <w:szCs w:val="18"/>
              </w:rPr>
              <w:t>Soltoft, M.; Eriksen, M. R.; Braendholt Traeger, A. W.; Nielsen, J.; Laursen, K. H.; Husted, S.; Halekoh, U.; Knuthsen, P. Comparison of Polyacetylene Content in Organically and Conventionally Grown Carrots Using a Fast Ultrasonic Liquid Extraction Method. J. Agric. Food Chem. 2010, 58 (13), 7673-7679.</w:t>
            </w:r>
          </w:p>
        </w:tc>
        <w:tc>
          <w:tcPr>
            <w:tcW w:w="418" w:type="dxa"/>
            <w:tcBorders>
              <w:top w:val="nil"/>
            </w:tcBorders>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195</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Soltoft, M.; Nielsen, J. H.; Laursen, K. H.; Husted, S.; Halekoh, U.; Knuthsen, P. Effects of Organic and Conventional Growth Systems on the Content of Flavonoids in Onions and Phenolic Acids in Carrots and Potatoes. J. Agric. Food Chem. 2010, 58 (19), 10323-10329.</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336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Song, S. W.; Lehne, P.; Le, J. G.; Ge, T. D.; Huang, D. F. Yield, Fruit Quality and Nitrogen Uptake of Organically and Conventionally Grown Muskmelon with Different Inputs of Nitrogen, Phosphorus, and Potassium. J. Plant Nutr. 2010, 33 (1), 130-141.</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92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Sousa, C.; Pereira, D. M.; Pereira, J. A.; Bento, A.; Rodrigues, M. A.; Dopico-Garcia, S.; Valentao, P.; Lopes, G.; Ferreres, F.; Seabra, R. M.; Andrade, P. B. Multivariate analysis of tronchuda cabbage (Brassica oleracea L. var. costata DC) phenolics: Influence of fertilizers. J. Agric. Food Chem. 2008, 56 (6), 2231-2239.</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54</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Sousa, C.; Valentao, P.; Rangel, J.; Lopes, G.; Pereira, J. A.; Ferreres, F.; Seabra, R. A.; Andrade, P. B. Influence of two fertilization regimens on the amounts of organic acids and phenolic compounds of tronchuda cabbage (Brassica oleracea L. Var. costata DC). J. Agric. Food Chem. 2005, 53 (23), 9128-9132.</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337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Stertz, S. C.; Rosa, M. I. S.; de Freitas, R. J. S. Nutritional quality and contaminants of conventional and organic potato (Solanum tuberosum L., Solanaceae) in metropolitan region of Curitiba - Parana - Brazil. Bol. CEPPA 2005, 23, 383-396.</w:t>
            </w:r>
          </w:p>
        </w:tc>
        <w:tc>
          <w:tcPr>
            <w:tcW w:w="418" w:type="dxa"/>
            <w:shd w:val="clear" w:color="auto" w:fill="auto"/>
            <w:noWrap/>
            <w:hideMark/>
          </w:tcPr>
          <w:p w:rsidR="00E973F8" w:rsidRPr="00B66B77" w:rsidRDefault="00E973F8" w:rsidP="00D13F96">
            <w:pPr>
              <w:pStyle w:val="Tabletext"/>
              <w:jc w:val="center"/>
            </w:pPr>
            <w:r w:rsidRPr="00B66B77">
              <w:t>+</w:t>
            </w: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287</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Stopes, C.; Woodward, L.; Forde, G.; Vogtmann, H. The nitrate content of vegetable and salad crops offered to the consumer as from "organic" or "conventional" production systems. Biol. Agric. Hortic. 1988, 5, 215-221.</w:t>
            </w:r>
          </w:p>
        </w:tc>
        <w:tc>
          <w:tcPr>
            <w:tcW w:w="418" w:type="dxa"/>
            <w:shd w:val="clear" w:color="auto" w:fill="auto"/>
            <w:noWrap/>
            <w:hideMark/>
          </w:tcPr>
          <w:p w:rsidR="00787634" w:rsidRPr="00B66B77" w:rsidRDefault="00787634" w:rsidP="003E02BB">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338</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Stracke, B. A.; Eitel, J.; Watzl, B.; Mader, P.; Rufer, C. E. Influence of the Production Method on Phytochemical Concentrations in Whole Wheat (Triticum aestivum L.): A Comparative Study. J. Agric. Food Chem. 2009, 57 (21), 10116-10121.</w:t>
            </w:r>
          </w:p>
        </w:tc>
        <w:tc>
          <w:tcPr>
            <w:tcW w:w="418" w:type="dxa"/>
            <w:shd w:val="clear" w:color="auto" w:fill="auto"/>
            <w:noWrap/>
            <w:hideMark/>
          </w:tcPr>
          <w:p w:rsidR="00787634" w:rsidRPr="00B66B77" w:rsidRDefault="00787634" w:rsidP="003E02BB">
            <w:pPr>
              <w:pStyle w:val="Tabletext"/>
              <w:jc w:val="center"/>
            </w:pPr>
            <w:r w:rsidRPr="00B66B77">
              <w:t>+</w:t>
            </w: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339</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Stracke, B. A.; RĂĽfer, C. E.; Bub, A.; Seifert, S.; Weibel, F. P.; Kunz, C.; Watzl, B. No effect of the farming system (organic/conventional) on the bioavailability of apple (Malus domestica Bork., cultivar Golden Delicious) polyphenols in healthy men: a comparative study. Eur. J. Nutr. 2009, 1-10.</w:t>
            </w:r>
          </w:p>
        </w:tc>
        <w:tc>
          <w:tcPr>
            <w:tcW w:w="418" w:type="dxa"/>
            <w:shd w:val="clear" w:color="auto" w:fill="auto"/>
            <w:noWrap/>
            <w:hideMark/>
          </w:tcPr>
          <w:p w:rsidR="00787634" w:rsidRPr="00B66B77" w:rsidRDefault="00787634" w:rsidP="003E02BB">
            <w:pPr>
              <w:pStyle w:val="Tabletext"/>
              <w:jc w:val="center"/>
            </w:pPr>
            <w:r w:rsidRPr="00B66B77">
              <w:t>+</w:t>
            </w: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429</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Stracke, B. A.; Ruefer, C. E.; Watzl, B. Polyphenol and Carotenoid Content of Organically and Conventionally Produced Apples (Malus domestica Bork., Elstar Variety) and Carrots (Daucus carota L., Narbonne and Nerac Varieties). Ernahrungsumschau 2010, 57 (10), 526-531.</w:t>
            </w:r>
          </w:p>
        </w:tc>
        <w:tc>
          <w:tcPr>
            <w:tcW w:w="418" w:type="dxa"/>
            <w:shd w:val="clear" w:color="auto" w:fill="auto"/>
            <w:noWrap/>
            <w:hideMark/>
          </w:tcPr>
          <w:p w:rsidR="00882592" w:rsidRPr="00B66B77" w:rsidRDefault="00882592" w:rsidP="003E02BB">
            <w:pPr>
              <w:pStyle w:val="Tabletext"/>
              <w:jc w:val="center"/>
            </w:pPr>
            <w:r w:rsidRPr="00B66B77">
              <w:t>+</w:t>
            </w: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93</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Stracke, B. A.; Rufer, C. E.; Bub, A.; Briviba, K.; Seifert, S.; Kunz, C.; Watzl, B. Bioavailability and nutritional effects of carotenoids from organically and conventionally produced carrots in healthy men. Br. J. Nutr. 2009, 101 (11), 1664-1672.</w:t>
            </w:r>
          </w:p>
        </w:tc>
        <w:tc>
          <w:tcPr>
            <w:tcW w:w="418" w:type="dxa"/>
            <w:shd w:val="clear" w:color="auto" w:fill="auto"/>
            <w:noWrap/>
            <w:hideMark/>
          </w:tcPr>
          <w:p w:rsidR="00882592" w:rsidRPr="00B66B77" w:rsidRDefault="00882592" w:rsidP="003E02BB">
            <w:pPr>
              <w:pStyle w:val="Tabletext"/>
              <w:jc w:val="center"/>
            </w:pP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55</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Stracke, B. A.; Rufer, C. E.; Weibel, F. P.; Bub, A.; Watzl, B. Three-Year Comparison of the Polyphenol Contents and Antioxidant Capacities in Organically and Conventionally Produced Apples (Malus domestica Bork. Cultivar 'Golden Delicious'). J. Agric. Food Chem. 2009, 57 (11), 4598-4605.</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220</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Strobel, E.; Ahrens, P.; Hartmann, G.; Kluge, H.; Jeroch, H. Contents of substances in wheat, rye and oats at cultivation under conventional and the conditions of organic farming. Bodenkultur 2001, 52 (4), 301-311.</w:t>
            </w:r>
          </w:p>
        </w:tc>
        <w:tc>
          <w:tcPr>
            <w:tcW w:w="418" w:type="dxa"/>
            <w:shd w:val="clear" w:color="auto" w:fill="auto"/>
            <w:noWrap/>
            <w:hideMark/>
          </w:tcPr>
          <w:p w:rsidR="006F3269" w:rsidRPr="00B66B77" w:rsidRDefault="006F3269" w:rsidP="006F3269">
            <w:pPr>
              <w:pStyle w:val="Tabletext"/>
              <w:jc w:val="center"/>
            </w:pPr>
            <w:r w:rsidRPr="00B66B77">
              <w:t>+</w:t>
            </w:r>
          </w:p>
        </w:tc>
      </w:tr>
      <w:tr w:rsidR="006F3269" w:rsidRPr="00B66B77" w:rsidTr="00E973F8">
        <w:trPr>
          <w:trHeight w:val="20"/>
        </w:trPr>
        <w:tc>
          <w:tcPr>
            <w:tcW w:w="659" w:type="dxa"/>
            <w:shd w:val="clear" w:color="auto" w:fill="auto"/>
            <w:hideMark/>
          </w:tcPr>
          <w:p w:rsidR="006F3269" w:rsidRPr="00B66B77" w:rsidRDefault="006F3269" w:rsidP="00FA63F7">
            <w:pPr>
              <w:pStyle w:val="Tabletext"/>
              <w:rPr>
                <w:noProof/>
                <w:szCs w:val="18"/>
              </w:rPr>
            </w:pPr>
            <w:r w:rsidRPr="00B66B77">
              <w:rPr>
                <w:noProof/>
                <w:szCs w:val="18"/>
              </w:rPr>
              <w:t>510</w:t>
            </w:r>
          </w:p>
        </w:tc>
        <w:tc>
          <w:tcPr>
            <w:tcW w:w="8562" w:type="dxa"/>
            <w:shd w:val="clear" w:color="auto" w:fill="auto"/>
            <w:hideMark/>
          </w:tcPr>
          <w:p w:rsidR="006F3269" w:rsidRPr="00B66B77" w:rsidRDefault="006F3269" w:rsidP="00FA63F7">
            <w:pPr>
              <w:pStyle w:val="Tabletext"/>
              <w:rPr>
                <w:noProof/>
                <w:szCs w:val="18"/>
              </w:rPr>
            </w:pPr>
            <w:r w:rsidRPr="00B66B77">
              <w:rPr>
                <w:noProof/>
                <w:szCs w:val="18"/>
              </w:rPr>
              <w:t>Talavera-Bianchi, M.; Adhikari, K.; Chambers, E.; Carey, E. E.; Chambers, D. H. Relation between Developmental Stage, Sensory Properties, and Volatile Content of Organically and Conventionally Grown Pac Choi (Brassica rapa var. Mei Qing Choi). J. Food Sci. 2010, 75 (4), S173-S181.</w:t>
            </w:r>
          </w:p>
        </w:tc>
        <w:tc>
          <w:tcPr>
            <w:tcW w:w="418" w:type="dxa"/>
            <w:shd w:val="clear" w:color="auto" w:fill="auto"/>
            <w:noWrap/>
            <w:hideMark/>
          </w:tcPr>
          <w:p w:rsidR="006F3269" w:rsidRPr="00B66B77" w:rsidRDefault="006F3269" w:rsidP="006F3269">
            <w:pPr>
              <w:pStyle w:val="Tabletext"/>
              <w:jc w:val="center"/>
            </w:pP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rFonts w:cs="Aria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CE3258" w:rsidRDefault="00CE3258"/>
    <w:p w:rsidR="00E973F8" w:rsidRDefault="00E973F8"/>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E613DD">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522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Talavera-Bianchi, M.; Chambers, D. H.; Chambers, E.; Adhikari, K.; Carey, E. E. Sensory and chemical properties of organically and conventionally grown pac choi (Brassica rapa var. Mei Qing Choi) change little during 18 days of refrigerated storage. LWT--Food Sci. Technol. 2011, 44 (6), 1538-1545.</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342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Tamaki, M.; Yoshimatsu, K.; Horino, T. Relationships between the duration of organic farming culture and amylographic characteristics and mineral contents of rice. Jpn. J. Crop Sci. 1995, 64 (4), 677-681.</w:t>
            </w:r>
          </w:p>
        </w:tc>
        <w:tc>
          <w:tcPr>
            <w:tcW w:w="418" w:type="dxa"/>
            <w:shd w:val="clear" w:color="auto" w:fill="auto"/>
            <w:noWrap/>
            <w:hideMark/>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Tarozzi, A.; Hrelia, S.; Angeloni, C.; Morroni, F.; Biagi, P.; Guardigli, M.; Cantelli-Forti, G.; Hrelia, P. Antioxidant effectiveness of organically and non-organically grown red oranges in cell culture systems. Eur. J. Nutr. 2006, 45 (3), 152-158.</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56</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Tarozzi, A.; Marchesi, A.; Cantelli-Forti, G.; Hrelia, P. Cold-storage affects antioxidant properties of apples in caco-2 cells. J. Nutr. 2004, 134 (5), 1105-1109.</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tcBorders>
              <w:bottom w:val="single" w:sz="4" w:space="0" w:color="auto"/>
            </w:tcBorders>
            <w:shd w:val="clear" w:color="auto" w:fill="auto"/>
          </w:tcPr>
          <w:p w:rsidR="00E973F8" w:rsidRPr="00B66B77" w:rsidRDefault="00E973F8" w:rsidP="00D13F96">
            <w:pPr>
              <w:pStyle w:val="Tabletext"/>
              <w:rPr>
                <w:noProof/>
                <w:szCs w:val="18"/>
              </w:rPr>
            </w:pPr>
            <w:r w:rsidRPr="00B66B77">
              <w:rPr>
                <w:noProof/>
                <w:szCs w:val="18"/>
              </w:rPr>
              <w:t>548</w:t>
            </w:r>
            <w:r w:rsidRPr="00B66B77">
              <w:rPr>
                <w:rFonts w:cs="Times New Roman"/>
              </w:rPr>
              <w:t>†</w:t>
            </w:r>
          </w:p>
        </w:tc>
        <w:tc>
          <w:tcPr>
            <w:tcW w:w="8562" w:type="dxa"/>
            <w:tcBorders>
              <w:bottom w:val="single" w:sz="4" w:space="0" w:color="auto"/>
            </w:tcBorders>
            <w:shd w:val="clear" w:color="auto" w:fill="auto"/>
          </w:tcPr>
          <w:p w:rsidR="00E973F8" w:rsidRPr="00B66B77" w:rsidRDefault="00E973F8" w:rsidP="00D13F96">
            <w:pPr>
              <w:pStyle w:val="Tabletext"/>
              <w:rPr>
                <w:noProof/>
                <w:szCs w:val="18"/>
              </w:rPr>
            </w:pPr>
            <w:r w:rsidRPr="00B66B77">
              <w:rPr>
                <w:noProof/>
                <w:szCs w:val="18"/>
              </w:rPr>
              <w:t>Tasiopoulou, S.; Chiodini, A. M.; Vellere, F.; Visentin, S. Results of the monitoring program of pesticide residues in organic food of plant origin in Lombardy (Italy). J. Environ. Sci. Health. B. 2007, 42 (7), 835-841.</w:t>
            </w:r>
          </w:p>
        </w:tc>
        <w:tc>
          <w:tcPr>
            <w:tcW w:w="418" w:type="dxa"/>
            <w:tcBorders>
              <w:bottom w:val="single" w:sz="4" w:space="0" w:color="auto"/>
            </w:tcBorders>
            <w:shd w:val="clear" w:color="auto" w:fill="auto"/>
            <w:noWrap/>
          </w:tcPr>
          <w:p w:rsidR="00E973F8" w:rsidRPr="00B66B77" w:rsidRDefault="00E973F8" w:rsidP="00D13F96">
            <w:pPr>
              <w:pStyle w:val="Tabletext"/>
              <w:jc w:val="center"/>
            </w:pPr>
            <w:r w:rsidRPr="00B66B77">
              <w:t>+</w:t>
            </w:r>
          </w:p>
        </w:tc>
      </w:tr>
      <w:tr w:rsidR="00E973F8" w:rsidRPr="00B66B77" w:rsidTr="00E973F8">
        <w:trPr>
          <w:trHeight w:val="20"/>
        </w:trPr>
        <w:tc>
          <w:tcPr>
            <w:tcW w:w="659"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94</w:t>
            </w:r>
          </w:p>
        </w:tc>
        <w:tc>
          <w:tcPr>
            <w:tcW w:w="8562"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Tinttunen, S.; Lehtonen, P. Distinguishing organic wines from normal wines on the basis of concentrations of phenolic compounds and spectral data. Eur. Food Res. Technol. 2001, 212 (3), 390-394.</w:t>
            </w:r>
          </w:p>
        </w:tc>
        <w:tc>
          <w:tcPr>
            <w:tcW w:w="418" w:type="dxa"/>
            <w:tcBorders>
              <w:bottom w:val="single" w:sz="4" w:space="0" w:color="auto"/>
            </w:tcBorders>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340</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Tonutare, T.; Moor, U.; Molder, K.; Poldma, P. Fruit composition of organically and conventionally cultivated strawberry 'Polka'. Agron. Res. 2009, 7 (Sp. Iss. 2), 755-760.</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95</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Toor, R. K.; Savage, G. P.; Heeb, A. Influence of different types of fertilisers on the major antioxidant components of tomatoes. J. Food Compos. Anal. 2006, 19 (1), 20-27.</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571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Triantafyllidis, V.; Papasavvas, A.; Hela, D.; Salahas, G. Comparison of nitrate content in leafy vegetables conventionally and organically cultivated in Western Greece. J. Environ. Protect. Ecol. 2008, 9 (2), 301-308.</w:t>
            </w:r>
          </w:p>
        </w:tc>
        <w:tc>
          <w:tcPr>
            <w:tcW w:w="418" w:type="dxa"/>
            <w:shd w:val="clear" w:color="auto" w:fill="auto"/>
            <w:noWrap/>
            <w:hideMark/>
          </w:tcPr>
          <w:p w:rsidR="00E973F8" w:rsidRPr="00B66B77" w:rsidRDefault="00E973F8" w:rsidP="00D13F96">
            <w:pPr>
              <w:pStyle w:val="Tabletext"/>
              <w:jc w:val="center"/>
            </w:pPr>
            <w:r w:rsidRPr="00B66B77">
              <w:t>+</w:t>
            </w: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341</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Turra, C.; Fernandes, E. A. N.; Bacchi, M. A.; Tagliaferro, F. S.; Franca, E. J. Differences between elemental composition of orange juices and leaves from organic and conventional production systems. J. Radioanal. Nucl. Chem. 2006, 270 (1), 203-208.</w:t>
            </w:r>
          </w:p>
        </w:tc>
        <w:tc>
          <w:tcPr>
            <w:tcW w:w="418" w:type="dxa"/>
            <w:shd w:val="clear" w:color="auto" w:fill="auto"/>
            <w:noWrap/>
          </w:tcPr>
          <w:p w:rsidR="00B64018" w:rsidRPr="00B66B77" w:rsidRDefault="00B64018" w:rsidP="00C6450A">
            <w:pPr>
              <w:pStyle w:val="Tabletext"/>
              <w:jc w:val="center"/>
            </w:pP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584</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Ulrichs, C.; Fischer, G.; Büttner, C.; Mewis, I. Comparison of lycopene, B-carotene and phenolic contents of tomato using conventional and ecological horticultural practices, and arbuscular mycorrhizal fungi (AMF). Agron. Colombiana 2008, 26 (1), 40-46.</w:t>
            </w:r>
          </w:p>
        </w:tc>
        <w:tc>
          <w:tcPr>
            <w:tcW w:w="418" w:type="dxa"/>
            <w:shd w:val="clear" w:color="auto" w:fill="auto"/>
            <w:noWrap/>
          </w:tcPr>
          <w:p w:rsidR="00B64018" w:rsidRPr="00B66B77" w:rsidRDefault="00B64018" w:rsidP="00C6450A">
            <w:pPr>
              <w:pStyle w:val="Tabletext"/>
              <w:jc w:val="center"/>
            </w:pP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506</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Unlu, H.; Unlu, H. O.; Karakurt, Y.; Padem, H. Influence of organic and conventional production systems on the quality of tomatoes during storage. Afr. J. Agr. Res. 2011, 6 (3), 538-544.</w:t>
            </w:r>
          </w:p>
        </w:tc>
        <w:tc>
          <w:tcPr>
            <w:tcW w:w="418" w:type="dxa"/>
            <w:shd w:val="clear" w:color="auto" w:fill="auto"/>
            <w:noWrap/>
          </w:tcPr>
          <w:p w:rsidR="00B64018" w:rsidRPr="00B66B77" w:rsidRDefault="00B64018" w:rsidP="00C6450A">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512</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Unlu, H.; Unlu, H. O.; Karakurt, Y.; Padem, H. Organic and conventional production systems, microbial fertilization and plant activators affect tomato quality during storage. Afr. J. Biotechnol. 2010, 9 (46), 7909-7914.</w:t>
            </w:r>
          </w:p>
        </w:tc>
        <w:tc>
          <w:tcPr>
            <w:tcW w:w="418" w:type="dxa"/>
            <w:shd w:val="clear" w:color="auto" w:fill="auto"/>
            <w:noWrap/>
          </w:tcPr>
          <w:p w:rsidR="00787634" w:rsidRPr="00B66B77" w:rsidRDefault="00787634" w:rsidP="003E02BB">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497</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Vaher, M.; Matso, K.; Levandi, T.; Helmja, K.; Kaljurand, M. Phenolic compounds and the antioxidant activity of the bran, flour and whole grain of different wheat varieties. Proc. Chem. 2010, 2 (1), 76-82.</w:t>
            </w:r>
          </w:p>
        </w:tc>
        <w:tc>
          <w:tcPr>
            <w:tcW w:w="418" w:type="dxa"/>
            <w:shd w:val="clear" w:color="auto" w:fill="auto"/>
            <w:noWrap/>
            <w:hideMark/>
          </w:tcPr>
          <w:p w:rsidR="00787634" w:rsidRPr="00B66B77" w:rsidRDefault="00787634" w:rsidP="003E02BB">
            <w:pPr>
              <w:pStyle w:val="Tabletext"/>
              <w:jc w:val="center"/>
            </w:pPr>
            <w:r w:rsidRPr="00B66B77">
              <w:t>+</w:t>
            </w: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7</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Valavanidis, A.; Vlachogianni, T.; Psomas, A.; Zovoili, A.; Siatis, V. Polyphenolic profile and antioxidant activity of five apple cultivars grown under organic and conventional agricultural practices. Int. J. Food Sci. Technol. 2009, 44 (6), 1167-1175.</w:t>
            </w:r>
          </w:p>
        </w:tc>
        <w:tc>
          <w:tcPr>
            <w:tcW w:w="418" w:type="dxa"/>
            <w:shd w:val="clear" w:color="auto" w:fill="auto"/>
            <w:noWrap/>
            <w:hideMark/>
          </w:tcPr>
          <w:p w:rsidR="00787634" w:rsidRPr="00B66B77" w:rsidRDefault="00787634" w:rsidP="003E02BB">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343</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Varis, E.; Pietila, L.; Koikkalainen, K. Comparison of conventional, integrated and organic potato production in field experiments in Finland. Acta Agric. Scand. Sect. B Soil Plant Sci. 1996, 46 (1), 41-48.</w:t>
            </w:r>
          </w:p>
        </w:tc>
        <w:tc>
          <w:tcPr>
            <w:tcW w:w="418" w:type="dxa"/>
            <w:shd w:val="clear" w:color="auto" w:fill="auto"/>
            <w:noWrap/>
            <w:hideMark/>
          </w:tcPr>
          <w:p w:rsidR="00787634" w:rsidRPr="00B66B77" w:rsidRDefault="00787634" w:rsidP="003E02BB">
            <w:pPr>
              <w:pStyle w:val="Tabletext"/>
              <w:jc w:val="center"/>
            </w:pPr>
            <w:r w:rsidRPr="00B66B77">
              <w:t>+</w:t>
            </w: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96</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Veberic, R.; Trobec, M.; Herbinger, K.; Hofer, M.; Grill, D.; Stampar, F. Phenolic compounds in some apple (Malus domestica Borkh) cultivars of organic and integrated production. J. Sci. Food Agric. 2005, 85 (10), 1687-1694.</w:t>
            </w:r>
          </w:p>
        </w:tc>
        <w:tc>
          <w:tcPr>
            <w:tcW w:w="418" w:type="dxa"/>
            <w:shd w:val="clear" w:color="auto" w:fill="auto"/>
            <w:noWrap/>
            <w:hideMark/>
          </w:tcPr>
          <w:p w:rsidR="00882592" w:rsidRPr="00B66B77" w:rsidRDefault="00882592" w:rsidP="003E02BB">
            <w:pPr>
              <w:pStyle w:val="Tabletext"/>
              <w:jc w:val="center"/>
            </w:pPr>
          </w:p>
        </w:tc>
      </w:tr>
      <w:tr w:rsidR="00CC053C" w:rsidRPr="00B66B77" w:rsidTr="00E973F8">
        <w:trPr>
          <w:trHeight w:val="20"/>
        </w:trPr>
        <w:tc>
          <w:tcPr>
            <w:tcW w:w="9639" w:type="dxa"/>
            <w:gridSpan w:val="3"/>
            <w:tcBorders>
              <w:bottom w:val="nil"/>
            </w:tcBorders>
            <w:shd w:val="clear" w:color="auto" w:fill="auto"/>
          </w:tcPr>
          <w:p w:rsidR="00CC053C" w:rsidRPr="00B66B77" w:rsidRDefault="00E613DD" w:rsidP="00E613DD">
            <w:pPr>
              <w:pStyle w:val="Tabletext"/>
              <w:rPr>
                <w:noProof/>
                <w:sz w:val="18"/>
                <w:szCs w:val="18"/>
              </w:rPr>
            </w:pPr>
            <w:r w:rsidRPr="00B66B77">
              <w:rPr>
                <w:sz w:val="18"/>
                <w:szCs w:val="16"/>
                <w:lang w:eastAsia="pl-PL"/>
              </w:rPr>
              <w:t xml:space="preserve">ID, </w:t>
            </w:r>
            <w:r w:rsidR="00CC053C" w:rsidRPr="00B66B77">
              <w:rPr>
                <w:sz w:val="18"/>
                <w:szCs w:val="16"/>
                <w:lang w:eastAsia="pl-PL"/>
              </w:rPr>
              <w:t>Paper unique identification number</w:t>
            </w:r>
            <w:r w:rsidRPr="00B66B77">
              <w:rPr>
                <w:sz w:val="18"/>
                <w:szCs w:val="16"/>
                <w:lang w:eastAsia="pl-PL"/>
              </w:rPr>
              <w:t>.</w:t>
            </w:r>
            <w:r w:rsidR="00CC053C" w:rsidRPr="00B66B77">
              <w:rPr>
                <w:sz w:val="18"/>
                <w:szCs w:val="16"/>
                <w:lang w:eastAsia="pl-PL"/>
              </w:rPr>
              <w:t xml:space="preserve"> </w:t>
            </w:r>
            <w:r w:rsidRPr="00B66B77">
              <w:rPr>
                <w:rFonts w:cs="Arial"/>
              </w:rPr>
              <w:t>*</w:t>
            </w:r>
            <w:r w:rsidR="00CC053C" w:rsidRPr="00B66B77">
              <w:rPr>
                <w:sz w:val="18"/>
                <w:szCs w:val="16"/>
                <w:lang w:eastAsia="pl-PL"/>
              </w:rPr>
              <w:t xml:space="preserve">Papers included in standard weighted meta-analysis: +; </w:t>
            </w:r>
            <w:r w:rsidR="00CA4A7E" w:rsidRPr="00B66B77">
              <w:rPr>
                <w:rFonts w:cs="Times New Roman"/>
              </w:rPr>
              <w:t>†</w:t>
            </w:r>
            <w:r w:rsidR="00CC053C" w:rsidRPr="00B66B77">
              <w:rPr>
                <w:sz w:val="18"/>
                <w:szCs w:val="16"/>
                <w:lang w:eastAsia="pl-PL"/>
              </w:rPr>
              <w:t>Paper included in meta-analysis of frequency of detectable pesticide residues.</w:t>
            </w:r>
          </w:p>
        </w:tc>
      </w:tr>
    </w:tbl>
    <w:p w:rsidR="00882592" w:rsidRDefault="00882592"/>
    <w:p w:rsidR="00E973F8" w:rsidRDefault="00E973F8"/>
    <w:p w:rsidR="00E973F8" w:rsidRPr="00B66B77"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FA63F7" w:rsidRPr="00B66B77" w:rsidTr="00E973F8">
        <w:trPr>
          <w:trHeight w:val="20"/>
        </w:trPr>
        <w:tc>
          <w:tcPr>
            <w:tcW w:w="9221" w:type="dxa"/>
            <w:gridSpan w:val="2"/>
            <w:tcBorders>
              <w:top w:val="nil"/>
            </w:tcBorders>
            <w:shd w:val="clear" w:color="auto" w:fill="auto"/>
          </w:tcPr>
          <w:p w:rsidR="00FA63F7" w:rsidRPr="00B66B77" w:rsidRDefault="00FA63F7" w:rsidP="00CE3258">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w:t>
            </w:r>
            <w:r w:rsidR="003E02BB" w:rsidRPr="00B66B77">
              <w:rPr>
                <w:lang w:eastAsia="pl-PL"/>
              </w:rPr>
              <w:t>i</w:t>
            </w:r>
            <w:r w:rsidRPr="00B66B77">
              <w:rPr>
                <w:lang w:eastAsia="pl-PL"/>
              </w:rPr>
              <w:t>s.</w:t>
            </w:r>
          </w:p>
        </w:tc>
        <w:tc>
          <w:tcPr>
            <w:tcW w:w="418" w:type="dxa"/>
            <w:tcBorders>
              <w:top w:val="nil"/>
            </w:tcBorders>
            <w:shd w:val="clear" w:color="auto" w:fill="auto"/>
            <w:noWrap/>
          </w:tcPr>
          <w:p w:rsidR="00FA63F7" w:rsidRPr="00B66B77" w:rsidRDefault="00FA63F7" w:rsidP="00CE3258">
            <w:pPr>
              <w:pStyle w:val="TableFiguretitle"/>
            </w:pPr>
          </w:p>
        </w:tc>
      </w:tr>
      <w:tr w:rsidR="00FA63F7" w:rsidRPr="00B66B77" w:rsidTr="00E973F8">
        <w:trPr>
          <w:trHeight w:val="20"/>
        </w:trPr>
        <w:tc>
          <w:tcPr>
            <w:tcW w:w="659" w:type="dxa"/>
            <w:shd w:val="clear" w:color="auto" w:fill="auto"/>
          </w:tcPr>
          <w:p w:rsidR="00FA63F7" w:rsidRPr="00B66B77" w:rsidRDefault="00FA63F7" w:rsidP="00FA63F7">
            <w:pPr>
              <w:pStyle w:val="Tabletext"/>
              <w:rPr>
                <w:b/>
                <w:noProof/>
                <w:szCs w:val="18"/>
              </w:rPr>
            </w:pPr>
            <w:r w:rsidRPr="00B66B77">
              <w:rPr>
                <w:b/>
                <w:noProof/>
                <w:szCs w:val="18"/>
              </w:rPr>
              <w:t>ID</w:t>
            </w:r>
          </w:p>
        </w:tc>
        <w:tc>
          <w:tcPr>
            <w:tcW w:w="8562" w:type="dxa"/>
            <w:shd w:val="clear" w:color="auto" w:fill="auto"/>
          </w:tcPr>
          <w:p w:rsidR="00FA63F7" w:rsidRPr="00B66B77" w:rsidRDefault="00FA63F7" w:rsidP="00FA63F7">
            <w:pPr>
              <w:pStyle w:val="Tabletext"/>
              <w:rPr>
                <w:b/>
                <w:noProof/>
                <w:szCs w:val="18"/>
              </w:rPr>
            </w:pPr>
            <w:r w:rsidRPr="00B66B77">
              <w:rPr>
                <w:b/>
                <w:noProof/>
                <w:szCs w:val="18"/>
              </w:rPr>
              <w:t>Reference</w:t>
            </w:r>
          </w:p>
        </w:tc>
        <w:tc>
          <w:tcPr>
            <w:tcW w:w="418" w:type="dxa"/>
            <w:shd w:val="clear" w:color="auto" w:fill="auto"/>
            <w:noWrap/>
          </w:tcPr>
          <w:p w:rsidR="00FA63F7" w:rsidRPr="00B66B77" w:rsidRDefault="00FA63F7" w:rsidP="00CC053C">
            <w:pPr>
              <w:pStyle w:val="Tabletext"/>
              <w:jc w:val="center"/>
              <w:rPr>
                <w:b/>
                <w:noProof/>
                <w:szCs w:val="18"/>
              </w:rPr>
            </w:pPr>
            <w:r w:rsidRPr="00B66B77">
              <w:rPr>
                <w:b/>
                <w:noProof/>
                <w:szCs w:val="18"/>
              </w:rPr>
              <w:t>SA</w:t>
            </w:r>
            <w:r w:rsidR="00E613DD" w:rsidRPr="00B66B77">
              <w:rPr>
                <w:b/>
                <w:noProof/>
                <w:szCs w:val="18"/>
              </w:rPr>
              <w:t>*</w:t>
            </w: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97</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Versari, A.; Parpinello, G. P.; Mattioli, A. U.; Galassi, S. Characterisation of Italian commercial apricot juices by high-performance liquid chromatography analysis and multivariate analysis. Food Chem. 2008, 108 (1), 334-340.</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3</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Vian, M. A.; Tomao, V.; Coulomb, P. O.; Lacombe, J. M.; Dangles, O. Comparison of the anthocyanin composition during ripening of Syrah grapes grown using organic or conventional agricultural practices. J. Agric. Food Chem. 2006, 54 (15), 5230-5235.</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502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Vilela De Resende, J. T.; Marchese, A.; Pinheiro Camargo, L. K.; Marodin, J. C.; Camargo, C. K.; Ferreira Morales, R. G. Yield and Postharvest Quality of Onion Cultivars in the Organic and Conventional Cropping Systems. Bragantia 2010, 69 (2), 305-311.</w:t>
            </w:r>
          </w:p>
        </w:tc>
        <w:tc>
          <w:tcPr>
            <w:tcW w:w="418" w:type="dxa"/>
            <w:shd w:val="clear" w:color="auto" w:fill="auto"/>
            <w:noWrap/>
          </w:tcPr>
          <w:p w:rsidR="00E973F8" w:rsidRPr="00B66B77" w:rsidRDefault="00E973F8" w:rsidP="00D13F96">
            <w:pPr>
              <w:pStyle w:val="Tabletext"/>
              <w:jc w:val="center"/>
            </w:pP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508</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Vinkovic-Vrcek, I.; Bojic, M.; Zuntar, I.; Mendas, G.; Medic-Saric, M. Phenol content, antioxidant activity and metal composition of Croatian wines deriving from organically and conventionally grown grapes. Food Chem. 2011, 124 (1), 354-361.</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281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Wang, G. Y.; Abe, T.; Sasahara, T. Concentrations of Kjeldahl-diogested nitrogen, amylose and amino acids in milled grains of rice (Oryza sativa L.) cultivated under organic and customary farming practices. Jpn. J. Crop Sci. 1998, 67, 307-311.</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4</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Wang, S. Y.; Chen, C. T.; Sciarappa, W.; Wang, C. Y.; Camp, M. J. Fruit quality, antioxidant capacity, and flavonoid content of organically and conventionally grown blueberries. J. Agric. Food Chem. 2008, 56 (14), 5788-5794.</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8</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Warman, P. R.; Havard, K. A. Yield, vitamin and mineral contents of organically and conventionally grown carrots and cabbage. Agric. Ecosyst. Environ. 1997, 61 (2-3), 155-162.</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2</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Warman, P. R.; Havard, K. A. Yield, vitamin and mineral contents of organically and conventionally grown potatoes and sweet corn. Agric. Ecosyst. Environ. 1998, 68 (3), 207-216.</w:t>
            </w:r>
          </w:p>
        </w:tc>
        <w:tc>
          <w:tcPr>
            <w:tcW w:w="418" w:type="dxa"/>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572</w:t>
            </w:r>
          </w:p>
        </w:tc>
        <w:tc>
          <w:tcPr>
            <w:tcW w:w="8562" w:type="dxa"/>
            <w:tcBorders>
              <w:bottom w:val="single" w:sz="4" w:space="0" w:color="auto"/>
            </w:tcBorders>
            <w:shd w:val="clear" w:color="auto" w:fill="auto"/>
            <w:hideMark/>
          </w:tcPr>
          <w:p w:rsidR="00E973F8" w:rsidRPr="00B66B77" w:rsidRDefault="00E973F8" w:rsidP="00D13F96">
            <w:pPr>
              <w:pStyle w:val="Tabletext"/>
              <w:rPr>
                <w:noProof/>
                <w:szCs w:val="18"/>
              </w:rPr>
            </w:pPr>
            <w:r w:rsidRPr="00B66B77">
              <w:rPr>
                <w:noProof/>
                <w:szCs w:val="18"/>
              </w:rPr>
              <w:t>Wawrzyniak, A.; Kwiatkowski, S.; Gronowska-Senger, A. Evaluation of nitrate, nitrite and total protein content in selected vegetables cultivated conventionally and ecologically. Rocz. Panstw. Zakl. Hig. 1997, 48 (2), 179-186.</w:t>
            </w:r>
          </w:p>
        </w:tc>
        <w:tc>
          <w:tcPr>
            <w:tcW w:w="418" w:type="dxa"/>
            <w:tcBorders>
              <w:bottom w:val="single" w:sz="4" w:space="0" w:color="auto"/>
            </w:tcBorders>
            <w:shd w:val="clear" w:color="auto" w:fill="auto"/>
            <w:noWrap/>
            <w:hideMark/>
          </w:tcPr>
          <w:p w:rsidR="00E973F8" w:rsidRPr="00B66B77" w:rsidRDefault="00E973F8" w:rsidP="00D13F96">
            <w:pPr>
              <w:pStyle w:val="Tabletext"/>
              <w:jc w:val="center"/>
            </w:pPr>
            <w:r w:rsidRPr="00B66B77">
              <w:t>+</w:t>
            </w:r>
          </w:p>
        </w:tc>
      </w:tr>
      <w:tr w:rsidR="00E973F8" w:rsidRPr="00B66B77" w:rsidTr="00E973F8">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98</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Weibel, F. P.; Bickel, R.; Leuthold, S.; Alfoldi, T. Are organically grown apples tastier and healthier? A comparative field study using conventional and alternative methods to measure fruit quality. Acta Hortic. 2000, 517, 417-426.</w:t>
            </w:r>
          </w:p>
        </w:tc>
        <w:tc>
          <w:tcPr>
            <w:tcW w:w="418" w:type="dxa"/>
            <w:shd w:val="clear" w:color="auto" w:fill="auto"/>
            <w:noWrap/>
          </w:tcPr>
          <w:p w:rsidR="00E973F8" w:rsidRPr="00B66B77" w:rsidRDefault="00E973F8" w:rsidP="00D13F96">
            <w:pPr>
              <w:pStyle w:val="Tabletext"/>
              <w:jc w:val="center"/>
            </w:pP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103</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Weibel, F. P.; Treutter, D.; Graf, U.; Haesseli, A. In Sensory and health-related fruit quality of organic apples. A comparative field study over three years using conventional and holistic methods to assess fruit quality, 11th International Conference on Cultivation Technique and Phytopathological Problems in Organic Fruit-Growing, University of Hohenheim, Germany, February 22-24; University of Hohenheim, Germany, 2004; pp 185-195.</w:t>
            </w:r>
          </w:p>
        </w:tc>
        <w:tc>
          <w:tcPr>
            <w:tcW w:w="418" w:type="dxa"/>
            <w:shd w:val="clear" w:color="auto" w:fill="auto"/>
            <w:noWrap/>
          </w:tcPr>
          <w:p w:rsidR="00B64018" w:rsidRPr="00B66B77" w:rsidRDefault="00B64018" w:rsidP="00C6450A">
            <w:pPr>
              <w:pStyle w:val="Tabletext"/>
              <w:jc w:val="center"/>
            </w:pP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304</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Wisniewska, K.; Rembialkowska, E.; Hallmann, E.; Rusaczonek, A.; Lueck, L.; Leifert, C. In The antioxidant compounds in rat experimental diets based on plant materials from organic, low-input and conventional agricultural systems, 16th IFOAM Organic World Congress, Modena, Italy, June 16-20; Modena, Italy, 2008.</w:t>
            </w:r>
          </w:p>
        </w:tc>
        <w:tc>
          <w:tcPr>
            <w:tcW w:w="418" w:type="dxa"/>
            <w:shd w:val="clear" w:color="auto" w:fill="auto"/>
            <w:noWrap/>
          </w:tcPr>
          <w:p w:rsidR="00B64018" w:rsidRPr="00B66B77" w:rsidRDefault="00B64018" w:rsidP="00C6450A">
            <w:pPr>
              <w:pStyle w:val="Tabletext"/>
              <w:jc w:val="center"/>
            </w:pPr>
          </w:p>
        </w:tc>
      </w:tr>
      <w:tr w:rsidR="00B64018" w:rsidRPr="00B66B77" w:rsidTr="00E973F8">
        <w:trPr>
          <w:trHeight w:val="20"/>
        </w:trPr>
        <w:tc>
          <w:tcPr>
            <w:tcW w:w="659" w:type="dxa"/>
            <w:shd w:val="clear" w:color="auto" w:fill="auto"/>
            <w:hideMark/>
          </w:tcPr>
          <w:p w:rsidR="00B64018" w:rsidRPr="00B66B77" w:rsidRDefault="00B64018" w:rsidP="00C6450A">
            <w:pPr>
              <w:pStyle w:val="Tabletext"/>
              <w:rPr>
                <w:noProof/>
                <w:szCs w:val="18"/>
              </w:rPr>
            </w:pPr>
            <w:r w:rsidRPr="00B66B77">
              <w:rPr>
                <w:noProof/>
                <w:szCs w:val="18"/>
              </w:rPr>
              <w:t>299</w:t>
            </w:r>
          </w:p>
        </w:tc>
        <w:tc>
          <w:tcPr>
            <w:tcW w:w="8562" w:type="dxa"/>
            <w:shd w:val="clear" w:color="auto" w:fill="auto"/>
            <w:hideMark/>
          </w:tcPr>
          <w:p w:rsidR="00B64018" w:rsidRPr="00B66B77" w:rsidRDefault="00B64018" w:rsidP="00C6450A">
            <w:pPr>
              <w:pStyle w:val="Tabletext"/>
              <w:rPr>
                <w:noProof/>
                <w:szCs w:val="18"/>
              </w:rPr>
            </w:pPr>
            <w:r w:rsidRPr="00B66B77">
              <w:rPr>
                <w:noProof/>
                <w:szCs w:val="18"/>
              </w:rPr>
              <w:t>Wolfson, J. L.; Shearer, G. Amino acid composition of grain protein of maize grown with and without pesticides and standard commercial fertilizers. Agron. J. 1981, 73, 611-613.</w:t>
            </w:r>
          </w:p>
        </w:tc>
        <w:tc>
          <w:tcPr>
            <w:tcW w:w="418" w:type="dxa"/>
            <w:shd w:val="clear" w:color="auto" w:fill="auto"/>
            <w:noWrap/>
            <w:hideMark/>
          </w:tcPr>
          <w:p w:rsidR="00B64018" w:rsidRPr="00B66B77" w:rsidRDefault="00B64018" w:rsidP="00C6450A">
            <w:pPr>
              <w:pStyle w:val="Tabletext"/>
              <w:jc w:val="center"/>
            </w:pPr>
            <w:r w:rsidRPr="00B66B77">
              <w:t>+</w:t>
            </w: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1</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Wszelaki, A. L.; Delwiche, J. F.; Walker, S. D.; Liggett, R. E.; Scheerens, J. C.; Kleinhenz, M. D. Sensory quality and mineral and glycoalkaloid concentrations in organically and conventionally grown redskin potatoes (Solanum tuberosum). J. Sci. Food Agric. 2005, 85 (5), 720-726.</w:t>
            </w:r>
          </w:p>
        </w:tc>
        <w:tc>
          <w:tcPr>
            <w:tcW w:w="418" w:type="dxa"/>
            <w:shd w:val="clear" w:color="auto" w:fill="auto"/>
            <w:noWrap/>
          </w:tcPr>
          <w:p w:rsidR="00787634" w:rsidRPr="00B66B77" w:rsidRDefault="00787634" w:rsidP="003E02BB">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99</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Wunderlich, S. M.; Feldman, C.; Kane, S.; Hazhin, T. Nutritional quality of organic, conventional, and seasonally grown broccoli using vitamin C as a marker. Int. J. Food Sci. Nutr. 2008, 59 (1), 34-45.</w:t>
            </w:r>
          </w:p>
        </w:tc>
        <w:tc>
          <w:tcPr>
            <w:tcW w:w="418" w:type="dxa"/>
            <w:shd w:val="clear" w:color="auto" w:fill="auto"/>
            <w:noWrap/>
          </w:tcPr>
          <w:p w:rsidR="00787634" w:rsidRPr="00B66B77" w:rsidRDefault="00787634" w:rsidP="003E02BB">
            <w:pPr>
              <w:pStyle w:val="Tabletext"/>
              <w:jc w:val="center"/>
            </w:pPr>
          </w:p>
        </w:tc>
      </w:tr>
      <w:tr w:rsidR="00787634" w:rsidRPr="00B66B77" w:rsidTr="00E973F8">
        <w:trPr>
          <w:trHeight w:val="20"/>
        </w:trPr>
        <w:tc>
          <w:tcPr>
            <w:tcW w:w="659" w:type="dxa"/>
            <w:shd w:val="clear" w:color="auto" w:fill="auto"/>
            <w:hideMark/>
          </w:tcPr>
          <w:p w:rsidR="00787634" w:rsidRPr="00B66B77" w:rsidRDefault="00787634" w:rsidP="003E02BB">
            <w:pPr>
              <w:pStyle w:val="Tabletext"/>
              <w:rPr>
                <w:noProof/>
                <w:szCs w:val="18"/>
              </w:rPr>
            </w:pPr>
            <w:r w:rsidRPr="00B66B77">
              <w:rPr>
                <w:noProof/>
                <w:szCs w:val="18"/>
              </w:rPr>
              <w:t>100</w:t>
            </w:r>
          </w:p>
        </w:tc>
        <w:tc>
          <w:tcPr>
            <w:tcW w:w="8562" w:type="dxa"/>
            <w:shd w:val="clear" w:color="auto" w:fill="auto"/>
            <w:hideMark/>
          </w:tcPr>
          <w:p w:rsidR="00787634" w:rsidRPr="00B66B77" w:rsidRDefault="00787634" w:rsidP="003E02BB">
            <w:pPr>
              <w:pStyle w:val="Tabletext"/>
              <w:rPr>
                <w:noProof/>
                <w:szCs w:val="18"/>
              </w:rPr>
            </w:pPr>
            <w:r w:rsidRPr="00B66B77">
              <w:rPr>
                <w:noProof/>
                <w:szCs w:val="18"/>
              </w:rPr>
              <w:t>Yanez, J. A.; Miranda, N. D.; Remsberg, C. A.; Ohgami, Y.; Davies, N. M. Stereospecific high-performance liquid chromatographic analysis of eriodictyol in urine. J. Pharm. Biomed. Anal. 2007, 43 (1), 255-262.</w:t>
            </w:r>
          </w:p>
        </w:tc>
        <w:tc>
          <w:tcPr>
            <w:tcW w:w="418" w:type="dxa"/>
            <w:shd w:val="clear" w:color="auto" w:fill="auto"/>
            <w:noWrap/>
          </w:tcPr>
          <w:p w:rsidR="00787634" w:rsidRPr="00B66B77" w:rsidRDefault="00787634" w:rsidP="003E02BB">
            <w:pPr>
              <w:pStyle w:val="Tabletext"/>
              <w:jc w:val="center"/>
            </w:pPr>
          </w:p>
        </w:tc>
      </w:tr>
      <w:tr w:rsidR="00E973F8" w:rsidRPr="00B66B77" w:rsidTr="00D13F96">
        <w:trPr>
          <w:trHeight w:val="20"/>
        </w:trPr>
        <w:tc>
          <w:tcPr>
            <w:tcW w:w="9639" w:type="dxa"/>
            <w:gridSpan w:val="3"/>
            <w:tcBorders>
              <w:bottom w:val="nil"/>
            </w:tcBorders>
            <w:shd w:val="clear" w:color="auto" w:fill="auto"/>
          </w:tcPr>
          <w:p w:rsidR="00E973F8" w:rsidRPr="00B66B77" w:rsidRDefault="00E973F8" w:rsidP="00D13F96">
            <w:pPr>
              <w:pStyle w:val="Tabletext"/>
              <w:rPr>
                <w:noProof/>
                <w:sz w:val="18"/>
                <w:szCs w:val="18"/>
              </w:rPr>
            </w:pPr>
            <w:r w:rsidRPr="00B66B77">
              <w:rPr>
                <w:sz w:val="18"/>
                <w:szCs w:val="16"/>
                <w:lang w:eastAsia="pl-PL"/>
              </w:rPr>
              <w:t xml:space="preserve">ID, Paper unique identification number. </w:t>
            </w:r>
            <w:r w:rsidRPr="00B66B77">
              <w:rPr>
                <w:rFonts w:cs="Arial"/>
              </w:rPr>
              <w:t>*</w:t>
            </w:r>
            <w:r w:rsidRPr="00B66B77">
              <w:rPr>
                <w:sz w:val="18"/>
                <w:szCs w:val="16"/>
                <w:lang w:eastAsia="pl-PL"/>
              </w:rPr>
              <w:t xml:space="preserve">Papers included in standard weighted meta-analysis: +; </w:t>
            </w:r>
            <w:r w:rsidRPr="00B66B77">
              <w:rPr>
                <w:rFonts w:cs="Times New Roman"/>
              </w:rPr>
              <w:t>†</w:t>
            </w:r>
            <w:r w:rsidRPr="00B66B77">
              <w:rPr>
                <w:sz w:val="18"/>
                <w:szCs w:val="16"/>
                <w:lang w:eastAsia="pl-PL"/>
              </w:rPr>
              <w:t>Paper included in meta-analysis of frequency of detectable pesticide residues.</w:t>
            </w:r>
          </w:p>
        </w:tc>
      </w:tr>
    </w:tbl>
    <w:p w:rsidR="00E973F8" w:rsidRDefault="00E973F8"/>
    <w:p w:rsidR="00E973F8" w:rsidRDefault="00E973F8"/>
    <w:p w:rsidR="00E973F8" w:rsidRDefault="00E973F8"/>
    <w:tbl>
      <w:tblPr>
        <w:tblW w:w="9639" w:type="dxa"/>
        <w:tblBorders>
          <w:top w:val="single" w:sz="4" w:space="0" w:color="auto"/>
          <w:bottom w:val="single" w:sz="4" w:space="0" w:color="auto"/>
          <w:insideH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59"/>
        <w:gridCol w:w="8562"/>
        <w:gridCol w:w="418"/>
      </w:tblGrid>
      <w:tr w:rsidR="00E973F8" w:rsidRPr="00B66B77" w:rsidTr="00D13F96">
        <w:trPr>
          <w:trHeight w:val="20"/>
        </w:trPr>
        <w:tc>
          <w:tcPr>
            <w:tcW w:w="9221" w:type="dxa"/>
            <w:gridSpan w:val="2"/>
            <w:tcBorders>
              <w:top w:val="nil"/>
            </w:tcBorders>
            <w:shd w:val="clear" w:color="auto" w:fill="auto"/>
          </w:tcPr>
          <w:p w:rsidR="00E973F8" w:rsidRPr="00B66B77" w:rsidRDefault="00E973F8" w:rsidP="00D13F96">
            <w:pPr>
              <w:pStyle w:val="TableFiguretitle"/>
              <w:rPr>
                <w:noProof/>
                <w:szCs w:val="18"/>
              </w:rPr>
            </w:pPr>
            <w:r w:rsidRPr="00B66B77">
              <w:rPr>
                <w:b/>
                <w:noProof/>
              </w:rPr>
              <w:t>Table 2 cont.</w:t>
            </w:r>
            <w:r w:rsidRPr="00B66B77">
              <w:rPr>
                <w:noProof/>
              </w:rPr>
              <w:t xml:space="preserve"> List of </w:t>
            </w:r>
            <w:r w:rsidRPr="00B66B77">
              <w:rPr>
                <w:lang w:eastAsia="pl-PL"/>
              </w:rPr>
              <w:t>comparison studies included in the meta-analysis.</w:t>
            </w:r>
          </w:p>
        </w:tc>
        <w:tc>
          <w:tcPr>
            <w:tcW w:w="418" w:type="dxa"/>
            <w:tcBorders>
              <w:top w:val="nil"/>
            </w:tcBorders>
            <w:shd w:val="clear" w:color="auto" w:fill="auto"/>
            <w:noWrap/>
          </w:tcPr>
          <w:p w:rsidR="00E973F8" w:rsidRPr="00B66B77" w:rsidRDefault="00E973F8" w:rsidP="00D13F96">
            <w:pPr>
              <w:pStyle w:val="TableFiguretitle"/>
            </w:pPr>
          </w:p>
        </w:tc>
      </w:tr>
      <w:tr w:rsidR="00E973F8" w:rsidRPr="00B66B77" w:rsidTr="00D13F96">
        <w:trPr>
          <w:trHeight w:val="20"/>
        </w:trPr>
        <w:tc>
          <w:tcPr>
            <w:tcW w:w="659" w:type="dxa"/>
            <w:shd w:val="clear" w:color="auto" w:fill="auto"/>
          </w:tcPr>
          <w:p w:rsidR="00E973F8" w:rsidRPr="00B66B77" w:rsidRDefault="00E973F8" w:rsidP="00D13F96">
            <w:pPr>
              <w:pStyle w:val="Tabletext"/>
              <w:rPr>
                <w:b/>
                <w:noProof/>
                <w:szCs w:val="18"/>
              </w:rPr>
            </w:pPr>
            <w:r w:rsidRPr="00B66B77">
              <w:rPr>
                <w:b/>
                <w:noProof/>
                <w:szCs w:val="18"/>
              </w:rPr>
              <w:t>ID</w:t>
            </w:r>
          </w:p>
        </w:tc>
        <w:tc>
          <w:tcPr>
            <w:tcW w:w="8562" w:type="dxa"/>
            <w:shd w:val="clear" w:color="auto" w:fill="auto"/>
          </w:tcPr>
          <w:p w:rsidR="00E973F8" w:rsidRPr="00B66B77" w:rsidRDefault="00E973F8" w:rsidP="00D13F96">
            <w:pPr>
              <w:pStyle w:val="Tabletext"/>
              <w:rPr>
                <w:b/>
                <w:noProof/>
                <w:szCs w:val="18"/>
              </w:rPr>
            </w:pPr>
            <w:r w:rsidRPr="00B66B77">
              <w:rPr>
                <w:b/>
                <w:noProof/>
                <w:szCs w:val="18"/>
              </w:rPr>
              <w:t>Reference</w:t>
            </w:r>
          </w:p>
        </w:tc>
        <w:tc>
          <w:tcPr>
            <w:tcW w:w="418" w:type="dxa"/>
            <w:shd w:val="clear" w:color="auto" w:fill="auto"/>
            <w:noWrap/>
          </w:tcPr>
          <w:p w:rsidR="00E973F8" w:rsidRPr="00B66B77" w:rsidRDefault="00E973F8" w:rsidP="00D13F96">
            <w:pPr>
              <w:pStyle w:val="Tabletext"/>
              <w:jc w:val="center"/>
              <w:rPr>
                <w:b/>
                <w:noProof/>
                <w:szCs w:val="18"/>
              </w:rPr>
            </w:pPr>
            <w:r w:rsidRPr="00B66B77">
              <w:rPr>
                <w:b/>
                <w:noProof/>
                <w:szCs w:val="18"/>
              </w:rPr>
              <w:t>SA*</w:t>
            </w:r>
          </w:p>
        </w:tc>
      </w:tr>
      <w:tr w:rsidR="00E973F8" w:rsidRPr="00B66B77" w:rsidTr="00D13F96">
        <w:trPr>
          <w:trHeight w:val="20"/>
        </w:trPr>
        <w:tc>
          <w:tcPr>
            <w:tcW w:w="659" w:type="dxa"/>
            <w:shd w:val="clear" w:color="auto" w:fill="auto"/>
            <w:hideMark/>
          </w:tcPr>
          <w:p w:rsidR="00E973F8" w:rsidRPr="00B66B77" w:rsidRDefault="00E973F8" w:rsidP="00D13F96">
            <w:pPr>
              <w:pStyle w:val="Tabletext"/>
              <w:rPr>
                <w:noProof/>
                <w:szCs w:val="18"/>
              </w:rPr>
            </w:pPr>
            <w:r w:rsidRPr="00B66B77">
              <w:rPr>
                <w:noProof/>
                <w:szCs w:val="18"/>
              </w:rPr>
              <w:t>101</w:t>
            </w:r>
          </w:p>
        </w:tc>
        <w:tc>
          <w:tcPr>
            <w:tcW w:w="8562" w:type="dxa"/>
            <w:shd w:val="clear" w:color="auto" w:fill="auto"/>
            <w:hideMark/>
          </w:tcPr>
          <w:p w:rsidR="00E973F8" w:rsidRPr="00B66B77" w:rsidRDefault="00E973F8" w:rsidP="00D13F96">
            <w:pPr>
              <w:pStyle w:val="Tabletext"/>
              <w:rPr>
                <w:noProof/>
                <w:szCs w:val="18"/>
              </w:rPr>
            </w:pPr>
            <w:r w:rsidRPr="00B66B77">
              <w:rPr>
                <w:noProof/>
                <w:szCs w:val="18"/>
              </w:rPr>
              <w:t>Yanez, J. A.; Remsberg, C. M.; Miranda, N. D.; Vega-Villa, K. R.; Andrews, P. K.; Davies, N. M. Pharmacokinetics of selected chiral flavonoids: Hesperetin, naringenin and eriodictyol in rats and their content in fruit juices. Biopharm. Drug Dispos. 2008, 29 (2), 63-82.</w:t>
            </w:r>
          </w:p>
        </w:tc>
        <w:tc>
          <w:tcPr>
            <w:tcW w:w="418" w:type="dxa"/>
            <w:shd w:val="clear" w:color="auto" w:fill="auto"/>
            <w:noWrap/>
            <w:hideMark/>
          </w:tcPr>
          <w:p w:rsidR="00E973F8" w:rsidRPr="00B66B77" w:rsidRDefault="00E973F8" w:rsidP="00D13F96">
            <w:pPr>
              <w:pStyle w:val="Tabletext"/>
              <w:jc w:val="center"/>
            </w:pPr>
            <w:r w:rsidRPr="00B66B77">
              <w:t>+</w:t>
            </w: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102</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Yildirim, H. K.; Akcay, Y. D.; Guvenc, U.; Sozmen, E. Y. Protection capacity against low-density lipoprotein oxidation and antioxidant potential of some organic and non-organic wines. Int. J. Food Sci. Nutr. 2004, 55 (5), 351-362.</w:t>
            </w:r>
          </w:p>
        </w:tc>
        <w:tc>
          <w:tcPr>
            <w:tcW w:w="418" w:type="dxa"/>
            <w:shd w:val="clear" w:color="auto" w:fill="auto"/>
            <w:noWrap/>
          </w:tcPr>
          <w:p w:rsidR="00882592" w:rsidRPr="00B66B77" w:rsidRDefault="00882592" w:rsidP="003E02BB">
            <w:pPr>
              <w:pStyle w:val="Tabletext"/>
              <w:jc w:val="center"/>
            </w:pP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509</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You, Q.; Wang, B.; Chen, F.; Huang, Z.; Wang, X.; Luo, P. G. Comparison of anthocyanins and phenolics in organically and conventionally grown blueberries in selected cultivars. Food Chem. 2011, 125 (1), 201-208.</w:t>
            </w:r>
          </w:p>
        </w:tc>
        <w:tc>
          <w:tcPr>
            <w:tcW w:w="418" w:type="dxa"/>
            <w:shd w:val="clear" w:color="auto" w:fill="auto"/>
            <w:noWrap/>
          </w:tcPr>
          <w:p w:rsidR="00882592" w:rsidRPr="00B66B77" w:rsidRDefault="00882592" w:rsidP="003E02BB">
            <w:pPr>
              <w:pStyle w:val="Tabletext"/>
              <w:jc w:val="center"/>
            </w:pPr>
          </w:p>
        </w:tc>
      </w:tr>
      <w:tr w:rsidR="00882592" w:rsidRPr="00B66B77" w:rsidTr="00E973F8">
        <w:trPr>
          <w:trHeight w:val="20"/>
        </w:trPr>
        <w:tc>
          <w:tcPr>
            <w:tcW w:w="659" w:type="dxa"/>
            <w:shd w:val="clear" w:color="auto" w:fill="auto"/>
            <w:hideMark/>
          </w:tcPr>
          <w:p w:rsidR="00882592" w:rsidRPr="00B66B77" w:rsidRDefault="00882592" w:rsidP="003E02BB">
            <w:pPr>
              <w:pStyle w:val="Tabletext"/>
              <w:rPr>
                <w:noProof/>
                <w:szCs w:val="18"/>
              </w:rPr>
            </w:pPr>
            <w:r w:rsidRPr="00B66B77">
              <w:rPr>
                <w:noProof/>
                <w:szCs w:val="18"/>
              </w:rPr>
              <w:t>58</w:t>
            </w:r>
          </w:p>
        </w:tc>
        <w:tc>
          <w:tcPr>
            <w:tcW w:w="8562" w:type="dxa"/>
            <w:shd w:val="clear" w:color="auto" w:fill="auto"/>
            <w:hideMark/>
          </w:tcPr>
          <w:p w:rsidR="00882592" w:rsidRPr="00B66B77" w:rsidRDefault="00882592" w:rsidP="003E02BB">
            <w:pPr>
              <w:pStyle w:val="Tabletext"/>
              <w:rPr>
                <w:noProof/>
                <w:szCs w:val="18"/>
              </w:rPr>
            </w:pPr>
            <w:r w:rsidRPr="00B66B77">
              <w:rPr>
                <w:noProof/>
                <w:szCs w:val="18"/>
              </w:rPr>
              <w:t>Young, J. E.; Zhao, X.; Carey, E. E.; Welti, R.; Yang, S. S.; Wang, W. Q. Phytochemical phenolics in organically grown vegetables. Mol. Nutr. Food Res. 2005, 49 (12), 1136-1142.</w:t>
            </w:r>
          </w:p>
        </w:tc>
        <w:tc>
          <w:tcPr>
            <w:tcW w:w="418" w:type="dxa"/>
            <w:shd w:val="clear" w:color="auto" w:fill="auto"/>
            <w:noWrap/>
            <w:hideMark/>
          </w:tcPr>
          <w:p w:rsidR="00882592" w:rsidRPr="00B66B77" w:rsidRDefault="00882592" w:rsidP="003E02BB">
            <w:pPr>
              <w:pStyle w:val="Tabletext"/>
              <w:jc w:val="center"/>
            </w:pPr>
            <w:r w:rsidRPr="00B66B77">
              <w:t>+</w:t>
            </w: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513</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Zaccone, C.; Di Caterina, R.; Rotunno, T.; Quinto, M. Soil - farming system - food - health: Effect of conventional and organic fertilizers on heavy metal (Cd, Cr, Cu, Ni, Pb, Zn) content in semolina samples. Soil Tillage Res. 2010, 107 (2), 97-105.</w:t>
            </w:r>
          </w:p>
        </w:tc>
        <w:tc>
          <w:tcPr>
            <w:tcW w:w="418" w:type="dxa"/>
            <w:shd w:val="clear" w:color="auto" w:fill="auto"/>
            <w:noWrap/>
            <w:hideMark/>
          </w:tcPr>
          <w:p w:rsidR="00DF60FB" w:rsidRPr="00B66B77" w:rsidRDefault="00DF60FB" w:rsidP="00DF60FB">
            <w:pPr>
              <w:pStyle w:val="Tabletext"/>
              <w:jc w:val="center"/>
            </w:pPr>
            <w:r w:rsidRPr="00B66B77">
              <w:t>+</w:t>
            </w: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59</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Zafrilla, P.; Morillas, J.; Mulero, J.; Cayuela, J. M.; Martinez-Cacha, A.; Pardo, F.; Nicolas, J. M. L. Changes during storage in conventional and ecological wine: Phenolic content and antioxidant activity. J. Agric. Food Chem. 2003, 51 (16), 4694-4700.</w:t>
            </w:r>
          </w:p>
        </w:tc>
        <w:tc>
          <w:tcPr>
            <w:tcW w:w="418" w:type="dxa"/>
            <w:shd w:val="clear" w:color="auto" w:fill="auto"/>
            <w:noWrap/>
            <w:hideMark/>
          </w:tcPr>
          <w:p w:rsidR="00DF60FB" w:rsidRPr="00B66B77" w:rsidRDefault="00DF60FB" w:rsidP="00DF60FB">
            <w:pPr>
              <w:pStyle w:val="Tabletext"/>
              <w:jc w:val="center"/>
            </w:pP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60</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Zhao, X.; Carey, E. E.; Young, J. E.; Wang, W. Q.; Iwamoto, T. Influences of organic fertilization, high tunnel environment, and postharvest storage on phenolic compounds in lettuce. Hortscience 2007, 42 (1), 71-76.</w:t>
            </w:r>
          </w:p>
        </w:tc>
        <w:tc>
          <w:tcPr>
            <w:tcW w:w="418" w:type="dxa"/>
            <w:shd w:val="clear" w:color="auto" w:fill="auto"/>
            <w:noWrap/>
            <w:hideMark/>
          </w:tcPr>
          <w:p w:rsidR="00DF60FB" w:rsidRPr="00B66B77" w:rsidRDefault="00DF60FB" w:rsidP="00DF60FB">
            <w:pPr>
              <w:pStyle w:val="Tabletext"/>
              <w:jc w:val="center"/>
            </w:pPr>
            <w:r w:rsidRPr="00B66B77">
              <w:t>+</w:t>
            </w: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152</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Zhao, X.; Iwamoto, T.; Carey, E. E. Antioxidant capacity of leafy vegetables as affected by high tunnel environment, fertilisation and growth stage. J. Sci. Food Agric. 2007, 87 (14), 2692-2699.</w:t>
            </w:r>
          </w:p>
        </w:tc>
        <w:tc>
          <w:tcPr>
            <w:tcW w:w="418" w:type="dxa"/>
            <w:shd w:val="clear" w:color="auto" w:fill="auto"/>
            <w:noWrap/>
            <w:hideMark/>
          </w:tcPr>
          <w:p w:rsidR="00DF60FB" w:rsidRPr="00B66B77" w:rsidRDefault="00DF60FB" w:rsidP="00DF60FB">
            <w:pPr>
              <w:pStyle w:val="Tabletext"/>
              <w:jc w:val="center"/>
            </w:pPr>
            <w:r w:rsidRPr="00B66B77">
              <w:t>+</w:t>
            </w: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61</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Zhao, X.; Nechols, J. R.; Williams, K. A.; Wang, W. Q.; Carey, E. E. Comparison of phenolic acids in organically and conventionally grown pac choi (Brassica rapa L. chinensis). J. Sci. Food Agric. 2009, 89 (6), 940-946.</w:t>
            </w:r>
          </w:p>
        </w:tc>
        <w:tc>
          <w:tcPr>
            <w:tcW w:w="418" w:type="dxa"/>
            <w:shd w:val="clear" w:color="auto" w:fill="auto"/>
            <w:noWrap/>
            <w:hideMark/>
          </w:tcPr>
          <w:p w:rsidR="00DF60FB" w:rsidRPr="00B66B77" w:rsidRDefault="00DF60FB" w:rsidP="00DF60FB">
            <w:pPr>
              <w:pStyle w:val="Tabletext"/>
              <w:jc w:val="center"/>
            </w:pP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475</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Zoerb, C.; Betsche, T.; Langenkaemper, G. Search for Diagnostic Proteins To Prove Authenticity of Organic Wheat Grains (Triticum aestivum L.). J. Agric. Food Chem. 2009, 57 (7), 2932-2937.</w:t>
            </w:r>
          </w:p>
        </w:tc>
        <w:tc>
          <w:tcPr>
            <w:tcW w:w="418" w:type="dxa"/>
            <w:shd w:val="clear" w:color="auto" w:fill="auto"/>
            <w:noWrap/>
            <w:hideMark/>
          </w:tcPr>
          <w:p w:rsidR="00DF60FB" w:rsidRPr="00B66B77" w:rsidRDefault="00DF60FB" w:rsidP="00DF60FB">
            <w:pPr>
              <w:pStyle w:val="Tabletext"/>
              <w:jc w:val="center"/>
            </w:pPr>
            <w:r w:rsidRPr="00B66B77">
              <w:t>+</w:t>
            </w:r>
          </w:p>
        </w:tc>
      </w:tr>
      <w:tr w:rsidR="00DF60FB" w:rsidRPr="00B66B77" w:rsidTr="00E973F8">
        <w:trPr>
          <w:trHeight w:val="20"/>
        </w:trPr>
        <w:tc>
          <w:tcPr>
            <w:tcW w:w="659" w:type="dxa"/>
            <w:shd w:val="clear" w:color="auto" w:fill="auto"/>
            <w:hideMark/>
          </w:tcPr>
          <w:p w:rsidR="00DF60FB" w:rsidRPr="00B66B77" w:rsidRDefault="00DF60FB" w:rsidP="00FA63F7">
            <w:pPr>
              <w:pStyle w:val="Tabletext"/>
              <w:rPr>
                <w:noProof/>
                <w:szCs w:val="18"/>
              </w:rPr>
            </w:pPr>
            <w:r w:rsidRPr="00B66B77">
              <w:rPr>
                <w:noProof/>
                <w:szCs w:val="18"/>
              </w:rPr>
              <w:t>363</w:t>
            </w:r>
          </w:p>
        </w:tc>
        <w:tc>
          <w:tcPr>
            <w:tcW w:w="8562" w:type="dxa"/>
            <w:shd w:val="clear" w:color="auto" w:fill="auto"/>
            <w:hideMark/>
          </w:tcPr>
          <w:p w:rsidR="00DF60FB" w:rsidRPr="00B66B77" w:rsidRDefault="00DF60FB" w:rsidP="00FA63F7">
            <w:pPr>
              <w:pStyle w:val="Tabletext"/>
              <w:rPr>
                <w:noProof/>
                <w:szCs w:val="18"/>
              </w:rPr>
            </w:pPr>
            <w:r w:rsidRPr="00B66B77">
              <w:rPr>
                <w:noProof/>
                <w:szCs w:val="18"/>
              </w:rPr>
              <w:t>Zoerb, C.; Niehaus, K.; Barsch, A.; Betsche, T.; Langenkamper, G. Levels of compounds and metabolites in wheat ears and grains in organic and conventional agriculture. J. Agric. Food Chem. 2009, 57 (20), 9555-9562.</w:t>
            </w:r>
          </w:p>
        </w:tc>
        <w:tc>
          <w:tcPr>
            <w:tcW w:w="418" w:type="dxa"/>
            <w:shd w:val="clear" w:color="auto" w:fill="auto"/>
            <w:noWrap/>
            <w:hideMark/>
          </w:tcPr>
          <w:p w:rsidR="00DF60FB" w:rsidRPr="00B66B77" w:rsidRDefault="00DF60FB" w:rsidP="00DF60FB">
            <w:pPr>
              <w:pStyle w:val="Tabletext"/>
              <w:jc w:val="center"/>
            </w:pPr>
            <w:r w:rsidRPr="00B66B77">
              <w:t>+</w:t>
            </w:r>
          </w:p>
        </w:tc>
      </w:tr>
      <w:tr w:rsidR="00DF60FB" w:rsidRPr="00B66B77" w:rsidTr="00E973F8">
        <w:trPr>
          <w:trHeight w:val="20"/>
        </w:trPr>
        <w:tc>
          <w:tcPr>
            <w:tcW w:w="659" w:type="dxa"/>
            <w:tcBorders>
              <w:bottom w:val="single" w:sz="4" w:space="0" w:color="auto"/>
            </w:tcBorders>
            <w:shd w:val="clear" w:color="auto" w:fill="auto"/>
            <w:hideMark/>
          </w:tcPr>
          <w:p w:rsidR="00DF60FB" w:rsidRPr="00B66B77" w:rsidRDefault="00DF60FB" w:rsidP="00FA63F7">
            <w:pPr>
              <w:pStyle w:val="Tabletext"/>
              <w:rPr>
                <w:noProof/>
                <w:szCs w:val="18"/>
              </w:rPr>
            </w:pPr>
            <w:r w:rsidRPr="00B66B77">
              <w:rPr>
                <w:noProof/>
                <w:szCs w:val="18"/>
              </w:rPr>
              <w:t>511</w:t>
            </w:r>
          </w:p>
        </w:tc>
        <w:tc>
          <w:tcPr>
            <w:tcW w:w="8562" w:type="dxa"/>
            <w:tcBorders>
              <w:bottom w:val="single" w:sz="4" w:space="0" w:color="auto"/>
            </w:tcBorders>
            <w:shd w:val="clear" w:color="auto" w:fill="auto"/>
            <w:hideMark/>
          </w:tcPr>
          <w:p w:rsidR="00DF60FB" w:rsidRPr="00B66B77" w:rsidRDefault="00DF60FB" w:rsidP="00FA63F7">
            <w:pPr>
              <w:pStyle w:val="Tabletext"/>
              <w:rPr>
                <w:noProof/>
                <w:szCs w:val="18"/>
              </w:rPr>
            </w:pPr>
            <w:r w:rsidRPr="00B66B77">
              <w:rPr>
                <w:noProof/>
                <w:szCs w:val="18"/>
              </w:rPr>
              <w:t>Zuchowski, J.; Jonczyk, K.; Pecio, L.; Oleszek, W. Phenolic acid concentrations in organically and conventionally cultivated spring and winter wheat. J. Sci. Food Agric. 2011, 91 (6), 1089-1095.</w:t>
            </w:r>
          </w:p>
        </w:tc>
        <w:tc>
          <w:tcPr>
            <w:tcW w:w="418" w:type="dxa"/>
            <w:tcBorders>
              <w:bottom w:val="single" w:sz="4" w:space="0" w:color="auto"/>
            </w:tcBorders>
            <w:shd w:val="clear" w:color="auto" w:fill="auto"/>
            <w:noWrap/>
            <w:hideMark/>
          </w:tcPr>
          <w:p w:rsidR="00DF60FB" w:rsidRPr="00B66B77" w:rsidRDefault="00DF60FB" w:rsidP="00DF60FB">
            <w:pPr>
              <w:pStyle w:val="Tabletext"/>
              <w:jc w:val="center"/>
            </w:pPr>
            <w:r w:rsidRPr="00B66B77">
              <w:t>+</w:t>
            </w:r>
          </w:p>
        </w:tc>
      </w:tr>
      <w:tr w:rsidR="00FA63F7" w:rsidRPr="00B66B77" w:rsidTr="00E973F8">
        <w:trPr>
          <w:trHeight w:val="20"/>
        </w:trPr>
        <w:tc>
          <w:tcPr>
            <w:tcW w:w="9639" w:type="dxa"/>
            <w:gridSpan w:val="3"/>
            <w:tcBorders>
              <w:bottom w:val="nil"/>
            </w:tcBorders>
            <w:shd w:val="clear" w:color="auto" w:fill="auto"/>
          </w:tcPr>
          <w:p w:rsidR="00FA63F7" w:rsidRPr="00B66B77" w:rsidRDefault="00E613DD" w:rsidP="00E613DD">
            <w:pPr>
              <w:pStyle w:val="Tabletext"/>
              <w:rPr>
                <w:noProof/>
                <w:sz w:val="18"/>
                <w:szCs w:val="18"/>
              </w:rPr>
            </w:pPr>
            <w:r w:rsidRPr="00B66B77">
              <w:rPr>
                <w:sz w:val="18"/>
                <w:szCs w:val="16"/>
                <w:lang w:eastAsia="pl-PL"/>
              </w:rPr>
              <w:t xml:space="preserve">ID, </w:t>
            </w:r>
            <w:r w:rsidR="00FA63F7" w:rsidRPr="00B66B77">
              <w:rPr>
                <w:sz w:val="18"/>
                <w:szCs w:val="16"/>
                <w:lang w:eastAsia="pl-PL"/>
              </w:rPr>
              <w:t>Paper unique identification number</w:t>
            </w:r>
            <w:r w:rsidRPr="00B66B77">
              <w:rPr>
                <w:sz w:val="18"/>
                <w:szCs w:val="16"/>
                <w:lang w:eastAsia="pl-PL"/>
              </w:rPr>
              <w:t>.</w:t>
            </w:r>
            <w:r w:rsidR="00FA63F7" w:rsidRPr="00B66B77">
              <w:rPr>
                <w:sz w:val="18"/>
                <w:szCs w:val="16"/>
                <w:lang w:eastAsia="pl-PL"/>
              </w:rPr>
              <w:t xml:space="preserve"> </w:t>
            </w:r>
            <w:r w:rsidRPr="00B66B77">
              <w:rPr>
                <w:rFonts w:cs="Arial"/>
              </w:rPr>
              <w:t>*</w:t>
            </w:r>
            <w:r w:rsidR="00FA63F7" w:rsidRPr="00B66B77">
              <w:rPr>
                <w:sz w:val="18"/>
                <w:szCs w:val="16"/>
                <w:lang w:eastAsia="pl-PL"/>
              </w:rPr>
              <w:t>Papers included in standard weighted meta-analysis: +;</w:t>
            </w:r>
            <w:r w:rsidR="00C833EA" w:rsidRPr="00B66B77">
              <w:rPr>
                <w:sz w:val="18"/>
                <w:szCs w:val="16"/>
                <w:lang w:eastAsia="pl-PL"/>
              </w:rPr>
              <w:t xml:space="preserve"> </w:t>
            </w:r>
            <w:r w:rsidR="00CA4A7E" w:rsidRPr="00B66B77">
              <w:rPr>
                <w:rFonts w:cs="Times New Roman"/>
              </w:rPr>
              <w:t>†</w:t>
            </w:r>
            <w:r w:rsidR="00FA63F7" w:rsidRPr="00B66B77">
              <w:rPr>
                <w:sz w:val="18"/>
                <w:szCs w:val="16"/>
                <w:lang w:eastAsia="pl-PL"/>
              </w:rPr>
              <w:t>Paper included in meta-analysis of frequency of detectable pesticide residues</w:t>
            </w:r>
            <w:r w:rsidR="00747179" w:rsidRPr="00B66B77">
              <w:rPr>
                <w:sz w:val="18"/>
                <w:szCs w:val="16"/>
                <w:lang w:eastAsia="pl-PL"/>
              </w:rPr>
              <w:t>.</w:t>
            </w:r>
          </w:p>
        </w:tc>
      </w:tr>
    </w:tbl>
    <w:p w:rsidR="00B64018" w:rsidRPr="00B66B77" w:rsidRDefault="00B64018" w:rsidP="00B64018">
      <w:r w:rsidRPr="00B66B77">
        <w:br w:type="page"/>
      </w:r>
    </w:p>
    <w:p w:rsidR="00FA63F7" w:rsidRPr="00B66B77" w:rsidRDefault="00FA63F7" w:rsidP="0004027E"/>
    <w:p w:rsidR="0004027E" w:rsidRPr="00B66B77" w:rsidRDefault="0004027E" w:rsidP="0004027E">
      <w:pPr>
        <w:rPr>
          <w:lang w:val="en-US"/>
        </w:rPr>
      </w:pPr>
    </w:p>
    <w:p w:rsidR="00717E52" w:rsidRPr="00B66B77" w:rsidRDefault="00717E52" w:rsidP="00612194">
      <w:pPr>
        <w:rPr>
          <w:lang w:val="en-US"/>
        </w:rPr>
      </w:pPr>
    </w:p>
    <w:p w:rsidR="00717E52" w:rsidRPr="00B66B77" w:rsidRDefault="00C735AC" w:rsidP="00356C87">
      <w:pPr>
        <w:jc w:val="center"/>
        <w:rPr>
          <w:rFonts w:ascii="Arial" w:hAnsi="Arial" w:cs="Arial"/>
          <w:b/>
          <w:sz w:val="20"/>
          <w:szCs w:val="20"/>
          <w:lang w:val="en-US"/>
        </w:rPr>
      </w:pPr>
      <w:r w:rsidRPr="00B66B77">
        <w:rPr>
          <w:rFonts w:ascii="Arial" w:hAnsi="Arial" w:cs="Arial"/>
          <w:b/>
          <w:noProof/>
          <w:sz w:val="20"/>
          <w:szCs w:val="20"/>
          <w:lang w:eastAsia="en-GB"/>
        </w:rPr>
        <w:drawing>
          <wp:inline distT="0" distB="0" distL="0" distR="0" wp14:anchorId="79B31D7D" wp14:editId="677F3181">
            <wp:extent cx="6120000" cy="6310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678" t="1190" r="1488"/>
                    <a:stretch/>
                  </pic:blipFill>
                  <pic:spPr bwMode="auto">
                    <a:xfrm>
                      <a:off x="0" y="0"/>
                      <a:ext cx="6120000" cy="6310062"/>
                    </a:xfrm>
                    <a:prstGeom prst="rect">
                      <a:avLst/>
                    </a:prstGeom>
                    <a:noFill/>
                    <a:ln>
                      <a:noFill/>
                    </a:ln>
                    <a:extLst>
                      <a:ext uri="{53640926-AAD7-44D8-BBD7-CCE9431645EC}">
                        <a14:shadowObscured xmlns:a14="http://schemas.microsoft.com/office/drawing/2010/main"/>
                      </a:ext>
                    </a:extLst>
                  </pic:spPr>
                </pic:pic>
              </a:graphicData>
            </a:graphic>
          </wp:inline>
        </w:drawing>
      </w:r>
    </w:p>
    <w:p w:rsidR="00F12AA9" w:rsidRPr="00B66B77" w:rsidRDefault="00F12AA9" w:rsidP="00E07290">
      <w:pPr>
        <w:pStyle w:val="Heading2"/>
      </w:pPr>
      <w:bookmarkStart w:id="8" w:name="_Toc386533331"/>
      <w:proofErr w:type="gramStart"/>
      <w:r w:rsidRPr="00B66B77">
        <w:rPr>
          <w:rStyle w:val="Heading2Char"/>
          <w:b/>
        </w:rPr>
        <w:t xml:space="preserve">Figure </w:t>
      </w:r>
      <w:r w:rsidR="00450945" w:rsidRPr="00B66B77">
        <w:rPr>
          <w:rStyle w:val="Heading2Char"/>
          <w:b/>
        </w:rPr>
        <w:t>1</w:t>
      </w:r>
      <w:r w:rsidR="00761B24" w:rsidRPr="00B66B77">
        <w:rPr>
          <w:rStyle w:val="Heading2Char"/>
          <w:b/>
        </w:rPr>
        <w:t>.</w:t>
      </w:r>
      <w:proofErr w:type="gramEnd"/>
      <w:r w:rsidRPr="00B66B77">
        <w:rPr>
          <w:rStyle w:val="Heading2Char"/>
        </w:rPr>
        <w:t xml:space="preserve"> Number of papers included in the meta-analysis by year of publication</w:t>
      </w:r>
      <w:r w:rsidRPr="00B66B77">
        <w:t>.</w:t>
      </w:r>
      <w:bookmarkEnd w:id="8"/>
    </w:p>
    <w:p w:rsidR="00402EEC" w:rsidRPr="00B66B77" w:rsidRDefault="00402EEC">
      <w:pPr>
        <w:spacing w:after="200" w:line="276" w:lineRule="auto"/>
        <w:jc w:val="left"/>
        <w:rPr>
          <w:b/>
          <w:sz w:val="26"/>
          <w:szCs w:val="26"/>
          <w:lang w:val="en-US"/>
        </w:rPr>
      </w:pPr>
      <w:r w:rsidRPr="00B66B77">
        <w:rPr>
          <w:b/>
          <w:sz w:val="26"/>
          <w:szCs w:val="26"/>
          <w:lang w:val="en-US"/>
        </w:rPr>
        <w:br w:type="page"/>
      </w:r>
    </w:p>
    <w:p w:rsidR="00453FF9" w:rsidRPr="00B66B77" w:rsidRDefault="00C735AC" w:rsidP="00356C87">
      <w:pPr>
        <w:jc w:val="center"/>
        <w:rPr>
          <w:rFonts w:ascii="Arial" w:hAnsi="Arial" w:cs="Arial"/>
          <w:b/>
          <w:sz w:val="20"/>
          <w:szCs w:val="20"/>
          <w:lang w:val="en-US"/>
        </w:rPr>
      </w:pPr>
      <w:r w:rsidRPr="00B66B77">
        <w:rPr>
          <w:rFonts w:ascii="Arial" w:hAnsi="Arial" w:cs="Arial"/>
          <w:b/>
          <w:noProof/>
          <w:sz w:val="20"/>
          <w:szCs w:val="20"/>
          <w:lang w:eastAsia="en-GB"/>
        </w:rPr>
        <w:drawing>
          <wp:inline distT="0" distB="0" distL="0" distR="0" wp14:anchorId="159B0DB0" wp14:editId="7868DB05">
            <wp:extent cx="6120000" cy="8004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530" t="1406" r="1772"/>
                    <a:stretch/>
                  </pic:blipFill>
                  <pic:spPr bwMode="auto">
                    <a:xfrm>
                      <a:off x="0" y="0"/>
                      <a:ext cx="6120000" cy="8004541"/>
                    </a:xfrm>
                    <a:prstGeom prst="rect">
                      <a:avLst/>
                    </a:prstGeom>
                    <a:noFill/>
                    <a:ln>
                      <a:noFill/>
                    </a:ln>
                    <a:extLst>
                      <a:ext uri="{53640926-AAD7-44D8-BBD7-CCE9431645EC}">
                        <a14:shadowObscured xmlns:a14="http://schemas.microsoft.com/office/drawing/2010/main"/>
                      </a:ext>
                    </a:extLst>
                  </pic:spPr>
                </pic:pic>
              </a:graphicData>
            </a:graphic>
          </wp:inline>
        </w:drawing>
      </w:r>
    </w:p>
    <w:p w:rsidR="005A723F" w:rsidRPr="00B66B77" w:rsidRDefault="00915520" w:rsidP="00E07290">
      <w:pPr>
        <w:pStyle w:val="Heading2"/>
      </w:pPr>
      <w:bookmarkStart w:id="9" w:name="_Toc386533332"/>
      <w:proofErr w:type="gramStart"/>
      <w:r w:rsidRPr="00B66B77">
        <w:rPr>
          <w:b/>
        </w:rPr>
        <w:t>Figure 2</w:t>
      </w:r>
      <w:r w:rsidR="00761B24" w:rsidRPr="00B66B77">
        <w:rPr>
          <w:b/>
        </w:rPr>
        <w:t>.</w:t>
      </w:r>
      <w:proofErr w:type="gramEnd"/>
      <w:r w:rsidR="00F12AA9" w:rsidRPr="00B66B77">
        <w:t xml:space="preserve"> Number of papers included in the meta-analysis by location of the experiment (country).</w:t>
      </w:r>
      <w:bookmarkEnd w:id="9"/>
    </w:p>
    <w:p w:rsidR="00CF7A04" w:rsidRPr="00B66B77" w:rsidRDefault="005A723F">
      <w:pPr>
        <w:spacing w:after="200" w:line="276" w:lineRule="auto"/>
        <w:jc w:val="left"/>
      </w:pPr>
      <w:r w:rsidRPr="00B66B77">
        <w:br w:type="page"/>
      </w:r>
    </w:p>
    <w:p w:rsidR="00B64018" w:rsidRPr="00B66B77" w:rsidRDefault="00B64018" w:rsidP="00B64018">
      <w:pPr>
        <w:spacing w:after="200" w:line="276" w:lineRule="auto"/>
        <w:jc w:val="left"/>
      </w:pPr>
    </w:p>
    <w:tbl>
      <w:tblPr>
        <w:tblW w:w="9639"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D55E0A" w:rsidRPr="00B66B77" w:rsidTr="00177DF0">
        <w:trPr>
          <w:trHeight w:val="227"/>
        </w:trPr>
        <w:tc>
          <w:tcPr>
            <w:tcW w:w="10036" w:type="dxa"/>
            <w:gridSpan w:val="5"/>
            <w:tcBorders>
              <w:top w:val="nil"/>
              <w:left w:val="nil"/>
              <w:bottom w:val="single" w:sz="4" w:space="0" w:color="auto"/>
              <w:right w:val="nil"/>
            </w:tcBorders>
            <w:shd w:val="clear" w:color="auto" w:fill="auto"/>
            <w:noWrap/>
          </w:tcPr>
          <w:p w:rsidR="00D55E0A" w:rsidRPr="00B66B77" w:rsidRDefault="00D55E0A" w:rsidP="00E07290">
            <w:pPr>
              <w:pStyle w:val="Heading2"/>
              <w:rPr>
                <w:szCs w:val="18"/>
              </w:rPr>
            </w:pPr>
            <w:bookmarkStart w:id="10" w:name="_Toc386533333"/>
            <w:proofErr w:type="gramStart"/>
            <w:r w:rsidRPr="00B66B77">
              <w:rPr>
                <w:b/>
              </w:rPr>
              <w:t>Table 3.</w:t>
            </w:r>
            <w:proofErr w:type="gramEnd"/>
            <w:r w:rsidRPr="00B66B77">
              <w:t xml:space="preserve"> </w:t>
            </w:r>
            <w:r w:rsidR="00BF1554" w:rsidRPr="00B66B77">
              <w:t>Study type, location and crop/product information of the c</w:t>
            </w:r>
            <w:r w:rsidRPr="00B66B77">
              <w:t>omparison studies included in the meta-analysis.</w:t>
            </w:r>
            <w:bookmarkEnd w:id="10"/>
          </w:p>
        </w:tc>
      </w:tr>
      <w:tr w:rsidR="003E02BB" w:rsidRPr="00B66B77" w:rsidTr="00177DF0">
        <w:trPr>
          <w:trHeight w:val="227"/>
        </w:trPr>
        <w:tc>
          <w:tcPr>
            <w:tcW w:w="588" w:type="dxa"/>
            <w:tcBorders>
              <w:top w:val="nil"/>
              <w:left w:val="nil"/>
              <w:bottom w:val="single" w:sz="4" w:space="0" w:color="auto"/>
              <w:right w:val="nil"/>
            </w:tcBorders>
            <w:shd w:val="clear" w:color="auto" w:fill="auto"/>
            <w:noWrap/>
          </w:tcPr>
          <w:p w:rsidR="003E02BB" w:rsidRPr="00B66B77" w:rsidRDefault="003E02BB" w:rsidP="00BF1554">
            <w:pPr>
              <w:pStyle w:val="Tabletext"/>
              <w:jc w:val="left"/>
              <w:rPr>
                <w:b/>
                <w:szCs w:val="18"/>
                <w:lang w:eastAsia="pl-PL"/>
              </w:rPr>
            </w:pPr>
            <w:r w:rsidRPr="00B66B77">
              <w:rPr>
                <w:b/>
                <w:szCs w:val="18"/>
                <w:lang w:eastAsia="pl-PL"/>
              </w:rPr>
              <w:t>ID</w:t>
            </w:r>
          </w:p>
        </w:tc>
        <w:tc>
          <w:tcPr>
            <w:tcW w:w="829" w:type="dxa"/>
            <w:tcBorders>
              <w:top w:val="nil"/>
              <w:left w:val="nil"/>
              <w:bottom w:val="single" w:sz="4" w:space="0" w:color="auto"/>
              <w:right w:val="nil"/>
            </w:tcBorders>
            <w:shd w:val="clear" w:color="auto" w:fill="auto"/>
            <w:noWrap/>
          </w:tcPr>
          <w:p w:rsidR="003E02BB" w:rsidRPr="00B66B77" w:rsidRDefault="003E02BB" w:rsidP="00EF293B">
            <w:pPr>
              <w:pStyle w:val="Tabletext"/>
              <w:jc w:val="left"/>
              <w:rPr>
                <w:b/>
                <w:szCs w:val="18"/>
                <w:lang w:eastAsia="pl-PL"/>
              </w:rPr>
            </w:pPr>
            <w:r w:rsidRPr="00B66B77">
              <w:rPr>
                <w:b/>
                <w:szCs w:val="18"/>
                <w:lang w:eastAsia="pl-PL"/>
              </w:rPr>
              <w:t>ST</w:t>
            </w:r>
          </w:p>
        </w:tc>
        <w:tc>
          <w:tcPr>
            <w:tcW w:w="1545" w:type="dxa"/>
            <w:tcBorders>
              <w:top w:val="nil"/>
              <w:left w:val="nil"/>
              <w:bottom w:val="single" w:sz="4" w:space="0" w:color="auto"/>
              <w:right w:val="nil"/>
            </w:tcBorders>
            <w:shd w:val="clear" w:color="auto" w:fill="auto"/>
            <w:noWrap/>
          </w:tcPr>
          <w:p w:rsidR="003E02BB" w:rsidRPr="00B66B77" w:rsidRDefault="003E02BB" w:rsidP="00BF1554">
            <w:pPr>
              <w:pStyle w:val="Tabletext"/>
              <w:jc w:val="left"/>
              <w:rPr>
                <w:b/>
                <w:szCs w:val="18"/>
                <w:lang w:eastAsia="pl-PL"/>
              </w:rPr>
            </w:pPr>
            <w:r w:rsidRPr="00B66B77">
              <w:rPr>
                <w:b/>
                <w:szCs w:val="18"/>
                <w:lang w:eastAsia="pl-PL"/>
              </w:rPr>
              <w:t>Location</w:t>
            </w:r>
          </w:p>
        </w:tc>
        <w:tc>
          <w:tcPr>
            <w:tcW w:w="4770" w:type="dxa"/>
            <w:tcBorders>
              <w:top w:val="nil"/>
              <w:left w:val="nil"/>
              <w:bottom w:val="single" w:sz="4" w:space="0" w:color="auto"/>
              <w:right w:val="nil"/>
            </w:tcBorders>
            <w:shd w:val="clear" w:color="auto" w:fill="auto"/>
            <w:noWrap/>
          </w:tcPr>
          <w:p w:rsidR="003E02BB" w:rsidRPr="00B66B77" w:rsidRDefault="003E02BB" w:rsidP="00BF1554">
            <w:pPr>
              <w:pStyle w:val="Tabletext"/>
              <w:jc w:val="left"/>
              <w:rPr>
                <w:b/>
                <w:szCs w:val="18"/>
                <w:lang w:eastAsia="pl-PL"/>
              </w:rPr>
            </w:pPr>
            <w:r w:rsidRPr="00B66B77">
              <w:rPr>
                <w:b/>
                <w:szCs w:val="18"/>
                <w:lang w:eastAsia="pl-PL"/>
              </w:rPr>
              <w:t>Crop/Product</w:t>
            </w:r>
          </w:p>
        </w:tc>
        <w:tc>
          <w:tcPr>
            <w:tcW w:w="2304" w:type="dxa"/>
            <w:tcBorders>
              <w:top w:val="nil"/>
              <w:left w:val="nil"/>
              <w:bottom w:val="single" w:sz="4" w:space="0" w:color="auto"/>
              <w:right w:val="nil"/>
            </w:tcBorders>
            <w:shd w:val="clear" w:color="auto" w:fill="auto"/>
            <w:noWrap/>
          </w:tcPr>
          <w:p w:rsidR="003E02BB" w:rsidRPr="00B66B77" w:rsidRDefault="003E02BB" w:rsidP="00BF1554">
            <w:pPr>
              <w:pStyle w:val="Tabletext"/>
              <w:jc w:val="left"/>
              <w:rPr>
                <w:b/>
                <w:szCs w:val="18"/>
                <w:lang w:eastAsia="pl-PL"/>
              </w:rPr>
            </w:pPr>
            <w:r w:rsidRPr="00B66B77">
              <w:rPr>
                <w:b/>
                <w:szCs w:val="18"/>
                <w:lang w:eastAsia="pl-PL"/>
              </w:rPr>
              <w:t>Group</w:t>
            </w:r>
          </w:p>
        </w:tc>
      </w:tr>
      <w:tr w:rsidR="003E02BB" w:rsidRPr="00B66B77" w:rsidTr="00177DF0">
        <w:trPr>
          <w:trHeight w:val="227"/>
        </w:trPr>
        <w:tc>
          <w:tcPr>
            <w:tcW w:w="588" w:type="dxa"/>
            <w:tcBorders>
              <w:top w:val="single" w:sz="4" w:space="0" w:color="auto"/>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w:t>
            </w:r>
          </w:p>
        </w:tc>
        <w:tc>
          <w:tcPr>
            <w:tcW w:w="829" w:type="dxa"/>
            <w:tcBorders>
              <w:top w:val="single" w:sz="4" w:space="0" w:color="auto"/>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single" w:sz="4" w:space="0" w:color="auto"/>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single" w:sz="4" w:space="0" w:color="auto"/>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w:t>
            </w:r>
          </w:p>
        </w:tc>
        <w:tc>
          <w:tcPr>
            <w:tcW w:w="2304" w:type="dxa"/>
            <w:tcBorders>
              <w:top w:val="single" w:sz="4" w:space="0" w:color="auto"/>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Canada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 sweet corn (kernel)</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3</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France</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grape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blueberry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grape (juice)</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7</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Greece</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8</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Canada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cabbage (leaves), carrot (root)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9</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Portugal</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10</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mandarin (juice)</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11</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12</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13</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pepper (fruit), tomato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14</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blueberry (fruit), corn (grain)</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 Cereals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15</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16</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17</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mandarin (juice)</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18</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Portugal</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cabbage (</w:t>
            </w:r>
            <w:proofErr w:type="spellStart"/>
            <w:r w:rsidRPr="00B66B77">
              <w:rPr>
                <w:lang w:eastAsia="pl-PL"/>
              </w:rPr>
              <w:t>Tronchuda</w:t>
            </w:r>
            <w:proofErr w:type="spellEnd"/>
            <w:r w:rsidRPr="00B66B77">
              <w:rPr>
                <w:lang w:eastAsia="pl-PL"/>
              </w:rPr>
              <w:t>) (leaves)</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19</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cabbage (leaves), carrot (root), onion (bulb), pea, pea (pod), potato (tuber)</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20</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banana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21</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Czech Republic</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22</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Czech Republic</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23</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Taiwan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24</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Estonia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black currant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25</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26</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plum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27</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pepper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28</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Belgium</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hop (raw)</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Other</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29</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kiwifruit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30</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black currant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31</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black currant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32</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33</w:t>
            </w:r>
          </w:p>
        </w:tc>
        <w:tc>
          <w:tcPr>
            <w:tcW w:w="829"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304"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34</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USA</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grapefruit (juice)</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35</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Taiwan</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tomato (fruit)</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36</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grape (berry skin), grape (must)</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37</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banana (fruit)</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38</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peach (fruit), pear (fruit)</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39</w:t>
            </w:r>
          </w:p>
        </w:tc>
        <w:tc>
          <w:tcPr>
            <w:tcW w:w="829"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Italy</w:t>
            </w:r>
          </w:p>
        </w:tc>
        <w:tc>
          <w:tcPr>
            <w:tcW w:w="47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peach (fruit), pear (fruit)</w:t>
            </w:r>
          </w:p>
        </w:tc>
        <w:tc>
          <w:tcPr>
            <w:tcW w:w="2304"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177DF0">
        <w:trPr>
          <w:trHeight w:val="227"/>
        </w:trPr>
        <w:tc>
          <w:tcPr>
            <w:tcW w:w="588"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40</w:t>
            </w:r>
          </w:p>
        </w:tc>
        <w:tc>
          <w:tcPr>
            <w:tcW w:w="829"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France</w:t>
            </w:r>
          </w:p>
        </w:tc>
        <w:tc>
          <w:tcPr>
            <w:tcW w:w="4770"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 tomato (puree)</w:t>
            </w:r>
          </w:p>
        </w:tc>
        <w:tc>
          <w:tcPr>
            <w:tcW w:w="2304"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41</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onion (bulb)</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42</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Argentina</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proofErr w:type="spellStart"/>
            <w:r w:rsidRPr="00B66B77">
              <w:rPr>
                <w:lang w:eastAsia="pl-PL"/>
              </w:rPr>
              <w:t>swiss</w:t>
            </w:r>
            <w:proofErr w:type="spellEnd"/>
            <w:r w:rsidRPr="00B66B77">
              <w:rPr>
                <w:lang w:eastAsia="pl-PL"/>
              </w:rPr>
              <w:t xml:space="preserve"> chard (leaves)</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177DF0">
        <w:trPr>
          <w:trHeight w:val="227"/>
        </w:trPr>
        <w:tc>
          <w:tcPr>
            <w:tcW w:w="588"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43</w:t>
            </w:r>
          </w:p>
        </w:tc>
        <w:tc>
          <w:tcPr>
            <w:tcW w:w="829"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grape (wine, red)</w:t>
            </w:r>
          </w:p>
        </w:tc>
        <w:tc>
          <w:tcPr>
            <w:tcW w:w="2304"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D55E0A" w:rsidRPr="00B66B77" w:rsidTr="00177DF0">
        <w:trPr>
          <w:trHeight w:val="227"/>
        </w:trPr>
        <w:tc>
          <w:tcPr>
            <w:tcW w:w="10036" w:type="dxa"/>
            <w:gridSpan w:val="5"/>
            <w:tcBorders>
              <w:top w:val="single" w:sz="4" w:space="0" w:color="auto"/>
              <w:left w:val="nil"/>
              <w:right w:val="nil"/>
            </w:tcBorders>
            <w:shd w:val="clear" w:color="auto" w:fill="auto"/>
            <w:noWrap/>
          </w:tcPr>
          <w:p w:rsidR="00D55E0A" w:rsidRPr="00B66B77" w:rsidRDefault="00EF293B" w:rsidP="003E396F">
            <w:pPr>
              <w:pStyle w:val="Tabletext"/>
              <w:rPr>
                <w:sz w:val="18"/>
                <w:lang w:eastAsia="pl-PL"/>
              </w:rPr>
            </w:pPr>
            <w:r w:rsidRPr="00B66B77">
              <w:rPr>
                <w:sz w:val="18"/>
                <w:lang w:eastAsia="pl-PL"/>
              </w:rPr>
              <w:t xml:space="preserve">ID, </w:t>
            </w:r>
            <w:r w:rsidR="00D55E0A" w:rsidRPr="00B66B77">
              <w:rPr>
                <w:sz w:val="18"/>
                <w:lang w:eastAsia="pl-PL"/>
              </w:rPr>
              <w:t xml:space="preserve">Paper unique identification number (see Table 2 for references); </w:t>
            </w:r>
            <w:r w:rsidRPr="00B66B77">
              <w:rPr>
                <w:sz w:val="18"/>
                <w:lang w:eastAsia="pl-PL"/>
              </w:rPr>
              <w:t>ST, S</w:t>
            </w:r>
            <w:r w:rsidR="00D55E0A" w:rsidRPr="00B66B77">
              <w:rPr>
                <w:sz w:val="18"/>
                <w:lang w:eastAsia="pl-PL"/>
              </w:rPr>
              <w:t xml:space="preserve">tudy type (CF – Comparison of Farms, BS – Basket Study, EX </w:t>
            </w:r>
            <w:r w:rsidR="00747179" w:rsidRPr="00B66B77">
              <w:rPr>
                <w:sz w:val="18"/>
                <w:lang w:eastAsia="pl-PL"/>
              </w:rPr>
              <w:t>– Controlled Experiment)</w:t>
            </w:r>
            <w:r w:rsidR="00747179" w:rsidRPr="00B66B77">
              <w:rPr>
                <w:sz w:val="18"/>
                <w:szCs w:val="16"/>
                <w:lang w:eastAsia="pl-PL"/>
              </w:rPr>
              <w:t xml:space="preserve">; </w:t>
            </w:r>
            <w:r w:rsidRPr="00B66B77">
              <w:rPr>
                <w:sz w:val="18"/>
                <w:szCs w:val="16"/>
                <w:lang w:eastAsia="pl-PL"/>
              </w:rPr>
              <w:t>*</w:t>
            </w:r>
            <w:r w:rsidR="00747179" w:rsidRPr="00B66B77">
              <w:rPr>
                <w:sz w:val="18"/>
                <w:szCs w:val="16"/>
                <w:lang w:eastAsia="pl-PL"/>
              </w:rPr>
              <w:t>Paper included in meta-analysis of frequency of detectable pesticide residues.</w:t>
            </w:r>
          </w:p>
        </w:tc>
      </w:tr>
    </w:tbl>
    <w:p w:rsidR="00BF1554" w:rsidRPr="00B66B77" w:rsidRDefault="00BF1554"/>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D55E0A" w:rsidRPr="00B66B77" w:rsidTr="004B128E">
        <w:trPr>
          <w:trHeight w:val="227"/>
        </w:trPr>
        <w:tc>
          <w:tcPr>
            <w:tcW w:w="9695" w:type="dxa"/>
            <w:gridSpan w:val="5"/>
            <w:tcBorders>
              <w:top w:val="nil"/>
              <w:left w:val="nil"/>
              <w:bottom w:val="single" w:sz="4" w:space="0" w:color="auto"/>
              <w:right w:val="nil"/>
            </w:tcBorders>
            <w:shd w:val="clear" w:color="auto" w:fill="auto"/>
            <w:noWrap/>
          </w:tcPr>
          <w:p w:rsidR="00D55E0A" w:rsidRPr="00B66B77" w:rsidRDefault="00D55E0A" w:rsidP="00BF1554">
            <w:pPr>
              <w:pStyle w:val="TableFiguretitle"/>
              <w:jc w:val="left"/>
              <w:rPr>
                <w:szCs w:val="18"/>
              </w:rPr>
            </w:pPr>
            <w:r w:rsidRPr="00B66B77">
              <w:rPr>
                <w:b/>
              </w:rPr>
              <w:t>Table 3 cont.</w:t>
            </w:r>
            <w:r w:rsidRPr="00B66B77">
              <w:t xml:space="preserve"> </w:t>
            </w:r>
            <w:r w:rsidR="00BF1554" w:rsidRPr="00B66B77">
              <w:t>Study type, location and crop/product information of the comparison studies included in the meta-analysis.</w:t>
            </w:r>
          </w:p>
        </w:tc>
      </w:tr>
      <w:tr w:rsidR="003E02BB" w:rsidRPr="00B66B77" w:rsidTr="004B128E">
        <w:trPr>
          <w:trHeight w:val="227"/>
        </w:trPr>
        <w:tc>
          <w:tcPr>
            <w:tcW w:w="570" w:type="dxa"/>
            <w:tcBorders>
              <w:top w:val="single" w:sz="4" w:space="0" w:color="auto"/>
              <w:left w:val="nil"/>
              <w:bottom w:val="single" w:sz="4" w:space="0" w:color="auto"/>
              <w:right w:val="nil"/>
            </w:tcBorders>
            <w:shd w:val="clear" w:color="auto" w:fill="auto"/>
            <w:noWrap/>
            <w:hideMark/>
          </w:tcPr>
          <w:p w:rsidR="003E02BB" w:rsidRPr="00B66B77" w:rsidRDefault="003E02BB" w:rsidP="00BF1554">
            <w:pPr>
              <w:pStyle w:val="Tabletext"/>
              <w:jc w:val="left"/>
              <w:rPr>
                <w:b/>
                <w:szCs w:val="18"/>
                <w:lang w:eastAsia="pl-PL"/>
              </w:rPr>
            </w:pPr>
            <w:r w:rsidRPr="00B66B77">
              <w:rPr>
                <w:b/>
                <w:szCs w:val="18"/>
                <w:lang w:eastAsia="pl-PL"/>
              </w:rPr>
              <w:t>ID</w:t>
            </w:r>
          </w:p>
        </w:tc>
        <w:tc>
          <w:tcPr>
            <w:tcW w:w="802" w:type="dxa"/>
            <w:tcBorders>
              <w:top w:val="single" w:sz="4" w:space="0" w:color="auto"/>
              <w:left w:val="nil"/>
              <w:bottom w:val="single" w:sz="4" w:space="0" w:color="auto"/>
              <w:right w:val="nil"/>
            </w:tcBorders>
            <w:shd w:val="clear" w:color="auto" w:fill="auto"/>
            <w:noWrap/>
            <w:hideMark/>
          </w:tcPr>
          <w:p w:rsidR="003E02BB" w:rsidRPr="00B66B77" w:rsidRDefault="003E02BB" w:rsidP="00BF1554">
            <w:pPr>
              <w:pStyle w:val="Tabletext"/>
              <w:jc w:val="left"/>
              <w:rPr>
                <w:b/>
                <w:szCs w:val="18"/>
                <w:lang w:eastAsia="pl-PL"/>
              </w:rPr>
            </w:pPr>
            <w:r w:rsidRPr="00B66B77">
              <w:rPr>
                <w:b/>
                <w:szCs w:val="18"/>
                <w:lang w:eastAsia="pl-PL"/>
              </w:rPr>
              <w:t>ST</w:t>
            </w:r>
          </w:p>
        </w:tc>
        <w:tc>
          <w:tcPr>
            <w:tcW w:w="1493" w:type="dxa"/>
            <w:tcBorders>
              <w:top w:val="single" w:sz="4" w:space="0" w:color="auto"/>
              <w:left w:val="nil"/>
              <w:bottom w:val="single" w:sz="4" w:space="0" w:color="auto"/>
              <w:right w:val="nil"/>
            </w:tcBorders>
            <w:shd w:val="clear" w:color="auto" w:fill="auto"/>
            <w:noWrap/>
            <w:hideMark/>
          </w:tcPr>
          <w:p w:rsidR="003E02BB" w:rsidRPr="00B66B77" w:rsidRDefault="003E02BB" w:rsidP="00BF1554">
            <w:pPr>
              <w:pStyle w:val="Tabletext"/>
              <w:jc w:val="left"/>
              <w:rPr>
                <w:b/>
                <w:szCs w:val="18"/>
                <w:lang w:eastAsia="pl-PL"/>
              </w:rPr>
            </w:pPr>
            <w:r w:rsidRPr="00B66B77">
              <w:rPr>
                <w:b/>
                <w:szCs w:val="18"/>
                <w:lang w:eastAsia="pl-PL"/>
              </w:rPr>
              <w:t>Location</w:t>
            </w:r>
          </w:p>
        </w:tc>
        <w:tc>
          <w:tcPr>
            <w:tcW w:w="4605" w:type="dxa"/>
            <w:tcBorders>
              <w:top w:val="single" w:sz="4" w:space="0" w:color="auto"/>
              <w:left w:val="nil"/>
              <w:bottom w:val="single" w:sz="4" w:space="0" w:color="auto"/>
              <w:right w:val="nil"/>
            </w:tcBorders>
            <w:shd w:val="clear" w:color="auto" w:fill="auto"/>
            <w:noWrap/>
            <w:hideMark/>
          </w:tcPr>
          <w:p w:rsidR="003E02BB" w:rsidRPr="00B66B77" w:rsidRDefault="001A1525" w:rsidP="00BF1554">
            <w:pPr>
              <w:pStyle w:val="Tabletext"/>
              <w:jc w:val="left"/>
              <w:rPr>
                <w:b/>
                <w:szCs w:val="18"/>
                <w:lang w:eastAsia="pl-PL"/>
              </w:rPr>
            </w:pPr>
            <w:r w:rsidRPr="00B66B77">
              <w:rPr>
                <w:b/>
                <w:szCs w:val="18"/>
                <w:lang w:eastAsia="pl-PL"/>
              </w:rPr>
              <w:t>Crop/</w:t>
            </w:r>
            <w:r w:rsidR="003E02BB" w:rsidRPr="00B66B77">
              <w:rPr>
                <w:b/>
                <w:szCs w:val="18"/>
                <w:lang w:eastAsia="pl-PL"/>
              </w:rPr>
              <w:t>Product</w:t>
            </w:r>
          </w:p>
        </w:tc>
        <w:tc>
          <w:tcPr>
            <w:tcW w:w="2225" w:type="dxa"/>
            <w:tcBorders>
              <w:top w:val="single" w:sz="4" w:space="0" w:color="auto"/>
              <w:left w:val="nil"/>
              <w:bottom w:val="single" w:sz="4" w:space="0" w:color="auto"/>
              <w:right w:val="nil"/>
            </w:tcBorders>
            <w:shd w:val="clear" w:color="auto" w:fill="auto"/>
            <w:noWrap/>
            <w:hideMark/>
          </w:tcPr>
          <w:p w:rsidR="003E02BB" w:rsidRPr="00B66B77" w:rsidRDefault="003E02BB" w:rsidP="00BF1554">
            <w:pPr>
              <w:pStyle w:val="Tabletext"/>
              <w:jc w:val="left"/>
              <w:rPr>
                <w:b/>
                <w:szCs w:val="18"/>
                <w:lang w:eastAsia="pl-PL"/>
              </w:rPr>
            </w:pPr>
            <w:r w:rsidRPr="00B66B77">
              <w:rPr>
                <w:b/>
                <w:szCs w:val="18"/>
                <w:lang w:eastAsia="pl-PL"/>
              </w:rPr>
              <w:t>Group</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44</w:t>
            </w:r>
          </w:p>
        </w:tc>
        <w:tc>
          <w:tcPr>
            <w:tcW w:w="802"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Vegetables</w:t>
            </w:r>
          </w:p>
        </w:tc>
      </w:tr>
      <w:tr w:rsidR="00BF1554" w:rsidRPr="00B66B77" w:rsidTr="004B128E">
        <w:trPr>
          <w:trHeight w:val="227"/>
        </w:trPr>
        <w:tc>
          <w:tcPr>
            <w:tcW w:w="570"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45</w:t>
            </w:r>
          </w:p>
        </w:tc>
        <w:tc>
          <w:tcPr>
            <w:tcW w:w="802"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EX</w:t>
            </w:r>
          </w:p>
        </w:tc>
        <w:tc>
          <w:tcPr>
            <w:tcW w:w="1493"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Sweden</w:t>
            </w:r>
          </w:p>
        </w:tc>
        <w:tc>
          <w:tcPr>
            <w:tcW w:w="460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strawberry (fruit)</w:t>
            </w:r>
          </w:p>
        </w:tc>
        <w:tc>
          <w:tcPr>
            <w:tcW w:w="222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Fruits</w:t>
            </w:r>
          </w:p>
        </w:tc>
      </w:tr>
      <w:tr w:rsidR="002A6F49" w:rsidRPr="00B66B77" w:rsidTr="004B128E">
        <w:trPr>
          <w:trHeight w:val="227"/>
        </w:trPr>
        <w:tc>
          <w:tcPr>
            <w:tcW w:w="570" w:type="dxa"/>
            <w:tcBorders>
              <w:top w:val="nil"/>
              <w:left w:val="nil"/>
              <w:right w:val="nil"/>
            </w:tcBorders>
            <w:shd w:val="clear" w:color="auto" w:fill="auto"/>
            <w:noWrap/>
          </w:tcPr>
          <w:p w:rsidR="002A6F49" w:rsidRPr="00B66B77" w:rsidRDefault="002A6F49" w:rsidP="00C6450A">
            <w:pPr>
              <w:pStyle w:val="Tabletext"/>
              <w:jc w:val="left"/>
              <w:rPr>
                <w:lang w:eastAsia="pl-PL"/>
              </w:rPr>
            </w:pPr>
            <w:r w:rsidRPr="00B66B77">
              <w:rPr>
                <w:lang w:eastAsia="pl-PL"/>
              </w:rPr>
              <w:t>46</w:t>
            </w:r>
          </w:p>
        </w:tc>
        <w:tc>
          <w:tcPr>
            <w:tcW w:w="802" w:type="dxa"/>
            <w:tcBorders>
              <w:top w:val="nil"/>
              <w:left w:val="nil"/>
              <w:right w:val="nil"/>
            </w:tcBorders>
            <w:shd w:val="clear" w:color="auto" w:fill="auto"/>
            <w:noWrap/>
          </w:tcPr>
          <w:p w:rsidR="002A6F49" w:rsidRPr="00B66B77" w:rsidRDefault="002A6F49" w:rsidP="00C6450A">
            <w:pPr>
              <w:pStyle w:val="Tabletext"/>
              <w:jc w:val="left"/>
              <w:rPr>
                <w:lang w:eastAsia="pl-PL"/>
              </w:rPr>
            </w:pPr>
            <w:r w:rsidRPr="00B66B77">
              <w:rPr>
                <w:lang w:eastAsia="pl-PL"/>
              </w:rPr>
              <w:t>CF</w:t>
            </w:r>
          </w:p>
        </w:tc>
        <w:tc>
          <w:tcPr>
            <w:tcW w:w="1493" w:type="dxa"/>
            <w:tcBorders>
              <w:top w:val="nil"/>
              <w:left w:val="nil"/>
              <w:right w:val="nil"/>
            </w:tcBorders>
            <w:shd w:val="clear" w:color="auto" w:fill="auto"/>
            <w:noWrap/>
          </w:tcPr>
          <w:p w:rsidR="002A6F49" w:rsidRPr="00B66B77" w:rsidRDefault="002A6F49" w:rsidP="00C6450A">
            <w:pPr>
              <w:pStyle w:val="Tabletext"/>
              <w:jc w:val="left"/>
              <w:rPr>
                <w:lang w:eastAsia="pl-PL"/>
              </w:rPr>
            </w:pPr>
            <w:r w:rsidRPr="00B66B77">
              <w:rPr>
                <w:lang w:eastAsia="pl-PL"/>
              </w:rPr>
              <w:t>Spain</w:t>
            </w:r>
          </w:p>
        </w:tc>
        <w:tc>
          <w:tcPr>
            <w:tcW w:w="4605" w:type="dxa"/>
            <w:tcBorders>
              <w:top w:val="nil"/>
              <w:left w:val="nil"/>
              <w:right w:val="nil"/>
            </w:tcBorders>
            <w:shd w:val="clear" w:color="auto" w:fill="auto"/>
            <w:noWrap/>
          </w:tcPr>
          <w:p w:rsidR="002A6F49" w:rsidRPr="00B66B77" w:rsidRDefault="002A6F49" w:rsidP="00C6450A">
            <w:pPr>
              <w:pStyle w:val="Tabletext"/>
              <w:jc w:val="left"/>
              <w:rPr>
                <w:lang w:eastAsia="pl-PL"/>
              </w:rPr>
            </w:pPr>
            <w:r w:rsidRPr="00B66B77">
              <w:rPr>
                <w:lang w:eastAsia="pl-PL"/>
              </w:rPr>
              <w:t>tomato (fruit)</w:t>
            </w:r>
          </w:p>
        </w:tc>
        <w:tc>
          <w:tcPr>
            <w:tcW w:w="2225" w:type="dxa"/>
            <w:tcBorders>
              <w:top w:val="nil"/>
              <w:left w:val="nil"/>
              <w:right w:val="nil"/>
            </w:tcBorders>
            <w:shd w:val="clear" w:color="auto" w:fill="auto"/>
            <w:noWrap/>
          </w:tcPr>
          <w:p w:rsidR="002A6F49" w:rsidRPr="00B66B77" w:rsidRDefault="002A6F49" w:rsidP="00C6450A">
            <w:pPr>
              <w:pStyle w:val="Tabletext"/>
              <w:jc w:val="left"/>
              <w:rPr>
                <w:lang w:eastAsia="pl-PL"/>
              </w:rPr>
            </w:pPr>
            <w:r w:rsidRPr="00B66B77">
              <w:rPr>
                <w:lang w:eastAsia="pl-PL"/>
              </w:rPr>
              <w:t>Vegetables</w:t>
            </w:r>
          </w:p>
        </w:tc>
      </w:tr>
      <w:tr w:rsidR="00BF1554" w:rsidRPr="00B66B77" w:rsidTr="004B128E">
        <w:trPr>
          <w:trHeight w:val="227"/>
        </w:trPr>
        <w:tc>
          <w:tcPr>
            <w:tcW w:w="570"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47</w:t>
            </w:r>
          </w:p>
        </w:tc>
        <w:tc>
          <w:tcPr>
            <w:tcW w:w="802"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EX</w:t>
            </w:r>
          </w:p>
        </w:tc>
        <w:tc>
          <w:tcPr>
            <w:tcW w:w="1493"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Italy</w:t>
            </w:r>
          </w:p>
        </w:tc>
        <w:tc>
          <w:tcPr>
            <w:tcW w:w="460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tomato (fruit)</w:t>
            </w:r>
          </w:p>
        </w:tc>
        <w:tc>
          <w:tcPr>
            <w:tcW w:w="222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left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48</w:t>
            </w:r>
          </w:p>
        </w:tc>
        <w:tc>
          <w:tcPr>
            <w:tcW w:w="802" w:type="dxa"/>
            <w:tcBorders>
              <w:left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left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605" w:type="dxa"/>
            <w:tcBorders>
              <w:left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apple (fruit)</w:t>
            </w:r>
          </w:p>
        </w:tc>
        <w:tc>
          <w:tcPr>
            <w:tcW w:w="2225" w:type="dxa"/>
            <w:tcBorders>
              <w:left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49</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 tomato (sauce)</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50</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orange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51</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(puree)</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52</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broccoli (flower)</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53</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54</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Portugal</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cabbage (</w:t>
            </w:r>
            <w:proofErr w:type="spellStart"/>
            <w:r w:rsidRPr="00B66B77">
              <w:rPr>
                <w:lang w:eastAsia="pl-PL"/>
              </w:rPr>
              <w:t>Tronchuda</w:t>
            </w:r>
            <w:proofErr w:type="spellEnd"/>
            <w:r w:rsidRPr="00B66B77">
              <w:rPr>
                <w:lang w:eastAsia="pl-PL"/>
              </w:rPr>
              <w:t>)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55</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56</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57</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orange (red)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58</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 xml:space="preserve">collard (leaves), lettuce (leaves), </w:t>
            </w:r>
            <w:proofErr w:type="spellStart"/>
            <w:r w:rsidRPr="00B66B77">
              <w:rPr>
                <w:lang w:eastAsia="pl-PL"/>
              </w:rPr>
              <w:t>pac</w:t>
            </w:r>
            <w:proofErr w:type="spellEnd"/>
            <w:r w:rsidRPr="00B66B77">
              <w:rPr>
                <w:lang w:eastAsia="pl-PL"/>
              </w:rPr>
              <w:t xml:space="preserve"> </w:t>
            </w:r>
            <w:proofErr w:type="spellStart"/>
            <w:r w:rsidRPr="00B66B77">
              <w:rPr>
                <w:lang w:eastAsia="pl-PL"/>
              </w:rPr>
              <w:t>choi</w:t>
            </w:r>
            <w:proofErr w:type="spellEnd"/>
            <w:r w:rsidRPr="00B66B77">
              <w:rPr>
                <w:lang w:eastAsia="pl-PL"/>
              </w:rPr>
              <w:t xml:space="preserve">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59</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grape (wine, red), grape (wine, white)</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60</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lettuce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61</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proofErr w:type="spellStart"/>
            <w:r w:rsidRPr="00B66B77">
              <w:rPr>
                <w:lang w:eastAsia="pl-PL"/>
              </w:rPr>
              <w:t>pac</w:t>
            </w:r>
            <w:proofErr w:type="spellEnd"/>
            <w:r w:rsidRPr="00B66B77">
              <w:rPr>
                <w:lang w:eastAsia="pl-PL"/>
              </w:rPr>
              <w:t xml:space="preserve"> </w:t>
            </w:r>
            <w:proofErr w:type="spellStart"/>
            <w:r w:rsidRPr="00B66B77">
              <w:rPr>
                <w:lang w:eastAsia="pl-PL"/>
              </w:rPr>
              <w:t>choi</w:t>
            </w:r>
            <w:proofErr w:type="spellEnd"/>
            <w:r w:rsidRPr="00B66B77">
              <w:rPr>
                <w:lang w:eastAsia="pl-PL"/>
              </w:rPr>
              <w:t xml:space="preserve">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62</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France</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peach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64</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65</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grape (wine)</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66</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United Kingdom (marketed)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carrot (soup), lentils (soup), tomato (soup), vegetable (soup)</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67</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68</w:t>
            </w:r>
          </w:p>
        </w:tc>
        <w:tc>
          <w:tcPr>
            <w:tcW w:w="802"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EX</w:t>
            </w:r>
          </w:p>
        </w:tc>
        <w:tc>
          <w:tcPr>
            <w:tcW w:w="1493"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605"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pepper (fruit)</w:t>
            </w:r>
          </w:p>
        </w:tc>
        <w:tc>
          <w:tcPr>
            <w:tcW w:w="2225" w:type="dxa"/>
            <w:tcBorders>
              <w:top w:val="nil"/>
              <w:left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70</w:t>
            </w:r>
          </w:p>
        </w:tc>
        <w:tc>
          <w:tcPr>
            <w:tcW w:w="802"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BS</w:t>
            </w:r>
          </w:p>
        </w:tc>
        <w:tc>
          <w:tcPr>
            <w:tcW w:w="1493"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Brazil</w:t>
            </w:r>
          </w:p>
        </w:tc>
        <w:tc>
          <w:tcPr>
            <w:tcW w:w="460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broccoli (flower), cabbage (white) (leaves), carrot (root), onion (bulb), potato (tuber)</w:t>
            </w:r>
          </w:p>
        </w:tc>
        <w:tc>
          <w:tcPr>
            <w:tcW w:w="2225" w:type="dxa"/>
            <w:tcBorders>
              <w:top w:val="nil"/>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72</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Poland</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apple (juice), black currant (juice), pear (juice), beetroot (juice), carrot (juice), celery (juice)</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 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73</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Poland</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carrot (root)</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74</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Austria</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apple (fruit)</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75</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EX</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Italy</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chicory (leaves)</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76</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BS</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Malaysia (marketed)</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 xml:space="preserve">cabbage (leaves), </w:t>
            </w:r>
            <w:proofErr w:type="spellStart"/>
            <w:r w:rsidRPr="00B66B77">
              <w:rPr>
                <w:lang w:eastAsia="pl-PL"/>
              </w:rPr>
              <w:t>chinese</w:t>
            </w:r>
            <w:proofErr w:type="spellEnd"/>
            <w:r w:rsidRPr="00B66B77">
              <w:rPr>
                <w:lang w:eastAsia="pl-PL"/>
              </w:rPr>
              <w:t xml:space="preserve"> kale (leaves), </w:t>
            </w:r>
            <w:proofErr w:type="spellStart"/>
            <w:r w:rsidRPr="00B66B77">
              <w:rPr>
                <w:lang w:eastAsia="pl-PL"/>
              </w:rPr>
              <w:t>chinese</w:t>
            </w:r>
            <w:proofErr w:type="spellEnd"/>
            <w:r w:rsidRPr="00B66B77">
              <w:rPr>
                <w:lang w:eastAsia="pl-PL"/>
              </w:rPr>
              <w:t xml:space="preserve"> mustard (leaves), lettuce (leaves), spinach (leaves)</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77</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BS</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USA (marketed)</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marinara pasta sauce (with vegetables)</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78</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Croatia</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strawberry (puree)</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Fruits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79</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Brazil</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broccoli (stalks), potato (peel), radish (skin), spinach (stalks), pumpkin (seeds)</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 Oil seeds and pulses</w:t>
            </w:r>
          </w:p>
        </w:tc>
      </w:tr>
      <w:tr w:rsidR="003E02BB" w:rsidRPr="00B66B77" w:rsidTr="004B128E">
        <w:trPr>
          <w:trHeight w:val="227"/>
        </w:trPr>
        <w:tc>
          <w:tcPr>
            <w:tcW w:w="570"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80</w:t>
            </w:r>
          </w:p>
        </w:tc>
        <w:tc>
          <w:tcPr>
            <w:tcW w:w="802"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CF</w:t>
            </w:r>
          </w:p>
        </w:tc>
        <w:tc>
          <w:tcPr>
            <w:tcW w:w="1493"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Brazil</w:t>
            </w:r>
          </w:p>
        </w:tc>
        <w:tc>
          <w:tcPr>
            <w:tcW w:w="4605" w:type="dxa"/>
            <w:tcBorders>
              <w:left w:val="nil"/>
              <w:right w:val="nil"/>
            </w:tcBorders>
            <w:shd w:val="clear" w:color="auto" w:fill="auto"/>
            <w:noWrap/>
          </w:tcPr>
          <w:p w:rsidR="003E02BB" w:rsidRPr="00B66B77" w:rsidRDefault="003E02BB" w:rsidP="00C6450A">
            <w:pPr>
              <w:pStyle w:val="Tabletext"/>
              <w:jc w:val="left"/>
              <w:rPr>
                <w:lang w:eastAsia="pl-PL"/>
              </w:rPr>
            </w:pPr>
            <w:proofErr w:type="spellStart"/>
            <w:r w:rsidRPr="00B66B77">
              <w:rPr>
                <w:lang w:eastAsia="pl-PL"/>
              </w:rPr>
              <w:t>chinese</w:t>
            </w:r>
            <w:proofErr w:type="spellEnd"/>
            <w:r w:rsidRPr="00B66B77">
              <w:rPr>
                <w:lang w:eastAsia="pl-PL"/>
              </w:rPr>
              <w:t xml:space="preserve"> cabbage (leaves), maize (bran)</w:t>
            </w:r>
          </w:p>
        </w:tc>
        <w:tc>
          <w:tcPr>
            <w:tcW w:w="2225" w:type="dxa"/>
            <w:tcBorders>
              <w:left w:val="nil"/>
              <w:right w:val="nil"/>
            </w:tcBorders>
            <w:shd w:val="clear" w:color="auto" w:fill="auto"/>
            <w:noWrap/>
          </w:tcPr>
          <w:p w:rsidR="003E02BB" w:rsidRPr="00B66B77" w:rsidRDefault="003E02BB" w:rsidP="00C6450A">
            <w:pPr>
              <w:pStyle w:val="Tabletext"/>
              <w:jc w:val="left"/>
              <w:rPr>
                <w:lang w:eastAsia="pl-PL"/>
              </w:rPr>
            </w:pPr>
            <w:r w:rsidRPr="00B66B77">
              <w:rPr>
                <w:lang w:eastAsia="pl-PL"/>
              </w:rPr>
              <w:t>Vegetables, Cereals</w:t>
            </w:r>
          </w:p>
        </w:tc>
      </w:tr>
      <w:tr w:rsidR="003E02BB" w:rsidRPr="00B66B77" w:rsidTr="004B128E">
        <w:trPr>
          <w:trHeight w:val="227"/>
        </w:trPr>
        <w:tc>
          <w:tcPr>
            <w:tcW w:w="570"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81</w:t>
            </w:r>
          </w:p>
        </w:tc>
        <w:tc>
          <w:tcPr>
            <w:tcW w:w="802"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493"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Australia (marketed)</w:t>
            </w:r>
          </w:p>
        </w:tc>
        <w:tc>
          <w:tcPr>
            <w:tcW w:w="4605"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orange (fruit), cabbage (leaves), carrot (root), lettuce (leaves)</w:t>
            </w:r>
          </w:p>
        </w:tc>
        <w:tc>
          <w:tcPr>
            <w:tcW w:w="2225" w:type="dxa"/>
            <w:tcBorders>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Fruits, 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82</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lettuce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3E02BB" w:rsidRPr="00B66B77" w:rsidTr="004B128E">
        <w:trPr>
          <w:trHeight w:val="227"/>
        </w:trPr>
        <w:tc>
          <w:tcPr>
            <w:tcW w:w="570"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83</w:t>
            </w:r>
          </w:p>
        </w:tc>
        <w:tc>
          <w:tcPr>
            <w:tcW w:w="802"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Italy, Spain, Germany, France, The Netherlands</w:t>
            </w:r>
          </w:p>
        </w:tc>
        <w:tc>
          <w:tcPr>
            <w:tcW w:w="460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broccoli (flower), cabbage (red) (leaves)</w:t>
            </w:r>
          </w:p>
        </w:tc>
        <w:tc>
          <w:tcPr>
            <w:tcW w:w="2225" w:type="dxa"/>
            <w:tcBorders>
              <w:top w:val="nil"/>
              <w:left w:val="nil"/>
              <w:bottom w:val="nil"/>
              <w:right w:val="nil"/>
            </w:tcBorders>
            <w:shd w:val="clear" w:color="auto" w:fill="auto"/>
            <w:noWrap/>
            <w:hideMark/>
          </w:tcPr>
          <w:p w:rsidR="003E02BB" w:rsidRPr="00B66B77" w:rsidRDefault="003E02BB" w:rsidP="00C6450A">
            <w:pPr>
              <w:pStyle w:val="Tabletext"/>
              <w:jc w:val="left"/>
              <w:rPr>
                <w:lang w:eastAsia="pl-PL"/>
              </w:rPr>
            </w:pPr>
            <w:r w:rsidRPr="00B66B77">
              <w:rPr>
                <w:lang w:eastAsia="pl-PL"/>
              </w:rPr>
              <w:t>Vegetables</w:t>
            </w:r>
          </w:p>
        </w:tc>
      </w:tr>
      <w:tr w:rsidR="00EF293B" w:rsidRPr="00B66B77" w:rsidTr="004B128E">
        <w:trPr>
          <w:trHeight w:val="227"/>
        </w:trPr>
        <w:tc>
          <w:tcPr>
            <w:tcW w:w="9695" w:type="dxa"/>
            <w:gridSpan w:val="5"/>
            <w:tcBorders>
              <w:top w:val="single" w:sz="4" w:space="0" w:color="auto"/>
              <w:left w:val="nil"/>
              <w:right w:val="nil"/>
            </w:tcBorders>
            <w:shd w:val="clear" w:color="auto" w:fill="auto"/>
            <w:noWrap/>
          </w:tcPr>
          <w:p w:rsidR="00EF293B" w:rsidRPr="00B66B77" w:rsidRDefault="00EF293B" w:rsidP="004B4EE4">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FD2DAD" w:rsidRPr="00B66B77" w:rsidRDefault="00FD2DAD"/>
    <w:tbl>
      <w:tblPr>
        <w:tblW w:w="9639"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177DF0">
        <w:trPr>
          <w:trHeight w:val="227"/>
        </w:trPr>
        <w:tc>
          <w:tcPr>
            <w:tcW w:w="10036"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177DF0">
        <w:trPr>
          <w:trHeight w:val="227"/>
        </w:trPr>
        <w:tc>
          <w:tcPr>
            <w:tcW w:w="588"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ID</w:t>
            </w:r>
          </w:p>
        </w:tc>
        <w:tc>
          <w:tcPr>
            <w:tcW w:w="829"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ST</w:t>
            </w:r>
          </w:p>
        </w:tc>
        <w:tc>
          <w:tcPr>
            <w:tcW w:w="1545"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Location</w:t>
            </w:r>
          </w:p>
        </w:tc>
        <w:tc>
          <w:tcPr>
            <w:tcW w:w="4770" w:type="dxa"/>
            <w:tcBorders>
              <w:top w:val="single" w:sz="4" w:space="0" w:color="auto"/>
              <w:left w:val="nil"/>
              <w:bottom w:val="single" w:sz="4" w:space="0" w:color="auto"/>
              <w:right w:val="nil"/>
            </w:tcBorders>
            <w:shd w:val="clear" w:color="auto" w:fill="auto"/>
            <w:noWrap/>
            <w:hideMark/>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304"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84</w:t>
            </w:r>
          </w:p>
        </w:tc>
        <w:tc>
          <w:tcPr>
            <w:tcW w:w="829"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India</w:t>
            </w:r>
          </w:p>
        </w:tc>
        <w:tc>
          <w:tcPr>
            <w:tcW w:w="4770"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tea (leaves)</w:t>
            </w:r>
          </w:p>
        </w:tc>
        <w:tc>
          <w:tcPr>
            <w:tcW w:w="2304"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Other</w:t>
            </w:r>
          </w:p>
        </w:tc>
      </w:tr>
      <w:tr w:rsidR="00C6450A" w:rsidRPr="00B66B77" w:rsidTr="00177DF0">
        <w:trPr>
          <w:trHeight w:val="227"/>
        </w:trPr>
        <w:tc>
          <w:tcPr>
            <w:tcW w:w="588"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85</w:t>
            </w:r>
          </w:p>
        </w:tc>
        <w:tc>
          <w:tcPr>
            <w:tcW w:w="829"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pepper (sweet) (fruit)</w:t>
            </w:r>
          </w:p>
        </w:tc>
        <w:tc>
          <w:tcPr>
            <w:tcW w:w="2304"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Vegetables</w:t>
            </w:r>
          </w:p>
        </w:tc>
      </w:tr>
      <w:tr w:rsidR="00BF1554" w:rsidRPr="00B66B77" w:rsidTr="00177DF0">
        <w:trPr>
          <w:trHeight w:val="227"/>
        </w:trPr>
        <w:tc>
          <w:tcPr>
            <w:tcW w:w="588"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86</w:t>
            </w:r>
          </w:p>
        </w:tc>
        <w:tc>
          <w:tcPr>
            <w:tcW w:w="829"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EX</w:t>
            </w:r>
          </w:p>
        </w:tc>
        <w:tc>
          <w:tcPr>
            <w:tcW w:w="154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Spain</w:t>
            </w:r>
          </w:p>
        </w:tc>
        <w:tc>
          <w:tcPr>
            <w:tcW w:w="4770"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pepper (sweet) (fruit)</w:t>
            </w:r>
          </w:p>
        </w:tc>
        <w:tc>
          <w:tcPr>
            <w:tcW w:w="2304"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Vegetables</w:t>
            </w:r>
          </w:p>
        </w:tc>
      </w:tr>
      <w:tr w:rsidR="00BF1554" w:rsidRPr="00B66B77" w:rsidTr="00177DF0">
        <w:trPr>
          <w:trHeight w:val="227"/>
        </w:trPr>
        <w:tc>
          <w:tcPr>
            <w:tcW w:w="588"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87</w:t>
            </w:r>
          </w:p>
        </w:tc>
        <w:tc>
          <w:tcPr>
            <w:tcW w:w="829"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CF</w:t>
            </w:r>
          </w:p>
        </w:tc>
        <w:tc>
          <w:tcPr>
            <w:tcW w:w="1545"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Poland</w:t>
            </w:r>
          </w:p>
        </w:tc>
        <w:tc>
          <w:tcPr>
            <w:tcW w:w="4770"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potato (tuber)</w:t>
            </w:r>
          </w:p>
        </w:tc>
        <w:tc>
          <w:tcPr>
            <w:tcW w:w="2304" w:type="dxa"/>
            <w:tcBorders>
              <w:top w:val="nil"/>
              <w:left w:val="nil"/>
              <w:right w:val="nil"/>
            </w:tcBorders>
            <w:shd w:val="clear" w:color="auto" w:fill="auto"/>
            <w:noWrap/>
            <w:hideMark/>
          </w:tcPr>
          <w:p w:rsidR="00BF1554" w:rsidRPr="00B66B77" w:rsidRDefault="00BF1554" w:rsidP="00C6450A">
            <w:pPr>
              <w:pStyle w:val="Tabletext"/>
              <w:jc w:val="left"/>
              <w:rPr>
                <w:lang w:eastAsia="pl-PL"/>
              </w:rPr>
            </w:pPr>
            <w:r w:rsidRPr="00B66B77">
              <w:rPr>
                <w:lang w:eastAsia="pl-PL"/>
              </w:rPr>
              <w:t>Vegetables</w:t>
            </w:r>
          </w:p>
        </w:tc>
      </w:tr>
      <w:tr w:rsidR="00287EC8" w:rsidRPr="00B66B77" w:rsidTr="00177DF0">
        <w:trPr>
          <w:trHeight w:val="227"/>
        </w:trPr>
        <w:tc>
          <w:tcPr>
            <w:tcW w:w="588" w:type="dxa"/>
            <w:tcBorders>
              <w:left w:val="nil"/>
              <w:bottom w:val="nil"/>
              <w:right w:val="nil"/>
            </w:tcBorders>
            <w:shd w:val="clear" w:color="auto" w:fill="auto"/>
            <w:noWrap/>
          </w:tcPr>
          <w:p w:rsidR="00287EC8" w:rsidRPr="00B66B77" w:rsidRDefault="00287EC8" w:rsidP="00C6450A">
            <w:pPr>
              <w:pStyle w:val="Tabletext"/>
              <w:jc w:val="left"/>
              <w:rPr>
                <w:lang w:eastAsia="pl-PL"/>
              </w:rPr>
            </w:pPr>
            <w:r w:rsidRPr="00B66B77">
              <w:rPr>
                <w:lang w:eastAsia="pl-PL"/>
              </w:rPr>
              <w:t>88</w:t>
            </w:r>
          </w:p>
        </w:tc>
        <w:tc>
          <w:tcPr>
            <w:tcW w:w="829" w:type="dxa"/>
            <w:tcBorders>
              <w:left w:val="nil"/>
              <w:bottom w:val="nil"/>
              <w:right w:val="nil"/>
            </w:tcBorders>
            <w:shd w:val="clear" w:color="auto" w:fill="auto"/>
            <w:noWrap/>
          </w:tcPr>
          <w:p w:rsidR="00287EC8" w:rsidRPr="00B66B77" w:rsidRDefault="00287EC8" w:rsidP="00C6450A">
            <w:pPr>
              <w:pStyle w:val="Tabletext"/>
              <w:jc w:val="left"/>
              <w:rPr>
                <w:lang w:eastAsia="pl-PL"/>
              </w:rPr>
            </w:pPr>
            <w:r w:rsidRPr="00B66B77">
              <w:rPr>
                <w:lang w:eastAsia="pl-PL"/>
              </w:rPr>
              <w:t>CF</w:t>
            </w:r>
          </w:p>
        </w:tc>
        <w:tc>
          <w:tcPr>
            <w:tcW w:w="1545" w:type="dxa"/>
            <w:tcBorders>
              <w:left w:val="nil"/>
              <w:bottom w:val="nil"/>
              <w:right w:val="nil"/>
            </w:tcBorders>
            <w:shd w:val="clear" w:color="auto" w:fill="auto"/>
            <w:noWrap/>
          </w:tcPr>
          <w:p w:rsidR="00287EC8" w:rsidRPr="00B66B77" w:rsidRDefault="00287EC8" w:rsidP="00C6450A">
            <w:pPr>
              <w:pStyle w:val="Tabletext"/>
              <w:jc w:val="left"/>
              <w:rPr>
                <w:lang w:eastAsia="pl-PL"/>
              </w:rPr>
            </w:pPr>
            <w:r w:rsidRPr="00B66B77">
              <w:rPr>
                <w:lang w:eastAsia="pl-PL"/>
              </w:rPr>
              <w:t>Japan</w:t>
            </w:r>
          </w:p>
        </w:tc>
        <w:tc>
          <w:tcPr>
            <w:tcW w:w="4770" w:type="dxa"/>
            <w:tcBorders>
              <w:left w:val="nil"/>
              <w:bottom w:val="nil"/>
              <w:right w:val="nil"/>
            </w:tcBorders>
            <w:shd w:val="clear" w:color="auto" w:fill="auto"/>
            <w:noWrap/>
          </w:tcPr>
          <w:p w:rsidR="00287EC8" w:rsidRPr="00B66B77" w:rsidRDefault="00287EC8" w:rsidP="00C6450A">
            <w:pPr>
              <w:pStyle w:val="Tabletext"/>
              <w:jc w:val="left"/>
              <w:rPr>
                <w:lang w:eastAsia="pl-PL"/>
              </w:rPr>
            </w:pPr>
            <w:proofErr w:type="spellStart"/>
            <w:r w:rsidRPr="00B66B77">
              <w:rPr>
                <w:lang w:eastAsia="pl-PL"/>
              </w:rPr>
              <w:t>chinese</w:t>
            </w:r>
            <w:proofErr w:type="spellEnd"/>
            <w:r w:rsidRPr="00B66B77">
              <w:rPr>
                <w:lang w:eastAsia="pl-PL"/>
              </w:rPr>
              <w:t xml:space="preserve"> cabbage (leaves), pepper (fruit), </w:t>
            </w:r>
            <w:proofErr w:type="spellStart"/>
            <w:r w:rsidRPr="00B66B77">
              <w:rPr>
                <w:lang w:eastAsia="pl-PL"/>
              </w:rPr>
              <w:t>qing</w:t>
            </w:r>
            <w:proofErr w:type="spellEnd"/>
            <w:r w:rsidRPr="00B66B77">
              <w:rPr>
                <w:lang w:eastAsia="pl-PL"/>
              </w:rPr>
              <w:t>-gen-</w:t>
            </w:r>
            <w:proofErr w:type="spellStart"/>
            <w:r w:rsidRPr="00B66B77">
              <w:rPr>
                <w:lang w:eastAsia="pl-PL"/>
              </w:rPr>
              <w:t>cai</w:t>
            </w:r>
            <w:proofErr w:type="spellEnd"/>
            <w:r w:rsidRPr="00B66B77">
              <w:rPr>
                <w:lang w:eastAsia="pl-PL"/>
              </w:rPr>
              <w:t xml:space="preserve"> (leaves), spinach (leaves), welsh onion (bulb)</w:t>
            </w:r>
          </w:p>
        </w:tc>
        <w:tc>
          <w:tcPr>
            <w:tcW w:w="2304" w:type="dxa"/>
            <w:tcBorders>
              <w:left w:val="nil"/>
              <w:bottom w:val="nil"/>
              <w:right w:val="nil"/>
            </w:tcBorders>
            <w:shd w:val="clear" w:color="auto" w:fill="auto"/>
            <w:noWrap/>
          </w:tcPr>
          <w:p w:rsidR="00287EC8" w:rsidRPr="00B66B77" w:rsidRDefault="00287EC8"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89</w:t>
            </w:r>
          </w:p>
        </w:tc>
        <w:tc>
          <w:tcPr>
            <w:tcW w:w="829"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 Spain</w:t>
            </w:r>
          </w:p>
        </w:tc>
        <w:tc>
          <w:tcPr>
            <w:tcW w:w="4770"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apricot (nectar), peach (nectar), pear (juice), pear (nectar)</w:t>
            </w:r>
          </w:p>
        </w:tc>
        <w:tc>
          <w:tcPr>
            <w:tcW w:w="2304"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90</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91</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Czech Republic</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92</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Portugal</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cabbage (leaves)</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93</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Germany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carrot (root)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94</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France</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grape (wine, red), grape (wine, white)</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95</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96</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Austria, Slovenia</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97</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apricot (juice)</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98</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Switzerland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99</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USA (marketed)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broccoli (flower)</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100</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Not Specified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lemon (juice)</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101</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USA (marketed)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apple (juice), grapefruit (juice), lemon (juice), lime (juice), orange (juice), tomato (juice)</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 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102</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grape (wine)</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103</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Switzerland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104</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pepper (sweet)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106</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South Korea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kale (leaves)</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107</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grape (wine, white)</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108</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Canada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wheat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110</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111</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New Zealand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kiwifruit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118</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spinach (leaves)</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119</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120</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121</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chicory (leaves), endive, prickly lettuce (leaves), rocket (leaves)</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122</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carrot (root)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123</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oat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124</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126</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oat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127</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passion fruit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128</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banana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130</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arugula (leaves), lettuce (leaves), watercress (leaves)</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131</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Denmark</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onion (bulb), pea, pea (raw)</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132</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Canada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EF293B" w:rsidRPr="00B66B77" w:rsidTr="00177DF0">
        <w:trPr>
          <w:trHeight w:val="227"/>
        </w:trPr>
        <w:tc>
          <w:tcPr>
            <w:tcW w:w="10036"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FD2DAD" w:rsidRPr="00B66B77" w:rsidRDefault="00FD2DAD"/>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4B128E">
        <w:trPr>
          <w:trHeight w:val="227"/>
        </w:trPr>
        <w:tc>
          <w:tcPr>
            <w:tcW w:w="9695"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4B128E">
        <w:trPr>
          <w:trHeight w:val="227"/>
        </w:trPr>
        <w:tc>
          <w:tcPr>
            <w:tcW w:w="570"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ID</w:t>
            </w:r>
          </w:p>
        </w:tc>
        <w:tc>
          <w:tcPr>
            <w:tcW w:w="802"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ST</w:t>
            </w:r>
          </w:p>
        </w:tc>
        <w:tc>
          <w:tcPr>
            <w:tcW w:w="1493"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Location</w:t>
            </w:r>
          </w:p>
        </w:tc>
        <w:tc>
          <w:tcPr>
            <w:tcW w:w="4605" w:type="dxa"/>
            <w:tcBorders>
              <w:top w:val="single" w:sz="4" w:space="0" w:color="auto"/>
              <w:left w:val="nil"/>
              <w:bottom w:val="single" w:sz="4" w:space="0" w:color="auto"/>
              <w:right w:val="nil"/>
            </w:tcBorders>
            <w:shd w:val="clear" w:color="auto" w:fill="auto"/>
            <w:noWrap/>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225"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4B128E">
        <w:trPr>
          <w:trHeight w:val="227"/>
        </w:trPr>
        <w:tc>
          <w:tcPr>
            <w:tcW w:w="570"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133</w:t>
            </w:r>
          </w:p>
        </w:tc>
        <w:tc>
          <w:tcPr>
            <w:tcW w:w="802"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Norway</w:t>
            </w:r>
          </w:p>
        </w:tc>
        <w:tc>
          <w:tcPr>
            <w:tcW w:w="4605"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carrot (root)</w:t>
            </w:r>
          </w:p>
        </w:tc>
        <w:tc>
          <w:tcPr>
            <w:tcW w:w="2225"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Vegetables</w:t>
            </w:r>
          </w:p>
        </w:tc>
      </w:tr>
      <w:tr w:rsidR="006C693C" w:rsidRPr="00B66B77" w:rsidTr="004B128E">
        <w:trPr>
          <w:trHeight w:val="227"/>
        </w:trPr>
        <w:tc>
          <w:tcPr>
            <w:tcW w:w="570"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134</w:t>
            </w:r>
          </w:p>
        </w:tc>
        <w:tc>
          <w:tcPr>
            <w:tcW w:w="802"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Finland</w:t>
            </w:r>
          </w:p>
        </w:tc>
        <w:tc>
          <w:tcPr>
            <w:tcW w:w="4605"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strawberry (fruit)</w:t>
            </w:r>
          </w:p>
        </w:tc>
        <w:tc>
          <w:tcPr>
            <w:tcW w:w="2225" w:type="dxa"/>
            <w:tcBorders>
              <w:top w:val="nil"/>
              <w:left w:val="nil"/>
              <w:bottom w:val="nil"/>
              <w:right w:val="nil"/>
            </w:tcBorders>
            <w:shd w:val="clear" w:color="auto" w:fill="auto"/>
            <w:noWrap/>
          </w:tcPr>
          <w:p w:rsidR="006C693C" w:rsidRPr="00B66B77" w:rsidRDefault="006C693C" w:rsidP="00944D56">
            <w:pPr>
              <w:pStyle w:val="Tabletext"/>
              <w:jc w:val="left"/>
              <w:rPr>
                <w:lang w:eastAsia="pl-PL"/>
              </w:rPr>
            </w:pPr>
            <w:r w:rsidRPr="00B66B77">
              <w:rPr>
                <w:lang w:eastAsia="pl-PL"/>
              </w:rPr>
              <w:t>Fruits</w:t>
            </w:r>
          </w:p>
        </w:tc>
      </w:tr>
      <w:tr w:rsidR="00C6450A" w:rsidRPr="00B66B77" w:rsidTr="004B128E">
        <w:trPr>
          <w:trHeight w:val="227"/>
        </w:trPr>
        <w:tc>
          <w:tcPr>
            <w:tcW w:w="570" w:type="dxa"/>
            <w:tcBorders>
              <w:top w:val="nil"/>
              <w:left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136</w:t>
            </w:r>
          </w:p>
        </w:tc>
        <w:tc>
          <w:tcPr>
            <w:tcW w:w="802" w:type="dxa"/>
            <w:tcBorders>
              <w:top w:val="nil"/>
              <w:left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BS, CF, EX</w:t>
            </w:r>
          </w:p>
        </w:tc>
        <w:tc>
          <w:tcPr>
            <w:tcW w:w="1493" w:type="dxa"/>
            <w:tcBorders>
              <w:top w:val="nil"/>
              <w:left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Sweden</w:t>
            </w:r>
          </w:p>
        </w:tc>
        <w:tc>
          <w:tcPr>
            <w:tcW w:w="4605" w:type="dxa"/>
            <w:tcBorders>
              <w:top w:val="nil"/>
              <w:left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carrot (root), potato (tuber), potato (tuber), rye (grain), wheat (grain)</w:t>
            </w:r>
          </w:p>
        </w:tc>
        <w:tc>
          <w:tcPr>
            <w:tcW w:w="2225" w:type="dxa"/>
            <w:tcBorders>
              <w:top w:val="nil"/>
              <w:left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Vegetables, Cereals</w:t>
            </w:r>
          </w:p>
        </w:tc>
      </w:tr>
      <w:tr w:rsidR="00C6450A" w:rsidRPr="00B66B77" w:rsidTr="004B128E">
        <w:trPr>
          <w:trHeight w:val="582"/>
        </w:trPr>
        <w:tc>
          <w:tcPr>
            <w:tcW w:w="570" w:type="dxa"/>
            <w:tcBorders>
              <w:left w:val="nil"/>
              <w:bottom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137</w:t>
            </w:r>
          </w:p>
        </w:tc>
        <w:tc>
          <w:tcPr>
            <w:tcW w:w="802" w:type="dxa"/>
            <w:tcBorders>
              <w:left w:val="nil"/>
              <w:bottom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EX</w:t>
            </w:r>
          </w:p>
        </w:tc>
        <w:tc>
          <w:tcPr>
            <w:tcW w:w="1493" w:type="dxa"/>
            <w:tcBorders>
              <w:left w:val="nil"/>
              <w:bottom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Denmark</w:t>
            </w:r>
          </w:p>
        </w:tc>
        <w:tc>
          <w:tcPr>
            <w:tcW w:w="4605" w:type="dxa"/>
            <w:tcBorders>
              <w:left w:val="nil"/>
              <w:bottom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apple (fruit), carrot (root), kale (leaves), kale (leaves, dried), pea, pea (dried), potato (tuber)</w:t>
            </w:r>
          </w:p>
        </w:tc>
        <w:tc>
          <w:tcPr>
            <w:tcW w:w="2225" w:type="dxa"/>
            <w:tcBorders>
              <w:left w:val="nil"/>
              <w:bottom w:val="nil"/>
              <w:right w:val="nil"/>
            </w:tcBorders>
            <w:shd w:val="clear" w:color="auto" w:fill="auto"/>
            <w:noWrap/>
          </w:tcPr>
          <w:p w:rsidR="00C6450A" w:rsidRPr="00B66B77" w:rsidRDefault="00C6450A" w:rsidP="00C6450A">
            <w:pPr>
              <w:pStyle w:val="Tabletext"/>
              <w:jc w:val="left"/>
              <w:rPr>
                <w:lang w:eastAsia="pl-PL"/>
              </w:rPr>
            </w:pPr>
            <w:r w:rsidRPr="00B66B77">
              <w:rPr>
                <w:lang w:eastAsia="pl-PL"/>
              </w:rPr>
              <w:t>Fruits, Vegetables</w:t>
            </w:r>
          </w:p>
        </w:tc>
      </w:tr>
      <w:tr w:rsidR="00D55E0A" w:rsidRPr="00B66B77" w:rsidTr="004B128E">
        <w:trPr>
          <w:trHeight w:val="227"/>
        </w:trPr>
        <w:tc>
          <w:tcPr>
            <w:tcW w:w="570"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140</w:t>
            </w:r>
          </w:p>
        </w:tc>
        <w:tc>
          <w:tcPr>
            <w:tcW w:w="802"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Switzerland</w:t>
            </w:r>
          </w:p>
        </w:tc>
        <w:tc>
          <w:tcPr>
            <w:tcW w:w="4605"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beetroot (root)</w:t>
            </w:r>
          </w:p>
        </w:tc>
        <w:tc>
          <w:tcPr>
            <w:tcW w:w="2225" w:type="dxa"/>
            <w:tcBorders>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(winter) (flour), 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Brazil</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kale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Japan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spinach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146</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Brazil</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mango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147</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148</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Lithuania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cabbage (leaves), carrot (root), 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149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Australia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150</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leafy vegetables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152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proofErr w:type="spellStart"/>
            <w:r w:rsidRPr="00B66B77">
              <w:rPr>
                <w:lang w:eastAsia="pl-PL"/>
              </w:rPr>
              <w:t>pac</w:t>
            </w:r>
            <w:proofErr w:type="spellEnd"/>
            <w:r w:rsidRPr="00B66B77">
              <w:rPr>
                <w:lang w:eastAsia="pl-PL"/>
              </w:rPr>
              <w:t xml:space="preserve"> </w:t>
            </w:r>
            <w:proofErr w:type="spellStart"/>
            <w:r w:rsidRPr="00B66B77">
              <w:rPr>
                <w:lang w:eastAsia="pl-PL"/>
              </w:rPr>
              <w:t>choi</w:t>
            </w:r>
            <w:proofErr w:type="spellEnd"/>
            <w:r w:rsidRPr="00B66B77">
              <w:rPr>
                <w:lang w:eastAsia="pl-PL"/>
              </w:rPr>
              <w:t xml:space="preserve">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154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pineapple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156</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163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Finland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164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Finland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strawberry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165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166</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onion (bulb)</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168</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kiwifruit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170</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171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172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175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The Netherlands, Austria, Denmark</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animal feed (chicken feed)</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Compound food</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179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180</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France</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carrot (root), celeriac (root)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Turkey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strawberry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grape (wine, red)</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(hard) (grain), wheat (soft)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187</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New Zealand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pea (raw), barley (grain), wheat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 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189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 (marketed)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sunflower (oil)</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Oil seeds and pulses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195</w:t>
            </w:r>
          </w:p>
        </w:tc>
        <w:tc>
          <w:tcPr>
            <w:tcW w:w="802"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Denmark</w:t>
            </w:r>
          </w:p>
        </w:tc>
        <w:tc>
          <w:tcPr>
            <w:tcW w:w="460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carrot (root), onion (bulb), potato (tuber)</w:t>
            </w:r>
          </w:p>
        </w:tc>
        <w:tc>
          <w:tcPr>
            <w:tcW w:w="222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201</w:t>
            </w:r>
          </w:p>
        </w:tc>
        <w:tc>
          <w:tcPr>
            <w:tcW w:w="802"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eggplant (fruit)</w:t>
            </w:r>
          </w:p>
        </w:tc>
        <w:tc>
          <w:tcPr>
            <w:tcW w:w="222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202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Egypt</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203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Egypt</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cucumber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EF293B" w:rsidRPr="00B66B77" w:rsidTr="004B128E">
        <w:trPr>
          <w:trHeight w:val="227"/>
        </w:trPr>
        <w:tc>
          <w:tcPr>
            <w:tcW w:w="9695"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4B128E" w:rsidRDefault="004B128E"/>
    <w:p w:rsidR="004B128E" w:rsidRDefault="004B128E"/>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4B128E">
        <w:trPr>
          <w:trHeight w:val="227"/>
        </w:trPr>
        <w:tc>
          <w:tcPr>
            <w:tcW w:w="9695"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4B128E">
        <w:trPr>
          <w:trHeight w:val="227"/>
        </w:trPr>
        <w:tc>
          <w:tcPr>
            <w:tcW w:w="570"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ID</w:t>
            </w:r>
          </w:p>
        </w:tc>
        <w:tc>
          <w:tcPr>
            <w:tcW w:w="802"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ST</w:t>
            </w:r>
          </w:p>
        </w:tc>
        <w:tc>
          <w:tcPr>
            <w:tcW w:w="1493"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Location</w:t>
            </w:r>
          </w:p>
        </w:tc>
        <w:tc>
          <w:tcPr>
            <w:tcW w:w="4605" w:type="dxa"/>
            <w:tcBorders>
              <w:top w:val="single" w:sz="4" w:space="0" w:color="auto"/>
              <w:left w:val="nil"/>
              <w:bottom w:val="single" w:sz="4" w:space="0" w:color="auto"/>
              <w:right w:val="nil"/>
            </w:tcBorders>
            <w:shd w:val="clear" w:color="auto" w:fill="auto"/>
            <w:noWrap/>
            <w:hideMark/>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225"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Group</w:t>
            </w:r>
          </w:p>
        </w:tc>
      </w:tr>
      <w:tr w:rsidR="004B128E" w:rsidRPr="00B66B77" w:rsidTr="004B128E">
        <w:trPr>
          <w:trHeight w:val="227"/>
        </w:trPr>
        <w:tc>
          <w:tcPr>
            <w:tcW w:w="570" w:type="dxa"/>
            <w:tcBorders>
              <w:top w:val="nil"/>
              <w:left w:val="nil"/>
              <w:bottom w:val="nil"/>
              <w:right w:val="nil"/>
            </w:tcBorders>
            <w:shd w:val="clear" w:color="auto" w:fill="auto"/>
            <w:noWrap/>
            <w:hideMark/>
          </w:tcPr>
          <w:p w:rsidR="004B128E" w:rsidRPr="00B66B77" w:rsidRDefault="004B128E" w:rsidP="00D13F96">
            <w:pPr>
              <w:pStyle w:val="Tabletext"/>
              <w:jc w:val="left"/>
              <w:rPr>
                <w:lang w:eastAsia="pl-PL"/>
              </w:rPr>
            </w:pPr>
            <w:r w:rsidRPr="00B66B77">
              <w:rPr>
                <w:lang w:eastAsia="pl-PL"/>
              </w:rPr>
              <w:t>206</w:t>
            </w:r>
          </w:p>
        </w:tc>
        <w:tc>
          <w:tcPr>
            <w:tcW w:w="802" w:type="dxa"/>
            <w:tcBorders>
              <w:top w:val="nil"/>
              <w:left w:val="nil"/>
              <w:bottom w:val="nil"/>
              <w:right w:val="nil"/>
            </w:tcBorders>
            <w:shd w:val="clear" w:color="auto" w:fill="auto"/>
            <w:noWrap/>
            <w:hideMark/>
          </w:tcPr>
          <w:p w:rsidR="004B128E" w:rsidRPr="00B66B77" w:rsidRDefault="004B128E" w:rsidP="00D13F96">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4B128E" w:rsidRPr="00B66B77" w:rsidRDefault="004B128E" w:rsidP="00D13F96">
            <w:pPr>
              <w:pStyle w:val="Tabletext"/>
              <w:jc w:val="left"/>
              <w:rPr>
                <w:lang w:eastAsia="pl-PL"/>
              </w:rPr>
            </w:pPr>
            <w:r w:rsidRPr="00B66B77">
              <w:rPr>
                <w:lang w:eastAsia="pl-PL"/>
              </w:rPr>
              <w:t>Spain</w:t>
            </w:r>
          </w:p>
        </w:tc>
        <w:tc>
          <w:tcPr>
            <w:tcW w:w="4605" w:type="dxa"/>
            <w:tcBorders>
              <w:top w:val="nil"/>
              <w:left w:val="nil"/>
              <w:bottom w:val="nil"/>
              <w:right w:val="nil"/>
            </w:tcBorders>
            <w:shd w:val="clear" w:color="auto" w:fill="auto"/>
            <w:noWrap/>
            <w:hideMark/>
          </w:tcPr>
          <w:p w:rsidR="004B128E" w:rsidRPr="00B66B77" w:rsidRDefault="004B128E" w:rsidP="00D13F96">
            <w:pPr>
              <w:pStyle w:val="Tabletext"/>
              <w:jc w:val="left"/>
              <w:rPr>
                <w:lang w:eastAsia="pl-PL"/>
              </w:rPr>
            </w:pPr>
            <w:r w:rsidRPr="00B66B77">
              <w:rPr>
                <w:lang w:eastAsia="pl-PL"/>
              </w:rPr>
              <w:t>grape (wine, white)</w:t>
            </w:r>
          </w:p>
        </w:tc>
        <w:tc>
          <w:tcPr>
            <w:tcW w:w="2225" w:type="dxa"/>
            <w:tcBorders>
              <w:top w:val="nil"/>
              <w:left w:val="nil"/>
              <w:bottom w:val="nil"/>
              <w:right w:val="nil"/>
            </w:tcBorders>
            <w:shd w:val="clear" w:color="auto" w:fill="auto"/>
            <w:noWrap/>
            <w:hideMark/>
          </w:tcPr>
          <w:p w:rsidR="004B128E" w:rsidRPr="00B66B77" w:rsidRDefault="004B128E" w:rsidP="00D13F96">
            <w:pPr>
              <w:pStyle w:val="Tabletext"/>
              <w:jc w:val="left"/>
              <w:rPr>
                <w:lang w:eastAsia="pl-PL"/>
              </w:rPr>
            </w:pPr>
            <w:r w:rsidRPr="00B66B77">
              <w:rPr>
                <w:lang w:eastAsia="pl-PL"/>
              </w:rPr>
              <w:t>Fruits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208</w:t>
            </w:r>
          </w:p>
        </w:tc>
        <w:tc>
          <w:tcPr>
            <w:tcW w:w="802"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cabbage (leaves), carrot (root), onion (bulb), potato (tuber)</w:t>
            </w:r>
          </w:p>
        </w:tc>
        <w:tc>
          <w:tcPr>
            <w:tcW w:w="222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Vegetables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210</w:t>
            </w:r>
          </w:p>
        </w:tc>
        <w:tc>
          <w:tcPr>
            <w:tcW w:w="802"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Tunisia</w:t>
            </w:r>
          </w:p>
        </w:tc>
        <w:tc>
          <w:tcPr>
            <w:tcW w:w="460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Vegetables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211</w:t>
            </w:r>
          </w:p>
        </w:tc>
        <w:tc>
          <w:tcPr>
            <w:tcW w:w="802"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wheat (grain)</w:t>
            </w:r>
          </w:p>
        </w:tc>
        <w:tc>
          <w:tcPr>
            <w:tcW w:w="2225" w:type="dxa"/>
            <w:tcBorders>
              <w:top w:val="nil"/>
              <w:left w:val="nil"/>
              <w:bottom w:val="nil"/>
              <w:right w:val="nil"/>
            </w:tcBorders>
            <w:shd w:val="clear" w:color="auto" w:fill="auto"/>
            <w:noWrap/>
            <w:hideMark/>
          </w:tcPr>
          <w:p w:rsidR="006C693C" w:rsidRPr="00B66B77" w:rsidRDefault="006C693C" w:rsidP="00944D56">
            <w:pPr>
              <w:pStyle w:val="Tabletext"/>
              <w:jc w:val="left"/>
              <w:rPr>
                <w:lang w:eastAsia="pl-PL"/>
              </w:rPr>
            </w:pPr>
            <w:r w:rsidRPr="00B66B77">
              <w:rPr>
                <w:lang w:eastAsia="pl-PL"/>
              </w:rPr>
              <w:t>Cereals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212</w:t>
            </w:r>
          </w:p>
        </w:tc>
        <w:tc>
          <w:tcPr>
            <w:tcW w:w="802"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Not Specified</w:t>
            </w:r>
          </w:p>
        </w:tc>
        <w:tc>
          <w:tcPr>
            <w:tcW w:w="460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coconut (oil), olive (oil), canola (oil), mustard seed (oil), sesame (oil)</w:t>
            </w:r>
          </w:p>
        </w:tc>
        <w:tc>
          <w:tcPr>
            <w:tcW w:w="222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Fruits, Vegetables, Oil seeds and pulses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215</w:t>
            </w:r>
          </w:p>
        </w:tc>
        <w:tc>
          <w:tcPr>
            <w:tcW w:w="802"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eggplant (fruit)</w:t>
            </w:r>
          </w:p>
        </w:tc>
        <w:tc>
          <w:tcPr>
            <w:tcW w:w="222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Vegetables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218</w:t>
            </w:r>
          </w:p>
        </w:tc>
        <w:tc>
          <w:tcPr>
            <w:tcW w:w="802"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Sweden</w:t>
            </w:r>
          </w:p>
        </w:tc>
        <w:tc>
          <w:tcPr>
            <w:tcW w:w="460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wheat (spring) (grain), wheat (winter) (grain)</w:t>
            </w:r>
          </w:p>
        </w:tc>
        <w:tc>
          <w:tcPr>
            <w:tcW w:w="222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Cereals</w:t>
            </w:r>
          </w:p>
        </w:tc>
      </w:tr>
      <w:tr w:rsidR="00C6450A" w:rsidRPr="00B66B77" w:rsidTr="004B128E">
        <w:trPr>
          <w:trHeight w:val="227"/>
        </w:trPr>
        <w:tc>
          <w:tcPr>
            <w:tcW w:w="570" w:type="dxa"/>
            <w:tcBorders>
              <w:top w:val="nil"/>
              <w:left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219</w:t>
            </w:r>
          </w:p>
        </w:tc>
        <w:tc>
          <w:tcPr>
            <w:tcW w:w="802" w:type="dxa"/>
            <w:tcBorders>
              <w:top w:val="nil"/>
              <w:left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EX</w:t>
            </w:r>
          </w:p>
        </w:tc>
        <w:tc>
          <w:tcPr>
            <w:tcW w:w="1493" w:type="dxa"/>
            <w:tcBorders>
              <w:top w:val="nil"/>
              <w:left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Sweden</w:t>
            </w:r>
          </w:p>
        </w:tc>
        <w:tc>
          <w:tcPr>
            <w:tcW w:w="4605" w:type="dxa"/>
            <w:tcBorders>
              <w:top w:val="nil"/>
              <w:left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wheat (spring) (grain), wheat (winter) (grain)</w:t>
            </w:r>
          </w:p>
        </w:tc>
        <w:tc>
          <w:tcPr>
            <w:tcW w:w="2225" w:type="dxa"/>
            <w:tcBorders>
              <w:top w:val="nil"/>
              <w:left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Cereals</w:t>
            </w:r>
          </w:p>
        </w:tc>
      </w:tr>
      <w:tr w:rsidR="00801BC5" w:rsidRPr="00B66B77" w:rsidTr="004B128E">
        <w:trPr>
          <w:trHeight w:val="227"/>
        </w:trPr>
        <w:tc>
          <w:tcPr>
            <w:tcW w:w="570" w:type="dxa"/>
            <w:tcBorders>
              <w:left w:val="nil"/>
              <w:bottom w:val="nil"/>
              <w:right w:val="nil"/>
            </w:tcBorders>
            <w:shd w:val="clear" w:color="auto" w:fill="auto"/>
            <w:noWrap/>
            <w:hideMark/>
          </w:tcPr>
          <w:p w:rsidR="00801BC5" w:rsidRPr="00B66B77" w:rsidRDefault="00801BC5" w:rsidP="00C6450A">
            <w:pPr>
              <w:pStyle w:val="Tabletext"/>
              <w:jc w:val="left"/>
              <w:rPr>
                <w:szCs w:val="18"/>
                <w:lang w:eastAsia="pl-PL"/>
              </w:rPr>
            </w:pPr>
            <w:r w:rsidRPr="00B66B77">
              <w:rPr>
                <w:szCs w:val="18"/>
                <w:lang w:eastAsia="pl-PL"/>
              </w:rPr>
              <w:t>229</w:t>
            </w:r>
          </w:p>
        </w:tc>
        <w:tc>
          <w:tcPr>
            <w:tcW w:w="802" w:type="dxa"/>
            <w:tcBorders>
              <w:left w:val="nil"/>
              <w:bottom w:val="nil"/>
              <w:right w:val="nil"/>
            </w:tcBorders>
            <w:shd w:val="clear" w:color="auto" w:fill="auto"/>
            <w:noWrap/>
            <w:hideMark/>
          </w:tcPr>
          <w:p w:rsidR="00801BC5" w:rsidRPr="00B66B77" w:rsidRDefault="00801BC5" w:rsidP="00C6450A">
            <w:pPr>
              <w:pStyle w:val="Tabletext"/>
              <w:jc w:val="left"/>
              <w:rPr>
                <w:szCs w:val="18"/>
                <w:lang w:eastAsia="pl-PL"/>
              </w:rPr>
            </w:pPr>
            <w:r w:rsidRPr="00B66B77">
              <w:rPr>
                <w:szCs w:val="18"/>
                <w:lang w:eastAsia="pl-PL"/>
              </w:rPr>
              <w:t>CF</w:t>
            </w:r>
          </w:p>
        </w:tc>
        <w:tc>
          <w:tcPr>
            <w:tcW w:w="1493" w:type="dxa"/>
            <w:tcBorders>
              <w:left w:val="nil"/>
              <w:bottom w:val="nil"/>
              <w:right w:val="nil"/>
            </w:tcBorders>
            <w:shd w:val="clear" w:color="auto" w:fill="auto"/>
            <w:noWrap/>
            <w:hideMark/>
          </w:tcPr>
          <w:p w:rsidR="00801BC5" w:rsidRPr="00B66B77" w:rsidRDefault="00801BC5" w:rsidP="00C6450A">
            <w:pPr>
              <w:pStyle w:val="Tabletext"/>
              <w:jc w:val="left"/>
              <w:rPr>
                <w:szCs w:val="18"/>
                <w:lang w:eastAsia="pl-PL"/>
              </w:rPr>
            </w:pPr>
            <w:r w:rsidRPr="00B66B77">
              <w:rPr>
                <w:szCs w:val="18"/>
                <w:lang w:eastAsia="pl-PL"/>
              </w:rPr>
              <w:t>France</w:t>
            </w:r>
          </w:p>
        </w:tc>
        <w:tc>
          <w:tcPr>
            <w:tcW w:w="4605" w:type="dxa"/>
            <w:tcBorders>
              <w:left w:val="nil"/>
              <w:bottom w:val="nil"/>
              <w:right w:val="nil"/>
            </w:tcBorders>
            <w:shd w:val="clear" w:color="auto" w:fill="auto"/>
            <w:noWrap/>
            <w:hideMark/>
          </w:tcPr>
          <w:p w:rsidR="00801BC5" w:rsidRPr="00B66B77" w:rsidRDefault="00801BC5" w:rsidP="00C6450A">
            <w:pPr>
              <w:pStyle w:val="Tabletext"/>
              <w:jc w:val="left"/>
              <w:rPr>
                <w:szCs w:val="18"/>
                <w:lang w:eastAsia="pl-PL"/>
              </w:rPr>
            </w:pPr>
            <w:r w:rsidRPr="00B66B77">
              <w:rPr>
                <w:szCs w:val="18"/>
                <w:lang w:eastAsia="pl-PL"/>
              </w:rPr>
              <w:t>apple (fruit), bean (French) (pod), carrot (root), lettuce (leaves), spinach (leaves), tomato (fruit), barley (grain), wheat (grain), buckwheat (seeds)</w:t>
            </w:r>
          </w:p>
        </w:tc>
        <w:tc>
          <w:tcPr>
            <w:tcW w:w="2225" w:type="dxa"/>
            <w:tcBorders>
              <w:left w:val="nil"/>
              <w:bottom w:val="nil"/>
              <w:right w:val="nil"/>
            </w:tcBorders>
            <w:shd w:val="clear" w:color="auto" w:fill="auto"/>
            <w:noWrap/>
            <w:hideMark/>
          </w:tcPr>
          <w:p w:rsidR="00801BC5" w:rsidRPr="00B66B77" w:rsidRDefault="00801BC5" w:rsidP="00C6450A">
            <w:pPr>
              <w:pStyle w:val="Tabletext"/>
              <w:jc w:val="left"/>
              <w:rPr>
                <w:szCs w:val="18"/>
                <w:lang w:eastAsia="pl-PL"/>
              </w:rPr>
            </w:pPr>
            <w:r w:rsidRPr="00B66B77">
              <w:rPr>
                <w:szCs w:val="18"/>
                <w:lang w:eastAsia="pl-PL"/>
              </w:rPr>
              <w:t>Fruits, Vegetables, Cereals, Oil seeds and pulses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233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Belgium</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wheat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249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Denmark</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carrot (root)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Turkey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 xml:space="preserve">lettuce (Iceberg, </w:t>
            </w:r>
            <w:proofErr w:type="spellStart"/>
            <w:r w:rsidRPr="00B66B77">
              <w:rPr>
                <w:szCs w:val="18"/>
                <w:lang w:eastAsia="pl-PL"/>
              </w:rPr>
              <w:t>Yedikule</w:t>
            </w:r>
            <w:proofErr w:type="spellEnd"/>
            <w:r w:rsidRPr="00B66B77">
              <w:rPr>
                <w:szCs w:val="18"/>
                <w:lang w:eastAsia="pl-PL"/>
              </w:rPr>
              <w:t>)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chicory (leaves), lettuce (leaves), rocket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259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carrot (root), tomato (fruit), wheat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 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260</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United Kingdom</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wheat (winter) (flour), 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wheat (winter) (flour)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264</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savory (leaves)</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Herbs and spices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barley (grain), barley (</w:t>
            </w:r>
            <w:proofErr w:type="spellStart"/>
            <w:r w:rsidRPr="00B66B77">
              <w:rPr>
                <w:szCs w:val="18"/>
                <w:lang w:eastAsia="pl-PL"/>
              </w:rPr>
              <w:t>wort</w:t>
            </w:r>
            <w:proofErr w:type="spellEnd"/>
            <w:r w:rsidRPr="00B66B77">
              <w:rPr>
                <w:szCs w:val="18"/>
                <w:lang w:eastAsia="pl-PL"/>
              </w:rPr>
              <w: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269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Canada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apple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270</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Canada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apple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Japan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rice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Czech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wheat (winter)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276</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Brazil</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277</w:t>
            </w:r>
          </w:p>
        </w:tc>
        <w:tc>
          <w:tcPr>
            <w:tcW w:w="802"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BS</w:t>
            </w:r>
          </w:p>
        </w:tc>
        <w:tc>
          <w:tcPr>
            <w:tcW w:w="1493"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Spain</w:t>
            </w:r>
          </w:p>
        </w:tc>
        <w:tc>
          <w:tcPr>
            <w:tcW w:w="4605"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carrot (root), lettuce (leaves), pea (raw)</w:t>
            </w:r>
          </w:p>
        </w:tc>
        <w:tc>
          <w:tcPr>
            <w:tcW w:w="2225"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278</w:t>
            </w:r>
          </w:p>
        </w:tc>
        <w:tc>
          <w:tcPr>
            <w:tcW w:w="802"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Czech Republic</w:t>
            </w:r>
          </w:p>
        </w:tc>
        <w:tc>
          <w:tcPr>
            <w:tcW w:w="4605"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triticale (grain)</w:t>
            </w:r>
          </w:p>
        </w:tc>
        <w:tc>
          <w:tcPr>
            <w:tcW w:w="2225" w:type="dxa"/>
            <w:tcBorders>
              <w:top w:val="nil"/>
              <w:left w:val="nil"/>
              <w:bottom w:val="nil"/>
              <w:right w:val="nil"/>
            </w:tcBorders>
            <w:shd w:val="clear" w:color="auto" w:fill="auto"/>
            <w:noWrap/>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279</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Lithuania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pumpkin (jam with apple), pumpkin (jam with black currant), pumpkin (sweetmeat with apple), pumpkin (sweetmeat with black currant), pumpkin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Fruits, 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281</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Japan</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rice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282</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USA</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sweet potato (root)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283</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CF</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Dominican Republic</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banana (fruit)</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285</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EX</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rice (grain)</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286</w:t>
            </w:r>
          </w:p>
        </w:tc>
        <w:tc>
          <w:tcPr>
            <w:tcW w:w="802"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BS</w:t>
            </w:r>
          </w:p>
        </w:tc>
        <w:tc>
          <w:tcPr>
            <w:tcW w:w="1493"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Poland</w:t>
            </w:r>
          </w:p>
        </w:tc>
        <w:tc>
          <w:tcPr>
            <w:tcW w:w="460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beetroot (root), cabbage (white) (leaves), carrot (root), parsley (root), potato (tuber)</w:t>
            </w:r>
          </w:p>
        </w:tc>
        <w:tc>
          <w:tcPr>
            <w:tcW w:w="2225" w:type="dxa"/>
            <w:tcBorders>
              <w:top w:val="nil"/>
              <w:left w:val="nil"/>
              <w:bottom w:val="nil"/>
              <w:right w:val="nil"/>
            </w:tcBorders>
            <w:shd w:val="clear" w:color="auto" w:fill="auto"/>
            <w:noWrap/>
            <w:hideMark/>
          </w:tcPr>
          <w:p w:rsidR="00D55E0A" w:rsidRPr="00B66B77" w:rsidRDefault="00D55E0A" w:rsidP="00C6450A">
            <w:pPr>
              <w:pStyle w:val="Tabletext"/>
              <w:jc w:val="left"/>
              <w:rPr>
                <w:szCs w:val="18"/>
                <w:lang w:eastAsia="pl-PL"/>
              </w:rPr>
            </w:pPr>
            <w:r w:rsidRPr="00B66B77">
              <w:rPr>
                <w:szCs w:val="18"/>
                <w:lang w:eastAsia="pl-PL"/>
              </w:rPr>
              <w:t>Vegetables</w:t>
            </w:r>
          </w:p>
        </w:tc>
      </w:tr>
      <w:tr w:rsidR="00EF293B" w:rsidRPr="00B66B77" w:rsidTr="004B128E">
        <w:trPr>
          <w:trHeight w:val="227"/>
        </w:trPr>
        <w:tc>
          <w:tcPr>
            <w:tcW w:w="9695"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975DAB" w:rsidRPr="00B66B77" w:rsidRDefault="00975DAB"/>
    <w:p w:rsidR="00C6450A" w:rsidRPr="00B66B77" w:rsidRDefault="00C6450A"/>
    <w:tbl>
      <w:tblPr>
        <w:tblW w:w="9639"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177DF0">
        <w:trPr>
          <w:trHeight w:val="227"/>
        </w:trPr>
        <w:tc>
          <w:tcPr>
            <w:tcW w:w="10036"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177DF0">
        <w:trPr>
          <w:trHeight w:val="227"/>
        </w:trPr>
        <w:tc>
          <w:tcPr>
            <w:tcW w:w="588"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ID</w:t>
            </w:r>
          </w:p>
        </w:tc>
        <w:tc>
          <w:tcPr>
            <w:tcW w:w="829"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ST</w:t>
            </w:r>
          </w:p>
        </w:tc>
        <w:tc>
          <w:tcPr>
            <w:tcW w:w="1545"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Location</w:t>
            </w:r>
          </w:p>
        </w:tc>
        <w:tc>
          <w:tcPr>
            <w:tcW w:w="4770" w:type="dxa"/>
            <w:tcBorders>
              <w:top w:val="single" w:sz="4" w:space="0" w:color="auto"/>
              <w:left w:val="nil"/>
              <w:bottom w:val="single" w:sz="4" w:space="0" w:color="auto"/>
              <w:right w:val="nil"/>
            </w:tcBorders>
            <w:shd w:val="clear" w:color="auto" w:fill="auto"/>
            <w:noWrap/>
            <w:hideMark/>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304"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287</w:t>
            </w:r>
          </w:p>
        </w:tc>
        <w:tc>
          <w:tcPr>
            <w:tcW w:w="829"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BS</w:t>
            </w:r>
          </w:p>
        </w:tc>
        <w:tc>
          <w:tcPr>
            <w:tcW w:w="1545"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Germany</w:t>
            </w:r>
          </w:p>
        </w:tc>
        <w:tc>
          <w:tcPr>
            <w:tcW w:w="4770"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cabbage (leaves), carrot (root), lettuce (leaves), potato (tuber)</w:t>
            </w:r>
          </w:p>
        </w:tc>
        <w:tc>
          <w:tcPr>
            <w:tcW w:w="2304"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288</w:t>
            </w:r>
          </w:p>
        </w:tc>
        <w:tc>
          <w:tcPr>
            <w:tcW w:w="829"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BS</w:t>
            </w:r>
          </w:p>
        </w:tc>
        <w:tc>
          <w:tcPr>
            <w:tcW w:w="1545"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Dominican Republic</w:t>
            </w:r>
          </w:p>
        </w:tc>
        <w:tc>
          <w:tcPr>
            <w:tcW w:w="4770"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banana (fruit)</w:t>
            </w:r>
          </w:p>
        </w:tc>
        <w:tc>
          <w:tcPr>
            <w:tcW w:w="2304"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289</w:t>
            </w:r>
          </w:p>
        </w:tc>
        <w:tc>
          <w:tcPr>
            <w:tcW w:w="829"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EX</w:t>
            </w:r>
          </w:p>
        </w:tc>
        <w:tc>
          <w:tcPr>
            <w:tcW w:w="1545"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Czech Republic</w:t>
            </w:r>
          </w:p>
        </w:tc>
        <w:tc>
          <w:tcPr>
            <w:tcW w:w="4770"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wheat (winter) (grain)</w:t>
            </w:r>
          </w:p>
        </w:tc>
        <w:tc>
          <w:tcPr>
            <w:tcW w:w="2304" w:type="dxa"/>
            <w:tcBorders>
              <w:top w:val="nil"/>
              <w:left w:val="nil"/>
              <w:bottom w:val="nil"/>
              <w:right w:val="nil"/>
            </w:tcBorders>
            <w:shd w:val="clear" w:color="auto" w:fill="auto"/>
            <w:noWrap/>
            <w:hideMark/>
          </w:tcPr>
          <w:p w:rsidR="006C693C" w:rsidRPr="00B66B77" w:rsidRDefault="006C693C" w:rsidP="00944D56">
            <w:pPr>
              <w:pStyle w:val="Tabletext"/>
              <w:jc w:val="left"/>
              <w:rPr>
                <w:szCs w:val="18"/>
                <w:lang w:eastAsia="pl-PL"/>
              </w:rPr>
            </w:pPr>
            <w:r w:rsidRPr="00B66B77">
              <w:rPr>
                <w:szCs w:val="18"/>
                <w:lang w:eastAsia="pl-PL"/>
              </w:rPr>
              <w:t>Cereals</w:t>
            </w:r>
          </w:p>
        </w:tc>
      </w:tr>
      <w:tr w:rsidR="00C6450A" w:rsidRPr="00B66B77" w:rsidTr="00177DF0">
        <w:trPr>
          <w:trHeight w:val="227"/>
        </w:trPr>
        <w:tc>
          <w:tcPr>
            <w:tcW w:w="588"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290</w:t>
            </w:r>
          </w:p>
        </w:tc>
        <w:tc>
          <w:tcPr>
            <w:tcW w:w="829"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BS, CF</w:t>
            </w:r>
          </w:p>
        </w:tc>
        <w:tc>
          <w:tcPr>
            <w:tcW w:w="154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Israel</w:t>
            </w:r>
          </w:p>
        </w:tc>
        <w:tc>
          <w:tcPr>
            <w:tcW w:w="47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banana (fruit), grape (fruit), grapefruit (juice), mango (fruit), orange (juice), carrot (root), spinach (leaves), tomato (fruit), sweet corn (kernel)</w:t>
            </w:r>
          </w:p>
        </w:tc>
        <w:tc>
          <w:tcPr>
            <w:tcW w:w="2304"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Fruits, Vegetables, Cereals</w:t>
            </w:r>
          </w:p>
        </w:tc>
      </w:tr>
      <w:tr w:rsidR="00C6450A" w:rsidRPr="00B66B77" w:rsidTr="00177DF0">
        <w:trPr>
          <w:trHeight w:val="227"/>
        </w:trPr>
        <w:tc>
          <w:tcPr>
            <w:tcW w:w="588"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291</w:t>
            </w:r>
          </w:p>
        </w:tc>
        <w:tc>
          <w:tcPr>
            <w:tcW w:w="829"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Czech Republic</w:t>
            </w:r>
          </w:p>
        </w:tc>
        <w:tc>
          <w:tcPr>
            <w:tcW w:w="47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Vegetables</w:t>
            </w:r>
          </w:p>
        </w:tc>
      </w:tr>
      <w:tr w:rsidR="00C6450A" w:rsidRPr="00B66B77" w:rsidTr="00177DF0">
        <w:trPr>
          <w:trHeight w:val="227"/>
        </w:trPr>
        <w:tc>
          <w:tcPr>
            <w:tcW w:w="588"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292</w:t>
            </w:r>
          </w:p>
        </w:tc>
        <w:tc>
          <w:tcPr>
            <w:tcW w:w="829"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Norway</w:t>
            </w:r>
          </w:p>
        </w:tc>
        <w:tc>
          <w:tcPr>
            <w:tcW w:w="47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barley (grain), oat (grain), wheat (grain)</w:t>
            </w:r>
          </w:p>
        </w:tc>
        <w:tc>
          <w:tcPr>
            <w:tcW w:w="2304"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Cereals</w:t>
            </w:r>
          </w:p>
        </w:tc>
      </w:tr>
      <w:tr w:rsidR="00C6450A" w:rsidRPr="00B66B77" w:rsidTr="00177DF0">
        <w:trPr>
          <w:trHeight w:val="227"/>
        </w:trPr>
        <w:tc>
          <w:tcPr>
            <w:tcW w:w="588"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294</w:t>
            </w:r>
          </w:p>
        </w:tc>
        <w:tc>
          <w:tcPr>
            <w:tcW w:w="829"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hideMark/>
          </w:tcPr>
          <w:p w:rsidR="00C6450A" w:rsidRPr="00B66B77" w:rsidRDefault="00C6450A" w:rsidP="00C6450A">
            <w:pPr>
              <w:pStyle w:val="Tabletext"/>
              <w:jc w:val="left"/>
              <w:rPr>
                <w:lang w:eastAsia="pl-PL"/>
              </w:rPr>
            </w:pPr>
            <w:r w:rsidRPr="00B66B77">
              <w:rPr>
                <w:lang w:eastAsia="pl-PL"/>
              </w:rPr>
              <w:t>Vegetables</w:t>
            </w:r>
          </w:p>
        </w:tc>
      </w:tr>
      <w:tr w:rsidR="00801BC5" w:rsidRPr="00B66B77" w:rsidTr="00177DF0">
        <w:trPr>
          <w:trHeight w:val="227"/>
        </w:trPr>
        <w:tc>
          <w:tcPr>
            <w:tcW w:w="588" w:type="dxa"/>
            <w:tcBorders>
              <w:top w:val="nil"/>
              <w:left w:val="nil"/>
              <w:bottom w:val="nil"/>
              <w:right w:val="nil"/>
            </w:tcBorders>
            <w:shd w:val="clear" w:color="auto" w:fill="auto"/>
            <w:noWrap/>
            <w:hideMark/>
          </w:tcPr>
          <w:p w:rsidR="00801BC5" w:rsidRPr="00B66B77" w:rsidRDefault="00801BC5" w:rsidP="00C6450A">
            <w:pPr>
              <w:pStyle w:val="Tabletext"/>
              <w:jc w:val="left"/>
              <w:rPr>
                <w:lang w:eastAsia="pl-PL"/>
              </w:rPr>
            </w:pPr>
            <w:r w:rsidRPr="00B66B77">
              <w:rPr>
                <w:lang w:eastAsia="pl-PL"/>
              </w:rPr>
              <w:t>295</w:t>
            </w:r>
          </w:p>
        </w:tc>
        <w:tc>
          <w:tcPr>
            <w:tcW w:w="829" w:type="dxa"/>
            <w:tcBorders>
              <w:top w:val="nil"/>
              <w:left w:val="nil"/>
              <w:bottom w:val="nil"/>
              <w:right w:val="nil"/>
            </w:tcBorders>
            <w:shd w:val="clear" w:color="auto" w:fill="auto"/>
            <w:noWrap/>
            <w:hideMark/>
          </w:tcPr>
          <w:p w:rsidR="00801BC5" w:rsidRPr="00B66B77" w:rsidRDefault="00801BC5"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801BC5" w:rsidRPr="00B66B77" w:rsidRDefault="00801BC5"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801BC5" w:rsidRPr="00B66B77" w:rsidRDefault="00801BC5" w:rsidP="00C6450A">
            <w:pPr>
              <w:pStyle w:val="Tabletext"/>
              <w:jc w:val="left"/>
              <w:rPr>
                <w:lang w:eastAsia="pl-PL"/>
              </w:rPr>
            </w:pPr>
            <w:r w:rsidRPr="00B66B77">
              <w:rPr>
                <w:lang w:eastAsia="pl-PL"/>
              </w:rPr>
              <w:t>barley (grain), maize (corn meal), maize (processed foods), rice (brown), rice (brown) (grain), lentils (grain), lentils (seeds)</w:t>
            </w:r>
          </w:p>
        </w:tc>
        <w:tc>
          <w:tcPr>
            <w:tcW w:w="2304" w:type="dxa"/>
            <w:tcBorders>
              <w:top w:val="nil"/>
              <w:left w:val="nil"/>
              <w:bottom w:val="nil"/>
              <w:right w:val="nil"/>
            </w:tcBorders>
            <w:shd w:val="clear" w:color="auto" w:fill="auto"/>
            <w:noWrap/>
            <w:hideMark/>
          </w:tcPr>
          <w:p w:rsidR="00801BC5" w:rsidRPr="00B66B77" w:rsidRDefault="00801BC5" w:rsidP="00C6450A">
            <w:pPr>
              <w:pStyle w:val="Tabletext"/>
              <w:jc w:val="left"/>
              <w:rPr>
                <w:lang w:eastAsia="pl-PL"/>
              </w:rPr>
            </w:pPr>
            <w:r w:rsidRPr="00B66B77">
              <w:rPr>
                <w:lang w:eastAsia="pl-PL"/>
              </w:rPr>
              <w:t>Cereals, Oil seeds and pulses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296</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(grain)</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297</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298</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Hungary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pepper (red)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299</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maize (grain)</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300</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pepper (red)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301</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pepper (fruit)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302</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apple (juice), apple (mousse)</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303</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apple (</w:t>
            </w:r>
            <w:proofErr w:type="spellStart"/>
            <w:r w:rsidRPr="00B66B77">
              <w:rPr>
                <w:lang w:eastAsia="pl-PL"/>
              </w:rPr>
              <w:t>pomace</w:t>
            </w:r>
            <w:proofErr w:type="spellEnd"/>
            <w:r w:rsidRPr="00B66B77">
              <w:rPr>
                <w:lang w:eastAsia="pl-PL"/>
              </w:rPr>
              <w: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304</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United Kingdom</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rat feed</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Compound food</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305</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Finland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oat (</w:t>
            </w:r>
            <w:proofErr w:type="spellStart"/>
            <w:r w:rsidRPr="00B66B77">
              <w:rPr>
                <w:lang w:eastAsia="pl-PL"/>
              </w:rPr>
              <w:t>groat</w:t>
            </w:r>
            <w:proofErr w:type="spellEnd"/>
            <w:r w:rsidRPr="00B66B77">
              <w:rPr>
                <w:lang w:eastAsia="pl-PL"/>
              </w:rPr>
              <w: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306</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olive (extra virgin oil)</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307</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chicory (leaves), lettuce (leaves), rocket (leaves)</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308</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Estonia</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carrot (root)</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310</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wheat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311</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banana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312</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pepper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313</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India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mandarin (</w:t>
            </w:r>
            <w:proofErr w:type="spellStart"/>
            <w:r w:rsidRPr="00B66B77">
              <w:rPr>
                <w:lang w:eastAsia="pl-PL"/>
              </w:rPr>
              <w:t>nagpur</w:t>
            </w:r>
            <w:proofErr w:type="spellEnd"/>
            <w:r w:rsidRPr="00B66B77">
              <w:rPr>
                <w:lang w:eastAsia="pl-PL"/>
              </w:rPr>
              <w:t>)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314</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Hungary</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apple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315</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grape (fruit)</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316</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olive (virgin oil)</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318</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Estonia</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319</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wheat (winter) (flour), wheat (winter)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323</w:t>
            </w:r>
          </w:p>
        </w:tc>
        <w:tc>
          <w:tcPr>
            <w:tcW w:w="829"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Sweden</w:t>
            </w:r>
          </w:p>
        </w:tc>
        <w:tc>
          <w:tcPr>
            <w:tcW w:w="4770"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wheat (grain), wheat (winter) (grain)</w:t>
            </w:r>
          </w:p>
        </w:tc>
        <w:tc>
          <w:tcPr>
            <w:tcW w:w="2304" w:type="dxa"/>
            <w:tcBorders>
              <w:top w:val="nil"/>
              <w:left w:val="nil"/>
              <w:bottom w:val="nil"/>
              <w:right w:val="nil"/>
            </w:tcBorders>
            <w:shd w:val="clear" w:color="auto" w:fill="auto"/>
            <w:noWrap/>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324</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broccoli (flower)</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327</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Japan</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soybean (seeds)</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Oil seeds and pulses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328</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olive (extra virgin oil)</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330</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lettuce (iceberg) (leaves)</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331</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Poland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cabbage (leaves), carrot (root), potato (tuber)</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333</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Canada</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(spring) (grain)</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334</w:t>
            </w:r>
          </w:p>
        </w:tc>
        <w:tc>
          <w:tcPr>
            <w:tcW w:w="829"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CF, EX</w:t>
            </w:r>
          </w:p>
        </w:tc>
        <w:tc>
          <w:tcPr>
            <w:tcW w:w="1545"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Germany, Italy, Switzerland</w:t>
            </w:r>
          </w:p>
        </w:tc>
        <w:tc>
          <w:tcPr>
            <w:tcW w:w="4770"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wheat (grain), wheat (hard) (grain), wheat (soft) (grain), wheat (grain)</w:t>
            </w:r>
          </w:p>
        </w:tc>
        <w:tc>
          <w:tcPr>
            <w:tcW w:w="2304" w:type="dxa"/>
            <w:tcBorders>
              <w:top w:val="nil"/>
              <w:left w:val="nil"/>
              <w:bottom w:val="nil"/>
              <w:right w:val="nil"/>
            </w:tcBorders>
            <w:shd w:val="clear" w:color="auto" w:fill="auto"/>
            <w:noWrap/>
            <w:hideMark/>
          </w:tcPr>
          <w:p w:rsidR="00D55E0A" w:rsidRPr="00B66B77" w:rsidRDefault="00D55E0A" w:rsidP="00C6450A">
            <w:pPr>
              <w:pStyle w:val="Tabletext"/>
              <w:jc w:val="left"/>
              <w:rPr>
                <w:lang w:eastAsia="pl-PL"/>
              </w:rPr>
            </w:pPr>
            <w:r w:rsidRPr="00B66B77">
              <w:rPr>
                <w:lang w:eastAsia="pl-PL"/>
              </w:rPr>
              <w:t>Cereals</w:t>
            </w:r>
          </w:p>
        </w:tc>
      </w:tr>
      <w:tr w:rsidR="00EF293B" w:rsidRPr="00B66B77" w:rsidTr="00177DF0">
        <w:trPr>
          <w:trHeight w:val="227"/>
        </w:trPr>
        <w:tc>
          <w:tcPr>
            <w:tcW w:w="10036"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D55E0A" w:rsidRPr="00B66B77" w:rsidRDefault="00D55E0A"/>
    <w:tbl>
      <w:tblPr>
        <w:tblW w:w="9695"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4B128E">
        <w:trPr>
          <w:trHeight w:val="227"/>
        </w:trPr>
        <w:tc>
          <w:tcPr>
            <w:tcW w:w="9695"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4B128E">
        <w:trPr>
          <w:trHeight w:val="227"/>
        </w:trPr>
        <w:tc>
          <w:tcPr>
            <w:tcW w:w="570"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ID</w:t>
            </w:r>
          </w:p>
        </w:tc>
        <w:tc>
          <w:tcPr>
            <w:tcW w:w="802"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ST</w:t>
            </w:r>
          </w:p>
        </w:tc>
        <w:tc>
          <w:tcPr>
            <w:tcW w:w="1493"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Location</w:t>
            </w:r>
          </w:p>
        </w:tc>
        <w:tc>
          <w:tcPr>
            <w:tcW w:w="4605" w:type="dxa"/>
            <w:tcBorders>
              <w:top w:val="single" w:sz="4" w:space="0" w:color="auto"/>
              <w:left w:val="nil"/>
              <w:bottom w:val="single" w:sz="4" w:space="0" w:color="auto"/>
              <w:right w:val="nil"/>
            </w:tcBorders>
            <w:shd w:val="clear" w:color="auto" w:fill="auto"/>
            <w:noWrap/>
            <w:hideMark/>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225"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335</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BS/CF</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China</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celeriac, celery (root)</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336</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China</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muskmelon (fruit)</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337</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Brazil</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potato (tuber)</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338</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wheat (grain)</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339</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4B128E">
        <w:trPr>
          <w:trHeight w:val="227"/>
        </w:trPr>
        <w:tc>
          <w:tcPr>
            <w:tcW w:w="5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340</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Estonia</w:t>
            </w:r>
          </w:p>
        </w:tc>
        <w:tc>
          <w:tcPr>
            <w:tcW w:w="460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strawberry (fruit)</w:t>
            </w:r>
          </w:p>
        </w:tc>
        <w:tc>
          <w:tcPr>
            <w:tcW w:w="222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341</w:t>
            </w:r>
          </w:p>
        </w:tc>
        <w:tc>
          <w:tcPr>
            <w:tcW w:w="802"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Brazil</w:t>
            </w:r>
          </w:p>
        </w:tc>
        <w:tc>
          <w:tcPr>
            <w:tcW w:w="460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orange (juice)</w:t>
            </w:r>
          </w:p>
        </w:tc>
        <w:tc>
          <w:tcPr>
            <w:tcW w:w="222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Fruits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342</w:t>
            </w:r>
          </w:p>
        </w:tc>
        <w:tc>
          <w:tcPr>
            <w:tcW w:w="802"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Japan</w:t>
            </w:r>
          </w:p>
        </w:tc>
        <w:tc>
          <w:tcPr>
            <w:tcW w:w="460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rice (grain)</w:t>
            </w:r>
          </w:p>
        </w:tc>
        <w:tc>
          <w:tcPr>
            <w:tcW w:w="222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Cereals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343</w:t>
            </w:r>
          </w:p>
        </w:tc>
        <w:tc>
          <w:tcPr>
            <w:tcW w:w="802"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Finland</w:t>
            </w:r>
          </w:p>
        </w:tc>
        <w:tc>
          <w:tcPr>
            <w:tcW w:w="460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potato (tuber)</w:t>
            </w:r>
          </w:p>
        </w:tc>
        <w:tc>
          <w:tcPr>
            <w:tcW w:w="222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Vegetables</w:t>
            </w:r>
          </w:p>
        </w:tc>
      </w:tr>
      <w:tr w:rsidR="00C6450A" w:rsidRPr="00B66B77" w:rsidTr="004B128E">
        <w:trPr>
          <w:trHeight w:val="227"/>
        </w:trPr>
        <w:tc>
          <w:tcPr>
            <w:tcW w:w="570"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345</w:t>
            </w:r>
          </w:p>
        </w:tc>
        <w:tc>
          <w:tcPr>
            <w:tcW w:w="802"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apple (puree)</w:t>
            </w:r>
          </w:p>
        </w:tc>
        <w:tc>
          <w:tcPr>
            <w:tcW w:w="2225" w:type="dxa"/>
            <w:tcBorders>
              <w:top w:val="nil"/>
              <w:left w:val="nil"/>
              <w:bottom w:val="nil"/>
              <w:right w:val="nil"/>
            </w:tcBorders>
            <w:shd w:val="clear" w:color="auto" w:fill="auto"/>
            <w:noWrap/>
            <w:hideMark/>
          </w:tcPr>
          <w:p w:rsidR="00C6450A" w:rsidRPr="00B66B77" w:rsidRDefault="00C6450A" w:rsidP="006C693C">
            <w:pPr>
              <w:pStyle w:val="Tabletext"/>
              <w:jc w:val="left"/>
              <w:rPr>
                <w:lang w:eastAsia="pl-PL"/>
              </w:rPr>
            </w:pPr>
            <w:r w:rsidRPr="00B66B77">
              <w:rPr>
                <w:lang w:eastAsia="pl-PL"/>
              </w:rPr>
              <w:t>Fruits</w:t>
            </w:r>
          </w:p>
        </w:tc>
      </w:tr>
      <w:tr w:rsidR="00801BC5" w:rsidRPr="00B66B77" w:rsidTr="004B128E">
        <w:trPr>
          <w:trHeight w:val="227"/>
        </w:trPr>
        <w:tc>
          <w:tcPr>
            <w:tcW w:w="570"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346</w:t>
            </w:r>
          </w:p>
        </w:tc>
        <w:tc>
          <w:tcPr>
            <w:tcW w:w="802"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BS</w:t>
            </w:r>
          </w:p>
        </w:tc>
        <w:tc>
          <w:tcPr>
            <w:tcW w:w="1493"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Greece</w:t>
            </w:r>
          </w:p>
        </w:tc>
        <w:tc>
          <w:tcPr>
            <w:tcW w:w="4605"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 xml:space="preserve">peach (fruit), beetroot, French bean, lettuce (leaves), pepper (fruit), potato (tuber), tomato (fruit), lentils (seeds), </w:t>
            </w:r>
            <w:proofErr w:type="spellStart"/>
            <w:r w:rsidRPr="00B66B77">
              <w:rPr>
                <w:lang w:eastAsia="pl-PL"/>
              </w:rPr>
              <w:t>amarantus</w:t>
            </w:r>
            <w:proofErr w:type="spellEnd"/>
            <w:r w:rsidRPr="00B66B77">
              <w:rPr>
                <w:lang w:eastAsia="pl-PL"/>
              </w:rPr>
              <w:t xml:space="preserve"> </w:t>
            </w:r>
            <w:proofErr w:type="spellStart"/>
            <w:r w:rsidRPr="00B66B77">
              <w:rPr>
                <w:lang w:eastAsia="pl-PL"/>
              </w:rPr>
              <w:t>blitum</w:t>
            </w:r>
            <w:proofErr w:type="spellEnd"/>
          </w:p>
        </w:tc>
        <w:tc>
          <w:tcPr>
            <w:tcW w:w="2225"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Fruits, Vegetables, Oil seeds and pulses, Herbs and spices</w:t>
            </w:r>
          </w:p>
        </w:tc>
      </w:tr>
      <w:tr w:rsidR="00FE263A" w:rsidRPr="00B66B77" w:rsidTr="004B128E">
        <w:trPr>
          <w:trHeight w:val="227"/>
        </w:trPr>
        <w:tc>
          <w:tcPr>
            <w:tcW w:w="570" w:type="dxa"/>
            <w:tcBorders>
              <w:top w:val="nil"/>
              <w:left w:val="nil"/>
              <w:right w:val="nil"/>
            </w:tcBorders>
            <w:shd w:val="clear" w:color="auto" w:fill="auto"/>
            <w:noWrap/>
            <w:hideMark/>
          </w:tcPr>
          <w:p w:rsidR="00FE263A" w:rsidRPr="00B66B77" w:rsidRDefault="00FE263A" w:rsidP="006C693C">
            <w:pPr>
              <w:pStyle w:val="Tabletext"/>
              <w:jc w:val="left"/>
              <w:rPr>
                <w:lang w:eastAsia="pl-PL"/>
              </w:rPr>
            </w:pPr>
            <w:r w:rsidRPr="00B66B77">
              <w:rPr>
                <w:lang w:eastAsia="pl-PL"/>
              </w:rPr>
              <w:t>347</w:t>
            </w:r>
          </w:p>
        </w:tc>
        <w:tc>
          <w:tcPr>
            <w:tcW w:w="802" w:type="dxa"/>
            <w:tcBorders>
              <w:top w:val="nil"/>
              <w:left w:val="nil"/>
              <w:right w:val="nil"/>
            </w:tcBorders>
            <w:shd w:val="clear" w:color="auto" w:fill="auto"/>
            <w:noWrap/>
            <w:hideMark/>
          </w:tcPr>
          <w:p w:rsidR="00FE263A" w:rsidRPr="00B66B77" w:rsidRDefault="00FE263A" w:rsidP="006C693C">
            <w:pPr>
              <w:pStyle w:val="Tabletext"/>
              <w:jc w:val="left"/>
              <w:rPr>
                <w:lang w:eastAsia="pl-PL"/>
              </w:rPr>
            </w:pPr>
            <w:r w:rsidRPr="00B66B77">
              <w:rPr>
                <w:lang w:eastAsia="pl-PL"/>
              </w:rPr>
              <w:t>BS</w:t>
            </w:r>
          </w:p>
        </w:tc>
        <w:tc>
          <w:tcPr>
            <w:tcW w:w="1493" w:type="dxa"/>
            <w:tcBorders>
              <w:top w:val="nil"/>
              <w:left w:val="nil"/>
              <w:right w:val="nil"/>
            </w:tcBorders>
            <w:shd w:val="clear" w:color="auto" w:fill="auto"/>
            <w:noWrap/>
            <w:hideMark/>
          </w:tcPr>
          <w:p w:rsidR="00FE263A" w:rsidRPr="00B66B77" w:rsidRDefault="00FE263A" w:rsidP="006C693C">
            <w:pPr>
              <w:pStyle w:val="Tabletext"/>
              <w:jc w:val="left"/>
              <w:rPr>
                <w:lang w:eastAsia="pl-PL"/>
              </w:rPr>
            </w:pPr>
            <w:r w:rsidRPr="00B66B77">
              <w:rPr>
                <w:lang w:eastAsia="pl-PL"/>
              </w:rPr>
              <w:t>Not Specified</w:t>
            </w:r>
          </w:p>
        </w:tc>
        <w:tc>
          <w:tcPr>
            <w:tcW w:w="4605" w:type="dxa"/>
            <w:tcBorders>
              <w:top w:val="nil"/>
              <w:left w:val="nil"/>
              <w:right w:val="nil"/>
            </w:tcBorders>
            <w:shd w:val="clear" w:color="auto" w:fill="auto"/>
            <w:noWrap/>
            <w:hideMark/>
          </w:tcPr>
          <w:p w:rsidR="00FE263A" w:rsidRPr="00B66B77" w:rsidRDefault="00FE263A" w:rsidP="006C693C">
            <w:pPr>
              <w:pStyle w:val="Tabletext"/>
              <w:jc w:val="left"/>
              <w:rPr>
                <w:lang w:eastAsia="pl-PL"/>
              </w:rPr>
            </w:pPr>
            <w:r w:rsidRPr="00B66B77">
              <w:rPr>
                <w:lang w:eastAsia="pl-PL"/>
              </w:rPr>
              <w:t>lettuce (leaves), tomato (fruit)</w:t>
            </w:r>
          </w:p>
        </w:tc>
        <w:tc>
          <w:tcPr>
            <w:tcW w:w="2225" w:type="dxa"/>
            <w:tcBorders>
              <w:top w:val="nil"/>
              <w:left w:val="nil"/>
              <w:right w:val="nil"/>
            </w:tcBorders>
            <w:shd w:val="clear" w:color="auto" w:fill="auto"/>
            <w:noWrap/>
            <w:hideMark/>
          </w:tcPr>
          <w:p w:rsidR="00FE263A" w:rsidRPr="00B66B77" w:rsidRDefault="00FE263A" w:rsidP="006C693C">
            <w:pPr>
              <w:pStyle w:val="Tabletext"/>
              <w:jc w:val="left"/>
              <w:rPr>
                <w:lang w:eastAsia="pl-PL"/>
              </w:rPr>
            </w:pPr>
            <w:r w:rsidRPr="00B66B77">
              <w:rPr>
                <w:lang w:eastAsia="pl-PL"/>
              </w:rPr>
              <w:t>Vegetables</w:t>
            </w:r>
          </w:p>
        </w:tc>
      </w:tr>
      <w:tr w:rsidR="00287EC8" w:rsidRPr="00B66B77" w:rsidTr="004B128E">
        <w:trPr>
          <w:trHeight w:val="227"/>
        </w:trPr>
        <w:tc>
          <w:tcPr>
            <w:tcW w:w="570" w:type="dxa"/>
            <w:tcBorders>
              <w:left w:val="nil"/>
              <w:bottom w:val="nil"/>
              <w:right w:val="nil"/>
            </w:tcBorders>
            <w:shd w:val="clear" w:color="auto" w:fill="auto"/>
            <w:noWrap/>
          </w:tcPr>
          <w:p w:rsidR="00287EC8" w:rsidRPr="00B66B77" w:rsidRDefault="00287EC8" w:rsidP="006C693C">
            <w:pPr>
              <w:pStyle w:val="Tabletext"/>
              <w:jc w:val="left"/>
              <w:rPr>
                <w:lang w:eastAsia="pl-PL"/>
              </w:rPr>
            </w:pPr>
            <w:r w:rsidRPr="00B66B77">
              <w:rPr>
                <w:lang w:eastAsia="pl-PL"/>
              </w:rPr>
              <w:t>348</w:t>
            </w:r>
          </w:p>
        </w:tc>
        <w:tc>
          <w:tcPr>
            <w:tcW w:w="802" w:type="dxa"/>
            <w:tcBorders>
              <w:left w:val="nil"/>
              <w:bottom w:val="nil"/>
              <w:right w:val="nil"/>
            </w:tcBorders>
            <w:shd w:val="clear" w:color="auto" w:fill="auto"/>
            <w:noWrap/>
          </w:tcPr>
          <w:p w:rsidR="00287EC8" w:rsidRPr="00B66B77" w:rsidRDefault="00287EC8" w:rsidP="006C693C">
            <w:pPr>
              <w:pStyle w:val="Tabletext"/>
              <w:jc w:val="left"/>
              <w:rPr>
                <w:lang w:eastAsia="pl-PL"/>
              </w:rPr>
            </w:pPr>
            <w:r w:rsidRPr="00B66B77">
              <w:rPr>
                <w:lang w:eastAsia="pl-PL"/>
              </w:rPr>
              <w:t>EX</w:t>
            </w:r>
          </w:p>
        </w:tc>
        <w:tc>
          <w:tcPr>
            <w:tcW w:w="1493" w:type="dxa"/>
            <w:tcBorders>
              <w:left w:val="nil"/>
              <w:bottom w:val="nil"/>
              <w:right w:val="nil"/>
            </w:tcBorders>
            <w:shd w:val="clear" w:color="auto" w:fill="auto"/>
            <w:noWrap/>
          </w:tcPr>
          <w:p w:rsidR="00287EC8" w:rsidRPr="00B66B77" w:rsidRDefault="00287EC8" w:rsidP="006C693C">
            <w:pPr>
              <w:pStyle w:val="Tabletext"/>
              <w:jc w:val="left"/>
              <w:rPr>
                <w:lang w:eastAsia="pl-PL"/>
              </w:rPr>
            </w:pPr>
            <w:r w:rsidRPr="00B66B77">
              <w:rPr>
                <w:lang w:eastAsia="pl-PL"/>
              </w:rPr>
              <w:t>Denmark</w:t>
            </w:r>
          </w:p>
        </w:tc>
        <w:tc>
          <w:tcPr>
            <w:tcW w:w="4605" w:type="dxa"/>
            <w:tcBorders>
              <w:left w:val="nil"/>
              <w:bottom w:val="nil"/>
              <w:right w:val="nil"/>
            </w:tcBorders>
            <w:shd w:val="clear" w:color="auto" w:fill="auto"/>
            <w:noWrap/>
          </w:tcPr>
          <w:p w:rsidR="00287EC8" w:rsidRPr="00B66B77" w:rsidRDefault="00287EC8" w:rsidP="006C693C">
            <w:pPr>
              <w:pStyle w:val="Tabletext"/>
              <w:jc w:val="left"/>
              <w:rPr>
                <w:lang w:eastAsia="pl-PL"/>
              </w:rPr>
            </w:pPr>
            <w:r w:rsidRPr="00B66B77">
              <w:rPr>
                <w:lang w:eastAsia="pl-PL"/>
              </w:rPr>
              <w:t>animal feed (rat feed)</w:t>
            </w:r>
          </w:p>
        </w:tc>
        <w:tc>
          <w:tcPr>
            <w:tcW w:w="2225" w:type="dxa"/>
            <w:tcBorders>
              <w:left w:val="nil"/>
              <w:bottom w:val="nil"/>
              <w:right w:val="nil"/>
            </w:tcBorders>
            <w:shd w:val="clear" w:color="auto" w:fill="auto"/>
            <w:noWrap/>
          </w:tcPr>
          <w:p w:rsidR="00287EC8" w:rsidRPr="00B66B77" w:rsidRDefault="00287EC8" w:rsidP="006C693C">
            <w:pPr>
              <w:pStyle w:val="Tabletext"/>
              <w:jc w:val="left"/>
              <w:rPr>
                <w:lang w:eastAsia="pl-PL"/>
              </w:rPr>
            </w:pPr>
            <w:r w:rsidRPr="00B66B77">
              <w:rPr>
                <w:lang w:eastAsia="pl-PL"/>
              </w:rPr>
              <w:t>Compound food</w:t>
            </w:r>
          </w:p>
        </w:tc>
      </w:tr>
      <w:tr w:rsidR="00D55E0A" w:rsidRPr="00B66B77" w:rsidTr="004B128E">
        <w:trPr>
          <w:trHeight w:val="227"/>
        </w:trPr>
        <w:tc>
          <w:tcPr>
            <w:tcW w:w="570" w:type="dxa"/>
            <w:tcBorders>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354</w:t>
            </w:r>
          </w:p>
        </w:tc>
        <w:tc>
          <w:tcPr>
            <w:tcW w:w="802" w:type="dxa"/>
            <w:tcBorders>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493" w:type="dxa"/>
            <w:tcBorders>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Spain</w:t>
            </w:r>
          </w:p>
        </w:tc>
        <w:tc>
          <w:tcPr>
            <w:tcW w:w="4605" w:type="dxa"/>
            <w:tcBorders>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grape (fruit)</w:t>
            </w:r>
          </w:p>
        </w:tc>
        <w:tc>
          <w:tcPr>
            <w:tcW w:w="2225" w:type="dxa"/>
            <w:tcBorders>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357</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Belgium</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apple (juice)</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358</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Greece</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359</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basil (leaves), marjoram (leaves, dried)</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Herbs and spices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360</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pepper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361</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pepper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363</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wheat (grain)</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364</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 BS/CF</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carrot (root), potato (tuber)</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365</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onion (bulb)</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422</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sunflower (seeds)</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Oil seeds and pulses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424</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Switzerland</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wheat (winter) (grain)</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426</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USA</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428</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Czech Republic</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barley (grain)</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Cereals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429</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Germany</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apple (fruit), carrot (root)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 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430</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431</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CF/EX</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strawberry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432</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Japan</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433</w:t>
            </w:r>
          </w:p>
        </w:tc>
        <w:tc>
          <w:tcPr>
            <w:tcW w:w="802"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Slovenia</w:t>
            </w:r>
          </w:p>
        </w:tc>
        <w:tc>
          <w:tcPr>
            <w:tcW w:w="460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apple (fruit)</w:t>
            </w:r>
          </w:p>
        </w:tc>
        <w:tc>
          <w:tcPr>
            <w:tcW w:w="222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434</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Turkey</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435</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leek (raw)</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436</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Sweden</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celeriac (root), parsnip (root)</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438</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Brazil</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tomato (fruit)</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442</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Italy</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cauliflower (curd)</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443</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South Korea</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pepper (hot) (fruit)</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Vegetables</w:t>
            </w:r>
          </w:p>
        </w:tc>
      </w:tr>
      <w:tr w:rsidR="00D55E0A" w:rsidRPr="00B66B77" w:rsidTr="004B128E">
        <w:trPr>
          <w:trHeight w:val="227"/>
        </w:trPr>
        <w:tc>
          <w:tcPr>
            <w:tcW w:w="5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446</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493"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Denmark</w:t>
            </w:r>
          </w:p>
        </w:tc>
        <w:tc>
          <w:tcPr>
            <w:tcW w:w="460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apple (fruit), carrot (root), kale (leaves), kale (leaves, cooked), pea (cooked), potato (tuber)</w:t>
            </w:r>
          </w:p>
        </w:tc>
        <w:tc>
          <w:tcPr>
            <w:tcW w:w="222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 Vegetables</w:t>
            </w:r>
          </w:p>
        </w:tc>
      </w:tr>
      <w:tr w:rsidR="00EF293B" w:rsidRPr="00B66B77" w:rsidTr="004B128E">
        <w:trPr>
          <w:trHeight w:val="227"/>
        </w:trPr>
        <w:tc>
          <w:tcPr>
            <w:tcW w:w="9695"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D55E0A" w:rsidRPr="00B66B77" w:rsidRDefault="00D55E0A"/>
    <w:p w:rsidR="006C693C" w:rsidRPr="00B66B77" w:rsidRDefault="006C693C"/>
    <w:p w:rsidR="006C693C" w:rsidRPr="00B66B77" w:rsidRDefault="006C693C"/>
    <w:tbl>
      <w:tblPr>
        <w:tblW w:w="9639" w:type="dxa"/>
        <w:tblCellMar>
          <w:top w:w="28" w:type="dxa"/>
          <w:left w:w="28" w:type="dxa"/>
          <w:bottom w:w="28" w:type="dxa"/>
          <w:right w:w="28" w:type="dxa"/>
        </w:tblCellMar>
        <w:tblLook w:val="04A0" w:firstRow="1" w:lastRow="0" w:firstColumn="1" w:lastColumn="0" w:noHBand="0" w:noVBand="1"/>
      </w:tblPr>
      <w:tblGrid>
        <w:gridCol w:w="570"/>
        <w:gridCol w:w="802"/>
        <w:gridCol w:w="1493"/>
        <w:gridCol w:w="4605"/>
        <w:gridCol w:w="2225"/>
      </w:tblGrid>
      <w:tr w:rsidR="00BF1554" w:rsidRPr="00B66B77" w:rsidTr="00177DF0">
        <w:trPr>
          <w:trHeight w:val="227"/>
        </w:trPr>
        <w:tc>
          <w:tcPr>
            <w:tcW w:w="10036"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177DF0">
        <w:trPr>
          <w:trHeight w:val="227"/>
        </w:trPr>
        <w:tc>
          <w:tcPr>
            <w:tcW w:w="588"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ID</w:t>
            </w:r>
          </w:p>
        </w:tc>
        <w:tc>
          <w:tcPr>
            <w:tcW w:w="829"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ST</w:t>
            </w:r>
          </w:p>
        </w:tc>
        <w:tc>
          <w:tcPr>
            <w:tcW w:w="1545"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Location</w:t>
            </w:r>
          </w:p>
        </w:tc>
        <w:tc>
          <w:tcPr>
            <w:tcW w:w="4770" w:type="dxa"/>
            <w:tcBorders>
              <w:top w:val="single" w:sz="4" w:space="0" w:color="auto"/>
              <w:left w:val="nil"/>
              <w:bottom w:val="single" w:sz="4" w:space="0" w:color="auto"/>
              <w:right w:val="nil"/>
            </w:tcBorders>
            <w:shd w:val="clear" w:color="auto" w:fill="auto"/>
            <w:noWrap/>
            <w:hideMark/>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304" w:type="dxa"/>
            <w:tcBorders>
              <w:top w:val="single" w:sz="4" w:space="0" w:color="auto"/>
              <w:left w:val="nil"/>
              <w:bottom w:val="single" w:sz="4" w:space="0" w:color="auto"/>
              <w:right w:val="nil"/>
            </w:tcBorders>
            <w:shd w:val="clear" w:color="auto" w:fill="auto"/>
            <w:noWrap/>
            <w:hideMark/>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448</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Portugal (marketed); Spain and Switzerland (produced)</w:t>
            </w:r>
          </w:p>
        </w:tc>
        <w:tc>
          <w:tcPr>
            <w:tcW w:w="47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 (baby food)</w:t>
            </w:r>
          </w:p>
        </w:tc>
        <w:tc>
          <w:tcPr>
            <w:tcW w:w="230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Compound food</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449</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Portugal</w:t>
            </w:r>
          </w:p>
        </w:tc>
        <w:tc>
          <w:tcPr>
            <w:tcW w:w="47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cabbage (savoy) (leaves), carrot (root), lettuce (leaves), savoy cabbage (leaves), spinach (leaves)</w:t>
            </w:r>
          </w:p>
        </w:tc>
        <w:tc>
          <w:tcPr>
            <w:tcW w:w="230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452*</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BS/CF</w:t>
            </w:r>
          </w:p>
        </w:tc>
        <w:tc>
          <w:tcPr>
            <w:tcW w:w="15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The Netherlands</w:t>
            </w:r>
          </w:p>
        </w:tc>
        <w:tc>
          <w:tcPr>
            <w:tcW w:w="47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carrot (root), lettuce (iceberg) (leaves), lettuce (leaves)</w:t>
            </w:r>
          </w:p>
        </w:tc>
        <w:tc>
          <w:tcPr>
            <w:tcW w:w="230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lang w:eastAsia="pl-PL"/>
              </w:rPr>
            </w:pPr>
            <w:r w:rsidRPr="00B66B77">
              <w:rPr>
                <w:lang w:eastAsia="pl-PL"/>
              </w:rPr>
              <w:t>460*</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6C693C" w:rsidRPr="00B66B77" w:rsidRDefault="006C693C" w:rsidP="006C693C">
            <w:pPr>
              <w:pStyle w:val="Tabletext"/>
              <w:jc w:val="left"/>
              <w:rPr>
                <w:lang w:eastAsia="pl-PL"/>
              </w:rPr>
            </w:pPr>
            <w:r w:rsidRPr="00B66B77">
              <w:rPr>
                <w:lang w:eastAsia="pl-PL"/>
              </w:rPr>
              <w:t>Denmark</w:t>
            </w:r>
          </w:p>
        </w:tc>
        <w:tc>
          <w:tcPr>
            <w:tcW w:w="4770" w:type="dxa"/>
            <w:tcBorders>
              <w:top w:val="nil"/>
              <w:left w:val="nil"/>
              <w:bottom w:val="nil"/>
              <w:right w:val="nil"/>
            </w:tcBorders>
            <w:shd w:val="clear" w:color="auto" w:fill="auto"/>
            <w:noWrap/>
          </w:tcPr>
          <w:p w:rsidR="006C693C" w:rsidRPr="00B66B77" w:rsidRDefault="006C693C" w:rsidP="006C693C">
            <w:pPr>
              <w:pStyle w:val="Tabletext"/>
              <w:jc w:val="left"/>
              <w:rPr>
                <w:lang w:eastAsia="pl-PL"/>
              </w:rPr>
            </w:pPr>
            <w:r w:rsidRPr="00B66B77">
              <w:rPr>
                <w:lang w:eastAsia="pl-PL"/>
              </w:rPr>
              <w:t>apple (fruit), banana (fruit), beetroot, black currant (fruit), broccoli (flower), cabbage (leaves), carrot (root), chickpea (seeds), cucumber (fruit), grape (fruit), grapefruit (fruit), kale (leaves), leek, lemon (fruit), mandarin (fruit), mushroom, onion (bulb), orange (fruit), parsley (root), parsnip (root), pear (fruit), potato (tuber), raspberry (fruit), tea (dry leaves), tomato (fruit)</w:t>
            </w:r>
          </w:p>
        </w:tc>
        <w:tc>
          <w:tcPr>
            <w:tcW w:w="2304" w:type="dxa"/>
            <w:tcBorders>
              <w:top w:val="nil"/>
              <w:left w:val="nil"/>
              <w:bottom w:val="nil"/>
              <w:right w:val="nil"/>
            </w:tcBorders>
            <w:shd w:val="clear" w:color="auto" w:fill="auto"/>
            <w:noWrap/>
          </w:tcPr>
          <w:p w:rsidR="006C693C" w:rsidRPr="00B66B77" w:rsidRDefault="006C693C" w:rsidP="006C693C">
            <w:pPr>
              <w:pStyle w:val="Tabletext"/>
              <w:jc w:val="left"/>
              <w:rPr>
                <w:lang w:eastAsia="pl-PL"/>
              </w:rPr>
            </w:pPr>
            <w:r w:rsidRPr="00B66B77">
              <w:rPr>
                <w:lang w:eastAsia="pl-PL"/>
              </w:rPr>
              <w:t>Fruits, Vegetables, Seeds, Other</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462</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Estonia</w:t>
            </w:r>
          </w:p>
        </w:tc>
        <w:tc>
          <w:tcPr>
            <w:tcW w:w="47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barley (grain), oat (spring) (grain), wheat (spring) (grain)</w:t>
            </w:r>
          </w:p>
        </w:tc>
        <w:tc>
          <w:tcPr>
            <w:tcW w:w="230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463</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Czech Republic</w:t>
            </w:r>
          </w:p>
        </w:tc>
        <w:tc>
          <w:tcPr>
            <w:tcW w:w="4770"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basil (leaves)</w:t>
            </w:r>
          </w:p>
        </w:tc>
        <w:tc>
          <w:tcPr>
            <w:tcW w:w="230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Herbs and spices</w:t>
            </w:r>
          </w:p>
        </w:tc>
      </w:tr>
      <w:tr w:rsidR="00801BC5" w:rsidRPr="00B66B77" w:rsidTr="00177DF0">
        <w:trPr>
          <w:trHeight w:val="227"/>
        </w:trPr>
        <w:tc>
          <w:tcPr>
            <w:tcW w:w="588"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471</w:t>
            </w:r>
          </w:p>
        </w:tc>
        <w:tc>
          <w:tcPr>
            <w:tcW w:w="829"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pecan (kernel)</w:t>
            </w:r>
          </w:p>
        </w:tc>
        <w:tc>
          <w:tcPr>
            <w:tcW w:w="2304"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Fruits</w:t>
            </w:r>
          </w:p>
        </w:tc>
      </w:tr>
      <w:tr w:rsidR="00801BC5" w:rsidRPr="00B66B77" w:rsidTr="00177DF0">
        <w:trPr>
          <w:trHeight w:val="227"/>
        </w:trPr>
        <w:tc>
          <w:tcPr>
            <w:tcW w:w="588"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475</w:t>
            </w:r>
          </w:p>
        </w:tc>
        <w:tc>
          <w:tcPr>
            <w:tcW w:w="829"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Switzerland</w:t>
            </w:r>
          </w:p>
        </w:tc>
        <w:tc>
          <w:tcPr>
            <w:tcW w:w="4770"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wheat (grain)</w:t>
            </w:r>
          </w:p>
        </w:tc>
        <w:tc>
          <w:tcPr>
            <w:tcW w:w="2304" w:type="dxa"/>
            <w:tcBorders>
              <w:top w:val="nil"/>
              <w:left w:val="nil"/>
              <w:bottom w:val="nil"/>
              <w:right w:val="nil"/>
            </w:tcBorders>
            <w:shd w:val="clear" w:color="auto" w:fill="auto"/>
            <w:noWrap/>
            <w:hideMark/>
          </w:tcPr>
          <w:p w:rsidR="00801BC5" w:rsidRPr="00B66B77" w:rsidRDefault="00801BC5" w:rsidP="006C693C">
            <w:pPr>
              <w:pStyle w:val="Tabletext"/>
              <w:jc w:val="left"/>
              <w:rPr>
                <w:lang w:eastAsia="pl-PL"/>
              </w:rPr>
            </w:pPr>
            <w:r w:rsidRPr="00B66B77">
              <w:rPr>
                <w:lang w:eastAsia="pl-PL"/>
              </w:rPr>
              <w:t>Cereals</w:t>
            </w:r>
          </w:p>
        </w:tc>
      </w:tr>
      <w:tr w:rsidR="00FE263A" w:rsidRPr="00B66B77" w:rsidTr="00177DF0">
        <w:trPr>
          <w:trHeight w:val="227"/>
        </w:trPr>
        <w:tc>
          <w:tcPr>
            <w:tcW w:w="588"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477</w:t>
            </w:r>
          </w:p>
        </w:tc>
        <w:tc>
          <w:tcPr>
            <w:tcW w:w="829"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Fruits</w:t>
            </w:r>
          </w:p>
        </w:tc>
      </w:tr>
      <w:tr w:rsidR="00FE263A" w:rsidRPr="00B66B77" w:rsidTr="00177DF0">
        <w:trPr>
          <w:trHeight w:val="227"/>
        </w:trPr>
        <w:tc>
          <w:tcPr>
            <w:tcW w:w="588"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482</w:t>
            </w:r>
          </w:p>
        </w:tc>
        <w:tc>
          <w:tcPr>
            <w:tcW w:w="829"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Vegetables</w:t>
            </w:r>
          </w:p>
        </w:tc>
      </w:tr>
      <w:tr w:rsidR="00FE263A" w:rsidRPr="00B66B77" w:rsidTr="00177DF0">
        <w:trPr>
          <w:trHeight w:val="227"/>
        </w:trPr>
        <w:tc>
          <w:tcPr>
            <w:tcW w:w="588" w:type="dxa"/>
            <w:tcBorders>
              <w:top w:val="nil"/>
              <w:left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483</w:t>
            </w:r>
          </w:p>
        </w:tc>
        <w:tc>
          <w:tcPr>
            <w:tcW w:w="829" w:type="dxa"/>
            <w:tcBorders>
              <w:top w:val="nil"/>
              <w:left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EX</w:t>
            </w:r>
          </w:p>
        </w:tc>
        <w:tc>
          <w:tcPr>
            <w:tcW w:w="1545" w:type="dxa"/>
            <w:tcBorders>
              <w:top w:val="nil"/>
              <w:left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Romania</w:t>
            </w:r>
          </w:p>
        </w:tc>
        <w:tc>
          <w:tcPr>
            <w:tcW w:w="4770" w:type="dxa"/>
            <w:tcBorders>
              <w:top w:val="nil"/>
              <w:left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wheat (grain)</w:t>
            </w:r>
          </w:p>
        </w:tc>
        <w:tc>
          <w:tcPr>
            <w:tcW w:w="2304" w:type="dxa"/>
            <w:tcBorders>
              <w:top w:val="nil"/>
              <w:left w:val="nil"/>
              <w:right w:val="nil"/>
            </w:tcBorders>
            <w:shd w:val="clear" w:color="auto" w:fill="auto"/>
            <w:noWrap/>
          </w:tcPr>
          <w:p w:rsidR="00FE263A" w:rsidRPr="00B66B77" w:rsidRDefault="00FE263A" w:rsidP="006C693C">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484</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Slovenia</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red beet (root)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486</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CF/EX, 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eggplant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488</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strawberry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489</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cabbage (white) (leaves)</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490</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Turkey</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spinach (leaves)</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491</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Germany</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grape (skin extract)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492</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apple (fruit), banana (fruit), mango (fruit), orange (fruit), papaya (fruit), tangerine (fruit), broccoli (flower), cabbage (white) (leaves), carrot (root), onion (bulb), potato (tuber), tomato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 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493</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494</w:t>
            </w:r>
            <w:r w:rsidR="00EF293B" w:rsidRPr="00B66B77">
              <w:rPr>
                <w:lang w:eastAsia="pl-PL"/>
              </w:rPr>
              <w:t>*</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tomato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495</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United Kingdom</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potato (tuber)</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497</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Estonia</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wheat (spring) (bran), wheat (spring) (grain)</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Cereals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500</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BS</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Ireland</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baby food (berry-based dessert), baby food (chicken and vegetable dinner)</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Compound food</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501</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Italy</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apricot (fruit)</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502</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EX</w:t>
            </w:r>
          </w:p>
        </w:tc>
        <w:tc>
          <w:tcPr>
            <w:tcW w:w="1545"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onion (bulb)</w:t>
            </w:r>
          </w:p>
        </w:tc>
        <w:tc>
          <w:tcPr>
            <w:tcW w:w="2304" w:type="dxa"/>
            <w:tcBorders>
              <w:top w:val="nil"/>
              <w:left w:val="nil"/>
              <w:bottom w:val="nil"/>
              <w:right w:val="nil"/>
            </w:tcBorders>
            <w:shd w:val="clear" w:color="auto" w:fill="auto"/>
            <w:noWrap/>
          </w:tcPr>
          <w:p w:rsidR="00D55E0A" w:rsidRPr="00B66B77" w:rsidRDefault="00D55E0A" w:rsidP="006C693C">
            <w:pPr>
              <w:pStyle w:val="Tabletext"/>
              <w:jc w:val="left"/>
              <w:rPr>
                <w:lang w:eastAsia="pl-PL"/>
              </w:rPr>
            </w:pPr>
            <w:r w:rsidRPr="00B66B77">
              <w:rPr>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503</w:t>
            </w:r>
          </w:p>
        </w:tc>
        <w:tc>
          <w:tcPr>
            <w:tcW w:w="829"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USA</w:t>
            </w:r>
          </w:p>
        </w:tc>
        <w:tc>
          <w:tcPr>
            <w:tcW w:w="47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blueberry (fruit), raspberry (fruit)</w:t>
            </w:r>
          </w:p>
        </w:tc>
        <w:tc>
          <w:tcPr>
            <w:tcW w:w="2304"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504</w:t>
            </w:r>
          </w:p>
        </w:tc>
        <w:tc>
          <w:tcPr>
            <w:tcW w:w="829"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Spain</w:t>
            </w:r>
          </w:p>
        </w:tc>
        <w:tc>
          <w:tcPr>
            <w:tcW w:w="47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grape (fruit), grape (wine)</w:t>
            </w:r>
          </w:p>
        </w:tc>
        <w:tc>
          <w:tcPr>
            <w:tcW w:w="2304"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505</w:t>
            </w:r>
          </w:p>
        </w:tc>
        <w:tc>
          <w:tcPr>
            <w:tcW w:w="829"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545"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Brazil</w:t>
            </w:r>
          </w:p>
        </w:tc>
        <w:tc>
          <w:tcPr>
            <w:tcW w:w="4770"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coffee (beans), coffee (green)</w:t>
            </w:r>
          </w:p>
        </w:tc>
        <w:tc>
          <w:tcPr>
            <w:tcW w:w="2304"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Other</w:t>
            </w:r>
          </w:p>
        </w:tc>
      </w:tr>
      <w:tr w:rsidR="00EF293B" w:rsidRPr="00B66B77" w:rsidTr="00177DF0">
        <w:trPr>
          <w:trHeight w:val="227"/>
        </w:trPr>
        <w:tc>
          <w:tcPr>
            <w:tcW w:w="10036"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D55E0A" w:rsidRPr="00B66B77" w:rsidRDefault="00D55E0A"/>
    <w:p w:rsidR="006C693C" w:rsidRPr="00B66B77" w:rsidRDefault="006C693C"/>
    <w:tbl>
      <w:tblPr>
        <w:tblW w:w="9639" w:type="dxa"/>
        <w:tblCellMar>
          <w:top w:w="28" w:type="dxa"/>
          <w:left w:w="28" w:type="dxa"/>
          <w:bottom w:w="28" w:type="dxa"/>
          <w:right w:w="28" w:type="dxa"/>
        </w:tblCellMar>
        <w:tblLook w:val="04A0" w:firstRow="1" w:lastRow="0" w:firstColumn="1" w:lastColumn="0" w:noHBand="0" w:noVBand="1"/>
      </w:tblPr>
      <w:tblGrid>
        <w:gridCol w:w="569"/>
        <w:gridCol w:w="802"/>
        <w:gridCol w:w="1308"/>
        <w:gridCol w:w="5064"/>
        <w:gridCol w:w="1952"/>
      </w:tblGrid>
      <w:tr w:rsidR="00BF1554" w:rsidRPr="00B66B77" w:rsidTr="00177DF0">
        <w:trPr>
          <w:trHeight w:val="227"/>
        </w:trPr>
        <w:tc>
          <w:tcPr>
            <w:tcW w:w="10036" w:type="dxa"/>
            <w:gridSpan w:val="5"/>
            <w:tcBorders>
              <w:top w:val="nil"/>
              <w:left w:val="nil"/>
              <w:bottom w:val="single" w:sz="4" w:space="0" w:color="auto"/>
              <w:right w:val="nil"/>
            </w:tcBorders>
            <w:shd w:val="clear" w:color="auto" w:fill="auto"/>
            <w:noWrap/>
          </w:tcPr>
          <w:p w:rsidR="00BF1554" w:rsidRPr="00B66B77" w:rsidRDefault="00BF1554" w:rsidP="001A1525">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D55E0A" w:rsidRPr="00B66B77" w:rsidTr="00177DF0">
        <w:trPr>
          <w:trHeight w:val="227"/>
        </w:trPr>
        <w:tc>
          <w:tcPr>
            <w:tcW w:w="588"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ID</w:t>
            </w:r>
          </w:p>
        </w:tc>
        <w:tc>
          <w:tcPr>
            <w:tcW w:w="829"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ST</w:t>
            </w:r>
          </w:p>
        </w:tc>
        <w:tc>
          <w:tcPr>
            <w:tcW w:w="1353"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Location</w:t>
            </w:r>
          </w:p>
        </w:tc>
        <w:tc>
          <w:tcPr>
            <w:tcW w:w="5245" w:type="dxa"/>
            <w:tcBorders>
              <w:top w:val="single" w:sz="4" w:space="0" w:color="auto"/>
              <w:left w:val="nil"/>
              <w:bottom w:val="single" w:sz="4" w:space="0" w:color="auto"/>
              <w:right w:val="nil"/>
            </w:tcBorders>
            <w:shd w:val="clear" w:color="auto" w:fill="auto"/>
            <w:noWrap/>
          </w:tcPr>
          <w:p w:rsidR="00D55E0A" w:rsidRPr="00B66B77" w:rsidRDefault="001A1525" w:rsidP="00BF1554">
            <w:pPr>
              <w:pStyle w:val="Tabletext"/>
              <w:jc w:val="left"/>
              <w:rPr>
                <w:b/>
                <w:szCs w:val="18"/>
                <w:lang w:eastAsia="pl-PL"/>
              </w:rPr>
            </w:pPr>
            <w:r w:rsidRPr="00B66B77">
              <w:rPr>
                <w:b/>
                <w:szCs w:val="18"/>
                <w:lang w:eastAsia="pl-PL"/>
              </w:rPr>
              <w:t>Crop/</w:t>
            </w:r>
            <w:r w:rsidR="00D55E0A" w:rsidRPr="00B66B77">
              <w:rPr>
                <w:b/>
                <w:szCs w:val="18"/>
                <w:lang w:eastAsia="pl-PL"/>
              </w:rPr>
              <w:t>Product</w:t>
            </w:r>
          </w:p>
        </w:tc>
        <w:tc>
          <w:tcPr>
            <w:tcW w:w="2021" w:type="dxa"/>
            <w:tcBorders>
              <w:top w:val="single" w:sz="4" w:space="0" w:color="auto"/>
              <w:left w:val="nil"/>
              <w:bottom w:val="single" w:sz="4" w:space="0" w:color="auto"/>
              <w:right w:val="nil"/>
            </w:tcBorders>
            <w:shd w:val="clear" w:color="auto" w:fill="auto"/>
            <w:noWrap/>
          </w:tcPr>
          <w:p w:rsidR="00D55E0A" w:rsidRPr="00B66B77" w:rsidRDefault="00D55E0A" w:rsidP="00BF1554">
            <w:pPr>
              <w:pStyle w:val="Tabletext"/>
              <w:jc w:val="left"/>
              <w:rPr>
                <w:b/>
                <w:szCs w:val="18"/>
                <w:lang w:eastAsia="pl-PL"/>
              </w:rPr>
            </w:pPr>
            <w:r w:rsidRPr="00B66B77">
              <w:rPr>
                <w:b/>
                <w:szCs w:val="18"/>
                <w:lang w:eastAsia="pl-PL"/>
              </w:rPr>
              <w:t>Group</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506</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Turkey</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tomato (fruit)</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508</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CF</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Croatia</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grape (red wine), grape (white wine), grape (wine, red), grape (wine, white)</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509</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USA</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blueberry (fruit)</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510</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USA</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proofErr w:type="spellStart"/>
            <w:r w:rsidRPr="00B66B77">
              <w:rPr>
                <w:lang w:eastAsia="pl-PL"/>
              </w:rPr>
              <w:t>pac</w:t>
            </w:r>
            <w:proofErr w:type="spellEnd"/>
            <w:r w:rsidRPr="00B66B77">
              <w:rPr>
                <w:lang w:eastAsia="pl-PL"/>
              </w:rPr>
              <w:t xml:space="preserve"> </w:t>
            </w:r>
            <w:proofErr w:type="spellStart"/>
            <w:r w:rsidRPr="00B66B77">
              <w:rPr>
                <w:lang w:eastAsia="pl-PL"/>
              </w:rPr>
              <w:t>choi</w:t>
            </w:r>
            <w:proofErr w:type="spellEnd"/>
            <w:r w:rsidRPr="00B66B77">
              <w:rPr>
                <w:lang w:eastAsia="pl-PL"/>
              </w:rPr>
              <w:t xml:space="preserve"> (leaves)</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511</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Poland</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wheat (spring) (grain), wheat (winter) (grain)</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512</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Turkey</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tomato (fruit)</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513</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Italy</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durum wheat (semolina)</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517</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CF/EX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New Zealand</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kiwifruit (fruit)</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518</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CF/EX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Greece</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orange (juice)</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519</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CF/EX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Spain</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mandarin (juice)</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520</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Denmark</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carrot (root), food (whole diet)</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Vegetables, Compound food</w:t>
            </w:r>
          </w:p>
        </w:tc>
      </w:tr>
      <w:tr w:rsidR="006C693C" w:rsidRPr="00B66B77" w:rsidTr="00177DF0">
        <w:trPr>
          <w:trHeight w:val="227"/>
        </w:trPr>
        <w:tc>
          <w:tcPr>
            <w:tcW w:w="588"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522</w:t>
            </w:r>
          </w:p>
        </w:tc>
        <w:tc>
          <w:tcPr>
            <w:tcW w:w="829"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USA</w:t>
            </w:r>
          </w:p>
        </w:tc>
        <w:tc>
          <w:tcPr>
            <w:tcW w:w="5245"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proofErr w:type="spellStart"/>
            <w:r w:rsidRPr="00B66B77">
              <w:rPr>
                <w:szCs w:val="18"/>
                <w:lang w:eastAsia="pl-PL"/>
              </w:rPr>
              <w:t>pac</w:t>
            </w:r>
            <w:proofErr w:type="spellEnd"/>
            <w:r w:rsidRPr="00B66B77">
              <w:rPr>
                <w:szCs w:val="18"/>
                <w:lang w:eastAsia="pl-PL"/>
              </w:rPr>
              <w:t xml:space="preserve"> </w:t>
            </w:r>
            <w:proofErr w:type="spellStart"/>
            <w:r w:rsidRPr="00B66B77">
              <w:rPr>
                <w:szCs w:val="18"/>
                <w:lang w:eastAsia="pl-PL"/>
              </w:rPr>
              <w:t>choi</w:t>
            </w:r>
            <w:proofErr w:type="spellEnd"/>
            <w:r w:rsidRPr="00B66B77">
              <w:rPr>
                <w:szCs w:val="18"/>
                <w:lang w:eastAsia="pl-PL"/>
              </w:rPr>
              <w:t xml:space="preserve"> (leaves)</w:t>
            </w:r>
          </w:p>
        </w:tc>
        <w:tc>
          <w:tcPr>
            <w:tcW w:w="2021" w:type="dxa"/>
            <w:tcBorders>
              <w:top w:val="nil"/>
              <w:left w:val="nil"/>
              <w:bottom w:val="nil"/>
              <w:right w:val="nil"/>
            </w:tcBorders>
            <w:shd w:val="clear" w:color="auto" w:fill="auto"/>
            <w:noWrap/>
            <w:hideMark/>
          </w:tcPr>
          <w:p w:rsidR="006C693C" w:rsidRPr="00B66B77" w:rsidRDefault="006C693C" w:rsidP="006C693C">
            <w:pPr>
              <w:pStyle w:val="Tabletext"/>
              <w:jc w:val="left"/>
              <w:rPr>
                <w:szCs w:val="18"/>
                <w:lang w:eastAsia="pl-PL"/>
              </w:rPr>
            </w:pPr>
            <w:r w:rsidRPr="00B66B77">
              <w:rPr>
                <w:szCs w:val="18"/>
                <w:lang w:eastAsia="pl-PL"/>
              </w:rPr>
              <w:t>Vegetables</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524</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CF, EX, CF/EX</w:t>
            </w:r>
          </w:p>
        </w:tc>
        <w:tc>
          <w:tcPr>
            <w:tcW w:w="1353"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Italy</w:t>
            </w:r>
          </w:p>
        </w:tc>
        <w:tc>
          <w:tcPr>
            <w:tcW w:w="5245"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clementine (fruit), orange (fruit), peach (fruit), strawberry (fruit)</w:t>
            </w:r>
          </w:p>
        </w:tc>
        <w:tc>
          <w:tcPr>
            <w:tcW w:w="2021"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525</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Brazil</w:t>
            </w:r>
          </w:p>
        </w:tc>
        <w:tc>
          <w:tcPr>
            <w:tcW w:w="5245"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proofErr w:type="spellStart"/>
            <w:r w:rsidRPr="00B66B77">
              <w:rPr>
                <w:szCs w:val="18"/>
                <w:lang w:eastAsia="pl-PL"/>
              </w:rPr>
              <w:t>acerola</w:t>
            </w:r>
            <w:proofErr w:type="spellEnd"/>
            <w:r w:rsidRPr="00B66B77">
              <w:rPr>
                <w:szCs w:val="18"/>
                <w:lang w:eastAsia="pl-PL"/>
              </w:rPr>
              <w:t xml:space="preserve"> (fruit), persimmon (fruit), strawberry (fruit)</w:t>
            </w:r>
          </w:p>
        </w:tc>
        <w:tc>
          <w:tcPr>
            <w:tcW w:w="2021"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Fruits</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526</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United Kingdom</w:t>
            </w:r>
          </w:p>
        </w:tc>
        <w:tc>
          <w:tcPr>
            <w:tcW w:w="5245"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wheat (grain)</w:t>
            </w:r>
          </w:p>
        </w:tc>
        <w:tc>
          <w:tcPr>
            <w:tcW w:w="2021"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Cereals</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527</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BS/EX</w:t>
            </w:r>
          </w:p>
        </w:tc>
        <w:tc>
          <w:tcPr>
            <w:tcW w:w="1353"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Brazil</w:t>
            </w:r>
          </w:p>
        </w:tc>
        <w:tc>
          <w:tcPr>
            <w:tcW w:w="5245"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coffee (roasted ground)</w:t>
            </w:r>
          </w:p>
        </w:tc>
        <w:tc>
          <w:tcPr>
            <w:tcW w:w="2021"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Other</w:t>
            </w:r>
          </w:p>
        </w:tc>
      </w:tr>
      <w:tr w:rsidR="006C693C" w:rsidRPr="00B66B77" w:rsidTr="00177DF0">
        <w:trPr>
          <w:trHeight w:val="227"/>
        </w:trPr>
        <w:tc>
          <w:tcPr>
            <w:tcW w:w="588"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528</w:t>
            </w:r>
          </w:p>
        </w:tc>
        <w:tc>
          <w:tcPr>
            <w:tcW w:w="829"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Czech Republic</w:t>
            </w:r>
          </w:p>
        </w:tc>
        <w:tc>
          <w:tcPr>
            <w:tcW w:w="5245"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buckwheat (</w:t>
            </w:r>
            <w:proofErr w:type="spellStart"/>
            <w:r w:rsidRPr="00B66B77">
              <w:rPr>
                <w:szCs w:val="18"/>
                <w:lang w:eastAsia="pl-PL"/>
              </w:rPr>
              <w:t>groat</w:t>
            </w:r>
            <w:proofErr w:type="spellEnd"/>
            <w:r w:rsidRPr="00B66B77">
              <w:rPr>
                <w:szCs w:val="18"/>
                <w:lang w:eastAsia="pl-PL"/>
              </w:rPr>
              <w:t>)</w:t>
            </w:r>
          </w:p>
        </w:tc>
        <w:tc>
          <w:tcPr>
            <w:tcW w:w="2021" w:type="dxa"/>
            <w:tcBorders>
              <w:top w:val="nil"/>
              <w:left w:val="nil"/>
              <w:bottom w:val="nil"/>
              <w:right w:val="nil"/>
            </w:tcBorders>
            <w:shd w:val="clear" w:color="auto" w:fill="auto"/>
            <w:noWrap/>
          </w:tcPr>
          <w:p w:rsidR="006C693C" w:rsidRPr="00B66B77" w:rsidRDefault="006C693C" w:rsidP="006C693C">
            <w:pPr>
              <w:pStyle w:val="Tabletext"/>
              <w:jc w:val="left"/>
              <w:rPr>
                <w:szCs w:val="18"/>
                <w:lang w:eastAsia="pl-PL"/>
              </w:rPr>
            </w:pPr>
            <w:r w:rsidRPr="00B66B77">
              <w:rPr>
                <w:szCs w:val="18"/>
                <w:lang w:eastAsia="pl-PL"/>
              </w:rPr>
              <w:t>Cereals</w:t>
            </w:r>
          </w:p>
        </w:tc>
      </w:tr>
      <w:tr w:rsidR="00801BC5" w:rsidRPr="00B66B77" w:rsidTr="00177DF0">
        <w:trPr>
          <w:trHeight w:val="227"/>
        </w:trPr>
        <w:tc>
          <w:tcPr>
            <w:tcW w:w="588" w:type="dxa"/>
            <w:tcBorders>
              <w:top w:val="nil"/>
              <w:left w:val="nil"/>
              <w:bottom w:val="nil"/>
              <w:right w:val="nil"/>
            </w:tcBorders>
            <w:shd w:val="clear" w:color="auto" w:fill="auto"/>
            <w:noWrap/>
          </w:tcPr>
          <w:p w:rsidR="00801BC5" w:rsidRPr="00B66B77" w:rsidRDefault="00801BC5" w:rsidP="006C693C">
            <w:pPr>
              <w:pStyle w:val="Tabletext"/>
              <w:jc w:val="left"/>
              <w:rPr>
                <w:szCs w:val="18"/>
                <w:lang w:eastAsia="pl-PL"/>
              </w:rPr>
            </w:pPr>
            <w:r w:rsidRPr="00B66B77">
              <w:rPr>
                <w:szCs w:val="18"/>
                <w:lang w:eastAsia="pl-PL"/>
              </w:rPr>
              <w:t>531</w:t>
            </w:r>
          </w:p>
        </w:tc>
        <w:tc>
          <w:tcPr>
            <w:tcW w:w="829" w:type="dxa"/>
            <w:tcBorders>
              <w:top w:val="nil"/>
              <w:left w:val="nil"/>
              <w:bottom w:val="nil"/>
              <w:right w:val="nil"/>
            </w:tcBorders>
            <w:shd w:val="clear" w:color="auto" w:fill="auto"/>
            <w:noWrap/>
          </w:tcPr>
          <w:p w:rsidR="00801BC5" w:rsidRPr="00B66B77" w:rsidRDefault="00801BC5" w:rsidP="006C693C">
            <w:pPr>
              <w:pStyle w:val="Tabletext"/>
              <w:jc w:val="left"/>
              <w:rPr>
                <w:szCs w:val="18"/>
                <w:lang w:eastAsia="pl-PL"/>
              </w:rPr>
            </w:pPr>
            <w:r w:rsidRPr="00B66B77">
              <w:rPr>
                <w:szCs w:val="18"/>
                <w:lang w:eastAsia="pl-PL"/>
              </w:rPr>
              <w:t>CF</w:t>
            </w:r>
          </w:p>
        </w:tc>
        <w:tc>
          <w:tcPr>
            <w:tcW w:w="1353" w:type="dxa"/>
            <w:tcBorders>
              <w:top w:val="nil"/>
              <w:left w:val="nil"/>
              <w:bottom w:val="nil"/>
              <w:right w:val="nil"/>
            </w:tcBorders>
            <w:shd w:val="clear" w:color="auto" w:fill="auto"/>
            <w:noWrap/>
          </w:tcPr>
          <w:p w:rsidR="00801BC5" w:rsidRPr="00B66B77" w:rsidRDefault="00801BC5" w:rsidP="006C693C">
            <w:pPr>
              <w:pStyle w:val="Tabletext"/>
              <w:jc w:val="left"/>
              <w:rPr>
                <w:szCs w:val="18"/>
                <w:lang w:eastAsia="pl-PL"/>
              </w:rPr>
            </w:pPr>
            <w:r w:rsidRPr="00B66B77">
              <w:rPr>
                <w:szCs w:val="18"/>
                <w:lang w:eastAsia="pl-PL"/>
              </w:rPr>
              <w:t>USA</w:t>
            </w:r>
          </w:p>
        </w:tc>
        <w:tc>
          <w:tcPr>
            <w:tcW w:w="5245" w:type="dxa"/>
            <w:tcBorders>
              <w:top w:val="nil"/>
              <w:left w:val="nil"/>
              <w:bottom w:val="nil"/>
              <w:right w:val="nil"/>
            </w:tcBorders>
            <w:shd w:val="clear" w:color="auto" w:fill="auto"/>
            <w:noWrap/>
          </w:tcPr>
          <w:p w:rsidR="00801BC5" w:rsidRPr="00B66B77" w:rsidRDefault="00801BC5" w:rsidP="006C693C">
            <w:pPr>
              <w:pStyle w:val="Tabletext"/>
              <w:jc w:val="left"/>
              <w:rPr>
                <w:szCs w:val="18"/>
                <w:lang w:eastAsia="pl-PL"/>
              </w:rPr>
            </w:pPr>
            <w:r w:rsidRPr="00B66B77">
              <w:rPr>
                <w:szCs w:val="18"/>
                <w:lang w:eastAsia="pl-PL"/>
              </w:rPr>
              <w:t>strawberry (fruit)</w:t>
            </w:r>
          </w:p>
        </w:tc>
        <w:tc>
          <w:tcPr>
            <w:tcW w:w="2021" w:type="dxa"/>
            <w:tcBorders>
              <w:top w:val="nil"/>
              <w:left w:val="nil"/>
              <w:bottom w:val="nil"/>
              <w:right w:val="nil"/>
            </w:tcBorders>
            <w:shd w:val="clear" w:color="auto" w:fill="auto"/>
            <w:noWrap/>
          </w:tcPr>
          <w:p w:rsidR="00801BC5" w:rsidRPr="00B66B77" w:rsidRDefault="00801BC5" w:rsidP="006C693C">
            <w:pPr>
              <w:pStyle w:val="Tabletext"/>
              <w:jc w:val="left"/>
              <w:rPr>
                <w:szCs w:val="18"/>
                <w:lang w:eastAsia="pl-PL"/>
              </w:rPr>
            </w:pPr>
            <w:r w:rsidRPr="00B66B77">
              <w:rPr>
                <w:szCs w:val="18"/>
                <w:lang w:eastAsia="pl-PL"/>
              </w:rPr>
              <w:t>Fruits</w:t>
            </w:r>
          </w:p>
        </w:tc>
      </w:tr>
      <w:tr w:rsidR="00FE263A" w:rsidRPr="00B66B77" w:rsidTr="00177DF0">
        <w:trPr>
          <w:trHeight w:val="227"/>
        </w:trPr>
        <w:tc>
          <w:tcPr>
            <w:tcW w:w="588"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532</w:t>
            </w:r>
          </w:p>
        </w:tc>
        <w:tc>
          <w:tcPr>
            <w:tcW w:w="829"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Denmark</w:t>
            </w:r>
          </w:p>
        </w:tc>
        <w:tc>
          <w:tcPr>
            <w:tcW w:w="5245"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 xml:space="preserve">potato (tuber), barley (grain), wheat (grain), wheat (winter) (grain), </w:t>
            </w:r>
            <w:proofErr w:type="spellStart"/>
            <w:r w:rsidRPr="00B66B77">
              <w:rPr>
                <w:szCs w:val="18"/>
                <w:lang w:eastAsia="pl-PL"/>
              </w:rPr>
              <w:t>faba</w:t>
            </w:r>
            <w:proofErr w:type="spellEnd"/>
            <w:r w:rsidRPr="00B66B77">
              <w:rPr>
                <w:szCs w:val="18"/>
                <w:lang w:eastAsia="pl-PL"/>
              </w:rPr>
              <w:t xml:space="preserve"> bean (seed), </w:t>
            </w:r>
            <w:proofErr w:type="spellStart"/>
            <w:r w:rsidRPr="00B66B77">
              <w:rPr>
                <w:szCs w:val="18"/>
                <w:lang w:eastAsia="pl-PL"/>
              </w:rPr>
              <w:t>faba</w:t>
            </w:r>
            <w:proofErr w:type="spellEnd"/>
            <w:r w:rsidRPr="00B66B77">
              <w:rPr>
                <w:szCs w:val="18"/>
                <w:lang w:eastAsia="pl-PL"/>
              </w:rPr>
              <w:t xml:space="preserve"> bean (seeds)</w:t>
            </w:r>
          </w:p>
        </w:tc>
        <w:tc>
          <w:tcPr>
            <w:tcW w:w="2021"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Vegetables, Cereals, Oil seeds and pulses</w:t>
            </w:r>
          </w:p>
        </w:tc>
      </w:tr>
      <w:tr w:rsidR="00FE263A" w:rsidRPr="00B66B77" w:rsidTr="00177DF0">
        <w:trPr>
          <w:trHeight w:val="227"/>
        </w:trPr>
        <w:tc>
          <w:tcPr>
            <w:tcW w:w="588"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533</w:t>
            </w:r>
          </w:p>
        </w:tc>
        <w:tc>
          <w:tcPr>
            <w:tcW w:w="829"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CF</w:t>
            </w:r>
          </w:p>
        </w:tc>
        <w:tc>
          <w:tcPr>
            <w:tcW w:w="1353"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Spain</w:t>
            </w:r>
          </w:p>
        </w:tc>
        <w:tc>
          <w:tcPr>
            <w:tcW w:w="5245"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tomato (fruit)</w:t>
            </w:r>
          </w:p>
        </w:tc>
        <w:tc>
          <w:tcPr>
            <w:tcW w:w="2021" w:type="dxa"/>
            <w:tcBorders>
              <w:top w:val="nil"/>
              <w:left w:val="nil"/>
              <w:bottom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Vegetables</w:t>
            </w:r>
          </w:p>
        </w:tc>
      </w:tr>
      <w:tr w:rsidR="00FE263A" w:rsidRPr="00B66B77" w:rsidTr="00177DF0">
        <w:trPr>
          <w:trHeight w:val="227"/>
        </w:trPr>
        <w:tc>
          <w:tcPr>
            <w:tcW w:w="588" w:type="dxa"/>
            <w:tcBorders>
              <w:top w:val="nil"/>
              <w:left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536</w:t>
            </w:r>
          </w:p>
        </w:tc>
        <w:tc>
          <w:tcPr>
            <w:tcW w:w="829" w:type="dxa"/>
            <w:tcBorders>
              <w:top w:val="nil"/>
              <w:left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CF</w:t>
            </w:r>
          </w:p>
        </w:tc>
        <w:tc>
          <w:tcPr>
            <w:tcW w:w="1353" w:type="dxa"/>
            <w:tcBorders>
              <w:top w:val="nil"/>
              <w:left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Denmark</w:t>
            </w:r>
          </w:p>
        </w:tc>
        <w:tc>
          <w:tcPr>
            <w:tcW w:w="5245" w:type="dxa"/>
            <w:tcBorders>
              <w:top w:val="nil"/>
              <w:left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beetroot (root), carrot (root), cucumber (fruit), potato (tuber)</w:t>
            </w:r>
          </w:p>
        </w:tc>
        <w:tc>
          <w:tcPr>
            <w:tcW w:w="2021" w:type="dxa"/>
            <w:tcBorders>
              <w:top w:val="nil"/>
              <w:left w:val="nil"/>
              <w:right w:val="nil"/>
            </w:tcBorders>
            <w:shd w:val="clear" w:color="auto" w:fill="auto"/>
            <w:noWrap/>
          </w:tcPr>
          <w:p w:rsidR="00FE263A" w:rsidRPr="00B66B77" w:rsidRDefault="00FE263A" w:rsidP="006C693C">
            <w:pPr>
              <w:pStyle w:val="Tabletext"/>
              <w:jc w:val="left"/>
              <w:rPr>
                <w:szCs w:val="18"/>
                <w:lang w:eastAsia="pl-PL"/>
              </w:rPr>
            </w:pPr>
            <w:r w:rsidRPr="00B66B77">
              <w:rPr>
                <w:szCs w:val="18"/>
                <w:lang w:eastAsia="pl-PL"/>
              </w:rPr>
              <w:t>Vegetables</w:t>
            </w:r>
          </w:p>
        </w:tc>
      </w:tr>
      <w:tr w:rsidR="00287EC8" w:rsidRPr="00B66B77" w:rsidTr="00177DF0">
        <w:trPr>
          <w:trHeight w:val="227"/>
        </w:trPr>
        <w:tc>
          <w:tcPr>
            <w:tcW w:w="588" w:type="dxa"/>
            <w:tcBorders>
              <w:left w:val="nil"/>
              <w:bottom w:val="nil"/>
              <w:right w:val="nil"/>
            </w:tcBorders>
            <w:shd w:val="clear" w:color="auto" w:fill="auto"/>
            <w:noWrap/>
          </w:tcPr>
          <w:p w:rsidR="00287EC8" w:rsidRPr="00B66B77" w:rsidRDefault="00287EC8" w:rsidP="006C693C">
            <w:pPr>
              <w:pStyle w:val="Tabletext"/>
              <w:jc w:val="left"/>
              <w:rPr>
                <w:szCs w:val="18"/>
                <w:lang w:eastAsia="pl-PL"/>
              </w:rPr>
            </w:pPr>
            <w:r w:rsidRPr="00B66B77">
              <w:rPr>
                <w:szCs w:val="18"/>
                <w:lang w:eastAsia="pl-PL"/>
              </w:rPr>
              <w:t>537</w:t>
            </w:r>
          </w:p>
        </w:tc>
        <w:tc>
          <w:tcPr>
            <w:tcW w:w="829" w:type="dxa"/>
            <w:tcBorders>
              <w:left w:val="nil"/>
              <w:bottom w:val="nil"/>
              <w:right w:val="nil"/>
            </w:tcBorders>
            <w:shd w:val="clear" w:color="auto" w:fill="auto"/>
            <w:noWrap/>
          </w:tcPr>
          <w:p w:rsidR="00287EC8" w:rsidRPr="00B66B77" w:rsidRDefault="00287EC8" w:rsidP="006C693C">
            <w:pPr>
              <w:pStyle w:val="Tabletext"/>
              <w:jc w:val="left"/>
              <w:rPr>
                <w:szCs w:val="18"/>
                <w:lang w:eastAsia="pl-PL"/>
              </w:rPr>
            </w:pPr>
            <w:r w:rsidRPr="00B66B77">
              <w:rPr>
                <w:szCs w:val="18"/>
                <w:lang w:eastAsia="pl-PL"/>
              </w:rPr>
              <w:t>EX</w:t>
            </w:r>
          </w:p>
        </w:tc>
        <w:tc>
          <w:tcPr>
            <w:tcW w:w="1353" w:type="dxa"/>
            <w:tcBorders>
              <w:left w:val="nil"/>
              <w:bottom w:val="nil"/>
              <w:right w:val="nil"/>
            </w:tcBorders>
            <w:shd w:val="clear" w:color="auto" w:fill="auto"/>
            <w:noWrap/>
          </w:tcPr>
          <w:p w:rsidR="00287EC8" w:rsidRPr="00B66B77" w:rsidRDefault="00287EC8" w:rsidP="006C693C">
            <w:pPr>
              <w:pStyle w:val="Tabletext"/>
              <w:jc w:val="left"/>
              <w:rPr>
                <w:szCs w:val="18"/>
                <w:lang w:eastAsia="pl-PL"/>
              </w:rPr>
            </w:pPr>
            <w:r w:rsidRPr="00B66B77">
              <w:rPr>
                <w:szCs w:val="18"/>
                <w:lang w:eastAsia="pl-PL"/>
              </w:rPr>
              <w:t>USA</w:t>
            </w:r>
          </w:p>
        </w:tc>
        <w:tc>
          <w:tcPr>
            <w:tcW w:w="5245" w:type="dxa"/>
            <w:tcBorders>
              <w:left w:val="nil"/>
              <w:bottom w:val="nil"/>
              <w:right w:val="nil"/>
            </w:tcBorders>
            <w:shd w:val="clear" w:color="auto" w:fill="auto"/>
            <w:noWrap/>
          </w:tcPr>
          <w:p w:rsidR="00287EC8" w:rsidRPr="00B66B77" w:rsidRDefault="00287EC8" w:rsidP="006C693C">
            <w:pPr>
              <w:pStyle w:val="Tabletext"/>
              <w:jc w:val="left"/>
              <w:rPr>
                <w:szCs w:val="18"/>
                <w:lang w:eastAsia="pl-PL"/>
              </w:rPr>
            </w:pPr>
            <w:r w:rsidRPr="00B66B77">
              <w:rPr>
                <w:szCs w:val="18"/>
                <w:lang w:eastAsia="pl-PL"/>
              </w:rPr>
              <w:t>rice (grain)</w:t>
            </w:r>
          </w:p>
        </w:tc>
        <w:tc>
          <w:tcPr>
            <w:tcW w:w="2021" w:type="dxa"/>
            <w:tcBorders>
              <w:left w:val="nil"/>
              <w:bottom w:val="nil"/>
              <w:right w:val="nil"/>
            </w:tcBorders>
            <w:shd w:val="clear" w:color="auto" w:fill="auto"/>
            <w:noWrap/>
          </w:tcPr>
          <w:p w:rsidR="00287EC8" w:rsidRPr="00B66B77" w:rsidRDefault="00287EC8" w:rsidP="006C693C">
            <w:pPr>
              <w:pStyle w:val="Tabletext"/>
              <w:jc w:val="left"/>
              <w:rPr>
                <w:szCs w:val="18"/>
                <w:lang w:eastAsia="pl-PL"/>
              </w:rPr>
            </w:pPr>
            <w:r w:rsidRPr="00B66B77">
              <w:rPr>
                <w:szCs w:val="18"/>
                <w:lang w:eastAsia="pl-PL"/>
              </w:rPr>
              <w:t>Cereals</w:t>
            </w:r>
          </w:p>
        </w:tc>
      </w:tr>
      <w:tr w:rsidR="00D55E0A" w:rsidRPr="00B66B77" w:rsidTr="00177DF0">
        <w:trPr>
          <w:trHeight w:val="227"/>
        </w:trPr>
        <w:tc>
          <w:tcPr>
            <w:tcW w:w="588" w:type="dxa"/>
            <w:tcBorders>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541</w:t>
            </w:r>
          </w:p>
        </w:tc>
        <w:tc>
          <w:tcPr>
            <w:tcW w:w="829" w:type="dxa"/>
            <w:tcBorders>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sweet marjoram (leaves)</w:t>
            </w:r>
          </w:p>
        </w:tc>
        <w:tc>
          <w:tcPr>
            <w:tcW w:w="2021" w:type="dxa"/>
            <w:tcBorders>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542</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marjoram (leaves, dried), savory (leaves, dried), sweet basil (leaves, dried), thyme (leaves, dried)</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543</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marjoram (leaves, dried), savory (leaves, dried), sweet basil (leaves, dried), thyme (leaves, dried)</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544</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savory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545</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thyme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546</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basil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Herbs and spices</w:t>
            </w:r>
          </w:p>
        </w:tc>
      </w:tr>
      <w:tr w:rsidR="00173413" w:rsidRPr="00B66B77" w:rsidTr="00177DF0">
        <w:trPr>
          <w:trHeight w:val="227"/>
        </w:trPr>
        <w:tc>
          <w:tcPr>
            <w:tcW w:w="588" w:type="dxa"/>
            <w:tcBorders>
              <w:top w:val="nil"/>
              <w:left w:val="nil"/>
              <w:bottom w:val="nil"/>
              <w:right w:val="nil"/>
            </w:tcBorders>
            <w:shd w:val="clear" w:color="auto" w:fill="auto"/>
            <w:noWrap/>
          </w:tcPr>
          <w:p w:rsidR="00173413" w:rsidRPr="00B66B77" w:rsidRDefault="00173413" w:rsidP="006C693C">
            <w:pPr>
              <w:pStyle w:val="Tabletext"/>
              <w:jc w:val="left"/>
              <w:rPr>
                <w:szCs w:val="18"/>
                <w:lang w:eastAsia="pl-PL"/>
              </w:rPr>
            </w:pPr>
            <w:r w:rsidRPr="00B66B77">
              <w:rPr>
                <w:szCs w:val="18"/>
                <w:lang w:eastAsia="pl-PL"/>
              </w:rPr>
              <w:t>548</w:t>
            </w:r>
            <w:r w:rsidRPr="00B66B77">
              <w:rPr>
                <w:szCs w:val="18"/>
                <w:vertAlign w:val="superscript"/>
                <w:lang w:eastAsia="pl-PL"/>
              </w:rPr>
              <w:t>c</w:t>
            </w:r>
          </w:p>
        </w:tc>
        <w:tc>
          <w:tcPr>
            <w:tcW w:w="829" w:type="dxa"/>
            <w:tcBorders>
              <w:top w:val="nil"/>
              <w:left w:val="nil"/>
              <w:bottom w:val="nil"/>
              <w:right w:val="nil"/>
            </w:tcBorders>
            <w:shd w:val="clear" w:color="auto" w:fill="auto"/>
            <w:noWrap/>
          </w:tcPr>
          <w:p w:rsidR="00173413" w:rsidRPr="00B66B77" w:rsidRDefault="00173413" w:rsidP="006C693C">
            <w:pPr>
              <w:pStyle w:val="Tabletext"/>
              <w:jc w:val="left"/>
              <w:rPr>
                <w:szCs w:val="18"/>
                <w:lang w:eastAsia="pl-PL"/>
              </w:rPr>
            </w:pPr>
            <w:r w:rsidRPr="00B66B77">
              <w:rPr>
                <w:szCs w:val="18"/>
                <w:lang w:eastAsia="pl-PL"/>
              </w:rPr>
              <w:t>BS</w:t>
            </w:r>
          </w:p>
        </w:tc>
        <w:tc>
          <w:tcPr>
            <w:tcW w:w="1353" w:type="dxa"/>
            <w:tcBorders>
              <w:top w:val="nil"/>
              <w:left w:val="nil"/>
              <w:bottom w:val="nil"/>
              <w:right w:val="nil"/>
            </w:tcBorders>
            <w:shd w:val="clear" w:color="auto" w:fill="auto"/>
            <w:noWrap/>
          </w:tcPr>
          <w:p w:rsidR="00173413" w:rsidRPr="00B66B77" w:rsidRDefault="00173413" w:rsidP="006C693C">
            <w:pPr>
              <w:pStyle w:val="Tabletext"/>
              <w:jc w:val="left"/>
              <w:rPr>
                <w:szCs w:val="18"/>
                <w:lang w:eastAsia="pl-PL"/>
              </w:rPr>
            </w:pPr>
            <w:r w:rsidRPr="00B66B77">
              <w:rPr>
                <w:szCs w:val="18"/>
                <w:lang w:eastAsia="pl-PL"/>
              </w:rPr>
              <w:t>EU countries (mostly Italy)</w:t>
            </w:r>
          </w:p>
        </w:tc>
        <w:tc>
          <w:tcPr>
            <w:tcW w:w="5245" w:type="dxa"/>
            <w:tcBorders>
              <w:top w:val="nil"/>
              <w:left w:val="nil"/>
              <w:bottom w:val="nil"/>
              <w:right w:val="nil"/>
            </w:tcBorders>
            <w:shd w:val="clear" w:color="auto" w:fill="auto"/>
            <w:noWrap/>
          </w:tcPr>
          <w:p w:rsidR="00173413" w:rsidRPr="00B66B77" w:rsidRDefault="00173413" w:rsidP="006C693C">
            <w:pPr>
              <w:pStyle w:val="Tabletext"/>
              <w:jc w:val="left"/>
              <w:rPr>
                <w:szCs w:val="18"/>
                <w:lang w:eastAsia="pl-PL"/>
              </w:rPr>
            </w:pPr>
            <w:r w:rsidRPr="00B66B77">
              <w:rPr>
                <w:szCs w:val="18"/>
                <w:lang w:eastAsia="pl-PL"/>
              </w:rPr>
              <w:t>foods of a plant origin</w:t>
            </w:r>
          </w:p>
        </w:tc>
        <w:tc>
          <w:tcPr>
            <w:tcW w:w="2021" w:type="dxa"/>
            <w:tcBorders>
              <w:top w:val="nil"/>
              <w:left w:val="nil"/>
              <w:bottom w:val="nil"/>
              <w:right w:val="nil"/>
            </w:tcBorders>
            <w:shd w:val="clear" w:color="auto" w:fill="auto"/>
            <w:noWrap/>
          </w:tcPr>
          <w:p w:rsidR="00173413" w:rsidRPr="00B66B77" w:rsidRDefault="00173413" w:rsidP="006C693C">
            <w:pPr>
              <w:pStyle w:val="Tabletext"/>
              <w:jc w:val="left"/>
              <w:rPr>
                <w:szCs w:val="18"/>
                <w:lang w:eastAsia="pl-PL"/>
              </w:rPr>
            </w:pPr>
            <w:r w:rsidRPr="00B66B77">
              <w:rPr>
                <w:szCs w:val="18"/>
                <w:lang w:eastAsia="pl-PL"/>
              </w:rPr>
              <w:t>Compound food</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549</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CF</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Brazil</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lettuce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550</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BS</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USA</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asparagus (stem), green beans (pod), pepper (red) (fruit), spinach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571</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CF</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Greece</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cabbage (leaves), celery (leaves), lettuce (leaves), spinach (leaves)</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572</w:t>
            </w:r>
          </w:p>
        </w:tc>
        <w:tc>
          <w:tcPr>
            <w:tcW w:w="829"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BS</w:t>
            </w:r>
          </w:p>
        </w:tc>
        <w:tc>
          <w:tcPr>
            <w:tcW w:w="1353"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Poland</w:t>
            </w:r>
          </w:p>
        </w:tc>
        <w:tc>
          <w:tcPr>
            <w:tcW w:w="5245"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beetroot (root), carrot (root), potato (tuber)</w:t>
            </w:r>
          </w:p>
        </w:tc>
        <w:tc>
          <w:tcPr>
            <w:tcW w:w="2021" w:type="dxa"/>
            <w:tcBorders>
              <w:top w:val="nil"/>
              <w:left w:val="nil"/>
              <w:bottom w:val="nil"/>
              <w:right w:val="nil"/>
            </w:tcBorders>
            <w:shd w:val="clear" w:color="auto" w:fill="auto"/>
            <w:noWrap/>
          </w:tcPr>
          <w:p w:rsidR="00D55E0A" w:rsidRPr="00B66B77" w:rsidRDefault="00D55E0A" w:rsidP="006C693C">
            <w:pPr>
              <w:pStyle w:val="Tabletext"/>
              <w:jc w:val="left"/>
              <w:rPr>
                <w:szCs w:val="18"/>
                <w:lang w:eastAsia="pl-PL"/>
              </w:rPr>
            </w:pPr>
            <w:r w:rsidRPr="00B66B77">
              <w:rPr>
                <w:szCs w:val="18"/>
                <w:lang w:eastAsia="pl-PL"/>
              </w:rPr>
              <w:t>Vegetables</w:t>
            </w:r>
          </w:p>
        </w:tc>
      </w:tr>
      <w:tr w:rsidR="00D55E0A" w:rsidRPr="00B66B77" w:rsidTr="00177DF0">
        <w:trPr>
          <w:trHeight w:val="227"/>
        </w:trPr>
        <w:tc>
          <w:tcPr>
            <w:tcW w:w="588" w:type="dxa"/>
            <w:tcBorders>
              <w:top w:val="nil"/>
              <w:left w:val="nil"/>
              <w:bottom w:val="nil"/>
              <w:right w:val="nil"/>
            </w:tcBorders>
            <w:shd w:val="clear" w:color="auto" w:fill="auto"/>
            <w:noWrap/>
            <w:hideMark/>
          </w:tcPr>
          <w:p w:rsidR="00D55E0A" w:rsidRPr="00B66B77" w:rsidRDefault="00D55E0A" w:rsidP="006C693C">
            <w:pPr>
              <w:pStyle w:val="Tabletext"/>
              <w:jc w:val="left"/>
              <w:rPr>
                <w:szCs w:val="18"/>
                <w:lang w:eastAsia="pl-PL"/>
              </w:rPr>
            </w:pPr>
            <w:r w:rsidRPr="00B66B77">
              <w:rPr>
                <w:szCs w:val="18"/>
                <w:lang w:eastAsia="pl-PL"/>
              </w:rPr>
              <w:t>580</w:t>
            </w:r>
          </w:p>
        </w:tc>
        <w:tc>
          <w:tcPr>
            <w:tcW w:w="829" w:type="dxa"/>
            <w:tcBorders>
              <w:top w:val="nil"/>
              <w:left w:val="nil"/>
              <w:bottom w:val="nil"/>
              <w:right w:val="nil"/>
            </w:tcBorders>
            <w:shd w:val="clear" w:color="auto" w:fill="auto"/>
            <w:noWrap/>
            <w:hideMark/>
          </w:tcPr>
          <w:p w:rsidR="00D55E0A" w:rsidRPr="00B66B77" w:rsidRDefault="00D55E0A" w:rsidP="006C693C">
            <w:pPr>
              <w:pStyle w:val="Tabletext"/>
              <w:jc w:val="left"/>
              <w:rPr>
                <w:szCs w:val="18"/>
                <w:lang w:eastAsia="pl-PL"/>
              </w:rPr>
            </w:pPr>
            <w:r w:rsidRPr="00B66B77">
              <w:rPr>
                <w:szCs w:val="18"/>
                <w:lang w:eastAsia="pl-PL"/>
              </w:rPr>
              <w:t>EX</w:t>
            </w:r>
          </w:p>
        </w:tc>
        <w:tc>
          <w:tcPr>
            <w:tcW w:w="1353" w:type="dxa"/>
            <w:tcBorders>
              <w:top w:val="nil"/>
              <w:left w:val="nil"/>
              <w:bottom w:val="nil"/>
              <w:right w:val="nil"/>
            </w:tcBorders>
            <w:shd w:val="clear" w:color="auto" w:fill="auto"/>
            <w:noWrap/>
            <w:hideMark/>
          </w:tcPr>
          <w:p w:rsidR="00D55E0A" w:rsidRPr="00B66B77" w:rsidRDefault="00D55E0A" w:rsidP="006C693C">
            <w:pPr>
              <w:pStyle w:val="Tabletext"/>
              <w:jc w:val="left"/>
              <w:rPr>
                <w:szCs w:val="18"/>
                <w:lang w:eastAsia="pl-PL"/>
              </w:rPr>
            </w:pPr>
            <w:r w:rsidRPr="00B66B77">
              <w:rPr>
                <w:szCs w:val="18"/>
                <w:lang w:eastAsia="pl-PL"/>
              </w:rPr>
              <w:t>Brazil</w:t>
            </w:r>
          </w:p>
        </w:tc>
        <w:tc>
          <w:tcPr>
            <w:tcW w:w="5245" w:type="dxa"/>
            <w:tcBorders>
              <w:top w:val="nil"/>
              <w:left w:val="nil"/>
              <w:bottom w:val="nil"/>
              <w:right w:val="nil"/>
            </w:tcBorders>
            <w:shd w:val="clear" w:color="auto" w:fill="auto"/>
            <w:noWrap/>
            <w:hideMark/>
          </w:tcPr>
          <w:p w:rsidR="00D55E0A" w:rsidRPr="00B66B77" w:rsidRDefault="00D55E0A" w:rsidP="006C693C">
            <w:pPr>
              <w:pStyle w:val="Tabletext"/>
              <w:jc w:val="left"/>
              <w:rPr>
                <w:szCs w:val="18"/>
                <w:lang w:eastAsia="pl-PL"/>
              </w:rPr>
            </w:pPr>
            <w:r w:rsidRPr="00B66B77">
              <w:rPr>
                <w:szCs w:val="18"/>
                <w:lang w:eastAsia="pl-PL"/>
              </w:rPr>
              <w:t>strawberry (fruit)</w:t>
            </w:r>
          </w:p>
        </w:tc>
        <w:tc>
          <w:tcPr>
            <w:tcW w:w="2021" w:type="dxa"/>
            <w:tcBorders>
              <w:top w:val="nil"/>
              <w:left w:val="nil"/>
              <w:bottom w:val="nil"/>
              <w:right w:val="nil"/>
            </w:tcBorders>
            <w:shd w:val="clear" w:color="auto" w:fill="auto"/>
            <w:noWrap/>
            <w:hideMark/>
          </w:tcPr>
          <w:p w:rsidR="00D55E0A" w:rsidRPr="00B66B77" w:rsidRDefault="00D55E0A" w:rsidP="006C693C">
            <w:pPr>
              <w:pStyle w:val="Tabletext"/>
              <w:jc w:val="left"/>
              <w:rPr>
                <w:szCs w:val="18"/>
                <w:lang w:eastAsia="pl-PL"/>
              </w:rPr>
            </w:pPr>
            <w:r w:rsidRPr="00B66B77">
              <w:rPr>
                <w:szCs w:val="18"/>
                <w:lang w:eastAsia="pl-PL"/>
              </w:rPr>
              <w:t>Fruits</w:t>
            </w:r>
          </w:p>
        </w:tc>
      </w:tr>
      <w:tr w:rsidR="006C693C" w:rsidRPr="00B66B77" w:rsidTr="00177DF0">
        <w:trPr>
          <w:trHeight w:val="227"/>
        </w:trPr>
        <w:tc>
          <w:tcPr>
            <w:tcW w:w="10036" w:type="dxa"/>
            <w:gridSpan w:val="5"/>
            <w:tcBorders>
              <w:top w:val="single" w:sz="4" w:space="0" w:color="auto"/>
              <w:left w:val="nil"/>
              <w:right w:val="nil"/>
            </w:tcBorders>
            <w:shd w:val="clear" w:color="auto" w:fill="auto"/>
            <w:noWrap/>
          </w:tcPr>
          <w:p w:rsidR="006C693C" w:rsidRPr="00B66B77" w:rsidRDefault="006C693C"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6C693C" w:rsidRPr="00B66B77" w:rsidRDefault="006C693C"/>
    <w:tbl>
      <w:tblPr>
        <w:tblW w:w="9695" w:type="dxa"/>
        <w:tblCellMar>
          <w:top w:w="28" w:type="dxa"/>
          <w:left w:w="28" w:type="dxa"/>
          <w:bottom w:w="28" w:type="dxa"/>
          <w:right w:w="28" w:type="dxa"/>
        </w:tblCellMar>
        <w:tblLook w:val="04A0" w:firstRow="1" w:lastRow="0" w:firstColumn="1" w:lastColumn="0" w:noHBand="0" w:noVBand="1"/>
      </w:tblPr>
      <w:tblGrid>
        <w:gridCol w:w="569"/>
        <w:gridCol w:w="802"/>
        <w:gridCol w:w="1308"/>
        <w:gridCol w:w="5064"/>
        <w:gridCol w:w="1952"/>
      </w:tblGrid>
      <w:tr w:rsidR="006C693C" w:rsidRPr="00B66B77" w:rsidTr="004B128E">
        <w:trPr>
          <w:trHeight w:val="227"/>
        </w:trPr>
        <w:tc>
          <w:tcPr>
            <w:tcW w:w="9695" w:type="dxa"/>
            <w:gridSpan w:val="5"/>
            <w:tcBorders>
              <w:top w:val="nil"/>
              <w:left w:val="nil"/>
              <w:bottom w:val="single" w:sz="4" w:space="0" w:color="auto"/>
              <w:right w:val="nil"/>
            </w:tcBorders>
            <w:shd w:val="clear" w:color="auto" w:fill="auto"/>
            <w:noWrap/>
          </w:tcPr>
          <w:p w:rsidR="006C693C" w:rsidRPr="00B66B77" w:rsidRDefault="006C693C" w:rsidP="00944D56">
            <w:pPr>
              <w:pStyle w:val="TableFiguretitle"/>
              <w:jc w:val="left"/>
              <w:rPr>
                <w:szCs w:val="18"/>
              </w:rPr>
            </w:pPr>
            <w:r w:rsidRPr="00B66B77">
              <w:rPr>
                <w:b/>
              </w:rPr>
              <w:t>Table 3 cont.</w:t>
            </w:r>
            <w:r w:rsidRPr="00B66B77">
              <w:t xml:space="preserve"> Study type, location and crop/product information of the comparison studies included in the meta-analysis.</w:t>
            </w:r>
          </w:p>
        </w:tc>
      </w:tr>
      <w:tr w:rsidR="006C693C" w:rsidRPr="00B66B77" w:rsidTr="004B128E">
        <w:trPr>
          <w:trHeight w:val="227"/>
        </w:trPr>
        <w:tc>
          <w:tcPr>
            <w:tcW w:w="569" w:type="dxa"/>
            <w:tcBorders>
              <w:top w:val="single" w:sz="4" w:space="0" w:color="auto"/>
              <w:left w:val="nil"/>
              <w:bottom w:val="single" w:sz="4" w:space="0" w:color="auto"/>
              <w:right w:val="nil"/>
            </w:tcBorders>
            <w:shd w:val="clear" w:color="auto" w:fill="auto"/>
            <w:noWrap/>
          </w:tcPr>
          <w:p w:rsidR="006C693C" w:rsidRPr="00B66B77" w:rsidRDefault="006C693C" w:rsidP="00944D56">
            <w:pPr>
              <w:pStyle w:val="Tabletext"/>
              <w:jc w:val="left"/>
              <w:rPr>
                <w:b/>
                <w:szCs w:val="18"/>
                <w:lang w:eastAsia="pl-PL"/>
              </w:rPr>
            </w:pPr>
            <w:r w:rsidRPr="00B66B77">
              <w:rPr>
                <w:b/>
                <w:szCs w:val="18"/>
                <w:lang w:eastAsia="pl-PL"/>
              </w:rPr>
              <w:t>ID</w:t>
            </w:r>
          </w:p>
        </w:tc>
        <w:tc>
          <w:tcPr>
            <w:tcW w:w="802" w:type="dxa"/>
            <w:tcBorders>
              <w:top w:val="single" w:sz="4" w:space="0" w:color="auto"/>
              <w:left w:val="nil"/>
              <w:bottom w:val="single" w:sz="4" w:space="0" w:color="auto"/>
              <w:right w:val="nil"/>
            </w:tcBorders>
            <w:shd w:val="clear" w:color="auto" w:fill="auto"/>
            <w:noWrap/>
          </w:tcPr>
          <w:p w:rsidR="006C693C" w:rsidRPr="00B66B77" w:rsidRDefault="006C693C" w:rsidP="00944D56">
            <w:pPr>
              <w:pStyle w:val="Tabletext"/>
              <w:jc w:val="left"/>
              <w:rPr>
                <w:b/>
                <w:szCs w:val="18"/>
                <w:lang w:eastAsia="pl-PL"/>
              </w:rPr>
            </w:pPr>
            <w:r w:rsidRPr="00B66B77">
              <w:rPr>
                <w:b/>
                <w:szCs w:val="18"/>
                <w:lang w:eastAsia="pl-PL"/>
              </w:rPr>
              <w:t>ST</w:t>
            </w:r>
          </w:p>
        </w:tc>
        <w:tc>
          <w:tcPr>
            <w:tcW w:w="1308" w:type="dxa"/>
            <w:tcBorders>
              <w:top w:val="single" w:sz="4" w:space="0" w:color="auto"/>
              <w:left w:val="nil"/>
              <w:bottom w:val="single" w:sz="4" w:space="0" w:color="auto"/>
              <w:right w:val="nil"/>
            </w:tcBorders>
            <w:shd w:val="clear" w:color="auto" w:fill="auto"/>
            <w:noWrap/>
          </w:tcPr>
          <w:p w:rsidR="006C693C" w:rsidRPr="00B66B77" w:rsidRDefault="006C693C" w:rsidP="00944D56">
            <w:pPr>
              <w:pStyle w:val="Tabletext"/>
              <w:jc w:val="left"/>
              <w:rPr>
                <w:b/>
                <w:szCs w:val="18"/>
                <w:lang w:eastAsia="pl-PL"/>
              </w:rPr>
            </w:pPr>
            <w:r w:rsidRPr="00B66B77">
              <w:rPr>
                <w:b/>
                <w:szCs w:val="18"/>
                <w:lang w:eastAsia="pl-PL"/>
              </w:rPr>
              <w:t>Location</w:t>
            </w:r>
          </w:p>
        </w:tc>
        <w:tc>
          <w:tcPr>
            <w:tcW w:w="5064" w:type="dxa"/>
            <w:tcBorders>
              <w:top w:val="single" w:sz="4" w:space="0" w:color="auto"/>
              <w:left w:val="nil"/>
              <w:bottom w:val="single" w:sz="4" w:space="0" w:color="auto"/>
              <w:right w:val="nil"/>
            </w:tcBorders>
            <w:shd w:val="clear" w:color="auto" w:fill="auto"/>
            <w:noWrap/>
          </w:tcPr>
          <w:p w:rsidR="006C693C" w:rsidRPr="00B66B77" w:rsidRDefault="006C693C" w:rsidP="00944D56">
            <w:pPr>
              <w:pStyle w:val="Tabletext"/>
              <w:jc w:val="left"/>
              <w:rPr>
                <w:b/>
                <w:szCs w:val="18"/>
                <w:lang w:eastAsia="pl-PL"/>
              </w:rPr>
            </w:pPr>
            <w:r w:rsidRPr="00B66B77">
              <w:rPr>
                <w:b/>
                <w:szCs w:val="18"/>
                <w:lang w:eastAsia="pl-PL"/>
              </w:rPr>
              <w:t>Crop/Product</w:t>
            </w:r>
          </w:p>
        </w:tc>
        <w:tc>
          <w:tcPr>
            <w:tcW w:w="1952" w:type="dxa"/>
            <w:tcBorders>
              <w:top w:val="single" w:sz="4" w:space="0" w:color="auto"/>
              <w:left w:val="nil"/>
              <w:bottom w:val="single" w:sz="4" w:space="0" w:color="auto"/>
              <w:right w:val="nil"/>
            </w:tcBorders>
            <w:shd w:val="clear" w:color="auto" w:fill="auto"/>
            <w:noWrap/>
          </w:tcPr>
          <w:p w:rsidR="006C693C" w:rsidRPr="00B66B77" w:rsidRDefault="006C693C" w:rsidP="00944D56">
            <w:pPr>
              <w:pStyle w:val="Tabletext"/>
              <w:jc w:val="left"/>
              <w:rPr>
                <w:b/>
                <w:szCs w:val="18"/>
                <w:lang w:eastAsia="pl-PL"/>
              </w:rPr>
            </w:pPr>
            <w:r w:rsidRPr="00B66B77">
              <w:rPr>
                <w:b/>
                <w:szCs w:val="18"/>
                <w:lang w:eastAsia="pl-PL"/>
              </w:rPr>
              <w:t>Group</w:t>
            </w:r>
          </w:p>
        </w:tc>
      </w:tr>
      <w:tr w:rsidR="006C693C" w:rsidRPr="00B66B77" w:rsidTr="004B128E">
        <w:trPr>
          <w:trHeight w:val="227"/>
        </w:trPr>
        <w:tc>
          <w:tcPr>
            <w:tcW w:w="56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581</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0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India</w:t>
            </w:r>
          </w:p>
        </w:tc>
        <w:tc>
          <w:tcPr>
            <w:tcW w:w="506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wheat (grain)</w:t>
            </w:r>
          </w:p>
        </w:tc>
        <w:tc>
          <w:tcPr>
            <w:tcW w:w="195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Cereals</w:t>
            </w:r>
          </w:p>
        </w:tc>
      </w:tr>
      <w:tr w:rsidR="006C693C" w:rsidRPr="00B66B77" w:rsidTr="004B128E">
        <w:trPr>
          <w:trHeight w:val="227"/>
        </w:trPr>
        <w:tc>
          <w:tcPr>
            <w:tcW w:w="56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584</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0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Germany</w:t>
            </w:r>
          </w:p>
        </w:tc>
        <w:tc>
          <w:tcPr>
            <w:tcW w:w="506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tomato (fruit)</w:t>
            </w:r>
          </w:p>
        </w:tc>
        <w:tc>
          <w:tcPr>
            <w:tcW w:w="195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6C693C" w:rsidRPr="00B66B77" w:rsidTr="004B128E">
        <w:trPr>
          <w:trHeight w:val="227"/>
        </w:trPr>
        <w:tc>
          <w:tcPr>
            <w:tcW w:w="569"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585</w:t>
            </w:r>
          </w:p>
        </w:tc>
        <w:tc>
          <w:tcPr>
            <w:tcW w:w="80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EX</w:t>
            </w:r>
          </w:p>
        </w:tc>
        <w:tc>
          <w:tcPr>
            <w:tcW w:w="1308"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Greece</w:t>
            </w:r>
          </w:p>
        </w:tc>
        <w:tc>
          <w:tcPr>
            <w:tcW w:w="5064"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tomato (fruit)</w:t>
            </w:r>
          </w:p>
        </w:tc>
        <w:tc>
          <w:tcPr>
            <w:tcW w:w="1952" w:type="dxa"/>
            <w:tcBorders>
              <w:top w:val="nil"/>
              <w:left w:val="nil"/>
              <w:bottom w:val="nil"/>
              <w:right w:val="nil"/>
            </w:tcBorders>
            <w:shd w:val="clear" w:color="auto" w:fill="auto"/>
            <w:noWrap/>
            <w:hideMark/>
          </w:tcPr>
          <w:p w:rsidR="006C693C" w:rsidRPr="00B66B77" w:rsidRDefault="006C693C" w:rsidP="006C693C">
            <w:pPr>
              <w:pStyle w:val="Tabletext"/>
              <w:jc w:val="left"/>
              <w:rPr>
                <w:lang w:eastAsia="pl-PL"/>
              </w:rPr>
            </w:pPr>
            <w:r w:rsidRPr="00B66B77">
              <w:rPr>
                <w:lang w:eastAsia="pl-PL"/>
              </w:rPr>
              <w:t>Vegetables</w:t>
            </w:r>
          </w:p>
        </w:tc>
      </w:tr>
      <w:tr w:rsidR="00D55E0A" w:rsidRPr="00B66B77" w:rsidTr="004B128E">
        <w:trPr>
          <w:trHeight w:val="227"/>
        </w:trPr>
        <w:tc>
          <w:tcPr>
            <w:tcW w:w="569"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586</w:t>
            </w:r>
          </w:p>
        </w:tc>
        <w:tc>
          <w:tcPr>
            <w:tcW w:w="80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CF</w:t>
            </w:r>
          </w:p>
        </w:tc>
        <w:tc>
          <w:tcPr>
            <w:tcW w:w="1308"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Brazil</w:t>
            </w:r>
          </w:p>
        </w:tc>
        <w:tc>
          <w:tcPr>
            <w:tcW w:w="5064"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mango (fruit)</w:t>
            </w:r>
          </w:p>
        </w:tc>
        <w:tc>
          <w:tcPr>
            <w:tcW w:w="1952" w:type="dxa"/>
            <w:tcBorders>
              <w:top w:val="nil"/>
              <w:left w:val="nil"/>
              <w:bottom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Fruits</w:t>
            </w:r>
          </w:p>
        </w:tc>
      </w:tr>
      <w:tr w:rsidR="00D55E0A" w:rsidRPr="00B66B77" w:rsidTr="004B128E">
        <w:trPr>
          <w:trHeight w:val="227"/>
        </w:trPr>
        <w:tc>
          <w:tcPr>
            <w:tcW w:w="569" w:type="dxa"/>
            <w:tcBorders>
              <w:top w:val="nil"/>
              <w:left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587</w:t>
            </w:r>
          </w:p>
        </w:tc>
        <w:tc>
          <w:tcPr>
            <w:tcW w:w="802" w:type="dxa"/>
            <w:tcBorders>
              <w:top w:val="nil"/>
              <w:left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EX</w:t>
            </w:r>
          </w:p>
        </w:tc>
        <w:tc>
          <w:tcPr>
            <w:tcW w:w="1308" w:type="dxa"/>
            <w:tcBorders>
              <w:top w:val="nil"/>
              <w:left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Hungary</w:t>
            </w:r>
          </w:p>
        </w:tc>
        <w:tc>
          <w:tcPr>
            <w:tcW w:w="5064" w:type="dxa"/>
            <w:tcBorders>
              <w:top w:val="nil"/>
              <w:left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wheat (grain)</w:t>
            </w:r>
          </w:p>
        </w:tc>
        <w:tc>
          <w:tcPr>
            <w:tcW w:w="1952" w:type="dxa"/>
            <w:tcBorders>
              <w:top w:val="nil"/>
              <w:left w:val="nil"/>
              <w:right w:val="nil"/>
            </w:tcBorders>
            <w:shd w:val="clear" w:color="auto" w:fill="auto"/>
            <w:noWrap/>
            <w:hideMark/>
          </w:tcPr>
          <w:p w:rsidR="00D55E0A" w:rsidRPr="00B66B77" w:rsidRDefault="00D55E0A" w:rsidP="006C693C">
            <w:pPr>
              <w:pStyle w:val="Tabletext"/>
              <w:jc w:val="left"/>
              <w:rPr>
                <w:lang w:eastAsia="pl-PL"/>
              </w:rPr>
            </w:pPr>
            <w:r w:rsidRPr="00B66B77">
              <w:rPr>
                <w:lang w:eastAsia="pl-PL"/>
              </w:rPr>
              <w:t>Cereals</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619</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USA</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apple (fruit), banana (fruit), muskmelon (fruit), grape (fruit), orange (fruit), peach (fruit), pear (fruit), strawberry (fruit), broccoli (flower), carrot (root), celery (root), cucumber (fruit), bean (raw), lettuce (leaves), potato (tuber), spinach (leaves), pepper (sweet) (fruit), sweet potato (tuber), tomato (fruit), squash (raw), foods of a plant origin, pepper (fruit)</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Fruits, Vegetables, Compound food</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620</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Austria</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foods of a plant origin</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Compound food</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621</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Italy</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tomato (fruit)</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Vegetables</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622</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Denmark</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foods of a plant origin</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Compound food</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623</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Denmark</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foods of a plant origin</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Compound food</w:t>
            </w:r>
          </w:p>
        </w:tc>
      </w:tr>
      <w:tr w:rsidR="00747179" w:rsidRPr="00B66B77" w:rsidTr="004B128E">
        <w:trPr>
          <w:trHeight w:val="227"/>
        </w:trPr>
        <w:tc>
          <w:tcPr>
            <w:tcW w:w="569"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624</w:t>
            </w:r>
            <w:r w:rsidR="00EF293B" w:rsidRPr="00B66B77">
              <w:rPr>
                <w:lang w:eastAsia="pl-PL"/>
              </w:rPr>
              <w:t>*</w:t>
            </w:r>
          </w:p>
        </w:tc>
        <w:tc>
          <w:tcPr>
            <w:tcW w:w="80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BS</w:t>
            </w:r>
          </w:p>
        </w:tc>
        <w:tc>
          <w:tcPr>
            <w:tcW w:w="1308"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Austria</w:t>
            </w:r>
          </w:p>
        </w:tc>
        <w:tc>
          <w:tcPr>
            <w:tcW w:w="5064"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foods of a plant origin</w:t>
            </w:r>
          </w:p>
        </w:tc>
        <w:tc>
          <w:tcPr>
            <w:tcW w:w="1952" w:type="dxa"/>
            <w:tcBorders>
              <w:top w:val="nil"/>
              <w:left w:val="nil"/>
              <w:right w:val="nil"/>
            </w:tcBorders>
            <w:shd w:val="clear" w:color="auto" w:fill="auto"/>
            <w:noWrap/>
          </w:tcPr>
          <w:p w:rsidR="00747179" w:rsidRPr="00B66B77" w:rsidRDefault="00747179" w:rsidP="006C693C">
            <w:pPr>
              <w:pStyle w:val="Tabletext"/>
              <w:jc w:val="left"/>
              <w:rPr>
                <w:lang w:eastAsia="pl-PL"/>
              </w:rPr>
            </w:pPr>
            <w:r w:rsidRPr="00B66B77">
              <w:rPr>
                <w:lang w:eastAsia="pl-PL"/>
              </w:rPr>
              <w:t>Compound food</w:t>
            </w:r>
          </w:p>
        </w:tc>
      </w:tr>
      <w:tr w:rsidR="00EF293B" w:rsidRPr="00B66B77" w:rsidTr="004B128E">
        <w:trPr>
          <w:trHeight w:val="227"/>
        </w:trPr>
        <w:tc>
          <w:tcPr>
            <w:tcW w:w="9695" w:type="dxa"/>
            <w:gridSpan w:val="5"/>
            <w:tcBorders>
              <w:top w:val="single" w:sz="4" w:space="0" w:color="auto"/>
              <w:left w:val="nil"/>
              <w:right w:val="nil"/>
            </w:tcBorders>
            <w:shd w:val="clear" w:color="auto" w:fill="auto"/>
            <w:noWrap/>
          </w:tcPr>
          <w:p w:rsidR="00EF293B" w:rsidRPr="00B66B77" w:rsidRDefault="00EF293B" w:rsidP="003E396F">
            <w:pPr>
              <w:pStyle w:val="Tabletext"/>
              <w:rPr>
                <w:sz w:val="18"/>
                <w:lang w:eastAsia="pl-PL"/>
              </w:rPr>
            </w:pPr>
            <w:r w:rsidRPr="00B66B77">
              <w:rPr>
                <w:sz w:val="18"/>
                <w:lang w:eastAsia="pl-PL"/>
              </w:rPr>
              <w:t>ID, Paper unique identification number (see Table 2 for references); ST, Study type (CF – Comparison of Farms, BS – Basket Study, EX – Controlled Experiment)</w:t>
            </w:r>
            <w:r w:rsidRPr="00B66B77">
              <w:rPr>
                <w:sz w:val="18"/>
                <w:szCs w:val="16"/>
                <w:lang w:eastAsia="pl-PL"/>
              </w:rPr>
              <w:t>; *Paper included in meta-analysis of frequency of detectable pesticide residues.</w:t>
            </w:r>
          </w:p>
        </w:tc>
      </w:tr>
    </w:tbl>
    <w:p w:rsidR="00F27E96" w:rsidRPr="00B66B77" w:rsidRDefault="00F27E96" w:rsidP="00612194">
      <w:pPr>
        <w:rPr>
          <w:lang w:val="en-US"/>
        </w:rPr>
      </w:pPr>
    </w:p>
    <w:p w:rsidR="00801BC5" w:rsidRPr="00B66B77" w:rsidRDefault="00801BC5" w:rsidP="00612194">
      <w:pPr>
        <w:rPr>
          <w:lang w:val="en-US"/>
        </w:rPr>
      </w:pPr>
    </w:p>
    <w:p w:rsidR="006C693C" w:rsidRPr="00B66B77" w:rsidRDefault="006C693C" w:rsidP="00612194">
      <w:pPr>
        <w:rPr>
          <w:lang w:val="en-US"/>
        </w:rPr>
      </w:pPr>
    </w:p>
    <w:p w:rsidR="006C693C" w:rsidRPr="00B66B77" w:rsidRDefault="006C693C" w:rsidP="00612194">
      <w:pPr>
        <w:rPr>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732"/>
        <w:gridCol w:w="7907"/>
      </w:tblGrid>
      <w:tr w:rsidR="00F27E96" w:rsidRPr="00B66B77" w:rsidTr="00177DF0">
        <w:trPr>
          <w:trHeight w:val="444"/>
        </w:trPr>
        <w:tc>
          <w:tcPr>
            <w:tcW w:w="10125" w:type="dxa"/>
            <w:gridSpan w:val="2"/>
            <w:tcBorders>
              <w:bottom w:val="single" w:sz="4" w:space="0" w:color="auto"/>
            </w:tcBorders>
            <w:shd w:val="clear" w:color="auto" w:fill="auto"/>
          </w:tcPr>
          <w:p w:rsidR="00F27E96" w:rsidRPr="00B66B77" w:rsidRDefault="00F27E96" w:rsidP="00E07290">
            <w:pPr>
              <w:pStyle w:val="Heading2"/>
              <w:outlineLvl w:val="1"/>
            </w:pPr>
            <w:bookmarkStart w:id="11" w:name="_Toc386533334"/>
            <w:proofErr w:type="gramStart"/>
            <w:r w:rsidRPr="00B66B77">
              <w:rPr>
                <w:b/>
              </w:rPr>
              <w:t xml:space="preserve">Table </w:t>
            </w:r>
            <w:r w:rsidR="00612194" w:rsidRPr="00B66B77">
              <w:rPr>
                <w:b/>
              </w:rPr>
              <w:t>4</w:t>
            </w:r>
            <w:r w:rsidR="00761B24" w:rsidRPr="00B66B77">
              <w:rPr>
                <w:b/>
              </w:rPr>
              <w:t>.</w:t>
            </w:r>
            <w:proofErr w:type="gramEnd"/>
            <w:r w:rsidRPr="00B66B77">
              <w:t xml:space="preserve"> Information </w:t>
            </w:r>
            <w:r w:rsidR="00195F2E" w:rsidRPr="00B66B77">
              <w:t xml:space="preserve">extracted </w:t>
            </w:r>
            <w:r w:rsidRPr="00B66B77">
              <w:t>from the papers</w:t>
            </w:r>
            <w:r w:rsidR="00216439" w:rsidRPr="00B66B77">
              <w:t xml:space="preserve"> and</w:t>
            </w:r>
            <w:r w:rsidRPr="00B66B77">
              <w:t xml:space="preserve"> included in the </w:t>
            </w:r>
            <w:r w:rsidR="00216439" w:rsidRPr="00B66B77">
              <w:t>database used for</w:t>
            </w:r>
            <w:r w:rsidRPr="00B66B77">
              <w:t xml:space="preserve"> meta-analysis.</w:t>
            </w:r>
            <w:bookmarkEnd w:id="11"/>
          </w:p>
        </w:tc>
      </w:tr>
      <w:tr w:rsidR="00F27E96" w:rsidRPr="00B66B77" w:rsidTr="00177DF0">
        <w:trPr>
          <w:trHeight w:val="1019"/>
        </w:trPr>
        <w:tc>
          <w:tcPr>
            <w:tcW w:w="1817" w:type="dxa"/>
            <w:tcBorders>
              <w:top w:val="single" w:sz="4" w:space="0" w:color="auto"/>
              <w:bottom w:val="single" w:sz="4" w:space="0" w:color="auto"/>
            </w:tcBorders>
            <w:shd w:val="clear" w:color="auto" w:fill="auto"/>
          </w:tcPr>
          <w:p w:rsidR="00F27E96" w:rsidRPr="00B66B77" w:rsidRDefault="00F27E96" w:rsidP="00612194">
            <w:pPr>
              <w:pStyle w:val="Tabletext"/>
              <w:rPr>
                <w:b/>
                <w:szCs w:val="18"/>
              </w:rPr>
            </w:pPr>
            <w:r w:rsidRPr="00B66B77">
              <w:rPr>
                <w:b/>
                <w:szCs w:val="18"/>
              </w:rPr>
              <w:t xml:space="preserve">Information </w:t>
            </w:r>
            <w:r w:rsidR="00612194" w:rsidRPr="00B66B77">
              <w:rPr>
                <w:b/>
                <w:szCs w:val="18"/>
              </w:rPr>
              <w:br/>
            </w:r>
            <w:r w:rsidRPr="00B66B77">
              <w:rPr>
                <w:b/>
                <w:szCs w:val="18"/>
              </w:rPr>
              <w:t>about the paper</w:t>
            </w:r>
          </w:p>
        </w:tc>
        <w:tc>
          <w:tcPr>
            <w:tcW w:w="8308" w:type="dxa"/>
            <w:tcBorders>
              <w:top w:val="single" w:sz="4" w:space="0" w:color="auto"/>
              <w:bottom w:val="single" w:sz="4" w:space="0" w:color="auto"/>
            </w:tcBorders>
            <w:shd w:val="clear" w:color="auto" w:fill="auto"/>
          </w:tcPr>
          <w:p w:rsidR="00F27E96" w:rsidRPr="00B66B77" w:rsidRDefault="00F27E96" w:rsidP="00612194">
            <w:pPr>
              <w:pStyle w:val="Tabletext"/>
              <w:rPr>
                <w:szCs w:val="18"/>
              </w:rPr>
            </w:pPr>
            <w:r w:rsidRPr="00B66B77">
              <w:rPr>
                <w:szCs w:val="18"/>
              </w:rPr>
              <w:t>Paper ID, authors, publication year, title, journal/publisher, type of paper (journal article, conference proceedings, conference paper, report, book, thesis), corresponding author, language of publication, information if paper was peer-reviewed, source of paper (electronic databases, contact with authors, reference list of reviews and original publications).</w:t>
            </w:r>
          </w:p>
        </w:tc>
      </w:tr>
      <w:tr w:rsidR="00F27E96" w:rsidRPr="00B66B77" w:rsidTr="00177DF0">
        <w:trPr>
          <w:trHeight w:val="548"/>
        </w:trPr>
        <w:tc>
          <w:tcPr>
            <w:tcW w:w="1817" w:type="dxa"/>
            <w:tcBorders>
              <w:top w:val="single" w:sz="4" w:space="0" w:color="auto"/>
              <w:bottom w:val="single" w:sz="4" w:space="0" w:color="auto"/>
            </w:tcBorders>
          </w:tcPr>
          <w:p w:rsidR="00F27E96" w:rsidRPr="00B66B77" w:rsidRDefault="00F27E96" w:rsidP="00612194">
            <w:pPr>
              <w:pStyle w:val="Tabletext"/>
              <w:rPr>
                <w:b/>
                <w:szCs w:val="18"/>
              </w:rPr>
            </w:pPr>
            <w:r w:rsidRPr="00B66B77">
              <w:rPr>
                <w:b/>
                <w:szCs w:val="18"/>
              </w:rPr>
              <w:t>Study characteristics</w:t>
            </w:r>
          </w:p>
        </w:tc>
        <w:tc>
          <w:tcPr>
            <w:tcW w:w="8308" w:type="dxa"/>
            <w:tcBorders>
              <w:top w:val="single" w:sz="4" w:space="0" w:color="auto"/>
              <w:bottom w:val="single" w:sz="4" w:space="0" w:color="auto"/>
            </w:tcBorders>
          </w:tcPr>
          <w:p w:rsidR="00F27E96" w:rsidRPr="00B66B77" w:rsidRDefault="00F27E96" w:rsidP="00612194">
            <w:pPr>
              <w:pStyle w:val="Tabletext"/>
              <w:rPr>
                <w:szCs w:val="18"/>
              </w:rPr>
            </w:pPr>
            <w:r w:rsidRPr="00B66B77">
              <w:rPr>
                <w:szCs w:val="18"/>
              </w:rPr>
              <w:t>Study type (Controlled Experiment - EX, Comparison of Farms - CF, Basket Study - BS), product, species, cultivar or variety, production system description, experimental year(s), location of the study.</w:t>
            </w:r>
          </w:p>
        </w:tc>
      </w:tr>
      <w:tr w:rsidR="00F27E96" w:rsidRPr="00B66B77" w:rsidTr="00177DF0">
        <w:trPr>
          <w:trHeight w:val="509"/>
        </w:trPr>
        <w:tc>
          <w:tcPr>
            <w:tcW w:w="1817" w:type="dxa"/>
            <w:tcBorders>
              <w:top w:val="single" w:sz="4" w:space="0" w:color="auto"/>
              <w:bottom w:val="single" w:sz="4" w:space="0" w:color="auto"/>
            </w:tcBorders>
          </w:tcPr>
          <w:p w:rsidR="00F27E96" w:rsidRPr="00B66B77" w:rsidRDefault="00F27E96" w:rsidP="00612194">
            <w:pPr>
              <w:pStyle w:val="Tabletext"/>
              <w:rPr>
                <w:b/>
                <w:szCs w:val="18"/>
              </w:rPr>
            </w:pPr>
            <w:r w:rsidRPr="00B66B77">
              <w:rPr>
                <w:b/>
                <w:szCs w:val="18"/>
              </w:rPr>
              <w:t>Data</w:t>
            </w:r>
          </w:p>
        </w:tc>
        <w:tc>
          <w:tcPr>
            <w:tcW w:w="8308" w:type="dxa"/>
            <w:tcBorders>
              <w:top w:val="single" w:sz="4" w:space="0" w:color="auto"/>
              <w:bottom w:val="single" w:sz="4" w:space="0" w:color="auto"/>
            </w:tcBorders>
          </w:tcPr>
          <w:p w:rsidR="00F27E96" w:rsidRPr="00B66B77" w:rsidRDefault="00F27E96" w:rsidP="00612194">
            <w:pPr>
              <w:pStyle w:val="Tabletext"/>
              <w:rPr>
                <w:szCs w:val="18"/>
              </w:rPr>
            </w:pPr>
            <w:r w:rsidRPr="00B66B77">
              <w:rPr>
                <w:szCs w:val="18"/>
              </w:rPr>
              <w:t>Name of the compositional parameter, number of samples, mean, SE or SD, measurement unit, data type (numeric, graphical).</w:t>
            </w:r>
          </w:p>
        </w:tc>
      </w:tr>
    </w:tbl>
    <w:p w:rsidR="00975DAB" w:rsidRPr="00B66B77" w:rsidRDefault="00975DAB">
      <w:pPr>
        <w:spacing w:after="200" w:line="276" w:lineRule="auto"/>
        <w:jc w:val="left"/>
        <w:rPr>
          <w:lang w:val="en-US"/>
        </w:rPr>
      </w:pPr>
    </w:p>
    <w:p w:rsidR="006C693C" w:rsidRPr="00B66B77" w:rsidRDefault="006C693C">
      <w:pPr>
        <w:spacing w:after="200" w:line="276" w:lineRule="auto"/>
        <w:jc w:val="left"/>
        <w:rPr>
          <w:lang w:val="en-US"/>
        </w:rPr>
      </w:pPr>
      <w:r w:rsidRPr="00B66B77">
        <w:rPr>
          <w:lang w:val="en-US"/>
        </w:rPr>
        <w:br w:type="page"/>
      </w:r>
    </w:p>
    <w:p w:rsidR="00801BC5" w:rsidRPr="00B66B77" w:rsidRDefault="00801BC5">
      <w:pPr>
        <w:spacing w:after="200" w:line="276" w:lineRule="auto"/>
        <w:jc w:val="left"/>
        <w:rPr>
          <w:lang w:val="en-US"/>
        </w:rPr>
      </w:pPr>
    </w:p>
    <w:p w:rsidR="00975DAB" w:rsidRPr="00B66B77" w:rsidRDefault="00975DAB" w:rsidP="00975DAB">
      <w:pPr>
        <w:rPr>
          <w:lang w:val="en-US"/>
        </w:rPr>
      </w:pPr>
    </w:p>
    <w:tbl>
      <w:tblPr>
        <w:tblW w:w="9639" w:type="dxa"/>
        <w:tblCellMar>
          <w:top w:w="28" w:type="dxa"/>
          <w:left w:w="28" w:type="dxa"/>
          <w:bottom w:w="28" w:type="dxa"/>
          <w:right w:w="28" w:type="dxa"/>
        </w:tblCellMar>
        <w:tblLook w:val="04A0" w:firstRow="1" w:lastRow="0" w:firstColumn="1" w:lastColumn="0" w:noHBand="0" w:noVBand="1"/>
      </w:tblPr>
      <w:tblGrid>
        <w:gridCol w:w="1186"/>
        <w:gridCol w:w="1295"/>
        <w:gridCol w:w="1561"/>
        <w:gridCol w:w="1427"/>
        <w:gridCol w:w="1443"/>
        <w:gridCol w:w="1341"/>
        <w:gridCol w:w="1380"/>
        <w:gridCol w:w="6"/>
      </w:tblGrid>
      <w:tr w:rsidR="00F27E96" w:rsidRPr="00B66B77" w:rsidTr="00177DF0">
        <w:trPr>
          <w:trHeight w:val="170"/>
        </w:trPr>
        <w:tc>
          <w:tcPr>
            <w:tcW w:w="10080" w:type="dxa"/>
            <w:gridSpan w:val="8"/>
            <w:tcBorders>
              <w:bottom w:val="single" w:sz="4" w:space="0" w:color="auto"/>
            </w:tcBorders>
          </w:tcPr>
          <w:p w:rsidR="00F27E96" w:rsidRPr="00B66B77" w:rsidRDefault="00F27E96" w:rsidP="00B921BA">
            <w:pPr>
              <w:pStyle w:val="Heading2"/>
            </w:pPr>
            <w:bookmarkStart w:id="12" w:name="_Toc386533335"/>
            <w:proofErr w:type="gramStart"/>
            <w:r w:rsidRPr="00B66B77">
              <w:rPr>
                <w:b/>
              </w:rPr>
              <w:t xml:space="preserve">Table </w:t>
            </w:r>
            <w:r w:rsidR="00612194" w:rsidRPr="00B66B77">
              <w:rPr>
                <w:b/>
              </w:rPr>
              <w:t>5</w:t>
            </w:r>
            <w:r w:rsidR="00761B24" w:rsidRPr="00B66B77">
              <w:rPr>
                <w:b/>
              </w:rPr>
              <w:t>.</w:t>
            </w:r>
            <w:proofErr w:type="gramEnd"/>
            <w:r w:rsidRPr="00B66B77">
              <w:t xml:space="preserve"> </w:t>
            </w:r>
            <w:r w:rsidR="00216439" w:rsidRPr="00B66B77">
              <w:t>S</w:t>
            </w:r>
            <w:r w:rsidRPr="00B66B77">
              <w:t>ummary of inclusion criteria</w:t>
            </w:r>
            <w:r w:rsidR="002301B9" w:rsidRPr="00B66B77">
              <w:t xml:space="preserve"> used</w:t>
            </w:r>
            <w:r w:rsidR="00216439" w:rsidRPr="00B66B77">
              <w:t xml:space="preserve"> in the standard weighted (analysis 1) and the standard</w:t>
            </w:r>
            <w:r w:rsidR="00DB536A" w:rsidRPr="00B66B77">
              <w:t xml:space="preserve"> </w:t>
            </w:r>
            <w:r w:rsidR="002301B9" w:rsidRPr="00B66B77">
              <w:t>un</w:t>
            </w:r>
            <w:r w:rsidR="00DB536A" w:rsidRPr="00B66B77">
              <w:t>weighted (analysis 5) meta-</w:t>
            </w:r>
            <w:r w:rsidR="00216439" w:rsidRPr="00B66B77">
              <w:t>analysis</w:t>
            </w:r>
            <w:r w:rsidR="00B921BA">
              <w:t>,</w:t>
            </w:r>
            <w:r w:rsidR="00DB536A" w:rsidRPr="00B66B77">
              <w:t xml:space="preserve"> and the 6 sensitivity analys</w:t>
            </w:r>
            <w:r w:rsidR="002301B9" w:rsidRPr="00B66B77">
              <w:t>e</w:t>
            </w:r>
            <w:r w:rsidR="00DB536A" w:rsidRPr="00B66B77">
              <w:t xml:space="preserve">s carried out. Detailed results of sensitivity analysis are shown on the Newcastle University website </w:t>
            </w:r>
            <w:r w:rsidR="003D4BF0" w:rsidRPr="00B66B77">
              <w:t>(</w:t>
            </w:r>
            <w:hyperlink r:id="rId10" w:history="1">
              <w:r w:rsidR="00E07290" w:rsidRPr="00B66B77">
                <w:rPr>
                  <w:rStyle w:val="Hyperlink"/>
                  <w:i/>
                  <w:color w:val="auto"/>
                  <w:u w:val="none"/>
                </w:rPr>
                <w:t>http://research.ncl.ac.uk/nefg/QOF</w:t>
              </w:r>
            </w:hyperlink>
            <w:r w:rsidR="000115CF" w:rsidRPr="00B66B77">
              <w:t>)</w:t>
            </w:r>
            <w:bookmarkEnd w:id="12"/>
          </w:p>
        </w:tc>
      </w:tr>
      <w:tr w:rsidR="00F27E96" w:rsidRPr="00B66B77" w:rsidTr="00177DF0">
        <w:tc>
          <w:tcPr>
            <w:tcW w:w="1228" w:type="dxa"/>
            <w:tcBorders>
              <w:top w:val="single" w:sz="4" w:space="0" w:color="auto"/>
            </w:tcBorders>
          </w:tcPr>
          <w:p w:rsidR="00F27E96" w:rsidRPr="00B66B77" w:rsidRDefault="001109A0" w:rsidP="00B922AD">
            <w:pPr>
              <w:pStyle w:val="Tabletext"/>
              <w:jc w:val="center"/>
              <w:rPr>
                <w:b/>
                <w:szCs w:val="18"/>
              </w:rPr>
            </w:pPr>
            <w:r w:rsidRPr="00B66B77">
              <w:rPr>
                <w:b/>
                <w:szCs w:val="18"/>
              </w:rPr>
              <w:t>Analysis</w:t>
            </w:r>
          </w:p>
        </w:tc>
        <w:tc>
          <w:tcPr>
            <w:tcW w:w="3060" w:type="dxa"/>
            <w:gridSpan w:val="2"/>
            <w:tcBorders>
              <w:top w:val="single" w:sz="4" w:space="0" w:color="auto"/>
              <w:bottom w:val="single" w:sz="4" w:space="0" w:color="auto"/>
            </w:tcBorders>
          </w:tcPr>
          <w:p w:rsidR="00F27E96" w:rsidRPr="00B66B77" w:rsidRDefault="00F27E96" w:rsidP="00B922AD">
            <w:pPr>
              <w:pStyle w:val="Tabletext"/>
              <w:jc w:val="center"/>
              <w:rPr>
                <w:b/>
                <w:szCs w:val="18"/>
              </w:rPr>
            </w:pPr>
            <w:r w:rsidRPr="00B66B77">
              <w:rPr>
                <w:b/>
                <w:szCs w:val="18"/>
              </w:rPr>
              <w:t>Data available</w:t>
            </w:r>
          </w:p>
        </w:tc>
        <w:tc>
          <w:tcPr>
            <w:tcW w:w="2893" w:type="dxa"/>
            <w:gridSpan w:val="2"/>
            <w:tcBorders>
              <w:top w:val="single" w:sz="4" w:space="0" w:color="auto"/>
              <w:bottom w:val="single" w:sz="4" w:space="0" w:color="auto"/>
            </w:tcBorders>
          </w:tcPr>
          <w:p w:rsidR="00F27E96" w:rsidRPr="00B66B77" w:rsidRDefault="00F27E96" w:rsidP="00B922AD">
            <w:pPr>
              <w:pStyle w:val="Tabletext"/>
              <w:jc w:val="center"/>
              <w:rPr>
                <w:b/>
                <w:szCs w:val="18"/>
              </w:rPr>
            </w:pPr>
            <w:r w:rsidRPr="00B66B77">
              <w:rPr>
                <w:b/>
                <w:szCs w:val="18"/>
              </w:rPr>
              <w:t>Cultivar or variety of the crop</w:t>
            </w:r>
          </w:p>
        </w:tc>
        <w:tc>
          <w:tcPr>
            <w:tcW w:w="2899" w:type="dxa"/>
            <w:gridSpan w:val="3"/>
            <w:tcBorders>
              <w:top w:val="single" w:sz="4" w:space="0" w:color="auto"/>
              <w:bottom w:val="single" w:sz="4" w:space="0" w:color="auto"/>
            </w:tcBorders>
          </w:tcPr>
          <w:p w:rsidR="00F27E96" w:rsidRPr="00B66B77" w:rsidRDefault="00F27E96" w:rsidP="00B922AD">
            <w:pPr>
              <w:pStyle w:val="Tabletext"/>
              <w:jc w:val="center"/>
              <w:rPr>
                <w:b/>
                <w:szCs w:val="18"/>
              </w:rPr>
            </w:pPr>
            <w:r w:rsidRPr="00B66B77">
              <w:rPr>
                <w:b/>
                <w:szCs w:val="18"/>
              </w:rPr>
              <w:t>Experimental years</w:t>
            </w:r>
          </w:p>
        </w:tc>
      </w:tr>
      <w:tr w:rsidR="00F27E96" w:rsidRPr="00B66B77" w:rsidTr="00177DF0">
        <w:trPr>
          <w:gridAfter w:val="1"/>
          <w:wAfter w:w="6" w:type="dxa"/>
        </w:trPr>
        <w:tc>
          <w:tcPr>
            <w:tcW w:w="1228" w:type="dxa"/>
            <w:tcBorders>
              <w:bottom w:val="single" w:sz="4" w:space="0" w:color="auto"/>
            </w:tcBorders>
          </w:tcPr>
          <w:p w:rsidR="00F27E96" w:rsidRPr="00D13F96" w:rsidRDefault="00D13F96" w:rsidP="00B922AD">
            <w:pPr>
              <w:pStyle w:val="Tabletext"/>
              <w:jc w:val="center"/>
              <w:rPr>
                <w:b/>
                <w:szCs w:val="18"/>
              </w:rPr>
            </w:pPr>
            <w:r w:rsidRPr="00D13F96">
              <w:rPr>
                <w:b/>
                <w:szCs w:val="18"/>
              </w:rPr>
              <w:t>No</w:t>
            </w:r>
          </w:p>
        </w:tc>
        <w:tc>
          <w:tcPr>
            <w:tcW w:w="1390" w:type="dxa"/>
            <w:tcBorders>
              <w:bottom w:val="single" w:sz="4" w:space="0" w:color="auto"/>
            </w:tcBorders>
          </w:tcPr>
          <w:p w:rsidR="00F27E96" w:rsidRPr="00B66B77" w:rsidRDefault="00F27E96" w:rsidP="00B922AD">
            <w:pPr>
              <w:pStyle w:val="Tabletext"/>
              <w:jc w:val="center"/>
              <w:rPr>
                <w:szCs w:val="18"/>
              </w:rPr>
            </w:pPr>
            <w:r w:rsidRPr="00B66B77">
              <w:rPr>
                <w:szCs w:val="18"/>
              </w:rPr>
              <w:t>Only papers with N, mean,  SD/SE</w:t>
            </w:r>
          </w:p>
        </w:tc>
        <w:tc>
          <w:tcPr>
            <w:tcW w:w="1670" w:type="dxa"/>
            <w:tcBorders>
              <w:bottom w:val="single" w:sz="4" w:space="0" w:color="auto"/>
            </w:tcBorders>
          </w:tcPr>
          <w:p w:rsidR="00F27E96" w:rsidRPr="00B66B77" w:rsidRDefault="003D4BF0" w:rsidP="00B922AD">
            <w:pPr>
              <w:pStyle w:val="Tabletext"/>
              <w:jc w:val="center"/>
              <w:rPr>
                <w:szCs w:val="18"/>
              </w:rPr>
            </w:pPr>
            <w:r w:rsidRPr="00B66B77">
              <w:rPr>
                <w:szCs w:val="18"/>
              </w:rPr>
              <w:t>All papers reporting means</w:t>
            </w:r>
          </w:p>
        </w:tc>
        <w:tc>
          <w:tcPr>
            <w:tcW w:w="1434" w:type="dxa"/>
            <w:tcBorders>
              <w:bottom w:val="single" w:sz="4" w:space="0" w:color="auto"/>
            </w:tcBorders>
          </w:tcPr>
          <w:p w:rsidR="00F27E96" w:rsidRPr="00B66B77" w:rsidRDefault="002301B9" w:rsidP="00B922AD">
            <w:pPr>
              <w:pStyle w:val="Tabletext"/>
              <w:jc w:val="center"/>
              <w:rPr>
                <w:szCs w:val="18"/>
              </w:rPr>
            </w:pPr>
            <w:r w:rsidRPr="00B66B77">
              <w:rPr>
                <w:szCs w:val="18"/>
              </w:rPr>
              <w:t>Cultivar/variety averaged*</w:t>
            </w:r>
          </w:p>
        </w:tc>
        <w:tc>
          <w:tcPr>
            <w:tcW w:w="1459" w:type="dxa"/>
            <w:tcBorders>
              <w:bottom w:val="single" w:sz="4" w:space="0" w:color="auto"/>
            </w:tcBorders>
          </w:tcPr>
          <w:p w:rsidR="00F27E96" w:rsidRPr="00B66B77" w:rsidRDefault="00F27E96" w:rsidP="002301B9">
            <w:pPr>
              <w:pStyle w:val="Tabletext"/>
              <w:jc w:val="center"/>
              <w:rPr>
                <w:szCs w:val="18"/>
              </w:rPr>
            </w:pPr>
            <w:r w:rsidRPr="00B66B77">
              <w:rPr>
                <w:szCs w:val="18"/>
              </w:rPr>
              <w:t>Each cultivar/variety as separate data point</w:t>
            </w:r>
            <w:r w:rsidR="002301B9" w:rsidRPr="00B66B77">
              <w:rPr>
                <w:rFonts w:cs="Arial"/>
                <w:szCs w:val="18"/>
              </w:rPr>
              <w:t>†</w:t>
            </w:r>
          </w:p>
        </w:tc>
        <w:tc>
          <w:tcPr>
            <w:tcW w:w="1441" w:type="dxa"/>
            <w:tcBorders>
              <w:bottom w:val="single" w:sz="4" w:space="0" w:color="auto"/>
            </w:tcBorders>
          </w:tcPr>
          <w:p w:rsidR="00F27E96" w:rsidRPr="00B66B77" w:rsidRDefault="00F27E96" w:rsidP="002301B9">
            <w:pPr>
              <w:pStyle w:val="Tabletext"/>
              <w:jc w:val="center"/>
              <w:rPr>
                <w:szCs w:val="18"/>
              </w:rPr>
            </w:pPr>
            <w:r w:rsidRPr="00B66B77">
              <w:rPr>
                <w:szCs w:val="18"/>
              </w:rPr>
              <w:t>One data point from one paper</w:t>
            </w:r>
            <w:r w:rsidR="002301B9" w:rsidRPr="00B66B77">
              <w:rPr>
                <w:rFonts w:cs="Arial"/>
                <w:szCs w:val="18"/>
              </w:rPr>
              <w:t>‡</w:t>
            </w:r>
          </w:p>
        </w:tc>
        <w:tc>
          <w:tcPr>
            <w:tcW w:w="1452" w:type="dxa"/>
            <w:tcBorders>
              <w:bottom w:val="single" w:sz="4" w:space="0" w:color="auto"/>
            </w:tcBorders>
          </w:tcPr>
          <w:p w:rsidR="00F27E96" w:rsidRPr="00B66B77" w:rsidRDefault="00F27E96" w:rsidP="002301B9">
            <w:pPr>
              <w:pStyle w:val="Tabletext"/>
              <w:jc w:val="center"/>
              <w:rPr>
                <w:szCs w:val="18"/>
                <w:vertAlign w:val="superscript"/>
              </w:rPr>
            </w:pPr>
            <w:r w:rsidRPr="00B66B77">
              <w:rPr>
                <w:szCs w:val="18"/>
              </w:rPr>
              <w:t>Individual year as separate data point</w:t>
            </w:r>
            <w:r w:rsidR="002301B9" w:rsidRPr="00B66B77">
              <w:rPr>
                <w:rFonts w:ascii="Arial Narrow" w:hAnsi="Arial Narrow"/>
                <w:szCs w:val="18"/>
              </w:rPr>
              <w:t>§</w:t>
            </w:r>
          </w:p>
        </w:tc>
      </w:tr>
      <w:tr w:rsidR="00F27E96" w:rsidRPr="00B66B77" w:rsidTr="00177DF0">
        <w:trPr>
          <w:gridAfter w:val="1"/>
          <w:wAfter w:w="6" w:type="dxa"/>
        </w:trPr>
        <w:tc>
          <w:tcPr>
            <w:tcW w:w="10074" w:type="dxa"/>
            <w:gridSpan w:val="7"/>
            <w:tcBorders>
              <w:top w:val="single" w:sz="4" w:space="0" w:color="auto"/>
            </w:tcBorders>
            <w:vAlign w:val="center"/>
          </w:tcPr>
          <w:p w:rsidR="00F27E96" w:rsidRPr="00B66B77" w:rsidRDefault="00F27E96" w:rsidP="00B922AD">
            <w:pPr>
              <w:pStyle w:val="Tabletext"/>
              <w:jc w:val="center"/>
              <w:rPr>
                <w:b/>
                <w:szCs w:val="18"/>
              </w:rPr>
            </w:pPr>
            <w:r w:rsidRPr="00B66B77">
              <w:rPr>
                <w:b/>
                <w:szCs w:val="18"/>
              </w:rPr>
              <w:t>Weighted meta-analysis</w:t>
            </w:r>
          </w:p>
        </w:tc>
      </w:tr>
      <w:tr w:rsidR="00F27E96" w:rsidRPr="00B66B77" w:rsidTr="00177DF0">
        <w:trPr>
          <w:gridAfter w:val="1"/>
          <w:wAfter w:w="6" w:type="dxa"/>
        </w:trPr>
        <w:tc>
          <w:tcPr>
            <w:tcW w:w="1228" w:type="dxa"/>
            <w:vAlign w:val="center"/>
          </w:tcPr>
          <w:p w:rsidR="00F27E96" w:rsidRPr="00B66B77" w:rsidRDefault="001109A0" w:rsidP="001109A0">
            <w:pPr>
              <w:pStyle w:val="Tabletext"/>
              <w:jc w:val="center"/>
              <w:rPr>
                <w:szCs w:val="18"/>
              </w:rPr>
            </w:pPr>
            <w:r w:rsidRPr="00B66B77">
              <w:rPr>
                <w:szCs w:val="18"/>
              </w:rPr>
              <w:t>1 standard</w:t>
            </w:r>
            <w:r w:rsidR="002301B9" w:rsidRPr="00B66B77">
              <w:rPr>
                <w:rFonts w:ascii="Arial Narrow" w:hAnsi="Arial Narrow"/>
                <w:szCs w:val="18"/>
              </w:rPr>
              <w:t>||</w:t>
            </w:r>
          </w:p>
        </w:tc>
        <w:tc>
          <w:tcPr>
            <w:tcW w:w="1390" w:type="dxa"/>
            <w:vAlign w:val="center"/>
          </w:tcPr>
          <w:p w:rsidR="00F27E96" w:rsidRPr="00B66B77" w:rsidRDefault="00F27E96" w:rsidP="00B922AD">
            <w:pPr>
              <w:pStyle w:val="Tabletext"/>
              <w:jc w:val="center"/>
              <w:rPr>
                <w:szCs w:val="18"/>
              </w:rPr>
            </w:pPr>
            <w:r w:rsidRPr="00B66B77">
              <w:rPr>
                <w:szCs w:val="18"/>
              </w:rPr>
              <w:t>+</w:t>
            </w:r>
          </w:p>
        </w:tc>
        <w:tc>
          <w:tcPr>
            <w:tcW w:w="1670" w:type="dxa"/>
            <w:vAlign w:val="center"/>
          </w:tcPr>
          <w:p w:rsidR="00F27E96" w:rsidRPr="00B66B77" w:rsidRDefault="00F27E96" w:rsidP="00B922AD">
            <w:pPr>
              <w:pStyle w:val="Tabletext"/>
              <w:jc w:val="center"/>
              <w:rPr>
                <w:szCs w:val="18"/>
              </w:rPr>
            </w:pPr>
          </w:p>
        </w:tc>
        <w:tc>
          <w:tcPr>
            <w:tcW w:w="1434" w:type="dxa"/>
            <w:vAlign w:val="center"/>
          </w:tcPr>
          <w:p w:rsidR="00F27E96" w:rsidRPr="00B66B77" w:rsidRDefault="00F27E96" w:rsidP="00B922AD">
            <w:pPr>
              <w:pStyle w:val="Tabletext"/>
              <w:jc w:val="center"/>
              <w:rPr>
                <w:szCs w:val="18"/>
              </w:rPr>
            </w:pPr>
            <w:r w:rsidRPr="00B66B77">
              <w:rPr>
                <w:szCs w:val="18"/>
              </w:rPr>
              <w:t>+</w:t>
            </w:r>
          </w:p>
        </w:tc>
        <w:tc>
          <w:tcPr>
            <w:tcW w:w="1459" w:type="dxa"/>
            <w:vAlign w:val="center"/>
          </w:tcPr>
          <w:p w:rsidR="00F27E96" w:rsidRPr="00B66B77" w:rsidRDefault="00F27E96" w:rsidP="00B922AD">
            <w:pPr>
              <w:pStyle w:val="Tabletext"/>
              <w:jc w:val="center"/>
              <w:rPr>
                <w:szCs w:val="18"/>
              </w:rPr>
            </w:pPr>
          </w:p>
        </w:tc>
        <w:tc>
          <w:tcPr>
            <w:tcW w:w="1441" w:type="dxa"/>
            <w:vAlign w:val="center"/>
          </w:tcPr>
          <w:p w:rsidR="00F27E96" w:rsidRPr="00B66B77" w:rsidRDefault="00F27E96" w:rsidP="00B922AD">
            <w:pPr>
              <w:pStyle w:val="Tabletext"/>
              <w:jc w:val="center"/>
              <w:rPr>
                <w:szCs w:val="18"/>
              </w:rPr>
            </w:pPr>
            <w:r w:rsidRPr="00B66B77">
              <w:rPr>
                <w:szCs w:val="18"/>
              </w:rPr>
              <w:t>+</w:t>
            </w:r>
          </w:p>
        </w:tc>
        <w:tc>
          <w:tcPr>
            <w:tcW w:w="1452" w:type="dxa"/>
            <w:vAlign w:val="center"/>
          </w:tcPr>
          <w:p w:rsidR="00F27E96" w:rsidRPr="00B66B77" w:rsidRDefault="00F27E96" w:rsidP="00B922AD">
            <w:pPr>
              <w:pStyle w:val="Tabletext"/>
              <w:jc w:val="center"/>
              <w:rPr>
                <w:szCs w:val="18"/>
              </w:rPr>
            </w:pPr>
          </w:p>
        </w:tc>
      </w:tr>
      <w:tr w:rsidR="00F27E96" w:rsidRPr="00B66B77" w:rsidTr="00177DF0">
        <w:trPr>
          <w:gridAfter w:val="1"/>
          <w:wAfter w:w="6" w:type="dxa"/>
        </w:trPr>
        <w:tc>
          <w:tcPr>
            <w:tcW w:w="1228" w:type="dxa"/>
            <w:vAlign w:val="center"/>
          </w:tcPr>
          <w:p w:rsidR="00F27E96" w:rsidRPr="00B66B77" w:rsidRDefault="00F27E96" w:rsidP="00B922AD">
            <w:pPr>
              <w:pStyle w:val="Tabletext"/>
              <w:jc w:val="center"/>
              <w:rPr>
                <w:szCs w:val="18"/>
              </w:rPr>
            </w:pPr>
            <w:r w:rsidRPr="00B66B77">
              <w:rPr>
                <w:szCs w:val="18"/>
              </w:rPr>
              <w:t>2</w:t>
            </w:r>
          </w:p>
        </w:tc>
        <w:tc>
          <w:tcPr>
            <w:tcW w:w="1390" w:type="dxa"/>
            <w:vAlign w:val="center"/>
          </w:tcPr>
          <w:p w:rsidR="00F27E96" w:rsidRPr="00B66B77" w:rsidRDefault="00F27E96" w:rsidP="00B922AD">
            <w:pPr>
              <w:pStyle w:val="Tabletext"/>
              <w:jc w:val="center"/>
              <w:rPr>
                <w:szCs w:val="18"/>
              </w:rPr>
            </w:pPr>
            <w:r w:rsidRPr="00B66B77">
              <w:rPr>
                <w:szCs w:val="18"/>
              </w:rPr>
              <w:t>+</w:t>
            </w:r>
          </w:p>
        </w:tc>
        <w:tc>
          <w:tcPr>
            <w:tcW w:w="1670" w:type="dxa"/>
            <w:vAlign w:val="center"/>
          </w:tcPr>
          <w:p w:rsidR="00F27E96" w:rsidRPr="00B66B77" w:rsidRDefault="00F27E96" w:rsidP="00B922AD">
            <w:pPr>
              <w:pStyle w:val="Tabletext"/>
              <w:jc w:val="center"/>
              <w:rPr>
                <w:szCs w:val="18"/>
              </w:rPr>
            </w:pPr>
          </w:p>
        </w:tc>
        <w:tc>
          <w:tcPr>
            <w:tcW w:w="1434" w:type="dxa"/>
            <w:vAlign w:val="center"/>
          </w:tcPr>
          <w:p w:rsidR="00F27E96" w:rsidRPr="00B66B77" w:rsidRDefault="00F27E96" w:rsidP="00B922AD">
            <w:pPr>
              <w:pStyle w:val="Tabletext"/>
              <w:jc w:val="center"/>
              <w:rPr>
                <w:szCs w:val="18"/>
              </w:rPr>
            </w:pPr>
            <w:r w:rsidRPr="00B66B77">
              <w:rPr>
                <w:szCs w:val="18"/>
              </w:rPr>
              <w:t>+</w:t>
            </w:r>
          </w:p>
        </w:tc>
        <w:tc>
          <w:tcPr>
            <w:tcW w:w="1459" w:type="dxa"/>
            <w:vAlign w:val="center"/>
          </w:tcPr>
          <w:p w:rsidR="00F27E96" w:rsidRPr="00B66B77" w:rsidRDefault="00F27E96" w:rsidP="00B922AD">
            <w:pPr>
              <w:pStyle w:val="Tabletext"/>
              <w:jc w:val="center"/>
              <w:rPr>
                <w:szCs w:val="18"/>
              </w:rPr>
            </w:pPr>
          </w:p>
        </w:tc>
        <w:tc>
          <w:tcPr>
            <w:tcW w:w="1441" w:type="dxa"/>
            <w:vAlign w:val="center"/>
          </w:tcPr>
          <w:p w:rsidR="00F27E96" w:rsidRPr="00B66B77" w:rsidRDefault="00F27E96" w:rsidP="00B922AD">
            <w:pPr>
              <w:pStyle w:val="Tabletext"/>
              <w:jc w:val="center"/>
              <w:rPr>
                <w:szCs w:val="18"/>
              </w:rPr>
            </w:pPr>
          </w:p>
        </w:tc>
        <w:tc>
          <w:tcPr>
            <w:tcW w:w="1452" w:type="dxa"/>
            <w:vAlign w:val="center"/>
          </w:tcPr>
          <w:p w:rsidR="00F27E96" w:rsidRPr="00B66B77" w:rsidRDefault="00F27E96" w:rsidP="00B922AD">
            <w:pPr>
              <w:pStyle w:val="Tabletext"/>
              <w:jc w:val="center"/>
              <w:rPr>
                <w:szCs w:val="18"/>
              </w:rPr>
            </w:pPr>
            <w:r w:rsidRPr="00B66B77">
              <w:rPr>
                <w:szCs w:val="18"/>
              </w:rPr>
              <w:t>+</w:t>
            </w:r>
          </w:p>
        </w:tc>
      </w:tr>
      <w:tr w:rsidR="00F27E96" w:rsidRPr="00B66B77" w:rsidTr="00177DF0">
        <w:trPr>
          <w:gridAfter w:val="1"/>
          <w:wAfter w:w="6" w:type="dxa"/>
        </w:trPr>
        <w:tc>
          <w:tcPr>
            <w:tcW w:w="1228" w:type="dxa"/>
            <w:vAlign w:val="center"/>
          </w:tcPr>
          <w:p w:rsidR="00F27E96" w:rsidRPr="00B66B77" w:rsidRDefault="00F27E96" w:rsidP="00B922AD">
            <w:pPr>
              <w:pStyle w:val="Tabletext"/>
              <w:jc w:val="center"/>
              <w:rPr>
                <w:szCs w:val="18"/>
              </w:rPr>
            </w:pPr>
            <w:r w:rsidRPr="00B66B77">
              <w:rPr>
                <w:szCs w:val="18"/>
              </w:rPr>
              <w:t>3</w:t>
            </w:r>
          </w:p>
        </w:tc>
        <w:tc>
          <w:tcPr>
            <w:tcW w:w="1390" w:type="dxa"/>
            <w:vAlign w:val="center"/>
          </w:tcPr>
          <w:p w:rsidR="00F27E96" w:rsidRPr="00B66B77" w:rsidRDefault="00F27E96" w:rsidP="00B922AD">
            <w:pPr>
              <w:pStyle w:val="Tabletext"/>
              <w:jc w:val="center"/>
              <w:rPr>
                <w:szCs w:val="18"/>
              </w:rPr>
            </w:pPr>
            <w:r w:rsidRPr="00B66B77">
              <w:rPr>
                <w:szCs w:val="18"/>
              </w:rPr>
              <w:t>+</w:t>
            </w:r>
          </w:p>
        </w:tc>
        <w:tc>
          <w:tcPr>
            <w:tcW w:w="1670" w:type="dxa"/>
            <w:vAlign w:val="center"/>
          </w:tcPr>
          <w:p w:rsidR="00F27E96" w:rsidRPr="00B66B77" w:rsidRDefault="00F27E96" w:rsidP="00B922AD">
            <w:pPr>
              <w:pStyle w:val="Tabletext"/>
              <w:jc w:val="center"/>
              <w:rPr>
                <w:szCs w:val="18"/>
              </w:rPr>
            </w:pPr>
          </w:p>
        </w:tc>
        <w:tc>
          <w:tcPr>
            <w:tcW w:w="1434" w:type="dxa"/>
            <w:vAlign w:val="center"/>
          </w:tcPr>
          <w:p w:rsidR="00F27E96" w:rsidRPr="00B66B77" w:rsidRDefault="00F27E96" w:rsidP="00B922AD">
            <w:pPr>
              <w:pStyle w:val="Tabletext"/>
              <w:jc w:val="center"/>
              <w:rPr>
                <w:szCs w:val="18"/>
              </w:rPr>
            </w:pPr>
          </w:p>
        </w:tc>
        <w:tc>
          <w:tcPr>
            <w:tcW w:w="1459" w:type="dxa"/>
            <w:vAlign w:val="center"/>
          </w:tcPr>
          <w:p w:rsidR="00F27E96" w:rsidRPr="00B66B77" w:rsidRDefault="00F27E96" w:rsidP="00B922AD">
            <w:pPr>
              <w:pStyle w:val="Tabletext"/>
              <w:jc w:val="center"/>
              <w:rPr>
                <w:szCs w:val="18"/>
              </w:rPr>
            </w:pPr>
            <w:r w:rsidRPr="00B66B77">
              <w:rPr>
                <w:szCs w:val="18"/>
              </w:rPr>
              <w:t>+</w:t>
            </w:r>
          </w:p>
        </w:tc>
        <w:tc>
          <w:tcPr>
            <w:tcW w:w="1441" w:type="dxa"/>
            <w:vAlign w:val="center"/>
          </w:tcPr>
          <w:p w:rsidR="00F27E96" w:rsidRPr="00B66B77" w:rsidRDefault="00F27E96" w:rsidP="00B922AD">
            <w:pPr>
              <w:pStyle w:val="Tabletext"/>
              <w:jc w:val="center"/>
              <w:rPr>
                <w:szCs w:val="18"/>
              </w:rPr>
            </w:pPr>
            <w:r w:rsidRPr="00B66B77">
              <w:rPr>
                <w:szCs w:val="18"/>
              </w:rPr>
              <w:t>+</w:t>
            </w:r>
          </w:p>
        </w:tc>
        <w:tc>
          <w:tcPr>
            <w:tcW w:w="1452" w:type="dxa"/>
            <w:vAlign w:val="center"/>
          </w:tcPr>
          <w:p w:rsidR="00F27E96" w:rsidRPr="00B66B77" w:rsidRDefault="00F27E96" w:rsidP="00B922AD">
            <w:pPr>
              <w:pStyle w:val="Tabletext"/>
              <w:jc w:val="center"/>
              <w:rPr>
                <w:szCs w:val="18"/>
              </w:rPr>
            </w:pPr>
          </w:p>
        </w:tc>
      </w:tr>
      <w:tr w:rsidR="00F27E96" w:rsidRPr="00B66B77" w:rsidTr="00177DF0">
        <w:trPr>
          <w:gridAfter w:val="1"/>
          <w:wAfter w:w="6" w:type="dxa"/>
        </w:trPr>
        <w:tc>
          <w:tcPr>
            <w:tcW w:w="1228"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4</w:t>
            </w:r>
          </w:p>
        </w:tc>
        <w:tc>
          <w:tcPr>
            <w:tcW w:w="1390"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c>
          <w:tcPr>
            <w:tcW w:w="1670" w:type="dxa"/>
            <w:tcBorders>
              <w:bottom w:val="single" w:sz="4" w:space="0" w:color="auto"/>
            </w:tcBorders>
            <w:vAlign w:val="center"/>
          </w:tcPr>
          <w:p w:rsidR="00F27E96" w:rsidRPr="00B66B77" w:rsidRDefault="00F27E96" w:rsidP="00B922AD">
            <w:pPr>
              <w:pStyle w:val="Tabletext"/>
              <w:jc w:val="center"/>
              <w:rPr>
                <w:szCs w:val="18"/>
              </w:rPr>
            </w:pPr>
          </w:p>
        </w:tc>
        <w:tc>
          <w:tcPr>
            <w:tcW w:w="1434" w:type="dxa"/>
            <w:tcBorders>
              <w:bottom w:val="single" w:sz="4" w:space="0" w:color="auto"/>
            </w:tcBorders>
            <w:vAlign w:val="center"/>
          </w:tcPr>
          <w:p w:rsidR="00F27E96" w:rsidRPr="00B66B77" w:rsidRDefault="00F27E96" w:rsidP="00B922AD">
            <w:pPr>
              <w:pStyle w:val="Tabletext"/>
              <w:jc w:val="center"/>
              <w:rPr>
                <w:szCs w:val="18"/>
              </w:rPr>
            </w:pPr>
          </w:p>
        </w:tc>
        <w:tc>
          <w:tcPr>
            <w:tcW w:w="1459"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c>
          <w:tcPr>
            <w:tcW w:w="1441" w:type="dxa"/>
            <w:tcBorders>
              <w:bottom w:val="single" w:sz="4" w:space="0" w:color="auto"/>
            </w:tcBorders>
            <w:vAlign w:val="center"/>
          </w:tcPr>
          <w:p w:rsidR="00F27E96" w:rsidRPr="00B66B77" w:rsidRDefault="00F27E96" w:rsidP="00B922AD">
            <w:pPr>
              <w:pStyle w:val="Tabletext"/>
              <w:jc w:val="center"/>
              <w:rPr>
                <w:szCs w:val="18"/>
              </w:rPr>
            </w:pPr>
          </w:p>
        </w:tc>
        <w:tc>
          <w:tcPr>
            <w:tcW w:w="1452"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r>
      <w:tr w:rsidR="00F27E96" w:rsidRPr="00B66B77" w:rsidTr="00177DF0">
        <w:trPr>
          <w:gridAfter w:val="1"/>
          <w:wAfter w:w="6" w:type="dxa"/>
        </w:trPr>
        <w:tc>
          <w:tcPr>
            <w:tcW w:w="10074" w:type="dxa"/>
            <w:gridSpan w:val="7"/>
            <w:tcBorders>
              <w:top w:val="single" w:sz="4" w:space="0" w:color="auto"/>
            </w:tcBorders>
            <w:vAlign w:val="center"/>
          </w:tcPr>
          <w:p w:rsidR="00F27E96" w:rsidRPr="00B66B77" w:rsidRDefault="00F27E96" w:rsidP="00B922AD">
            <w:pPr>
              <w:pStyle w:val="Tabletext"/>
              <w:jc w:val="center"/>
              <w:rPr>
                <w:b/>
                <w:szCs w:val="18"/>
              </w:rPr>
            </w:pPr>
            <w:r w:rsidRPr="00B66B77">
              <w:rPr>
                <w:b/>
                <w:szCs w:val="18"/>
              </w:rPr>
              <w:t>Unweighted meta-analysis</w:t>
            </w:r>
          </w:p>
        </w:tc>
      </w:tr>
      <w:tr w:rsidR="00F27E96" w:rsidRPr="00B66B77" w:rsidTr="00177DF0">
        <w:trPr>
          <w:gridAfter w:val="1"/>
          <w:wAfter w:w="6" w:type="dxa"/>
        </w:trPr>
        <w:tc>
          <w:tcPr>
            <w:tcW w:w="1228" w:type="dxa"/>
            <w:vAlign w:val="center"/>
          </w:tcPr>
          <w:p w:rsidR="00F27E96" w:rsidRPr="00B66B77" w:rsidRDefault="001109A0" w:rsidP="00B922AD">
            <w:pPr>
              <w:pStyle w:val="Tabletext"/>
              <w:jc w:val="center"/>
              <w:rPr>
                <w:szCs w:val="18"/>
              </w:rPr>
            </w:pPr>
            <w:r w:rsidRPr="00B66B77">
              <w:rPr>
                <w:szCs w:val="18"/>
              </w:rPr>
              <w:t>5 standard</w:t>
            </w:r>
            <w:r w:rsidR="002301B9" w:rsidRPr="00B66B77">
              <w:rPr>
                <w:rFonts w:ascii="Arial Narrow" w:hAnsi="Arial Narrow"/>
                <w:szCs w:val="18"/>
              </w:rPr>
              <w:t>||</w:t>
            </w:r>
          </w:p>
        </w:tc>
        <w:tc>
          <w:tcPr>
            <w:tcW w:w="1390" w:type="dxa"/>
            <w:vAlign w:val="center"/>
          </w:tcPr>
          <w:p w:rsidR="00F27E96" w:rsidRPr="00B66B77" w:rsidRDefault="00F27E96" w:rsidP="00B922AD">
            <w:pPr>
              <w:pStyle w:val="Tabletext"/>
              <w:jc w:val="center"/>
              <w:rPr>
                <w:szCs w:val="18"/>
              </w:rPr>
            </w:pPr>
          </w:p>
        </w:tc>
        <w:tc>
          <w:tcPr>
            <w:tcW w:w="1670" w:type="dxa"/>
            <w:vAlign w:val="center"/>
          </w:tcPr>
          <w:p w:rsidR="00F27E96" w:rsidRPr="00B66B77" w:rsidRDefault="00F27E96" w:rsidP="00B922AD">
            <w:pPr>
              <w:pStyle w:val="Tabletext"/>
              <w:jc w:val="center"/>
              <w:rPr>
                <w:szCs w:val="18"/>
              </w:rPr>
            </w:pPr>
            <w:r w:rsidRPr="00B66B77">
              <w:rPr>
                <w:szCs w:val="18"/>
              </w:rPr>
              <w:t>+</w:t>
            </w:r>
          </w:p>
        </w:tc>
        <w:tc>
          <w:tcPr>
            <w:tcW w:w="1434" w:type="dxa"/>
            <w:vAlign w:val="center"/>
          </w:tcPr>
          <w:p w:rsidR="00F27E96" w:rsidRPr="00B66B77" w:rsidRDefault="00F27E96" w:rsidP="00B922AD">
            <w:pPr>
              <w:pStyle w:val="Tabletext"/>
              <w:jc w:val="center"/>
              <w:rPr>
                <w:szCs w:val="18"/>
              </w:rPr>
            </w:pPr>
            <w:r w:rsidRPr="00B66B77">
              <w:rPr>
                <w:szCs w:val="18"/>
              </w:rPr>
              <w:t>+</w:t>
            </w:r>
          </w:p>
        </w:tc>
        <w:tc>
          <w:tcPr>
            <w:tcW w:w="1459" w:type="dxa"/>
            <w:vAlign w:val="center"/>
          </w:tcPr>
          <w:p w:rsidR="00F27E96" w:rsidRPr="00B66B77" w:rsidRDefault="00F27E96" w:rsidP="00B922AD">
            <w:pPr>
              <w:pStyle w:val="Tabletext"/>
              <w:jc w:val="center"/>
              <w:rPr>
                <w:szCs w:val="18"/>
              </w:rPr>
            </w:pPr>
          </w:p>
        </w:tc>
        <w:tc>
          <w:tcPr>
            <w:tcW w:w="1441" w:type="dxa"/>
            <w:vAlign w:val="center"/>
          </w:tcPr>
          <w:p w:rsidR="00F27E96" w:rsidRPr="00B66B77" w:rsidRDefault="00F27E96" w:rsidP="00B922AD">
            <w:pPr>
              <w:pStyle w:val="Tabletext"/>
              <w:jc w:val="center"/>
              <w:rPr>
                <w:szCs w:val="18"/>
              </w:rPr>
            </w:pPr>
            <w:r w:rsidRPr="00B66B77">
              <w:rPr>
                <w:szCs w:val="18"/>
              </w:rPr>
              <w:t>+</w:t>
            </w:r>
          </w:p>
        </w:tc>
        <w:tc>
          <w:tcPr>
            <w:tcW w:w="1452" w:type="dxa"/>
            <w:vAlign w:val="center"/>
          </w:tcPr>
          <w:p w:rsidR="00F27E96" w:rsidRPr="00B66B77" w:rsidRDefault="00F27E96" w:rsidP="00B922AD">
            <w:pPr>
              <w:pStyle w:val="Tabletext"/>
              <w:jc w:val="center"/>
              <w:rPr>
                <w:szCs w:val="18"/>
              </w:rPr>
            </w:pPr>
          </w:p>
        </w:tc>
      </w:tr>
      <w:tr w:rsidR="00F27E96" w:rsidRPr="00B66B77" w:rsidTr="00177DF0">
        <w:trPr>
          <w:gridAfter w:val="1"/>
          <w:wAfter w:w="6" w:type="dxa"/>
        </w:trPr>
        <w:tc>
          <w:tcPr>
            <w:tcW w:w="1228" w:type="dxa"/>
            <w:vAlign w:val="center"/>
          </w:tcPr>
          <w:p w:rsidR="00F27E96" w:rsidRPr="00B66B77" w:rsidRDefault="00F27E96" w:rsidP="00B922AD">
            <w:pPr>
              <w:pStyle w:val="Tabletext"/>
              <w:jc w:val="center"/>
              <w:rPr>
                <w:szCs w:val="18"/>
              </w:rPr>
            </w:pPr>
            <w:r w:rsidRPr="00B66B77">
              <w:rPr>
                <w:szCs w:val="18"/>
              </w:rPr>
              <w:t>6</w:t>
            </w:r>
          </w:p>
        </w:tc>
        <w:tc>
          <w:tcPr>
            <w:tcW w:w="1390" w:type="dxa"/>
            <w:vAlign w:val="center"/>
          </w:tcPr>
          <w:p w:rsidR="00F27E96" w:rsidRPr="00B66B77" w:rsidRDefault="00F27E96" w:rsidP="00B922AD">
            <w:pPr>
              <w:pStyle w:val="Tabletext"/>
              <w:jc w:val="center"/>
              <w:rPr>
                <w:szCs w:val="18"/>
              </w:rPr>
            </w:pPr>
          </w:p>
        </w:tc>
        <w:tc>
          <w:tcPr>
            <w:tcW w:w="1670" w:type="dxa"/>
            <w:vAlign w:val="center"/>
          </w:tcPr>
          <w:p w:rsidR="00F27E96" w:rsidRPr="00B66B77" w:rsidRDefault="00F27E96" w:rsidP="00B922AD">
            <w:pPr>
              <w:pStyle w:val="Tabletext"/>
              <w:jc w:val="center"/>
              <w:rPr>
                <w:szCs w:val="18"/>
              </w:rPr>
            </w:pPr>
            <w:r w:rsidRPr="00B66B77">
              <w:rPr>
                <w:szCs w:val="18"/>
              </w:rPr>
              <w:t>+</w:t>
            </w:r>
          </w:p>
        </w:tc>
        <w:tc>
          <w:tcPr>
            <w:tcW w:w="1434" w:type="dxa"/>
            <w:vAlign w:val="center"/>
          </w:tcPr>
          <w:p w:rsidR="00F27E96" w:rsidRPr="00B66B77" w:rsidRDefault="00F27E96" w:rsidP="00B922AD">
            <w:pPr>
              <w:pStyle w:val="Tabletext"/>
              <w:jc w:val="center"/>
              <w:rPr>
                <w:szCs w:val="18"/>
              </w:rPr>
            </w:pPr>
            <w:r w:rsidRPr="00B66B77">
              <w:rPr>
                <w:szCs w:val="18"/>
              </w:rPr>
              <w:t>+</w:t>
            </w:r>
          </w:p>
        </w:tc>
        <w:tc>
          <w:tcPr>
            <w:tcW w:w="1459" w:type="dxa"/>
            <w:vAlign w:val="center"/>
          </w:tcPr>
          <w:p w:rsidR="00F27E96" w:rsidRPr="00B66B77" w:rsidRDefault="00F27E96" w:rsidP="00B922AD">
            <w:pPr>
              <w:pStyle w:val="Tabletext"/>
              <w:jc w:val="center"/>
              <w:rPr>
                <w:szCs w:val="18"/>
              </w:rPr>
            </w:pPr>
          </w:p>
        </w:tc>
        <w:tc>
          <w:tcPr>
            <w:tcW w:w="1441" w:type="dxa"/>
            <w:vAlign w:val="center"/>
          </w:tcPr>
          <w:p w:rsidR="00F27E96" w:rsidRPr="00B66B77" w:rsidRDefault="00F27E96" w:rsidP="00B922AD">
            <w:pPr>
              <w:pStyle w:val="Tabletext"/>
              <w:jc w:val="center"/>
              <w:rPr>
                <w:szCs w:val="18"/>
              </w:rPr>
            </w:pPr>
          </w:p>
        </w:tc>
        <w:tc>
          <w:tcPr>
            <w:tcW w:w="1452" w:type="dxa"/>
            <w:vAlign w:val="center"/>
          </w:tcPr>
          <w:p w:rsidR="00F27E96" w:rsidRPr="00B66B77" w:rsidRDefault="00F27E96" w:rsidP="00B922AD">
            <w:pPr>
              <w:pStyle w:val="Tabletext"/>
              <w:jc w:val="center"/>
              <w:rPr>
                <w:szCs w:val="18"/>
              </w:rPr>
            </w:pPr>
            <w:r w:rsidRPr="00B66B77">
              <w:rPr>
                <w:szCs w:val="18"/>
              </w:rPr>
              <w:t>+</w:t>
            </w:r>
          </w:p>
        </w:tc>
      </w:tr>
      <w:tr w:rsidR="00F27E96" w:rsidRPr="00B66B77" w:rsidTr="00177DF0">
        <w:trPr>
          <w:gridAfter w:val="1"/>
          <w:wAfter w:w="6" w:type="dxa"/>
        </w:trPr>
        <w:tc>
          <w:tcPr>
            <w:tcW w:w="1228" w:type="dxa"/>
            <w:vAlign w:val="center"/>
          </w:tcPr>
          <w:p w:rsidR="00F27E96" w:rsidRPr="00B66B77" w:rsidRDefault="00F27E96" w:rsidP="00B922AD">
            <w:pPr>
              <w:pStyle w:val="Tabletext"/>
              <w:jc w:val="center"/>
              <w:rPr>
                <w:szCs w:val="18"/>
              </w:rPr>
            </w:pPr>
            <w:r w:rsidRPr="00B66B77">
              <w:rPr>
                <w:szCs w:val="18"/>
              </w:rPr>
              <w:t>7</w:t>
            </w:r>
          </w:p>
        </w:tc>
        <w:tc>
          <w:tcPr>
            <w:tcW w:w="1390" w:type="dxa"/>
            <w:vAlign w:val="center"/>
          </w:tcPr>
          <w:p w:rsidR="00F27E96" w:rsidRPr="00B66B77" w:rsidRDefault="00F27E96" w:rsidP="00B922AD">
            <w:pPr>
              <w:pStyle w:val="Tabletext"/>
              <w:jc w:val="center"/>
              <w:rPr>
                <w:szCs w:val="18"/>
              </w:rPr>
            </w:pPr>
          </w:p>
        </w:tc>
        <w:tc>
          <w:tcPr>
            <w:tcW w:w="1670" w:type="dxa"/>
            <w:vAlign w:val="center"/>
          </w:tcPr>
          <w:p w:rsidR="00F27E96" w:rsidRPr="00B66B77" w:rsidRDefault="00F27E96" w:rsidP="00B922AD">
            <w:pPr>
              <w:pStyle w:val="Tabletext"/>
              <w:jc w:val="center"/>
              <w:rPr>
                <w:szCs w:val="18"/>
              </w:rPr>
            </w:pPr>
            <w:r w:rsidRPr="00B66B77">
              <w:rPr>
                <w:szCs w:val="18"/>
              </w:rPr>
              <w:t>+</w:t>
            </w:r>
          </w:p>
        </w:tc>
        <w:tc>
          <w:tcPr>
            <w:tcW w:w="1434" w:type="dxa"/>
            <w:vAlign w:val="center"/>
          </w:tcPr>
          <w:p w:rsidR="00F27E96" w:rsidRPr="00B66B77" w:rsidRDefault="00F27E96" w:rsidP="00B922AD">
            <w:pPr>
              <w:pStyle w:val="Tabletext"/>
              <w:jc w:val="center"/>
              <w:rPr>
                <w:szCs w:val="18"/>
              </w:rPr>
            </w:pPr>
          </w:p>
        </w:tc>
        <w:tc>
          <w:tcPr>
            <w:tcW w:w="1459" w:type="dxa"/>
            <w:vAlign w:val="center"/>
          </w:tcPr>
          <w:p w:rsidR="00F27E96" w:rsidRPr="00B66B77" w:rsidRDefault="00F27E96" w:rsidP="00B922AD">
            <w:pPr>
              <w:pStyle w:val="Tabletext"/>
              <w:jc w:val="center"/>
              <w:rPr>
                <w:szCs w:val="18"/>
              </w:rPr>
            </w:pPr>
            <w:r w:rsidRPr="00B66B77">
              <w:rPr>
                <w:szCs w:val="18"/>
              </w:rPr>
              <w:t>+</w:t>
            </w:r>
          </w:p>
        </w:tc>
        <w:tc>
          <w:tcPr>
            <w:tcW w:w="1441" w:type="dxa"/>
            <w:vAlign w:val="center"/>
          </w:tcPr>
          <w:p w:rsidR="00F27E96" w:rsidRPr="00B66B77" w:rsidRDefault="00F27E96" w:rsidP="00B922AD">
            <w:pPr>
              <w:pStyle w:val="Tabletext"/>
              <w:jc w:val="center"/>
              <w:rPr>
                <w:szCs w:val="18"/>
              </w:rPr>
            </w:pPr>
            <w:r w:rsidRPr="00B66B77">
              <w:rPr>
                <w:szCs w:val="18"/>
              </w:rPr>
              <w:t>+</w:t>
            </w:r>
          </w:p>
        </w:tc>
        <w:tc>
          <w:tcPr>
            <w:tcW w:w="1452" w:type="dxa"/>
            <w:vAlign w:val="center"/>
          </w:tcPr>
          <w:p w:rsidR="00F27E96" w:rsidRPr="00B66B77" w:rsidRDefault="00F27E96" w:rsidP="00B922AD">
            <w:pPr>
              <w:pStyle w:val="Tabletext"/>
              <w:jc w:val="center"/>
              <w:rPr>
                <w:szCs w:val="18"/>
              </w:rPr>
            </w:pPr>
          </w:p>
        </w:tc>
      </w:tr>
      <w:tr w:rsidR="00F27E96" w:rsidRPr="00B66B77" w:rsidTr="00177DF0">
        <w:trPr>
          <w:gridAfter w:val="1"/>
          <w:wAfter w:w="6" w:type="dxa"/>
        </w:trPr>
        <w:tc>
          <w:tcPr>
            <w:tcW w:w="1228"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8</w:t>
            </w:r>
          </w:p>
        </w:tc>
        <w:tc>
          <w:tcPr>
            <w:tcW w:w="1390" w:type="dxa"/>
            <w:tcBorders>
              <w:bottom w:val="single" w:sz="4" w:space="0" w:color="auto"/>
            </w:tcBorders>
            <w:vAlign w:val="center"/>
          </w:tcPr>
          <w:p w:rsidR="00F27E96" w:rsidRPr="00B66B77" w:rsidRDefault="00F27E96" w:rsidP="00B922AD">
            <w:pPr>
              <w:pStyle w:val="Tabletext"/>
              <w:jc w:val="center"/>
              <w:rPr>
                <w:szCs w:val="18"/>
              </w:rPr>
            </w:pPr>
          </w:p>
        </w:tc>
        <w:tc>
          <w:tcPr>
            <w:tcW w:w="1670"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c>
          <w:tcPr>
            <w:tcW w:w="1434" w:type="dxa"/>
            <w:tcBorders>
              <w:bottom w:val="single" w:sz="4" w:space="0" w:color="auto"/>
            </w:tcBorders>
            <w:vAlign w:val="center"/>
          </w:tcPr>
          <w:p w:rsidR="00F27E96" w:rsidRPr="00B66B77" w:rsidRDefault="00F27E96" w:rsidP="00B922AD">
            <w:pPr>
              <w:pStyle w:val="Tabletext"/>
              <w:jc w:val="center"/>
              <w:rPr>
                <w:szCs w:val="18"/>
              </w:rPr>
            </w:pPr>
          </w:p>
        </w:tc>
        <w:tc>
          <w:tcPr>
            <w:tcW w:w="1459"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c>
          <w:tcPr>
            <w:tcW w:w="1441" w:type="dxa"/>
            <w:tcBorders>
              <w:bottom w:val="single" w:sz="4" w:space="0" w:color="auto"/>
            </w:tcBorders>
            <w:vAlign w:val="center"/>
          </w:tcPr>
          <w:p w:rsidR="00F27E96" w:rsidRPr="00B66B77" w:rsidRDefault="00F27E96" w:rsidP="00B922AD">
            <w:pPr>
              <w:pStyle w:val="Tabletext"/>
              <w:jc w:val="center"/>
              <w:rPr>
                <w:szCs w:val="18"/>
              </w:rPr>
            </w:pPr>
          </w:p>
        </w:tc>
        <w:tc>
          <w:tcPr>
            <w:tcW w:w="1452" w:type="dxa"/>
            <w:tcBorders>
              <w:bottom w:val="single" w:sz="4" w:space="0" w:color="auto"/>
            </w:tcBorders>
            <w:vAlign w:val="center"/>
          </w:tcPr>
          <w:p w:rsidR="00F27E96" w:rsidRPr="00B66B77" w:rsidRDefault="00F27E96" w:rsidP="00B922AD">
            <w:pPr>
              <w:pStyle w:val="Tabletext"/>
              <w:jc w:val="center"/>
              <w:rPr>
                <w:szCs w:val="18"/>
              </w:rPr>
            </w:pPr>
            <w:r w:rsidRPr="00B66B77">
              <w:rPr>
                <w:szCs w:val="18"/>
              </w:rPr>
              <w:t>+</w:t>
            </w:r>
          </w:p>
        </w:tc>
      </w:tr>
      <w:tr w:rsidR="00F27E96" w:rsidRPr="00B66B77" w:rsidTr="006B008D">
        <w:trPr>
          <w:trHeight w:val="1322"/>
        </w:trPr>
        <w:tc>
          <w:tcPr>
            <w:tcW w:w="10080" w:type="dxa"/>
            <w:gridSpan w:val="8"/>
          </w:tcPr>
          <w:p w:rsidR="00F27E96" w:rsidRPr="00B66B77" w:rsidRDefault="002301B9" w:rsidP="00EA23E0">
            <w:pPr>
              <w:pStyle w:val="Tabletext"/>
              <w:rPr>
                <w:sz w:val="18"/>
                <w:szCs w:val="18"/>
              </w:rPr>
            </w:pPr>
            <w:r w:rsidRPr="00B66B77">
              <w:rPr>
                <w:sz w:val="18"/>
                <w:szCs w:val="18"/>
              </w:rPr>
              <w:t>*I</w:t>
            </w:r>
            <w:r w:rsidR="00F27E96" w:rsidRPr="00B66B77">
              <w:rPr>
                <w:sz w:val="18"/>
                <w:szCs w:val="18"/>
              </w:rPr>
              <w:t>f data from more than one cultivar or variety of the crop were presented separately in the paper, average was calculated and included in the analysis;</w:t>
            </w:r>
            <w:r w:rsidRPr="00B66B77">
              <w:rPr>
                <w:sz w:val="18"/>
                <w:szCs w:val="18"/>
              </w:rPr>
              <w:t xml:space="preserve"> </w:t>
            </w:r>
            <w:r w:rsidRPr="00B66B77">
              <w:rPr>
                <w:rFonts w:cs="Arial"/>
                <w:sz w:val="18"/>
                <w:szCs w:val="18"/>
              </w:rPr>
              <w:t>†</w:t>
            </w:r>
            <w:r w:rsidR="00F27E96" w:rsidRPr="00B66B77">
              <w:rPr>
                <w:sz w:val="18"/>
                <w:szCs w:val="18"/>
              </w:rPr>
              <w:t xml:space="preserve">If data from more than one cultivar or variety of the crop were presented separately in the paper, they were </w:t>
            </w:r>
            <w:proofErr w:type="spellStart"/>
            <w:r w:rsidR="00A32400" w:rsidRPr="00B66B77">
              <w:rPr>
                <w:sz w:val="18"/>
                <w:szCs w:val="18"/>
              </w:rPr>
              <w:t>analysed</w:t>
            </w:r>
            <w:proofErr w:type="spellEnd"/>
            <w:r w:rsidR="00F27E96" w:rsidRPr="00B66B77">
              <w:rPr>
                <w:sz w:val="18"/>
                <w:szCs w:val="18"/>
              </w:rPr>
              <w:t xml:space="preserve"> separately, as individual data points</w:t>
            </w:r>
            <w:r w:rsidRPr="00B66B77">
              <w:rPr>
                <w:sz w:val="18"/>
                <w:szCs w:val="18"/>
              </w:rPr>
              <w:t xml:space="preserve">; </w:t>
            </w:r>
            <w:r w:rsidRPr="00B66B77">
              <w:rPr>
                <w:rFonts w:cs="Arial"/>
                <w:sz w:val="18"/>
                <w:szCs w:val="18"/>
              </w:rPr>
              <w:t>‡</w:t>
            </w:r>
            <w:r w:rsidR="00F27E96" w:rsidRPr="00B66B77">
              <w:rPr>
                <w:sz w:val="18"/>
                <w:szCs w:val="18"/>
              </w:rPr>
              <w:t>If data from more than one experimental years were presented separately in the paper, average was calculated and included in the analysis;</w:t>
            </w:r>
            <w:r w:rsidRPr="00B66B77">
              <w:rPr>
                <w:sz w:val="18"/>
                <w:szCs w:val="18"/>
              </w:rPr>
              <w:t xml:space="preserve"> </w:t>
            </w:r>
            <w:r w:rsidRPr="00B66B77">
              <w:rPr>
                <w:rFonts w:ascii="Arial Narrow" w:hAnsi="Arial Narrow"/>
                <w:sz w:val="18"/>
                <w:szCs w:val="18"/>
              </w:rPr>
              <w:t>§</w:t>
            </w:r>
            <w:r w:rsidR="00F27E96" w:rsidRPr="00B66B77">
              <w:rPr>
                <w:sz w:val="18"/>
                <w:szCs w:val="18"/>
              </w:rPr>
              <w:t xml:space="preserve">If data from more than one experimental years were presented separately in the paper, they were </w:t>
            </w:r>
            <w:proofErr w:type="spellStart"/>
            <w:r w:rsidR="00A32400" w:rsidRPr="00B66B77">
              <w:rPr>
                <w:sz w:val="18"/>
                <w:szCs w:val="18"/>
              </w:rPr>
              <w:t>analysed</w:t>
            </w:r>
            <w:proofErr w:type="spellEnd"/>
            <w:r w:rsidR="00F27E96" w:rsidRPr="00B66B77">
              <w:rPr>
                <w:sz w:val="18"/>
                <w:szCs w:val="18"/>
              </w:rPr>
              <w:t xml:space="preserve"> separately, as individual data points;</w:t>
            </w:r>
            <w:r w:rsidRPr="00B66B77">
              <w:rPr>
                <w:sz w:val="18"/>
                <w:szCs w:val="18"/>
              </w:rPr>
              <w:t xml:space="preserve"> </w:t>
            </w:r>
            <w:r w:rsidRPr="00B66B77">
              <w:rPr>
                <w:rFonts w:ascii="Arial Narrow" w:hAnsi="Arial Narrow" w:cs="Arial"/>
                <w:sz w:val="18"/>
                <w:szCs w:val="18"/>
              </w:rPr>
              <w:t>||</w:t>
            </w:r>
            <w:r w:rsidRPr="00B66B77">
              <w:rPr>
                <w:sz w:val="18"/>
                <w:szCs w:val="18"/>
              </w:rPr>
              <w:t xml:space="preserve">Results of the standard </w:t>
            </w:r>
            <w:proofErr w:type="spellStart"/>
            <w:r w:rsidR="00EA23E0" w:rsidRPr="00B66B77">
              <w:rPr>
                <w:sz w:val="18"/>
                <w:szCs w:val="18"/>
              </w:rPr>
              <w:t>uw</w:t>
            </w:r>
            <w:r w:rsidRPr="00B66B77">
              <w:rPr>
                <w:sz w:val="18"/>
                <w:szCs w:val="18"/>
              </w:rPr>
              <w:t>weighted</w:t>
            </w:r>
            <w:proofErr w:type="spellEnd"/>
            <w:r w:rsidRPr="00B66B77">
              <w:rPr>
                <w:sz w:val="18"/>
                <w:szCs w:val="18"/>
              </w:rPr>
              <w:t xml:space="preserve"> and weighted meta-analysis are presented in the main paper</w:t>
            </w:r>
            <w:r w:rsidR="00F27E96" w:rsidRPr="00B66B77">
              <w:rPr>
                <w:sz w:val="18"/>
                <w:szCs w:val="18"/>
              </w:rPr>
              <w:t>.</w:t>
            </w:r>
          </w:p>
        </w:tc>
      </w:tr>
    </w:tbl>
    <w:p w:rsidR="00975DAB" w:rsidRPr="00B66B77" w:rsidRDefault="00975DAB"/>
    <w:p w:rsidR="00975DAB" w:rsidRPr="00B66B77" w:rsidRDefault="00975DAB" w:rsidP="00975DAB">
      <w:r w:rsidRPr="00B66B77">
        <w:br w:type="page"/>
      </w:r>
    </w:p>
    <w:tbl>
      <w:tblPr>
        <w:tblStyle w:val="TableGrid"/>
        <w:tblW w:w="9639" w:type="dxa"/>
        <w:tblCellMar>
          <w:top w:w="28" w:type="dxa"/>
          <w:left w:w="28" w:type="dxa"/>
          <w:bottom w:w="28" w:type="dxa"/>
          <w:right w:w="28" w:type="dxa"/>
        </w:tblCellMar>
        <w:tblLook w:val="04A0" w:firstRow="1" w:lastRow="0" w:firstColumn="1" w:lastColumn="0" w:noHBand="0" w:noVBand="1"/>
      </w:tblPr>
      <w:tblGrid>
        <w:gridCol w:w="1286"/>
        <w:gridCol w:w="8353"/>
      </w:tblGrid>
      <w:tr w:rsidR="001F5799" w:rsidRPr="00B66B77" w:rsidTr="00177DF0">
        <w:tc>
          <w:tcPr>
            <w:tcW w:w="9808" w:type="dxa"/>
            <w:gridSpan w:val="2"/>
            <w:tcBorders>
              <w:top w:val="nil"/>
              <w:left w:val="nil"/>
              <w:bottom w:val="single" w:sz="4" w:space="0" w:color="auto"/>
              <w:right w:val="nil"/>
            </w:tcBorders>
            <w:tcMar>
              <w:top w:w="23" w:type="dxa"/>
              <w:left w:w="0" w:type="dxa"/>
              <w:bottom w:w="17" w:type="dxa"/>
              <w:right w:w="0" w:type="dxa"/>
            </w:tcMar>
          </w:tcPr>
          <w:p w:rsidR="00D8388B" w:rsidRPr="00B66B77" w:rsidRDefault="00216D51" w:rsidP="00537540">
            <w:pPr>
              <w:pStyle w:val="TableFiguretitle"/>
              <w:rPr>
                <w:i/>
                <w:vertAlign w:val="superscript"/>
              </w:rPr>
            </w:pPr>
            <w:bookmarkStart w:id="13" w:name="_Toc386533336"/>
            <w:r w:rsidRPr="00B66B77">
              <w:rPr>
                <w:rStyle w:val="Heading2Char"/>
                <w:b/>
              </w:rPr>
              <w:t xml:space="preserve">Table </w:t>
            </w:r>
            <w:r w:rsidR="002D1BEA" w:rsidRPr="00B66B77">
              <w:rPr>
                <w:rStyle w:val="Heading2Char"/>
                <w:b/>
              </w:rPr>
              <w:t>6</w:t>
            </w:r>
            <w:r w:rsidR="00761B24" w:rsidRPr="00B66B77">
              <w:rPr>
                <w:rStyle w:val="Heading2Char"/>
                <w:b/>
              </w:rPr>
              <w:t>.</w:t>
            </w:r>
            <w:r w:rsidR="00206F93" w:rsidRPr="00B66B77">
              <w:rPr>
                <w:rStyle w:val="Heading2Char"/>
                <w:b/>
              </w:rPr>
              <w:t xml:space="preserve"> </w:t>
            </w:r>
            <w:r w:rsidR="00206F93" w:rsidRPr="00B66B77">
              <w:rPr>
                <w:rStyle w:val="Heading2Char"/>
              </w:rPr>
              <w:t>List of</w:t>
            </w:r>
            <w:r w:rsidR="001F5799" w:rsidRPr="00B66B77">
              <w:rPr>
                <w:rStyle w:val="Heading2Char"/>
              </w:rPr>
              <w:t xml:space="preserve"> composition parameters in</w:t>
            </w:r>
            <w:r w:rsidR="00206F93" w:rsidRPr="00B66B77">
              <w:rPr>
                <w:rStyle w:val="Heading2Char"/>
              </w:rPr>
              <w:t>cluded in the statistical analys</w:t>
            </w:r>
            <w:r w:rsidR="001F5799" w:rsidRPr="00B66B77">
              <w:rPr>
                <w:rStyle w:val="Heading2Char"/>
              </w:rPr>
              <w:t>es</w:t>
            </w:r>
            <w:r w:rsidR="00953938" w:rsidRPr="00B66B77">
              <w:rPr>
                <w:rStyle w:val="Heading2Char"/>
              </w:rPr>
              <w:t>.</w:t>
            </w:r>
            <w:bookmarkEnd w:id="13"/>
            <w:r w:rsidR="00953938" w:rsidRPr="00D86C74">
              <w:t>*</w:t>
            </w:r>
          </w:p>
        </w:tc>
      </w:tr>
      <w:tr w:rsidR="001F5799" w:rsidRPr="00B66B77" w:rsidTr="00177DF0">
        <w:tc>
          <w:tcPr>
            <w:tcW w:w="1287" w:type="dxa"/>
            <w:tcBorders>
              <w:top w:val="single" w:sz="4" w:space="0" w:color="auto"/>
              <w:left w:val="nil"/>
              <w:bottom w:val="single" w:sz="4" w:space="0" w:color="auto"/>
              <w:right w:val="nil"/>
            </w:tcBorders>
            <w:tcMar>
              <w:top w:w="23" w:type="dxa"/>
              <w:bottom w:w="17" w:type="dxa"/>
            </w:tcMar>
          </w:tcPr>
          <w:p w:rsidR="001F5799" w:rsidRPr="00B66B77" w:rsidRDefault="001E130F" w:rsidP="00177DF0">
            <w:pPr>
              <w:pStyle w:val="Tabletext"/>
              <w:rPr>
                <w:b/>
                <w:noProof/>
                <w:szCs w:val="18"/>
              </w:rPr>
            </w:pPr>
            <w:r w:rsidRPr="00B66B77">
              <w:rPr>
                <w:b/>
                <w:noProof/>
                <w:szCs w:val="18"/>
              </w:rPr>
              <w:t>Category</w:t>
            </w:r>
          </w:p>
        </w:tc>
        <w:tc>
          <w:tcPr>
            <w:tcW w:w="8521" w:type="dxa"/>
            <w:tcBorders>
              <w:top w:val="single" w:sz="4" w:space="0" w:color="auto"/>
              <w:left w:val="nil"/>
              <w:bottom w:val="single" w:sz="4" w:space="0" w:color="auto"/>
              <w:right w:val="nil"/>
            </w:tcBorders>
            <w:tcMar>
              <w:top w:w="23" w:type="dxa"/>
              <w:bottom w:w="17" w:type="dxa"/>
            </w:tcMar>
          </w:tcPr>
          <w:p w:rsidR="001F5799" w:rsidRPr="00B66B77" w:rsidRDefault="001E130F" w:rsidP="00177DF0">
            <w:pPr>
              <w:pStyle w:val="Tabletext"/>
              <w:rPr>
                <w:b/>
                <w:noProof/>
                <w:szCs w:val="18"/>
              </w:rPr>
            </w:pPr>
            <w:r w:rsidRPr="00B66B77">
              <w:rPr>
                <w:b/>
                <w:noProof/>
                <w:szCs w:val="18"/>
              </w:rPr>
              <w:t>Parameters</w:t>
            </w:r>
          </w:p>
        </w:tc>
      </w:tr>
      <w:tr w:rsidR="001F5799" w:rsidRPr="00B66B77" w:rsidTr="00177DF0">
        <w:tc>
          <w:tcPr>
            <w:tcW w:w="1287" w:type="dxa"/>
            <w:tcBorders>
              <w:top w:val="single" w:sz="4" w:space="0" w:color="auto"/>
              <w:left w:val="nil"/>
              <w:bottom w:val="single" w:sz="4" w:space="0" w:color="auto"/>
              <w:right w:val="nil"/>
            </w:tcBorders>
            <w:tcMar>
              <w:top w:w="23" w:type="dxa"/>
              <w:bottom w:w="17" w:type="dxa"/>
            </w:tcMar>
          </w:tcPr>
          <w:p w:rsidR="001F5799" w:rsidRPr="00B66B77" w:rsidRDefault="001E130F" w:rsidP="00177DF0">
            <w:pPr>
              <w:pStyle w:val="Tabletext"/>
              <w:jc w:val="left"/>
              <w:rPr>
                <w:b/>
                <w:noProof/>
                <w:szCs w:val="18"/>
              </w:rPr>
            </w:pPr>
            <w:r w:rsidRPr="00B66B77">
              <w:rPr>
                <w:b/>
                <w:noProof/>
                <w:szCs w:val="18"/>
              </w:rPr>
              <w:t>Major components</w:t>
            </w:r>
          </w:p>
        </w:tc>
        <w:tc>
          <w:tcPr>
            <w:tcW w:w="8521" w:type="dxa"/>
            <w:tcBorders>
              <w:top w:val="single" w:sz="4" w:space="0" w:color="auto"/>
              <w:left w:val="nil"/>
              <w:bottom w:val="single" w:sz="4" w:space="0" w:color="auto"/>
              <w:right w:val="nil"/>
            </w:tcBorders>
            <w:tcMar>
              <w:top w:w="23" w:type="dxa"/>
              <w:bottom w:w="17" w:type="dxa"/>
            </w:tcMar>
          </w:tcPr>
          <w:p w:rsidR="001F5799" w:rsidRPr="00B66B77" w:rsidRDefault="009364C8" w:rsidP="00177DF0">
            <w:pPr>
              <w:pStyle w:val="Tabletext"/>
              <w:rPr>
                <w:noProof/>
                <w:szCs w:val="18"/>
              </w:rPr>
            </w:pPr>
            <w:r w:rsidRPr="00B66B77">
              <w:rPr>
                <w:noProof/>
                <w:szCs w:val="18"/>
              </w:rPr>
              <w:t>Ash, Ash (total), Carbohydrates, Carbohydrates (total), Dry matter, Fat, Fat (crude), Fibre, Fibre (insoluble), Fibre (soluble), Fibre (total), Fructose, Glucose, Protein (total), Solids, Solids (soluble), Solids (total), Starch, Sucrose, Sugars (reducing), Water</w:t>
            </w:r>
          </w:p>
        </w:tc>
      </w:tr>
      <w:tr w:rsidR="001361C9" w:rsidRPr="00B66B77" w:rsidTr="00177DF0">
        <w:tc>
          <w:tcPr>
            <w:tcW w:w="1287" w:type="dxa"/>
            <w:tcBorders>
              <w:top w:val="single" w:sz="4" w:space="0" w:color="auto"/>
              <w:left w:val="nil"/>
              <w:bottom w:val="single" w:sz="4" w:space="0" w:color="auto"/>
              <w:right w:val="nil"/>
            </w:tcBorders>
            <w:tcMar>
              <w:top w:w="23" w:type="dxa"/>
              <w:bottom w:w="17" w:type="dxa"/>
            </w:tcMar>
          </w:tcPr>
          <w:p w:rsidR="001361C9" w:rsidRPr="00B66B77" w:rsidRDefault="001361C9" w:rsidP="00177DF0">
            <w:pPr>
              <w:pStyle w:val="Tabletext"/>
              <w:jc w:val="left"/>
              <w:rPr>
                <w:b/>
                <w:noProof/>
                <w:szCs w:val="18"/>
              </w:rPr>
            </w:pPr>
            <w:r w:rsidRPr="00B66B77">
              <w:rPr>
                <w:b/>
                <w:noProof/>
                <w:szCs w:val="18"/>
              </w:rPr>
              <w:t>Amino acids</w:t>
            </w:r>
          </w:p>
        </w:tc>
        <w:tc>
          <w:tcPr>
            <w:tcW w:w="8521" w:type="dxa"/>
            <w:tcBorders>
              <w:top w:val="single" w:sz="4" w:space="0" w:color="auto"/>
              <w:left w:val="nil"/>
              <w:bottom w:val="single" w:sz="4" w:space="0" w:color="auto"/>
              <w:right w:val="nil"/>
            </w:tcBorders>
            <w:tcMar>
              <w:top w:w="23" w:type="dxa"/>
              <w:bottom w:w="17" w:type="dxa"/>
            </w:tcMar>
          </w:tcPr>
          <w:p w:rsidR="001361C9" w:rsidRPr="00B66B77" w:rsidRDefault="009364C8" w:rsidP="00177DF0">
            <w:pPr>
              <w:pStyle w:val="Tabletext"/>
              <w:rPr>
                <w:noProof/>
                <w:szCs w:val="18"/>
              </w:rPr>
            </w:pPr>
            <w:r w:rsidRPr="00B66B77">
              <w:rPr>
                <w:noProof/>
                <w:szCs w:val="18"/>
              </w:rPr>
              <w:t>Amino acids, Amino acids (total), Alanine (Ala), Arginine (Arg), Asparagine (Asn), Aspartic acid (Asp), Glutamic acid (Glu), Glutamine (Gln), Glycine (Gly), Histidine (His), Isoleucine (Ile), Leucine (Leu), Lysine (Lys), Methionine (Met), Phenylalanine (Phe), Proline (Pro), Serine (Ser), Threonine (Thr), Tyrosine (Tyr), Valine (Val)</w:t>
            </w:r>
          </w:p>
        </w:tc>
      </w:tr>
      <w:tr w:rsidR="00FD55C2" w:rsidRPr="00B66B77" w:rsidTr="00177DF0">
        <w:tc>
          <w:tcPr>
            <w:tcW w:w="1287" w:type="dxa"/>
            <w:tcBorders>
              <w:top w:val="single" w:sz="4" w:space="0" w:color="auto"/>
              <w:left w:val="nil"/>
              <w:bottom w:val="single" w:sz="4" w:space="0" w:color="auto"/>
              <w:right w:val="nil"/>
            </w:tcBorders>
            <w:tcMar>
              <w:top w:w="23" w:type="dxa"/>
              <w:bottom w:w="17" w:type="dxa"/>
            </w:tcMar>
          </w:tcPr>
          <w:p w:rsidR="00FD55C2" w:rsidRPr="00B66B77" w:rsidRDefault="00FD55C2" w:rsidP="00177DF0">
            <w:pPr>
              <w:pStyle w:val="Tabletext"/>
              <w:jc w:val="left"/>
              <w:rPr>
                <w:b/>
                <w:noProof/>
                <w:szCs w:val="18"/>
              </w:rPr>
            </w:pPr>
            <w:r w:rsidRPr="00B66B77">
              <w:rPr>
                <w:b/>
                <w:noProof/>
                <w:szCs w:val="18"/>
              </w:rPr>
              <w:t>Fatty acids</w:t>
            </w:r>
          </w:p>
        </w:tc>
        <w:tc>
          <w:tcPr>
            <w:tcW w:w="8521" w:type="dxa"/>
            <w:tcBorders>
              <w:top w:val="single" w:sz="4" w:space="0" w:color="auto"/>
              <w:left w:val="nil"/>
              <w:bottom w:val="single" w:sz="4" w:space="0" w:color="auto"/>
              <w:right w:val="nil"/>
            </w:tcBorders>
            <w:tcMar>
              <w:top w:w="23" w:type="dxa"/>
              <w:bottom w:w="17" w:type="dxa"/>
            </w:tcMar>
          </w:tcPr>
          <w:p w:rsidR="00FD55C2" w:rsidRPr="00B66B77" w:rsidRDefault="009364C8" w:rsidP="00177DF0">
            <w:pPr>
              <w:pStyle w:val="Tabletext"/>
            </w:pPr>
            <w:r w:rsidRPr="00B66B77">
              <w:t>16.0 fatty acid (</w:t>
            </w:r>
            <w:proofErr w:type="spellStart"/>
            <w:r w:rsidRPr="00B66B77">
              <w:t>palmitic</w:t>
            </w:r>
            <w:proofErr w:type="spellEnd"/>
            <w:r w:rsidRPr="00B66B77">
              <w:t xml:space="preserve"> acid), 18.0 fatty acid (stearic acid), 18.1 fatty acid (oleic acid), 18.2 fatty acid (linoleic acid), 18.3 fatty acid (linolenic acid), 20.0 fatty acid (</w:t>
            </w:r>
            <w:proofErr w:type="spellStart"/>
            <w:r w:rsidRPr="00B66B77">
              <w:t>arachidic</w:t>
            </w:r>
            <w:proofErr w:type="spellEnd"/>
            <w:r w:rsidRPr="00B66B77">
              <w:t xml:space="preserve"> acid), Monounsatu</w:t>
            </w:r>
            <w:r w:rsidR="000C72CB" w:rsidRPr="00B66B77">
              <w:t xml:space="preserve">rated fatty acids, </w:t>
            </w:r>
            <w:r w:rsidRPr="00B66B77">
              <w:t>Polyunsaturated fatty acids, Saturated fatty acids, Saturated fatty acids (total)</w:t>
            </w:r>
          </w:p>
        </w:tc>
      </w:tr>
      <w:tr w:rsidR="001F5799" w:rsidRPr="00B66B77" w:rsidTr="00177DF0">
        <w:tc>
          <w:tcPr>
            <w:tcW w:w="1287" w:type="dxa"/>
            <w:tcBorders>
              <w:top w:val="single" w:sz="4" w:space="0" w:color="auto"/>
              <w:left w:val="nil"/>
              <w:bottom w:val="single" w:sz="4" w:space="0" w:color="auto"/>
              <w:right w:val="nil"/>
            </w:tcBorders>
            <w:tcMar>
              <w:top w:w="23" w:type="dxa"/>
              <w:bottom w:w="17" w:type="dxa"/>
            </w:tcMar>
          </w:tcPr>
          <w:p w:rsidR="001F5799" w:rsidRPr="00B66B77" w:rsidRDefault="00A76DE6" w:rsidP="00177DF0">
            <w:pPr>
              <w:pStyle w:val="Tabletext"/>
              <w:jc w:val="left"/>
              <w:rPr>
                <w:b/>
                <w:noProof/>
                <w:szCs w:val="18"/>
              </w:rPr>
            </w:pPr>
            <w:r w:rsidRPr="00B66B77">
              <w:rPr>
                <w:b/>
                <w:noProof/>
                <w:szCs w:val="18"/>
              </w:rPr>
              <w:t>Vitamins and antioxidants</w:t>
            </w:r>
          </w:p>
        </w:tc>
        <w:tc>
          <w:tcPr>
            <w:tcW w:w="8521" w:type="dxa"/>
            <w:tcBorders>
              <w:top w:val="single" w:sz="4" w:space="0" w:color="auto"/>
              <w:left w:val="nil"/>
              <w:bottom w:val="single" w:sz="4" w:space="0" w:color="auto"/>
              <w:right w:val="nil"/>
            </w:tcBorders>
            <w:tcMar>
              <w:top w:w="23" w:type="dxa"/>
              <w:bottom w:w="17" w:type="dxa"/>
            </w:tcMar>
          </w:tcPr>
          <w:p w:rsidR="009B7864" w:rsidRPr="00B66B77" w:rsidRDefault="006D5512" w:rsidP="00177DF0">
            <w:pPr>
              <w:pStyle w:val="Tabletext"/>
              <w:rPr>
                <w:noProof/>
                <w:szCs w:val="18"/>
                <w:lang w:val="en-GB"/>
              </w:rPr>
            </w:pPr>
            <w:r w:rsidRPr="00B66B77">
              <w:rPr>
                <w:noProof/>
                <w:szCs w:val="18"/>
              </w:rPr>
              <w:t>Alpha-carotene, Alpha-tocopherol, Anthocyanins, Antioxidant activity</w:t>
            </w:r>
            <w:r w:rsidR="009B7864" w:rsidRPr="00B66B77">
              <w:rPr>
                <w:noProof/>
                <w:szCs w:val="18"/>
              </w:rPr>
              <w:t xml:space="preserve"> based on</w:t>
            </w:r>
            <w:r w:rsidR="009B7864" w:rsidRPr="00B66B77">
              <w:rPr>
                <w:rFonts w:ascii="AdvTimes" w:hAnsi="AdvTimes" w:cs="AdvTimes"/>
                <w:szCs w:val="20"/>
              </w:rPr>
              <w:t xml:space="preserve"> </w:t>
            </w:r>
            <w:r w:rsidR="009B7864" w:rsidRPr="00B66B77">
              <w:rPr>
                <w:noProof/>
                <w:szCs w:val="18"/>
                <w:lang w:val="en-GB"/>
              </w:rPr>
              <w:t>2,2-</w:t>
            </w:r>
          </w:p>
          <w:p w:rsidR="001F5799" w:rsidRPr="00B66B77" w:rsidRDefault="009B7864" w:rsidP="00177DF0">
            <w:pPr>
              <w:pStyle w:val="Tabletext"/>
              <w:rPr>
                <w:noProof/>
                <w:szCs w:val="18"/>
              </w:rPr>
            </w:pPr>
            <w:r w:rsidRPr="00B66B77">
              <w:rPr>
                <w:noProof/>
                <w:szCs w:val="18"/>
                <w:lang w:val="en-GB"/>
              </w:rPr>
              <w:t>diphenyl-1-picrylhydrazyl</w:t>
            </w:r>
            <w:r w:rsidR="006D5512" w:rsidRPr="00B66B77">
              <w:rPr>
                <w:noProof/>
                <w:szCs w:val="18"/>
              </w:rPr>
              <w:t xml:space="preserve"> (DPPH)</w:t>
            </w:r>
            <w:r w:rsidRPr="00B66B77">
              <w:rPr>
                <w:noProof/>
                <w:szCs w:val="18"/>
              </w:rPr>
              <w:t>,</w:t>
            </w:r>
            <w:r w:rsidRPr="00B66B77">
              <w:t xml:space="preserve"> Ferric reducing antioxidant power</w:t>
            </w:r>
            <w:r w:rsidRPr="00B66B77">
              <w:rPr>
                <w:noProof/>
                <w:szCs w:val="18"/>
              </w:rPr>
              <w:t xml:space="preserve"> </w:t>
            </w:r>
            <w:r w:rsidR="006D5512" w:rsidRPr="00B66B77">
              <w:rPr>
                <w:noProof/>
                <w:szCs w:val="18"/>
              </w:rPr>
              <w:t xml:space="preserve"> (FRAP), </w:t>
            </w:r>
            <w:r w:rsidRPr="00B66B77">
              <w:t xml:space="preserve"> </w:t>
            </w:r>
            <w:proofErr w:type="spellStart"/>
            <w:r w:rsidRPr="00B66B77">
              <w:t>Trolox</w:t>
            </w:r>
            <w:proofErr w:type="spellEnd"/>
            <w:r w:rsidRPr="00B66B77">
              <w:t xml:space="preserve"> equivalent antioxidant capacity</w:t>
            </w:r>
            <w:r w:rsidRPr="00B66B77">
              <w:rPr>
                <w:noProof/>
                <w:szCs w:val="18"/>
              </w:rPr>
              <w:t xml:space="preserve"> </w:t>
            </w:r>
            <w:r w:rsidR="006D5512" w:rsidRPr="00B66B77">
              <w:rPr>
                <w:noProof/>
                <w:szCs w:val="18"/>
              </w:rPr>
              <w:t xml:space="preserve">(TEAC), </w:t>
            </w:r>
            <w:r w:rsidRPr="00B66B77">
              <w:t xml:space="preserve"> Oxygen radical antioxidant capacity</w:t>
            </w:r>
            <w:r w:rsidRPr="00B66B77">
              <w:rPr>
                <w:noProof/>
                <w:szCs w:val="18"/>
              </w:rPr>
              <w:t xml:space="preserve"> </w:t>
            </w:r>
            <w:r w:rsidR="006D5512" w:rsidRPr="00B66B77">
              <w:rPr>
                <w:noProof/>
                <w:szCs w:val="18"/>
              </w:rPr>
              <w:t>(ORAC), Apigenin, Ascorbic acid, Beta-carotene, Beta-cryptoxanthin, Carotenes, Carotenoids, Carotenoids (total), Dehydroascorbic acid, Flavanols, Flavanones, Flavones, Flavones and  flavonols, Flavones and flavonols (total), Flavonoids (total), Flavonols, Flavonols (total), Gamma-tocopherol, Kaempferol, Kaempferol 3-O-glucoside, Lutein, Luteolin, Luteolin-7-o-glucoside, Lycopene, Myricetin, Myricetin 3-o-glucoside, Polyphenoloxidase (PPO) activity (towards caffeic acid), Polyphenoloxidase (PPO) activity (towards chlorogenic acid), Quercetin, Quercetin 3-galactoside, Quercetin 3-glucoside, Quercetin 3-rhamnoside, Quercetin malonylglucoside, Quercetin-3-rutinoside (Rutin), Vitamin B, Vitamin B</w:t>
            </w:r>
            <w:r w:rsidR="006D5512" w:rsidRPr="008D0F02">
              <w:rPr>
                <w:noProof/>
                <w:szCs w:val="18"/>
                <w:vertAlign w:val="subscript"/>
              </w:rPr>
              <w:t>1</w:t>
            </w:r>
            <w:r w:rsidR="006D5512" w:rsidRPr="00B66B77">
              <w:rPr>
                <w:noProof/>
                <w:szCs w:val="18"/>
              </w:rPr>
              <w:t>, Vitamin C, Vitamin C (total), Vitamin E, Zeaxanthin</w:t>
            </w:r>
          </w:p>
        </w:tc>
      </w:tr>
      <w:tr w:rsidR="007E39F8" w:rsidRPr="00B66B77" w:rsidTr="00177DF0">
        <w:tc>
          <w:tcPr>
            <w:tcW w:w="1287" w:type="dxa"/>
            <w:tcBorders>
              <w:top w:val="single" w:sz="4" w:space="0" w:color="auto"/>
              <w:left w:val="nil"/>
              <w:bottom w:val="single" w:sz="4" w:space="0" w:color="auto"/>
              <w:right w:val="nil"/>
            </w:tcBorders>
            <w:tcMar>
              <w:top w:w="23" w:type="dxa"/>
              <w:bottom w:w="17" w:type="dxa"/>
            </w:tcMar>
          </w:tcPr>
          <w:p w:rsidR="007E39F8" w:rsidRPr="00B66B77" w:rsidRDefault="00FD55C2" w:rsidP="00177DF0">
            <w:pPr>
              <w:pStyle w:val="Tabletext"/>
              <w:jc w:val="left"/>
              <w:rPr>
                <w:b/>
                <w:noProof/>
                <w:szCs w:val="18"/>
              </w:rPr>
            </w:pPr>
            <w:bookmarkStart w:id="14" w:name="OLE_LINK1"/>
            <w:r w:rsidRPr="00B66B77">
              <w:rPr>
                <w:b/>
                <w:noProof/>
                <w:szCs w:val="18"/>
              </w:rPr>
              <w:t>Minerals and undesirable metals</w:t>
            </w:r>
            <w:bookmarkEnd w:id="14"/>
          </w:p>
        </w:tc>
        <w:tc>
          <w:tcPr>
            <w:tcW w:w="8521" w:type="dxa"/>
            <w:tcBorders>
              <w:top w:val="single" w:sz="4" w:space="0" w:color="auto"/>
              <w:left w:val="nil"/>
              <w:bottom w:val="single" w:sz="4" w:space="0" w:color="auto"/>
              <w:right w:val="nil"/>
            </w:tcBorders>
            <w:tcMar>
              <w:top w:w="23" w:type="dxa"/>
              <w:bottom w:w="17" w:type="dxa"/>
            </w:tcMar>
          </w:tcPr>
          <w:p w:rsidR="007E39F8" w:rsidRPr="00B66B77" w:rsidRDefault="009364C8" w:rsidP="00CD5EF1">
            <w:pPr>
              <w:pStyle w:val="Tabletext"/>
            </w:pPr>
            <w:proofErr w:type="spellStart"/>
            <w:r w:rsidRPr="00B66B77">
              <w:t>Aluminium</w:t>
            </w:r>
            <w:proofErr w:type="spellEnd"/>
            <w:r w:rsidRPr="00B66B77">
              <w:t xml:space="preserve"> (Al), Arsenic (As), Barium (Ba), Boron (B), Bromine (Br), Cadmium (Cd), Calcium (Ca), Carbon (C), Cerium (Ce), Chloride (Cl), Chromium (Cr), Cobalt (Co), Copper (Cu), Elements, Gallium (Ga), Indium (In), Iron (Fe), Lanthanum (La), Lead (</w:t>
            </w:r>
            <w:proofErr w:type="spellStart"/>
            <w:r w:rsidRPr="00B66B77">
              <w:t>Pb</w:t>
            </w:r>
            <w:proofErr w:type="spellEnd"/>
            <w:r w:rsidRPr="00B66B77">
              <w:t>), Magnesium (Mg), Manganese (</w:t>
            </w:r>
            <w:proofErr w:type="spellStart"/>
            <w:r w:rsidRPr="00B66B77">
              <w:t>Mn</w:t>
            </w:r>
            <w:proofErr w:type="spellEnd"/>
            <w:r w:rsidRPr="00B66B77">
              <w:t>), Molybdenum (Mo), Nickel (Ni), Nitrogen (N), Phosphorus (P), Potassium (K), Rhenium (Re), Rubidium (</w:t>
            </w:r>
            <w:proofErr w:type="spellStart"/>
            <w:r w:rsidRPr="00B66B77">
              <w:t>Rb</w:t>
            </w:r>
            <w:proofErr w:type="spellEnd"/>
            <w:r w:rsidRPr="00B66B77">
              <w:t>), Selenium (Se), Sodium (Na), Strontium (</w:t>
            </w:r>
            <w:proofErr w:type="spellStart"/>
            <w:r w:rsidRPr="00B66B77">
              <w:t>Sr</w:t>
            </w:r>
            <w:proofErr w:type="spellEnd"/>
            <w:r w:rsidRPr="00B66B77">
              <w:t xml:space="preserve">), </w:t>
            </w:r>
            <w:proofErr w:type="spellStart"/>
            <w:r w:rsidRPr="00B66B77">
              <w:t>Sulphur</w:t>
            </w:r>
            <w:proofErr w:type="spellEnd"/>
            <w:r w:rsidRPr="00B66B77">
              <w:t xml:space="preserve"> (S), Thallium (Tl), Tin (Sn), Vanadium (V), Wolfram (W), Zinc (Zn)</w:t>
            </w:r>
          </w:p>
        </w:tc>
      </w:tr>
      <w:tr w:rsidR="007E39F8" w:rsidRPr="00B66B77" w:rsidTr="00177DF0">
        <w:tc>
          <w:tcPr>
            <w:tcW w:w="1287" w:type="dxa"/>
            <w:tcBorders>
              <w:top w:val="single" w:sz="4" w:space="0" w:color="auto"/>
              <w:left w:val="nil"/>
              <w:bottom w:val="single" w:sz="4" w:space="0" w:color="auto"/>
              <w:right w:val="nil"/>
            </w:tcBorders>
            <w:tcMar>
              <w:top w:w="23" w:type="dxa"/>
              <w:bottom w:w="17" w:type="dxa"/>
            </w:tcMar>
          </w:tcPr>
          <w:p w:rsidR="007E39F8" w:rsidRPr="00B66B77" w:rsidRDefault="007E39F8" w:rsidP="00177DF0">
            <w:pPr>
              <w:pStyle w:val="Tabletext"/>
              <w:jc w:val="left"/>
              <w:rPr>
                <w:b/>
                <w:noProof/>
                <w:szCs w:val="18"/>
              </w:rPr>
            </w:pPr>
            <w:r w:rsidRPr="00B66B77">
              <w:rPr>
                <w:b/>
                <w:noProof/>
                <w:szCs w:val="18"/>
              </w:rPr>
              <w:t>Phenolic compounds</w:t>
            </w:r>
          </w:p>
        </w:tc>
        <w:tc>
          <w:tcPr>
            <w:tcW w:w="8521" w:type="dxa"/>
            <w:tcBorders>
              <w:top w:val="single" w:sz="4" w:space="0" w:color="auto"/>
              <w:left w:val="nil"/>
              <w:bottom w:val="single" w:sz="4" w:space="0" w:color="auto"/>
              <w:right w:val="nil"/>
            </w:tcBorders>
            <w:tcMar>
              <w:top w:w="23" w:type="dxa"/>
              <w:bottom w:w="17" w:type="dxa"/>
            </w:tcMar>
          </w:tcPr>
          <w:p w:rsidR="007E39F8" w:rsidRPr="00B66B77" w:rsidRDefault="009364C8" w:rsidP="00177DF0">
            <w:pPr>
              <w:pStyle w:val="Tabletext"/>
            </w:pPr>
            <w:r w:rsidRPr="00B66B77">
              <w:t xml:space="preserve">5-o-Caffeoylquinic acid (5-CQA), </w:t>
            </w:r>
            <w:proofErr w:type="spellStart"/>
            <w:r w:rsidRPr="00B66B77">
              <w:t>Caffeic</w:t>
            </w:r>
            <w:proofErr w:type="spellEnd"/>
            <w:r w:rsidRPr="00B66B77">
              <w:t xml:space="preserve"> acid, </w:t>
            </w:r>
            <w:proofErr w:type="spellStart"/>
            <w:r w:rsidRPr="00B66B77">
              <w:t>Chlorogenic</w:t>
            </w:r>
            <w:proofErr w:type="spellEnd"/>
            <w:r w:rsidRPr="00B66B77">
              <w:t xml:space="preserve"> acid, </w:t>
            </w:r>
            <w:proofErr w:type="spellStart"/>
            <w:r w:rsidRPr="00B66B77">
              <w:t>Ellagic</w:t>
            </w:r>
            <w:proofErr w:type="spellEnd"/>
            <w:r w:rsidRPr="00B66B77">
              <w:t xml:space="preserve"> acid, </w:t>
            </w:r>
            <w:proofErr w:type="spellStart"/>
            <w:r w:rsidRPr="00B66B77">
              <w:t>Ferulic</w:t>
            </w:r>
            <w:proofErr w:type="spellEnd"/>
            <w:r w:rsidRPr="00B66B77">
              <w:t xml:space="preserve"> acid, Gallic acid, </w:t>
            </w:r>
            <w:proofErr w:type="spellStart"/>
            <w:r w:rsidRPr="00B66B77">
              <w:t>Hydroxycinnamic</w:t>
            </w:r>
            <w:proofErr w:type="spellEnd"/>
            <w:r w:rsidRPr="00B66B77">
              <w:t xml:space="preserve"> acids (total), p-</w:t>
            </w:r>
            <w:proofErr w:type="spellStart"/>
            <w:r w:rsidRPr="00B66B77">
              <w:t>coumaric</w:t>
            </w:r>
            <w:proofErr w:type="spellEnd"/>
            <w:r w:rsidRPr="00B66B77">
              <w:t xml:space="preserve"> acid (</w:t>
            </w:r>
            <w:proofErr w:type="spellStart"/>
            <w:r w:rsidRPr="00B66B77">
              <w:t>pCA</w:t>
            </w:r>
            <w:proofErr w:type="spellEnd"/>
            <w:r w:rsidRPr="00B66B77">
              <w:t xml:space="preserve">), Phenolic acids, Phenolic acids (total), Phenolic compounds, Phenolic compounds (total), Salicylic acid, </w:t>
            </w:r>
            <w:proofErr w:type="spellStart"/>
            <w:r w:rsidRPr="00B66B77">
              <w:t>Sinapic</w:t>
            </w:r>
            <w:proofErr w:type="spellEnd"/>
            <w:r w:rsidRPr="00B66B77">
              <w:t xml:space="preserve"> acid (SA)</w:t>
            </w:r>
          </w:p>
        </w:tc>
      </w:tr>
      <w:tr w:rsidR="008652E4" w:rsidRPr="00B66B77" w:rsidTr="00177DF0">
        <w:tc>
          <w:tcPr>
            <w:tcW w:w="1287" w:type="dxa"/>
            <w:tcBorders>
              <w:top w:val="single" w:sz="4" w:space="0" w:color="auto"/>
              <w:left w:val="nil"/>
              <w:bottom w:val="single" w:sz="4" w:space="0" w:color="auto"/>
              <w:right w:val="nil"/>
            </w:tcBorders>
            <w:tcMar>
              <w:top w:w="23" w:type="dxa"/>
              <w:bottom w:w="17" w:type="dxa"/>
            </w:tcMar>
          </w:tcPr>
          <w:p w:rsidR="008652E4" w:rsidRPr="00B66B77" w:rsidRDefault="008652E4" w:rsidP="00177DF0">
            <w:pPr>
              <w:pStyle w:val="Tabletext"/>
              <w:jc w:val="left"/>
              <w:rPr>
                <w:b/>
                <w:noProof/>
                <w:szCs w:val="18"/>
              </w:rPr>
            </w:pPr>
            <w:r w:rsidRPr="00B66B77">
              <w:rPr>
                <w:b/>
                <w:noProof/>
                <w:szCs w:val="18"/>
              </w:rPr>
              <w:t>Volatile compounds</w:t>
            </w:r>
          </w:p>
        </w:tc>
        <w:tc>
          <w:tcPr>
            <w:tcW w:w="8521" w:type="dxa"/>
            <w:tcBorders>
              <w:top w:val="single" w:sz="4" w:space="0" w:color="auto"/>
              <w:left w:val="nil"/>
              <w:bottom w:val="single" w:sz="4" w:space="0" w:color="auto"/>
              <w:right w:val="nil"/>
            </w:tcBorders>
            <w:tcMar>
              <w:top w:w="23" w:type="dxa"/>
              <w:bottom w:w="17" w:type="dxa"/>
            </w:tcMar>
          </w:tcPr>
          <w:p w:rsidR="008652E4" w:rsidRPr="00B66B77" w:rsidRDefault="00B35F04" w:rsidP="00177DF0">
            <w:pPr>
              <w:pStyle w:val="Tabletext"/>
              <w:rPr>
                <w:noProof/>
                <w:szCs w:val="18"/>
              </w:rPr>
            </w:pPr>
            <w:r w:rsidRPr="00B66B77">
              <w:rPr>
                <w:noProof/>
                <w:szCs w:val="18"/>
              </w:rPr>
              <w:t>Volatile compounds</w:t>
            </w:r>
          </w:p>
        </w:tc>
      </w:tr>
      <w:tr w:rsidR="001F5799" w:rsidRPr="00B66B77" w:rsidTr="00177DF0">
        <w:tc>
          <w:tcPr>
            <w:tcW w:w="1287" w:type="dxa"/>
            <w:tcBorders>
              <w:top w:val="single" w:sz="4" w:space="0" w:color="auto"/>
              <w:left w:val="nil"/>
              <w:bottom w:val="single" w:sz="4" w:space="0" w:color="auto"/>
              <w:right w:val="nil"/>
            </w:tcBorders>
            <w:tcMar>
              <w:top w:w="23" w:type="dxa"/>
              <w:bottom w:w="17" w:type="dxa"/>
            </w:tcMar>
          </w:tcPr>
          <w:p w:rsidR="001F5799" w:rsidRPr="00B66B77" w:rsidRDefault="00A76DE6" w:rsidP="00177DF0">
            <w:pPr>
              <w:pStyle w:val="Tabletext"/>
              <w:jc w:val="left"/>
              <w:rPr>
                <w:b/>
                <w:noProof/>
                <w:szCs w:val="18"/>
              </w:rPr>
            </w:pPr>
            <w:r w:rsidRPr="00B66B77">
              <w:rPr>
                <w:b/>
                <w:noProof/>
                <w:szCs w:val="18"/>
              </w:rPr>
              <w:t>Other</w:t>
            </w:r>
          </w:p>
        </w:tc>
        <w:tc>
          <w:tcPr>
            <w:tcW w:w="8521" w:type="dxa"/>
            <w:tcBorders>
              <w:top w:val="single" w:sz="4" w:space="0" w:color="auto"/>
              <w:left w:val="nil"/>
              <w:bottom w:val="single" w:sz="4" w:space="0" w:color="auto"/>
              <w:right w:val="nil"/>
            </w:tcBorders>
            <w:tcMar>
              <w:top w:w="23" w:type="dxa"/>
              <w:bottom w:w="17" w:type="dxa"/>
            </w:tcMar>
          </w:tcPr>
          <w:p w:rsidR="001F5799" w:rsidRPr="00B66B77" w:rsidRDefault="009364C8" w:rsidP="00177DF0">
            <w:pPr>
              <w:pStyle w:val="Tabletext"/>
              <w:rPr>
                <w:noProof/>
                <w:szCs w:val="18"/>
              </w:rPr>
            </w:pPr>
            <w:r w:rsidRPr="00B66B77">
              <w:rPr>
                <w:noProof/>
                <w:szCs w:val="18"/>
              </w:rPr>
              <w:t xml:space="preserve">Acidity, Acidity (total), Acidity (volatile), Acids (total), Anthocyanins (total), Catechin, Chalcones, </w:t>
            </w:r>
            <w:r w:rsidR="000C72CB" w:rsidRPr="00B66B77">
              <w:rPr>
                <w:noProof/>
                <w:szCs w:val="18"/>
              </w:rPr>
              <w:t xml:space="preserve">Citric acid, </w:t>
            </w:r>
            <w:r w:rsidRPr="00B66B77">
              <w:rPr>
                <w:noProof/>
                <w:szCs w:val="18"/>
              </w:rPr>
              <w:t>Dihydrochalcones, Energy, Epicatechin, Flavanols (total), Glucoraphanin, Glucosinolates, Malic acid, Naringenin, Naringenin (R-enantomer), Nitrates, Nitrites, Organic acids, Other defense compounds ,Other non-defense compounds, Other non-defense compounds (total), pH, Phloretin, Procyanidins, Resveratrol, Stilbenes, Titratable acidity, Xanthophylls</w:t>
            </w:r>
          </w:p>
        </w:tc>
      </w:tr>
      <w:tr w:rsidR="001F5799" w:rsidRPr="00B66B77" w:rsidTr="00177DF0">
        <w:tc>
          <w:tcPr>
            <w:tcW w:w="9808" w:type="dxa"/>
            <w:gridSpan w:val="2"/>
            <w:tcBorders>
              <w:top w:val="single" w:sz="4" w:space="0" w:color="auto"/>
              <w:left w:val="nil"/>
              <w:bottom w:val="nil"/>
              <w:right w:val="nil"/>
            </w:tcBorders>
            <w:tcMar>
              <w:top w:w="23" w:type="dxa"/>
              <w:bottom w:w="17" w:type="dxa"/>
            </w:tcMar>
          </w:tcPr>
          <w:p w:rsidR="001F5799" w:rsidRPr="00B66B77" w:rsidRDefault="00953938" w:rsidP="00177DF0">
            <w:pPr>
              <w:pStyle w:val="Tabletext"/>
              <w:rPr>
                <w:noProof/>
                <w:sz w:val="18"/>
                <w:szCs w:val="18"/>
              </w:rPr>
            </w:pPr>
            <w:r w:rsidRPr="00B66B77">
              <w:rPr>
                <w:sz w:val="18"/>
                <w:szCs w:val="18"/>
                <w:lang w:eastAsia="pl-PL"/>
              </w:rPr>
              <w:t>*C</w:t>
            </w:r>
            <w:r w:rsidR="001F5799" w:rsidRPr="00B66B77">
              <w:rPr>
                <w:sz w:val="18"/>
                <w:szCs w:val="18"/>
                <w:lang w:eastAsia="pl-PL"/>
              </w:rPr>
              <w:t>ompounds for which number of comparisons organic vs. conventional was ≥</w:t>
            </w:r>
            <w:r w:rsidR="008B4B78" w:rsidRPr="00B66B77">
              <w:rPr>
                <w:sz w:val="18"/>
                <w:szCs w:val="18"/>
                <w:lang w:eastAsia="pl-PL"/>
              </w:rPr>
              <w:t xml:space="preserve"> 3</w:t>
            </w:r>
            <w:r w:rsidR="001F5799" w:rsidRPr="00B66B77">
              <w:rPr>
                <w:sz w:val="18"/>
                <w:szCs w:val="18"/>
                <w:lang w:eastAsia="pl-PL"/>
              </w:rPr>
              <w:t>.</w:t>
            </w:r>
          </w:p>
        </w:tc>
      </w:tr>
    </w:tbl>
    <w:p w:rsidR="00237591" w:rsidRPr="00B66B77" w:rsidRDefault="00237591"/>
    <w:p w:rsidR="00237591" w:rsidRPr="00B66B77" w:rsidRDefault="00237591" w:rsidP="00237591">
      <w:r w:rsidRPr="00B66B77">
        <w:br w:type="page"/>
      </w:r>
    </w:p>
    <w:tbl>
      <w:tblPr>
        <w:tblStyle w:val="TableGrid"/>
        <w:tblW w:w="9639" w:type="dxa"/>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39"/>
        <w:gridCol w:w="8300"/>
      </w:tblGrid>
      <w:tr w:rsidR="001F5799" w:rsidRPr="00B66B77" w:rsidTr="00177DF0">
        <w:tc>
          <w:tcPr>
            <w:tcW w:w="9808" w:type="dxa"/>
            <w:gridSpan w:val="2"/>
            <w:tcMar>
              <w:top w:w="23" w:type="dxa"/>
              <w:left w:w="0" w:type="dxa"/>
              <w:bottom w:w="17" w:type="dxa"/>
              <w:right w:w="0" w:type="dxa"/>
            </w:tcMar>
          </w:tcPr>
          <w:p w:rsidR="001F5799" w:rsidRPr="00B66B77" w:rsidRDefault="00216D51" w:rsidP="00FE57F8">
            <w:pPr>
              <w:pStyle w:val="TableFiguretitle"/>
              <w:spacing w:before="0" w:after="0" w:line="276" w:lineRule="auto"/>
              <w:rPr>
                <w:noProof/>
              </w:rPr>
            </w:pPr>
            <w:bookmarkStart w:id="15" w:name="_Toc386533337"/>
            <w:r w:rsidRPr="00B66B77">
              <w:rPr>
                <w:rStyle w:val="Heading2Char"/>
                <w:b/>
              </w:rPr>
              <w:t xml:space="preserve">Table </w:t>
            </w:r>
            <w:r w:rsidR="002D1BEA" w:rsidRPr="00B66B77">
              <w:rPr>
                <w:rStyle w:val="Heading2Char"/>
                <w:b/>
              </w:rPr>
              <w:t>7</w:t>
            </w:r>
            <w:r w:rsidR="00761B24" w:rsidRPr="00B66B77">
              <w:rPr>
                <w:rStyle w:val="Heading2Char"/>
                <w:b/>
              </w:rPr>
              <w:t>.</w:t>
            </w:r>
            <w:r w:rsidR="001F5799" w:rsidRPr="00B66B77">
              <w:rPr>
                <w:rStyle w:val="Heading2Char"/>
              </w:rPr>
              <w:t xml:space="preserve"> List of composition parameters excluded from the statistical analyses</w:t>
            </w:r>
            <w:bookmarkEnd w:id="15"/>
            <w:r w:rsidR="001F5799" w:rsidRPr="00B66B77">
              <w:rPr>
                <w:b/>
                <w:lang w:eastAsia="pl-PL"/>
              </w:rPr>
              <w:t>.</w:t>
            </w:r>
            <w:r w:rsidR="00953938" w:rsidRPr="00B66B77">
              <w:rPr>
                <w:b/>
                <w:lang w:eastAsia="pl-PL"/>
              </w:rPr>
              <w:t>*</w:t>
            </w:r>
          </w:p>
        </w:tc>
      </w:tr>
      <w:tr w:rsidR="00633280" w:rsidRPr="00B66B77" w:rsidTr="00177DF0">
        <w:tc>
          <w:tcPr>
            <w:tcW w:w="1342" w:type="dxa"/>
            <w:tcMar>
              <w:top w:w="23" w:type="dxa"/>
              <w:bottom w:w="17" w:type="dxa"/>
            </w:tcMar>
          </w:tcPr>
          <w:p w:rsidR="00633280" w:rsidRPr="00B66B77" w:rsidRDefault="00633280" w:rsidP="00177DF0">
            <w:pPr>
              <w:pStyle w:val="Tabletext"/>
              <w:rPr>
                <w:b/>
                <w:noProof/>
                <w:szCs w:val="18"/>
              </w:rPr>
            </w:pPr>
            <w:r w:rsidRPr="00B66B77">
              <w:rPr>
                <w:b/>
                <w:noProof/>
                <w:szCs w:val="18"/>
              </w:rPr>
              <w:t>Category</w:t>
            </w:r>
          </w:p>
        </w:tc>
        <w:tc>
          <w:tcPr>
            <w:tcW w:w="8466" w:type="dxa"/>
            <w:tcMar>
              <w:top w:w="23" w:type="dxa"/>
              <w:bottom w:w="17" w:type="dxa"/>
            </w:tcMar>
          </w:tcPr>
          <w:p w:rsidR="00633280" w:rsidRPr="00B66B77" w:rsidRDefault="00633280" w:rsidP="00177DF0">
            <w:pPr>
              <w:pStyle w:val="Tabletext"/>
              <w:rPr>
                <w:b/>
                <w:noProof/>
                <w:szCs w:val="18"/>
              </w:rPr>
            </w:pPr>
            <w:r w:rsidRPr="00B66B77">
              <w:rPr>
                <w:b/>
                <w:noProof/>
                <w:szCs w:val="18"/>
              </w:rPr>
              <w:t>Parameters</w:t>
            </w:r>
          </w:p>
        </w:tc>
      </w:tr>
      <w:tr w:rsidR="00633280" w:rsidRPr="00B66B77" w:rsidTr="00177DF0">
        <w:tc>
          <w:tcPr>
            <w:tcW w:w="1342" w:type="dxa"/>
            <w:tcMar>
              <w:top w:w="23" w:type="dxa"/>
              <w:bottom w:w="17" w:type="dxa"/>
            </w:tcMar>
          </w:tcPr>
          <w:p w:rsidR="00633280" w:rsidRPr="00B66B77" w:rsidRDefault="00633280" w:rsidP="00177DF0">
            <w:pPr>
              <w:pStyle w:val="Tabletext"/>
              <w:jc w:val="left"/>
              <w:rPr>
                <w:b/>
                <w:noProof/>
                <w:szCs w:val="18"/>
              </w:rPr>
            </w:pPr>
            <w:r w:rsidRPr="00B66B77">
              <w:rPr>
                <w:b/>
                <w:noProof/>
                <w:szCs w:val="18"/>
              </w:rPr>
              <w:t>Major components</w:t>
            </w:r>
          </w:p>
        </w:tc>
        <w:tc>
          <w:tcPr>
            <w:tcW w:w="8466" w:type="dxa"/>
            <w:tcMar>
              <w:top w:w="23" w:type="dxa"/>
              <w:bottom w:w="17" w:type="dxa"/>
            </w:tcMar>
          </w:tcPr>
          <w:p w:rsidR="00633280" w:rsidRPr="00B66B77" w:rsidRDefault="00417AC9" w:rsidP="00177DF0">
            <w:pPr>
              <w:pStyle w:val="Tabletext"/>
              <w:rPr>
                <w:noProof/>
                <w:szCs w:val="18"/>
              </w:rPr>
            </w:pPr>
            <w:r w:rsidRPr="00B66B77">
              <w:rPr>
                <w:noProof/>
                <w:szCs w:val="18"/>
              </w:rPr>
              <w:t>Albumin, Amirose, Amylose, Ash (crude), Ash at 700</w:t>
            </w:r>
            <w:r w:rsidRPr="00B66B77">
              <w:rPr>
                <w:rFonts w:cs="Arial"/>
                <w:noProof/>
                <w:szCs w:val="18"/>
              </w:rPr>
              <w:t>°</w:t>
            </w:r>
            <w:r w:rsidRPr="00B66B77">
              <w:rPr>
                <w:noProof/>
                <w:szCs w:val="18"/>
              </w:rPr>
              <w:t>C, Brix degree, Essential oil, Fibre (crude), Galactose, Glutelin, Gluten, Gluten (dry), Gluten (wet), Glycerides (total), Maltose, Non-starch polysaccharides (soluble), Non-starch polysaccharides (total), Protein, Protein (soluble), Protein (true), Stachyose, Starch Index, Sugars (non-reducing), Sugars (soluble)</w:t>
            </w:r>
          </w:p>
        </w:tc>
      </w:tr>
      <w:tr w:rsidR="00633280" w:rsidRPr="00B66B77" w:rsidTr="00177DF0">
        <w:tc>
          <w:tcPr>
            <w:tcW w:w="1342" w:type="dxa"/>
            <w:tcMar>
              <w:top w:w="23" w:type="dxa"/>
              <w:bottom w:w="17" w:type="dxa"/>
            </w:tcMar>
          </w:tcPr>
          <w:p w:rsidR="00633280" w:rsidRPr="00B66B77" w:rsidRDefault="001361C9" w:rsidP="00177DF0">
            <w:pPr>
              <w:pStyle w:val="Tabletext"/>
              <w:jc w:val="left"/>
              <w:rPr>
                <w:b/>
                <w:noProof/>
                <w:szCs w:val="18"/>
              </w:rPr>
            </w:pPr>
            <w:r w:rsidRPr="00B66B77">
              <w:rPr>
                <w:b/>
                <w:noProof/>
                <w:szCs w:val="18"/>
              </w:rPr>
              <w:t>Amino acids</w:t>
            </w:r>
          </w:p>
        </w:tc>
        <w:tc>
          <w:tcPr>
            <w:tcW w:w="8466" w:type="dxa"/>
            <w:tcMar>
              <w:top w:w="23" w:type="dxa"/>
              <w:bottom w:w="17" w:type="dxa"/>
            </w:tcMar>
          </w:tcPr>
          <w:p w:rsidR="00633280" w:rsidRPr="00B66B77" w:rsidRDefault="006D5512" w:rsidP="00177DF0">
            <w:pPr>
              <w:pStyle w:val="Tabletext"/>
              <w:rPr>
                <w:noProof/>
                <w:szCs w:val="18"/>
              </w:rPr>
            </w:pPr>
            <w:r w:rsidRPr="00B66B77">
              <w:rPr>
                <w:noProof/>
                <w:szCs w:val="18"/>
              </w:rPr>
              <w:t>Amino acids (essential), Amino acids (free), Alanine (% of total EAA), Alanine (hydrolised), Alpha-aminobutyric acid, Arginine (% of total EAA), Arginine (hydrolised), Aspartic acid  (% of total EAA), Aspartic acid (hydrolised), Beta-alanine, Cysteine (Cys), Cystine, Cystine (% of total EAA), Essential amino acids (total), Glutamic acid (% of total EAA), Glutamic acid (hydrolised), Glutamine (hydrolised), Glycine (% of total EAA), Histidine (% of total EAA), Histidine (hydrolised), Isoleucine (% of total EAA), Isoleucine (hydrolised), Leucine (% of total EAA), Leucine (hydrolised), Lysine (% of total EAA), Lysine (hydrolised), Methionine (% of total EAA), Methionine (hydrolised), Methionine + Cystine, Phenylalanine (% of total EAA), Phenylalanine (hydrolised), Proline (% of total EAA), Proline (hydrolised), Serine (% of total EAA), Serine (hydrolised), Threonine (% of total EAA), Threonine (hydrolised), Tryptophane (Trp), Tyrosine (% of total EAA), Tyrosine (hydrolised), Valine (% of total EAA), Valine (hydrolised)</w:t>
            </w:r>
          </w:p>
        </w:tc>
      </w:tr>
      <w:tr w:rsidR="008652E4" w:rsidRPr="00B66B77" w:rsidTr="00177DF0">
        <w:tc>
          <w:tcPr>
            <w:tcW w:w="1342" w:type="dxa"/>
            <w:tcMar>
              <w:top w:w="23" w:type="dxa"/>
              <w:bottom w:w="17" w:type="dxa"/>
            </w:tcMar>
          </w:tcPr>
          <w:p w:rsidR="008652E4" w:rsidRPr="00B66B77" w:rsidRDefault="008652E4" w:rsidP="00177DF0">
            <w:pPr>
              <w:pStyle w:val="Tabletext"/>
              <w:jc w:val="left"/>
              <w:rPr>
                <w:b/>
                <w:noProof/>
                <w:szCs w:val="18"/>
              </w:rPr>
            </w:pPr>
            <w:r w:rsidRPr="00B66B77">
              <w:rPr>
                <w:b/>
                <w:noProof/>
                <w:szCs w:val="18"/>
              </w:rPr>
              <w:t>Fatty acids</w:t>
            </w:r>
          </w:p>
        </w:tc>
        <w:tc>
          <w:tcPr>
            <w:tcW w:w="8466" w:type="dxa"/>
            <w:tcMar>
              <w:top w:w="23" w:type="dxa"/>
              <w:bottom w:w="17" w:type="dxa"/>
            </w:tcMar>
          </w:tcPr>
          <w:p w:rsidR="008652E4" w:rsidRPr="00B66B77" w:rsidRDefault="006D5512" w:rsidP="00177DF0">
            <w:pPr>
              <w:pStyle w:val="Tabletext"/>
            </w:pPr>
            <w:r w:rsidRPr="00B66B77">
              <w:t>12.0 fatty acid, 14.0 fatty acid, 14.1 fatty acid, 16.1 c9 fatty acid, 16.1 fatty acid (</w:t>
            </w:r>
            <w:proofErr w:type="spellStart"/>
            <w:r w:rsidRPr="00B66B77">
              <w:t>palmitoleic</w:t>
            </w:r>
            <w:proofErr w:type="spellEnd"/>
            <w:r w:rsidRPr="00B66B77">
              <w:t xml:space="preserve"> acid), 16.1 n-7 fatty acid, 17.0 fatty acid, 17.1 fatty acid, 18.1 </w:t>
            </w:r>
            <w:proofErr w:type="spellStart"/>
            <w:r w:rsidRPr="00B66B77">
              <w:t>cis</w:t>
            </w:r>
            <w:proofErr w:type="spellEnd"/>
            <w:r w:rsidRPr="00B66B77">
              <w:t xml:space="preserve"> fatty acid, 18.1 n-9 fatty acid, 18.2 n-6 fatty acid, 18:3 n-3 fatty acid (alpha-linolenic acid), 20.1 fatty acid, 20.1 n-9 fatty acid, 20.2 fatty acid, 20.3 (n-3) fatty acid, 20.3 (n-6) fatty acid, 20.4 fatty acid, 22.0 fatty acid, 22.1 fatty acid, 22.6 fatty acid, 24.0 fatty acid, 24.1 fatty acid</w:t>
            </w:r>
            <w:r w:rsidR="00417AC9" w:rsidRPr="00B66B77">
              <w:t xml:space="preserve">, </w:t>
            </w:r>
            <w:r w:rsidRPr="00B66B77">
              <w:t>Fatty acids</w:t>
            </w:r>
            <w:r w:rsidR="00417AC9" w:rsidRPr="00B66B77">
              <w:t xml:space="preserve">, </w:t>
            </w:r>
            <w:r w:rsidRPr="00B66B77">
              <w:t>Fatty acids (free)</w:t>
            </w:r>
            <w:r w:rsidR="00417AC9" w:rsidRPr="00B66B77">
              <w:t xml:space="preserve">, </w:t>
            </w:r>
            <w:r w:rsidRPr="00B66B77">
              <w:t>Fatty acids (total)</w:t>
            </w:r>
            <w:r w:rsidR="00417AC9" w:rsidRPr="00B66B77">
              <w:t xml:space="preserve">, </w:t>
            </w:r>
            <w:r w:rsidRPr="00B66B77">
              <w:t>Monounsaturated fatty acids (MUFA)</w:t>
            </w:r>
            <w:r w:rsidR="00417AC9" w:rsidRPr="00B66B77">
              <w:t xml:space="preserve">, </w:t>
            </w:r>
            <w:r w:rsidRPr="00B66B77">
              <w:t>Monounsaturated fatty acids (total)</w:t>
            </w:r>
            <w:r w:rsidR="00417AC9" w:rsidRPr="00B66B77">
              <w:t xml:space="preserve">, </w:t>
            </w:r>
            <w:r w:rsidRPr="00B66B77">
              <w:t>n-3 - n-6 fatty acids ratio</w:t>
            </w:r>
            <w:r w:rsidR="00417AC9" w:rsidRPr="00B66B77">
              <w:t xml:space="preserve">, </w:t>
            </w:r>
            <w:r w:rsidRPr="00B66B77">
              <w:t>n-3 fatty acids</w:t>
            </w:r>
            <w:r w:rsidR="00417AC9" w:rsidRPr="00B66B77">
              <w:t xml:space="preserve">, </w:t>
            </w:r>
            <w:r w:rsidRPr="00B66B77">
              <w:t>n-6 fatty acids</w:t>
            </w:r>
            <w:r w:rsidR="00417AC9" w:rsidRPr="00B66B77">
              <w:t xml:space="preserve">, </w:t>
            </w:r>
            <w:r w:rsidRPr="00B66B77">
              <w:t>Polyunsaturated fatty acids (PUFA)</w:t>
            </w:r>
            <w:r w:rsidR="00417AC9" w:rsidRPr="00B66B77">
              <w:t xml:space="preserve">, </w:t>
            </w:r>
            <w:r w:rsidRPr="00B66B77">
              <w:t>Polyunsaturated fatty acids (total)</w:t>
            </w:r>
            <w:r w:rsidR="00417AC9" w:rsidRPr="00B66B77">
              <w:t xml:space="preserve">, </w:t>
            </w:r>
            <w:r w:rsidRPr="00B66B77">
              <w:t>Saturated fatty acids (SFA)</w:t>
            </w:r>
          </w:p>
        </w:tc>
      </w:tr>
      <w:tr w:rsidR="00237591" w:rsidRPr="00B66B77" w:rsidTr="00177DF0">
        <w:tc>
          <w:tcPr>
            <w:tcW w:w="1342" w:type="dxa"/>
            <w:tcBorders>
              <w:bottom w:val="single" w:sz="4" w:space="0" w:color="auto"/>
            </w:tcBorders>
            <w:tcMar>
              <w:top w:w="23" w:type="dxa"/>
              <w:bottom w:w="17" w:type="dxa"/>
            </w:tcMar>
          </w:tcPr>
          <w:p w:rsidR="00237591" w:rsidRPr="00B66B77" w:rsidRDefault="00237591" w:rsidP="00177DF0">
            <w:pPr>
              <w:pStyle w:val="Tabletext"/>
              <w:jc w:val="left"/>
              <w:rPr>
                <w:b/>
                <w:noProof/>
                <w:szCs w:val="18"/>
              </w:rPr>
            </w:pPr>
            <w:r w:rsidRPr="00B66B77">
              <w:rPr>
                <w:b/>
                <w:noProof/>
                <w:szCs w:val="18"/>
              </w:rPr>
              <w:t>Vitamins and antioxidants</w:t>
            </w:r>
          </w:p>
        </w:tc>
        <w:tc>
          <w:tcPr>
            <w:tcW w:w="8466" w:type="dxa"/>
            <w:tcBorders>
              <w:bottom w:val="single" w:sz="4" w:space="0" w:color="auto"/>
            </w:tcBorders>
            <w:tcMar>
              <w:top w:w="23" w:type="dxa"/>
              <w:bottom w:w="17" w:type="dxa"/>
            </w:tcMar>
          </w:tcPr>
          <w:p w:rsidR="00237591" w:rsidRPr="00B66B77" w:rsidRDefault="00237591" w:rsidP="00177DF0">
            <w:pPr>
              <w:pStyle w:val="Tabletext"/>
              <w:rPr>
                <w:noProof/>
                <w:szCs w:val="18"/>
              </w:rPr>
            </w:pPr>
            <w:r w:rsidRPr="00B66B77">
              <w:rPr>
                <w:noProof/>
                <w:szCs w:val="18"/>
              </w:rPr>
              <w:t>13-cis-lycopene, 13-cis-β-carotene, 15-cis-lycopene, 5-formyltetrahydrofolate (5-formylTHF), 5-methyltetrahydrofolate (5-methylTHF), 9-cis-lycopene, 9-cis-violaxanthin, All-trans- + 5-cis-lycopene, All-trans-β-carotene, Alpha-tocotrienol, Antheraxanthin, Antioxidant activity (Catalase-like activity), Antioxidant activity (hydrophilic) (ORAC),Antioxidant activity (hydrophilic) (TEAC), Antioxidant activity (IC50), Antioxidant activity (lipophilic) (ORAC), Antioxidant activity (microchemiluminescence), Antioxidant activity (Randox), Antioxidant activity (scavenging effect for DPPH radical of tea extract) (concentration 100µg per ml), Antioxidant activity (scavenging effect for DPPH radical of tea extract) (concentration 1mg per ml), Antioxidant activity (scavenging effect for DPPH radical of tea extract) (concentration 200µg per ml), Antioxidant activity (scavenging effect for DPPH radical of tea extract) (concentration 300µg per ml), Antioxidant activity (scavenging effect for DPPH radical of tea extract) (concentration 50µg per ml), Antioxidant activity (Sod-like activity), Antioxidant activity (water insoluble) (TEAC), Antioxidant activity (water soluble) (TEAC), Antioxidant capacity (superoxide scavenging), Antioxidant effect of 10ug per ml extract, Antioxidant effect of 1ug per ml extract, Antioxidant effect of 5ug per ml extract, Apigenin 6-C-Galactoside, 8-C-Glucoside, Apigenin glucuronide, Ascorbate peroxidase (AsA-POD) activity, Baicalein, Beta-tocopherol, Beta-tocotrienol, Capsanthin, Capsanthin 5,6-epoxide, Capsanthin diester, Capsorubin, Carotene, Catalase-like activity (CAT), Cis-antheraxanthin, Cis-capsanthin, Cucurbitaxanthin A, Dehydroascorbate reductase (DHAR) activity, Delta-tocopherol, Fisetin aglycones, Fisetin glycosides, Flavonoids (non-anthocyan), Flavonoids (other), Flavonoids (sum), Flavonols (total) and xanthone glycosides, Folate, Glutathione peroxidase (GSH-POD) activity, Glutathione reductase (GR) activity, Guaiacol peroxidase (G-POD) activity, Isomangiferin, Isoorientin, Isoorientin 2'-O-Rhamnoside, Isoorientin 6'-O-Xyloside, Isorhamnetin, Isorhamnetin rutinoside, Isorhamnetin-3,4'-diglycoside (I-3,4'-digly), Isorhamnetin-4'-glycoside (I-4'-gly), Isoscoparin (3´-methylluteolin 6-C-glucoside), Isovitexin, Kaempferol + Kaempferol glycoside, Kaempferol 3-O-(caffeoyl)sophoroside-7-O-glucoside, Kaempferol 3-O-(feruloyl)sophoroside + kaempferol 3-O-sophoroside, Kaempferol 3-O-(fer</w:t>
            </w:r>
            <w:r w:rsidR="000C72CB" w:rsidRPr="00B66B77">
              <w:rPr>
                <w:noProof/>
                <w:szCs w:val="18"/>
              </w:rPr>
              <w:t xml:space="preserve">uloyl)sophoroside-7-O-glucoside, </w:t>
            </w:r>
            <w:r w:rsidRPr="00B66B77">
              <w:rPr>
                <w:noProof/>
                <w:szCs w:val="18"/>
              </w:rPr>
              <w:t>Kaempferol 3-O-(feruloyl)sophorotrioside, Kaempferol 3-O-(feruloyl)sophorotrioside + kaempferol 3-O-(feruloyl)sophoroside, Kaempferol 3-O-(feruloyl-caffeoyl)sophoroside-7-O-glucoside, Kaempferol 3-O-(methoxycaffeoyl-caffeoyl)sophoroside-7-O-glucoside, Kaempferol 3-O-(sinapoyl)sophoroside, Kaempferol 3-O-(sinapoyl)sophoroside-7-O-glucoside, Kaempferol 3-O-(sinapoyl-caffeoyl)sophoroside-7-O-glucoside, Kaempferol 3-O-sophoroside</w:t>
            </w:r>
          </w:p>
        </w:tc>
      </w:tr>
      <w:tr w:rsidR="00237591" w:rsidRPr="00B66B77" w:rsidTr="00177DF0">
        <w:tc>
          <w:tcPr>
            <w:tcW w:w="9808" w:type="dxa"/>
            <w:gridSpan w:val="2"/>
            <w:tcBorders>
              <w:top w:val="single" w:sz="4" w:space="0" w:color="auto"/>
              <w:bottom w:val="nil"/>
            </w:tcBorders>
            <w:tcMar>
              <w:top w:w="23" w:type="dxa"/>
              <w:bottom w:w="17" w:type="dxa"/>
            </w:tcMar>
          </w:tcPr>
          <w:p w:rsidR="00237591" w:rsidRPr="00B66B77" w:rsidRDefault="00953938" w:rsidP="00177DF0">
            <w:pPr>
              <w:pStyle w:val="Tabletext"/>
              <w:rPr>
                <w:noProof/>
                <w:sz w:val="18"/>
                <w:szCs w:val="18"/>
              </w:rPr>
            </w:pPr>
            <w:r w:rsidRPr="00B66B77">
              <w:rPr>
                <w:sz w:val="18"/>
                <w:szCs w:val="18"/>
                <w:lang w:eastAsia="pl-PL"/>
              </w:rPr>
              <w:t>*C</w:t>
            </w:r>
            <w:r w:rsidR="00237591" w:rsidRPr="00B66B77">
              <w:rPr>
                <w:sz w:val="18"/>
                <w:szCs w:val="18"/>
                <w:lang w:eastAsia="pl-PL"/>
              </w:rPr>
              <w:t>ompounds for which number of comparisons organic vs. conventional was &lt; 3.</w:t>
            </w:r>
          </w:p>
        </w:tc>
      </w:tr>
    </w:tbl>
    <w:p w:rsidR="000C72CB" w:rsidRPr="00B66B77" w:rsidRDefault="000C72CB"/>
    <w:tbl>
      <w:tblPr>
        <w:tblStyle w:val="TableGrid"/>
        <w:tblW w:w="9639" w:type="dxa"/>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39"/>
        <w:gridCol w:w="8300"/>
      </w:tblGrid>
      <w:tr w:rsidR="00237591" w:rsidRPr="00B66B77" w:rsidTr="00177DF0">
        <w:tc>
          <w:tcPr>
            <w:tcW w:w="9808" w:type="dxa"/>
            <w:gridSpan w:val="2"/>
            <w:tcBorders>
              <w:top w:val="nil"/>
            </w:tcBorders>
            <w:tcMar>
              <w:top w:w="23" w:type="dxa"/>
              <w:left w:w="0" w:type="dxa"/>
              <w:bottom w:w="17" w:type="dxa"/>
              <w:right w:w="0" w:type="dxa"/>
            </w:tcMar>
          </w:tcPr>
          <w:p w:rsidR="00237591" w:rsidRPr="00B66B77" w:rsidRDefault="00237591" w:rsidP="00FE57F8">
            <w:pPr>
              <w:pStyle w:val="TableFiguretitle"/>
            </w:pPr>
            <w:r w:rsidRPr="00B66B77">
              <w:rPr>
                <w:b/>
              </w:rPr>
              <w:t>Table 7 cont.</w:t>
            </w:r>
            <w:r w:rsidRPr="00B66B77">
              <w:t xml:space="preserve"> List of composition parameters excluded from the statistical analyses</w:t>
            </w:r>
            <w:r w:rsidR="00953938" w:rsidRPr="00B66B77">
              <w:t>.*</w:t>
            </w:r>
          </w:p>
        </w:tc>
      </w:tr>
      <w:tr w:rsidR="00237591" w:rsidRPr="00B66B77" w:rsidTr="00177DF0">
        <w:tc>
          <w:tcPr>
            <w:tcW w:w="1342" w:type="dxa"/>
            <w:tcMar>
              <w:top w:w="23" w:type="dxa"/>
              <w:bottom w:w="17" w:type="dxa"/>
            </w:tcMar>
          </w:tcPr>
          <w:p w:rsidR="00237591" w:rsidRPr="00B66B77" w:rsidRDefault="00237591" w:rsidP="00177DF0">
            <w:pPr>
              <w:pStyle w:val="Tabletext"/>
              <w:jc w:val="left"/>
              <w:rPr>
                <w:b/>
                <w:noProof/>
                <w:szCs w:val="18"/>
              </w:rPr>
            </w:pPr>
            <w:r w:rsidRPr="00B66B77">
              <w:rPr>
                <w:b/>
                <w:noProof/>
                <w:szCs w:val="18"/>
              </w:rPr>
              <w:t>Category</w:t>
            </w:r>
          </w:p>
        </w:tc>
        <w:tc>
          <w:tcPr>
            <w:tcW w:w="8466" w:type="dxa"/>
            <w:tcMar>
              <w:top w:w="23" w:type="dxa"/>
              <w:bottom w:w="17" w:type="dxa"/>
            </w:tcMar>
          </w:tcPr>
          <w:p w:rsidR="00237591" w:rsidRPr="00B66B77" w:rsidRDefault="00237591" w:rsidP="00177DF0">
            <w:pPr>
              <w:pStyle w:val="Tabletext"/>
              <w:jc w:val="left"/>
              <w:rPr>
                <w:b/>
                <w:noProof/>
                <w:szCs w:val="18"/>
              </w:rPr>
            </w:pPr>
            <w:r w:rsidRPr="00B66B77">
              <w:rPr>
                <w:b/>
                <w:noProof/>
                <w:szCs w:val="18"/>
              </w:rPr>
              <w:t>Parameters</w:t>
            </w:r>
          </w:p>
        </w:tc>
      </w:tr>
      <w:tr w:rsidR="00633280" w:rsidRPr="00B66B77" w:rsidTr="00177DF0">
        <w:tc>
          <w:tcPr>
            <w:tcW w:w="1342" w:type="dxa"/>
            <w:tcMar>
              <w:top w:w="23" w:type="dxa"/>
              <w:bottom w:w="17" w:type="dxa"/>
            </w:tcMar>
          </w:tcPr>
          <w:p w:rsidR="00633280" w:rsidRPr="00B66B77" w:rsidRDefault="00237591" w:rsidP="00177DF0">
            <w:pPr>
              <w:pStyle w:val="Tabletext"/>
              <w:jc w:val="left"/>
              <w:rPr>
                <w:b/>
                <w:noProof/>
                <w:szCs w:val="18"/>
              </w:rPr>
            </w:pPr>
            <w:r w:rsidRPr="00B66B77">
              <w:rPr>
                <w:b/>
                <w:noProof/>
                <w:szCs w:val="18"/>
              </w:rPr>
              <w:t>Vitamins and antioxidants cont.</w:t>
            </w:r>
          </w:p>
        </w:tc>
        <w:tc>
          <w:tcPr>
            <w:tcW w:w="8466" w:type="dxa"/>
            <w:tcMar>
              <w:top w:w="23" w:type="dxa"/>
              <w:bottom w:w="17" w:type="dxa"/>
            </w:tcMar>
          </w:tcPr>
          <w:p w:rsidR="00633280" w:rsidRPr="00B66B77" w:rsidRDefault="000C72CB" w:rsidP="00177DF0">
            <w:pPr>
              <w:pStyle w:val="Tabletext"/>
              <w:rPr>
                <w:noProof/>
                <w:szCs w:val="18"/>
              </w:rPr>
            </w:pPr>
            <w:r w:rsidRPr="00B66B77">
              <w:rPr>
                <w:noProof/>
                <w:szCs w:val="18"/>
              </w:rPr>
              <w:t xml:space="preserve">Kaempferol 3-O-sophoroside-7-O-glucoside, Kaempferol 3-O-sophoroside-7-O-sophoroside, Kaempferol 3-O-sophoroside-7-O-sophoroside + kaempferol 3-O-tetraglucoside-7-O-sophoroside, Kaempferol 3-O-sophorotrioside, Kaempferol 3-O-sophorotrioside + kaempferol 3-O-(sinapoyl)sophoroside, Kaempferol 3-O-sophorotrioside-7-O-glucoside, Kaempferol 3-O-sophorotrioside-7-O-glucoside + kaempferol 3-O-(methoxycaffeoyl-caffeoyl)sophoroside-7-O-glucoside, </w:t>
            </w:r>
            <w:r w:rsidR="00E97254" w:rsidRPr="00B66B77">
              <w:rPr>
                <w:noProof/>
                <w:szCs w:val="18"/>
              </w:rPr>
              <w:t>Kaempferol 3-O-sophorotrioside-7-O-sophoroside, Kaempferol aglycones, Kaempferol glucoside, Kaempferol glucuronide, Kaempferol glycoside, Kaempferol malonylglucoside, Kaempferol rutinoside, L-ascorbic acid, Lutein + violaxanthin, Luteolin 6-C-Galactoside, 8-C-Glucoside and Lucenin-2 (Luteolin 6, 8 Di-C-Glucoside), Luteolin gucuronide, Luteolin-7-(2-apiosyl-4-glucosyl-6-acetyl)glucoside, Luteolin-7-(2-apiosyl-6-acetyl)glucoside, Luteoxanthin b, Luteoxanthin-like, Mangiferin, Methylquercetin glucoside, Monodehydroascorbate reductase (MDAR) activity, Morin, Mutatoxanthin, Mutatoxanthin-like, Myricetin 3-arabinoside, Myricetin aglycones, Myricetin glycosides, Myricetin malonylglucoside, Myricetin rutinoside, Neoxanthin, Peroxidase activity, Peroxide, Peroxide index, Peroxide number, Phytoene, Phytofluene, Polyphenoloxidase (PPO) activity (towards catechol), Polyphenoloxidase activity, Quercetin + quercetin glycoside ,Quercetin 3-arabinofuranoside, Quercetin 3-arabinoside, Quercetin 3-o-glucoside + quercetin 3-O-rutinoside, Quercetin 3-xyloside, Quercetin 4'-monoglucoside, Quercetin aglycones, Quercetin glycosides, Quercetin glycosides, Quercetin glycosides (other), Quercetin rutinoside, Quercetin-3,4'-diglucoside (Q-3,4'-diglu), Quercetin-3,7,4'-triglycoside (Q-3,7,4'-trigly), Quercetin-3-glucoside (Q-3-glu), Quercetin-3-o-glucuronide, Quercetin-4'-glucoside (Q-4'-glu), Riboflavin, SDS (1-sodium dodecyl sulfate) activation (-fold) of polyphenol oxidase using 4-methyl catechol, SDS (1-sodium dodecyl sulfate) activation (-fold) of polyphenol oxidase using 4-tert-butyl catechol, SDS (1-sodium dodecyl sulfate) activation (-fold) of polyphenol oxidase using chlorogenic acid, Superoxide dismutase (SOD) activity, Tocopherolquinone (TQ), Tocopherols (total), Total phenol index (TPI), Tricin, Trypsin-mediated activation of polyphenol oxidase ,Violaxanthin, Vitamin A, Vitamin B</w:t>
            </w:r>
            <w:r w:rsidR="00E97254" w:rsidRPr="008D0F02">
              <w:rPr>
                <w:noProof/>
                <w:szCs w:val="18"/>
                <w:vertAlign w:val="subscript"/>
              </w:rPr>
              <w:t>2</w:t>
            </w:r>
            <w:r w:rsidR="00E97254" w:rsidRPr="00B66B77">
              <w:rPr>
                <w:noProof/>
                <w:szCs w:val="18"/>
              </w:rPr>
              <w:t>, Vitamin B</w:t>
            </w:r>
            <w:r w:rsidR="00E97254" w:rsidRPr="008D0F02">
              <w:rPr>
                <w:noProof/>
                <w:szCs w:val="18"/>
                <w:vertAlign w:val="subscript"/>
              </w:rPr>
              <w:t>6</w:t>
            </w:r>
            <w:r w:rsidR="00E97254" w:rsidRPr="00B66B77">
              <w:rPr>
                <w:noProof/>
                <w:szCs w:val="18"/>
              </w:rPr>
              <w:t>, Vitamin E (total), Vitamin K</w:t>
            </w:r>
            <w:r w:rsidR="00E97254" w:rsidRPr="008D0F02">
              <w:rPr>
                <w:noProof/>
                <w:szCs w:val="18"/>
                <w:vertAlign w:val="subscript"/>
              </w:rPr>
              <w:t>1</w:t>
            </w:r>
            <w:r w:rsidR="00E97254" w:rsidRPr="00B66B77">
              <w:rPr>
                <w:noProof/>
                <w:szCs w:val="18"/>
              </w:rPr>
              <w:t>, Zeinoxanthin</w:t>
            </w:r>
          </w:p>
        </w:tc>
      </w:tr>
      <w:tr w:rsidR="007E39F8" w:rsidRPr="00B66B77" w:rsidTr="00177DF0">
        <w:tc>
          <w:tcPr>
            <w:tcW w:w="1342" w:type="dxa"/>
            <w:tcMar>
              <w:top w:w="23" w:type="dxa"/>
              <w:bottom w:w="17" w:type="dxa"/>
            </w:tcMar>
          </w:tcPr>
          <w:p w:rsidR="007E39F8" w:rsidRPr="00B66B77" w:rsidRDefault="007E39F8" w:rsidP="00177DF0">
            <w:pPr>
              <w:pStyle w:val="Tabletext"/>
              <w:jc w:val="left"/>
              <w:rPr>
                <w:b/>
                <w:noProof/>
                <w:szCs w:val="18"/>
              </w:rPr>
            </w:pPr>
            <w:r w:rsidRPr="00B66B77">
              <w:rPr>
                <w:b/>
                <w:noProof/>
                <w:szCs w:val="18"/>
              </w:rPr>
              <w:t>Minerals and undesirable metals</w:t>
            </w:r>
          </w:p>
        </w:tc>
        <w:tc>
          <w:tcPr>
            <w:tcW w:w="8466" w:type="dxa"/>
            <w:tcMar>
              <w:top w:w="23" w:type="dxa"/>
              <w:bottom w:w="17" w:type="dxa"/>
            </w:tcMar>
          </w:tcPr>
          <w:p w:rsidR="007E39F8" w:rsidRPr="00B66B77" w:rsidRDefault="00417AC9" w:rsidP="00CD5EF1">
            <w:pPr>
              <w:pStyle w:val="Tabletext"/>
              <w:rPr>
                <w:noProof/>
                <w:szCs w:val="18"/>
              </w:rPr>
            </w:pPr>
            <w:r w:rsidRPr="00B66B77">
              <w:rPr>
                <w:noProof/>
                <w:szCs w:val="18"/>
              </w:rPr>
              <w:t xml:space="preserve">Antimony (Sb), Beryllium (Be), Bismuth (Bi), Calcium (Ca) (HCl extractable), Cesium (Cs), </w:t>
            </w:r>
            <w:r w:rsidRPr="00B66B77">
              <w:rPr>
                <w:noProof/>
                <w:szCs w:val="18"/>
                <w:lang w:val="en-GB"/>
              </w:rPr>
              <w:t xml:space="preserve">Dysprosium (Dy), </w:t>
            </w:r>
            <w:r w:rsidRPr="00B66B77">
              <w:rPr>
                <w:noProof/>
                <w:szCs w:val="18"/>
              </w:rPr>
              <w:t>Europium (Eu), Gadolinium (Gd), Gold (Au), Hafnium (Hf), Holmium (Ho), Iodine (I), Magnesium (Mg) (HCl extractable), Mercury (Hg), Mineral compounds, Neodymium (Nd), NH4-Nitrogen, Niobium (Nb), Nitrogen (assimilable), Phosphorus (P) (HCl extractable), Platinum (Pt), Praseodymium (Pr), Samarium (Sm), Scandium (Sc), Silver (Ag),  Tellurium (Te), Terbium (Tb), Thorium (Th), Thulium (Tm), Titanium (Ti), Uranium (U), Ytterbium (Yb), Yttrium (Y), Zirconium (Zr)</w:t>
            </w:r>
          </w:p>
        </w:tc>
      </w:tr>
      <w:tr w:rsidR="007E39F8" w:rsidRPr="00B66B77" w:rsidTr="00177DF0">
        <w:tc>
          <w:tcPr>
            <w:tcW w:w="1342" w:type="dxa"/>
            <w:tcMar>
              <w:top w:w="23" w:type="dxa"/>
              <w:bottom w:w="17" w:type="dxa"/>
            </w:tcMar>
          </w:tcPr>
          <w:p w:rsidR="007E39F8" w:rsidRPr="00B66B77" w:rsidRDefault="007E39F8" w:rsidP="00177DF0">
            <w:pPr>
              <w:pStyle w:val="Tabletext"/>
              <w:jc w:val="left"/>
              <w:rPr>
                <w:b/>
                <w:noProof/>
                <w:szCs w:val="18"/>
              </w:rPr>
            </w:pPr>
            <w:r w:rsidRPr="00B66B77">
              <w:rPr>
                <w:b/>
                <w:noProof/>
                <w:szCs w:val="18"/>
              </w:rPr>
              <w:t>Phenolic compounds</w:t>
            </w:r>
          </w:p>
        </w:tc>
        <w:tc>
          <w:tcPr>
            <w:tcW w:w="8466" w:type="dxa"/>
            <w:tcMar>
              <w:top w:w="23" w:type="dxa"/>
              <w:bottom w:w="17" w:type="dxa"/>
            </w:tcMar>
          </w:tcPr>
          <w:p w:rsidR="007E39F8" w:rsidRPr="00B66B77" w:rsidRDefault="00417AC9" w:rsidP="00177DF0">
            <w:pPr>
              <w:pStyle w:val="Tabletext"/>
            </w:pPr>
            <w:r w:rsidRPr="00B66B77">
              <w:t xml:space="preserve">1,2'-disinapoyl-2-feruloylgentiobiose, 1,2-disinapoylgentiobiose + 1-sinapoyl-2-feruloylgentiobiose + isomer of 1,2-disinapoylgentiobiose + 1,2,2'-trisinapoylgentiobiose, 3-acetyl-5-caffeoylquinic acid, 3-caffeoylquinic acid derivate, 3-p-coumaroylquinic acid, 4-o-Caffeoylquinic acid (4-CQA), 4-p-coumaroylquinic acid, </w:t>
            </w:r>
            <w:proofErr w:type="spellStart"/>
            <w:r w:rsidRPr="00B66B77">
              <w:t>Caffeic</w:t>
            </w:r>
            <w:proofErr w:type="spellEnd"/>
            <w:r w:rsidRPr="00B66B77">
              <w:t xml:space="preserve"> acid derivatives (total), </w:t>
            </w:r>
            <w:proofErr w:type="spellStart"/>
            <w:r w:rsidRPr="00B66B77">
              <w:t>Caffeoyl</w:t>
            </w:r>
            <w:proofErr w:type="spellEnd"/>
            <w:r w:rsidRPr="00B66B77">
              <w:t xml:space="preserve"> derivatives, </w:t>
            </w:r>
            <w:proofErr w:type="spellStart"/>
            <w:r w:rsidRPr="00B66B77">
              <w:t>Caffeoylglucose</w:t>
            </w:r>
            <w:proofErr w:type="spellEnd"/>
            <w:r w:rsidRPr="00B66B77">
              <w:t xml:space="preserve">, </w:t>
            </w:r>
            <w:proofErr w:type="spellStart"/>
            <w:r w:rsidRPr="00B66B77">
              <w:t>Caffeoyltartaric</w:t>
            </w:r>
            <w:proofErr w:type="spellEnd"/>
            <w:r w:rsidRPr="00B66B77">
              <w:t xml:space="preserve"> acid, </w:t>
            </w:r>
            <w:proofErr w:type="spellStart"/>
            <w:r w:rsidRPr="00B66B77">
              <w:t>Chicoric</w:t>
            </w:r>
            <w:proofErr w:type="spellEnd"/>
            <w:r w:rsidRPr="00B66B77">
              <w:t xml:space="preserve"> acid, </w:t>
            </w:r>
            <w:proofErr w:type="spellStart"/>
            <w:r w:rsidRPr="00B66B77">
              <w:t>Cinnamic</w:t>
            </w:r>
            <w:proofErr w:type="spellEnd"/>
            <w:r w:rsidRPr="00B66B77">
              <w:t xml:space="preserve"> acid, </w:t>
            </w:r>
            <w:proofErr w:type="spellStart"/>
            <w:r w:rsidRPr="00B66B77">
              <w:t>Coumaric</w:t>
            </w:r>
            <w:proofErr w:type="spellEnd"/>
            <w:r w:rsidRPr="00B66B77">
              <w:t xml:space="preserve"> acid, </w:t>
            </w:r>
            <w:proofErr w:type="spellStart"/>
            <w:r w:rsidRPr="00B66B77">
              <w:t>Coumaric</w:t>
            </w:r>
            <w:proofErr w:type="spellEnd"/>
            <w:r w:rsidRPr="00B66B77">
              <w:t xml:space="preserve"> acid </w:t>
            </w:r>
            <w:proofErr w:type="spellStart"/>
            <w:r w:rsidRPr="00B66B77">
              <w:t>glucoside</w:t>
            </w:r>
            <w:proofErr w:type="spellEnd"/>
            <w:r w:rsidRPr="00B66B77">
              <w:t xml:space="preserve">, </w:t>
            </w:r>
            <w:proofErr w:type="spellStart"/>
            <w:r w:rsidRPr="00B66B77">
              <w:t>Coumarins</w:t>
            </w:r>
            <w:proofErr w:type="spellEnd"/>
            <w:r w:rsidRPr="00B66B77">
              <w:t xml:space="preserve">, </w:t>
            </w:r>
            <w:proofErr w:type="spellStart"/>
            <w:r w:rsidRPr="00B66B77">
              <w:t>Dicaffeoyltartaric</w:t>
            </w:r>
            <w:proofErr w:type="spellEnd"/>
            <w:r w:rsidRPr="00B66B77">
              <w:t xml:space="preserve"> acid, </w:t>
            </w:r>
            <w:proofErr w:type="spellStart"/>
            <w:r w:rsidRPr="00B66B77">
              <w:t>Ellagic</w:t>
            </w:r>
            <w:proofErr w:type="spellEnd"/>
            <w:r w:rsidRPr="00B66B77">
              <w:t xml:space="preserve"> acid + </w:t>
            </w:r>
            <w:proofErr w:type="spellStart"/>
            <w:r w:rsidRPr="00B66B77">
              <w:t>ellagic</w:t>
            </w:r>
            <w:proofErr w:type="spellEnd"/>
            <w:r w:rsidRPr="00B66B77">
              <w:t xml:space="preserve"> acid glycoside, </w:t>
            </w:r>
            <w:proofErr w:type="spellStart"/>
            <w:r w:rsidRPr="00B66B77">
              <w:t>Ellagic</w:t>
            </w:r>
            <w:proofErr w:type="spellEnd"/>
            <w:r w:rsidRPr="00B66B77">
              <w:t xml:space="preserve"> acid </w:t>
            </w:r>
            <w:proofErr w:type="spellStart"/>
            <w:r w:rsidRPr="00B66B77">
              <w:t>aglycones</w:t>
            </w:r>
            <w:proofErr w:type="spellEnd"/>
            <w:r w:rsidRPr="00B66B77">
              <w:t xml:space="preserve">, </w:t>
            </w:r>
            <w:proofErr w:type="spellStart"/>
            <w:r w:rsidRPr="00B66B77">
              <w:t>Ellagic</w:t>
            </w:r>
            <w:proofErr w:type="spellEnd"/>
            <w:r w:rsidRPr="00B66B77">
              <w:t xml:space="preserve"> acid </w:t>
            </w:r>
            <w:proofErr w:type="spellStart"/>
            <w:r w:rsidRPr="00B66B77">
              <w:t>glucoside</w:t>
            </w:r>
            <w:proofErr w:type="spellEnd"/>
            <w:r w:rsidRPr="00B66B77">
              <w:t xml:space="preserve">, </w:t>
            </w:r>
            <w:proofErr w:type="spellStart"/>
            <w:r w:rsidRPr="00B66B77">
              <w:t>Ellagic</w:t>
            </w:r>
            <w:proofErr w:type="spellEnd"/>
            <w:r w:rsidRPr="00B66B77">
              <w:t xml:space="preserve"> acid glycoside, </w:t>
            </w:r>
            <w:proofErr w:type="spellStart"/>
            <w:r w:rsidRPr="00B66B77">
              <w:t>Ferulic</w:t>
            </w:r>
            <w:proofErr w:type="spellEnd"/>
            <w:r w:rsidRPr="00B66B77">
              <w:t xml:space="preserve"> acid (bound), </w:t>
            </w:r>
            <w:proofErr w:type="spellStart"/>
            <w:r w:rsidRPr="00B66B77">
              <w:t>Ferulic</w:t>
            </w:r>
            <w:proofErr w:type="spellEnd"/>
            <w:r w:rsidRPr="00B66B77">
              <w:t xml:space="preserve"> acid (conjugated), </w:t>
            </w:r>
            <w:proofErr w:type="spellStart"/>
            <w:r w:rsidRPr="00B66B77">
              <w:t>Ferulic</w:t>
            </w:r>
            <w:proofErr w:type="spellEnd"/>
            <w:r w:rsidRPr="00B66B77">
              <w:t xml:space="preserve"> acid </w:t>
            </w:r>
            <w:proofErr w:type="spellStart"/>
            <w:r w:rsidRPr="00B66B77">
              <w:t>glucoside</w:t>
            </w:r>
            <w:proofErr w:type="spellEnd"/>
            <w:r w:rsidRPr="00B66B77">
              <w:t xml:space="preserve">, </w:t>
            </w:r>
            <w:proofErr w:type="spellStart"/>
            <w:r w:rsidRPr="00B66B77">
              <w:t>Feruoyglucose</w:t>
            </w:r>
            <w:proofErr w:type="spellEnd"/>
            <w:r w:rsidRPr="00B66B77">
              <w:t xml:space="preserve">, </w:t>
            </w:r>
            <w:proofErr w:type="spellStart"/>
            <w:r w:rsidRPr="00B66B77">
              <w:t>Hydroxycinnamates</w:t>
            </w:r>
            <w:proofErr w:type="spellEnd"/>
            <w:r w:rsidRPr="00B66B77">
              <w:t xml:space="preserve">, </w:t>
            </w:r>
            <w:proofErr w:type="spellStart"/>
            <w:r w:rsidRPr="00B66B77">
              <w:t>Hydroxycinnamic</w:t>
            </w:r>
            <w:proofErr w:type="spellEnd"/>
            <w:r w:rsidRPr="00B66B77">
              <w:t xml:space="preserve"> acid derivate a, </w:t>
            </w:r>
            <w:proofErr w:type="spellStart"/>
            <w:r w:rsidRPr="00B66B77">
              <w:t>Hydroxycinnamic</w:t>
            </w:r>
            <w:proofErr w:type="spellEnd"/>
            <w:r w:rsidRPr="00B66B77">
              <w:t xml:space="preserve"> acid derivate b, </w:t>
            </w:r>
            <w:proofErr w:type="spellStart"/>
            <w:r w:rsidRPr="00B66B77">
              <w:t>Hydroxycinnamic</w:t>
            </w:r>
            <w:proofErr w:type="spellEnd"/>
            <w:r w:rsidRPr="00B66B77">
              <w:t xml:space="preserve"> acid derivative (unidentified), </w:t>
            </w:r>
            <w:proofErr w:type="spellStart"/>
            <w:r w:rsidRPr="00B66B77">
              <w:t>Hydroxycinnamic</w:t>
            </w:r>
            <w:proofErr w:type="spellEnd"/>
            <w:r w:rsidRPr="00B66B77">
              <w:t xml:space="preserve"> acid derivatives (total), N-(3,4-dihydroxy)-E-cinnamoyl-5-hydroxyanthranilic acid, N-(4-hydroxy)-E-cinnamoyl-5-hydroxyanthranilic acid, N-(4-hydroxy-3-methoxy)-E-cinnamoyl-5-hydroxyanthranilic acid, Neo-</w:t>
            </w:r>
            <w:proofErr w:type="spellStart"/>
            <w:r w:rsidRPr="00B66B77">
              <w:t>chlorogenic</w:t>
            </w:r>
            <w:proofErr w:type="spellEnd"/>
            <w:r w:rsidRPr="00B66B77">
              <w:t xml:space="preserve"> acid, p-</w:t>
            </w:r>
            <w:proofErr w:type="spellStart"/>
            <w:r w:rsidRPr="00B66B77">
              <w:t>coumaric</w:t>
            </w:r>
            <w:proofErr w:type="spellEnd"/>
            <w:r w:rsidRPr="00B66B77">
              <w:t xml:space="preserve"> acid derivate, p-</w:t>
            </w:r>
            <w:proofErr w:type="spellStart"/>
            <w:r w:rsidRPr="00B66B77">
              <w:t>coumaroylglucose</w:t>
            </w:r>
            <w:proofErr w:type="spellEnd"/>
            <w:r w:rsidRPr="00B66B77">
              <w:t>, p-</w:t>
            </w:r>
            <w:proofErr w:type="spellStart"/>
            <w:r w:rsidRPr="00B66B77">
              <w:t>coumaroylquinic</w:t>
            </w:r>
            <w:proofErr w:type="spellEnd"/>
            <w:r w:rsidRPr="00B66B77">
              <w:t xml:space="preserve"> acid, </w:t>
            </w:r>
            <w:proofErr w:type="spellStart"/>
            <w:r w:rsidRPr="00B66B77">
              <w:t>Phenolics</w:t>
            </w:r>
            <w:proofErr w:type="spellEnd"/>
            <w:r w:rsidRPr="00B66B77">
              <w:t xml:space="preserve"> (bound) (total), </w:t>
            </w:r>
            <w:proofErr w:type="spellStart"/>
            <w:r w:rsidRPr="00B66B77">
              <w:t>Phenolics</w:t>
            </w:r>
            <w:proofErr w:type="spellEnd"/>
            <w:r w:rsidRPr="00B66B77">
              <w:t xml:space="preserve"> (free) (total), </w:t>
            </w:r>
            <w:proofErr w:type="spellStart"/>
            <w:r w:rsidRPr="00B66B77">
              <w:t>Phenolics</w:t>
            </w:r>
            <w:proofErr w:type="spellEnd"/>
            <w:r w:rsidRPr="00B66B77">
              <w:t xml:space="preserve"> (soluble </w:t>
            </w:r>
            <w:proofErr w:type="spellStart"/>
            <w:r w:rsidRPr="00B66B77">
              <w:t>conjugulated</w:t>
            </w:r>
            <w:proofErr w:type="spellEnd"/>
            <w:r w:rsidRPr="00B66B77">
              <w:t>) (total), p-</w:t>
            </w:r>
            <w:proofErr w:type="spellStart"/>
            <w:r w:rsidRPr="00B66B77">
              <w:t>hydroxybenzoic</w:t>
            </w:r>
            <w:proofErr w:type="spellEnd"/>
            <w:r w:rsidRPr="00B66B77">
              <w:t xml:space="preserve"> acid (</w:t>
            </w:r>
            <w:proofErr w:type="spellStart"/>
            <w:r w:rsidRPr="00B66B77">
              <w:t>pHBA</w:t>
            </w:r>
            <w:proofErr w:type="spellEnd"/>
            <w:r w:rsidRPr="00B66B77">
              <w:t xml:space="preserve">), Polyphenols </w:t>
            </w:r>
            <w:proofErr w:type="spellStart"/>
            <w:r w:rsidRPr="00B66B77">
              <w:t>hydrolyzable</w:t>
            </w:r>
            <w:proofErr w:type="spellEnd"/>
            <w:r w:rsidRPr="00B66B77">
              <w:t xml:space="preserve"> (total), </w:t>
            </w:r>
            <w:proofErr w:type="spellStart"/>
            <w:r w:rsidRPr="00B66B77">
              <w:t>Protocatecuic</w:t>
            </w:r>
            <w:proofErr w:type="spellEnd"/>
            <w:r w:rsidRPr="00B66B77">
              <w:t xml:space="preserve"> acid, </w:t>
            </w:r>
            <w:proofErr w:type="spellStart"/>
            <w:r w:rsidRPr="00B66B77">
              <w:t>Sinapic</w:t>
            </w:r>
            <w:proofErr w:type="spellEnd"/>
            <w:r w:rsidRPr="00B66B77">
              <w:t xml:space="preserve"> acid glucose derivate, </w:t>
            </w:r>
            <w:proofErr w:type="spellStart"/>
            <w:r w:rsidRPr="00B66B77">
              <w:t>Syringic</w:t>
            </w:r>
            <w:proofErr w:type="spellEnd"/>
            <w:r w:rsidRPr="00B66B77">
              <w:t xml:space="preserve"> acid, Trans-</w:t>
            </w:r>
            <w:proofErr w:type="spellStart"/>
            <w:r w:rsidRPr="00B66B77">
              <w:t>caffeoyltartaric</w:t>
            </w:r>
            <w:proofErr w:type="spellEnd"/>
            <w:r w:rsidRPr="00B66B77">
              <w:t xml:space="preserve"> acid, Trans-p-</w:t>
            </w:r>
            <w:proofErr w:type="spellStart"/>
            <w:r w:rsidRPr="00B66B77">
              <w:t>coumaric</w:t>
            </w:r>
            <w:proofErr w:type="spellEnd"/>
            <w:r w:rsidRPr="00B66B77">
              <w:t xml:space="preserve"> acid, Trans-p-</w:t>
            </w:r>
            <w:proofErr w:type="spellStart"/>
            <w:r w:rsidRPr="00B66B77">
              <w:t>cumaroyltartaric</w:t>
            </w:r>
            <w:proofErr w:type="spellEnd"/>
            <w:r w:rsidRPr="00B66B77">
              <w:t xml:space="preserve"> acid, </w:t>
            </w:r>
            <w:proofErr w:type="spellStart"/>
            <w:r w:rsidRPr="00B66B77">
              <w:t>Vanillic</w:t>
            </w:r>
            <w:proofErr w:type="spellEnd"/>
            <w:r w:rsidRPr="00B66B77">
              <w:t xml:space="preserve"> acid (VA)</w:t>
            </w:r>
          </w:p>
        </w:tc>
      </w:tr>
      <w:tr w:rsidR="00237591" w:rsidRPr="00B66B77" w:rsidTr="00177DF0">
        <w:tc>
          <w:tcPr>
            <w:tcW w:w="1342" w:type="dxa"/>
            <w:tcMar>
              <w:top w:w="23" w:type="dxa"/>
              <w:bottom w:w="17" w:type="dxa"/>
            </w:tcMar>
          </w:tcPr>
          <w:p w:rsidR="00237591" w:rsidRPr="00B66B77" w:rsidRDefault="00237591" w:rsidP="00177DF0">
            <w:pPr>
              <w:pStyle w:val="Tabletext"/>
              <w:jc w:val="left"/>
              <w:rPr>
                <w:b/>
                <w:noProof/>
                <w:szCs w:val="18"/>
              </w:rPr>
            </w:pPr>
            <w:r w:rsidRPr="00B66B77">
              <w:rPr>
                <w:b/>
                <w:noProof/>
                <w:szCs w:val="18"/>
              </w:rPr>
              <w:t>Volatile compounds</w:t>
            </w:r>
          </w:p>
        </w:tc>
        <w:tc>
          <w:tcPr>
            <w:tcW w:w="8466" w:type="dxa"/>
            <w:tcMar>
              <w:top w:w="23" w:type="dxa"/>
              <w:bottom w:w="17" w:type="dxa"/>
            </w:tcMar>
          </w:tcPr>
          <w:p w:rsidR="00237591" w:rsidRPr="00B66B77" w:rsidRDefault="00237591" w:rsidP="00177DF0">
            <w:pPr>
              <w:pStyle w:val="Tabletext"/>
              <w:rPr>
                <w:noProof/>
                <w:szCs w:val="18"/>
              </w:rPr>
            </w:pPr>
            <w:r w:rsidRPr="00B66B77">
              <w:rPr>
                <w:noProof/>
                <w:szCs w:val="18"/>
              </w:rPr>
              <w:t xml:space="preserve">(E)-2-decen-1-ol, (E)-2-hepten-1-ol, (E)-2-hexenal, (E)-2-nonen-1-ol, (E)-2-octenal, (E)-3-hepten-1-ol, (E)oak lactone, (E,E)-2,4-hexadienal, (Z)-3-hexen-1-ol, (Z)-3-hexenal, (Z)-6-nonenal, (Z)oak lactone, 1,1-diethoxyethane, 1,8-cineole, 1-butanol, 1-hexanol, 1-hexen-3-ol, 1-isothiocyanato-butane, 1-nonanol, 1-octanol ,1-octen-3-ol, 1-pentanol, 1-penten-3-ol, 1-propanol, 2,6,6-trimethyl-1-cyclohexene-1-carboxaldehyde, 2-butanol, 2-butanone, 2-decanone, 2-hexen-1-ol (cis), 2-hexen-1-ol (trans), </w:t>
            </w:r>
            <w:r w:rsidR="000C72CB" w:rsidRPr="00B66B77">
              <w:rPr>
                <w:noProof/>
                <w:szCs w:val="18"/>
              </w:rPr>
              <w:t>2-hexenal</w:t>
            </w:r>
          </w:p>
        </w:tc>
      </w:tr>
      <w:tr w:rsidR="00237591" w:rsidRPr="00B66B77" w:rsidTr="00177DF0">
        <w:tc>
          <w:tcPr>
            <w:tcW w:w="9808" w:type="dxa"/>
            <w:gridSpan w:val="2"/>
            <w:tcBorders>
              <w:bottom w:val="nil"/>
            </w:tcBorders>
            <w:tcMar>
              <w:top w:w="23" w:type="dxa"/>
              <w:bottom w:w="17" w:type="dxa"/>
            </w:tcMar>
          </w:tcPr>
          <w:p w:rsidR="00237591" w:rsidRPr="00B66B77" w:rsidRDefault="00953938" w:rsidP="00177DF0">
            <w:pPr>
              <w:pStyle w:val="Tabletext"/>
              <w:rPr>
                <w:noProof/>
                <w:sz w:val="18"/>
                <w:szCs w:val="18"/>
              </w:rPr>
            </w:pPr>
            <w:r w:rsidRPr="00B66B77">
              <w:rPr>
                <w:sz w:val="18"/>
                <w:szCs w:val="18"/>
                <w:lang w:eastAsia="pl-PL"/>
              </w:rPr>
              <w:t>*C</w:t>
            </w:r>
            <w:r w:rsidR="00237591" w:rsidRPr="00B66B77">
              <w:rPr>
                <w:sz w:val="18"/>
                <w:szCs w:val="18"/>
                <w:lang w:eastAsia="pl-PL"/>
              </w:rPr>
              <w:t>ompounds for which number of comparisons organic vs. conventional was &lt; 3.</w:t>
            </w:r>
          </w:p>
        </w:tc>
      </w:tr>
    </w:tbl>
    <w:p w:rsidR="000C72CB" w:rsidRPr="00B66B77" w:rsidRDefault="000C72CB"/>
    <w:tbl>
      <w:tblPr>
        <w:tblStyle w:val="TableGrid"/>
        <w:tblW w:w="9639" w:type="dxa"/>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90"/>
        <w:gridCol w:w="8449"/>
      </w:tblGrid>
      <w:tr w:rsidR="00237591" w:rsidRPr="00B66B77" w:rsidTr="00177DF0">
        <w:tc>
          <w:tcPr>
            <w:tcW w:w="9808" w:type="dxa"/>
            <w:gridSpan w:val="2"/>
            <w:tcBorders>
              <w:top w:val="nil"/>
              <w:bottom w:val="single" w:sz="4" w:space="0" w:color="auto"/>
            </w:tcBorders>
            <w:tcMar>
              <w:top w:w="23" w:type="dxa"/>
              <w:left w:w="0" w:type="dxa"/>
              <w:bottom w:w="17" w:type="dxa"/>
              <w:right w:w="0" w:type="dxa"/>
            </w:tcMar>
          </w:tcPr>
          <w:p w:rsidR="00237591" w:rsidRPr="00B66B77" w:rsidRDefault="00237591" w:rsidP="00FE57F8">
            <w:pPr>
              <w:pStyle w:val="TableFiguretitle"/>
              <w:rPr>
                <w:b/>
                <w:noProof/>
              </w:rPr>
            </w:pPr>
            <w:r w:rsidRPr="00B66B77">
              <w:rPr>
                <w:b/>
                <w:noProof/>
              </w:rPr>
              <w:t xml:space="preserve">Table 7 cont. </w:t>
            </w:r>
            <w:r w:rsidRPr="00B66B77">
              <w:rPr>
                <w:noProof/>
              </w:rPr>
              <w:t>List of composition parameters excluded from the statistical analyses</w:t>
            </w:r>
            <w:r w:rsidR="00953938" w:rsidRPr="00B66B77">
              <w:rPr>
                <w:noProof/>
              </w:rPr>
              <w:t>.*</w:t>
            </w:r>
          </w:p>
        </w:tc>
      </w:tr>
      <w:tr w:rsidR="00237591" w:rsidRPr="00B66B77" w:rsidTr="00177DF0">
        <w:tc>
          <w:tcPr>
            <w:tcW w:w="1190" w:type="dxa"/>
            <w:tcBorders>
              <w:top w:val="single" w:sz="4" w:space="0" w:color="auto"/>
            </w:tcBorders>
            <w:tcMar>
              <w:top w:w="23" w:type="dxa"/>
              <w:bottom w:w="17" w:type="dxa"/>
            </w:tcMar>
          </w:tcPr>
          <w:p w:rsidR="00237591" w:rsidRPr="00B66B77" w:rsidRDefault="00237591" w:rsidP="00177DF0">
            <w:pPr>
              <w:pStyle w:val="Tabletext"/>
              <w:jc w:val="left"/>
              <w:rPr>
                <w:b/>
                <w:noProof/>
                <w:szCs w:val="18"/>
              </w:rPr>
            </w:pPr>
            <w:r w:rsidRPr="00B66B77">
              <w:rPr>
                <w:b/>
                <w:noProof/>
                <w:szCs w:val="18"/>
              </w:rPr>
              <w:t>Category</w:t>
            </w:r>
          </w:p>
        </w:tc>
        <w:tc>
          <w:tcPr>
            <w:tcW w:w="8618" w:type="dxa"/>
            <w:tcBorders>
              <w:top w:val="single" w:sz="4" w:space="0" w:color="auto"/>
            </w:tcBorders>
            <w:tcMar>
              <w:top w:w="23" w:type="dxa"/>
              <w:bottom w:w="17" w:type="dxa"/>
            </w:tcMar>
          </w:tcPr>
          <w:p w:rsidR="00237591" w:rsidRPr="00B66B77" w:rsidRDefault="00237591" w:rsidP="00177DF0">
            <w:pPr>
              <w:pStyle w:val="Tabletext"/>
              <w:jc w:val="left"/>
              <w:rPr>
                <w:b/>
                <w:noProof/>
                <w:szCs w:val="18"/>
              </w:rPr>
            </w:pPr>
            <w:r w:rsidRPr="00B66B77">
              <w:rPr>
                <w:b/>
                <w:noProof/>
                <w:szCs w:val="18"/>
              </w:rPr>
              <w:t>Parameters</w:t>
            </w:r>
          </w:p>
        </w:tc>
      </w:tr>
      <w:tr w:rsidR="008652E4" w:rsidRPr="00B66B77" w:rsidTr="00177DF0">
        <w:tc>
          <w:tcPr>
            <w:tcW w:w="1190" w:type="dxa"/>
            <w:tcMar>
              <w:top w:w="23" w:type="dxa"/>
              <w:bottom w:w="17" w:type="dxa"/>
            </w:tcMar>
          </w:tcPr>
          <w:p w:rsidR="008652E4" w:rsidRPr="00B66B77" w:rsidRDefault="008652E4" w:rsidP="00177DF0">
            <w:pPr>
              <w:pStyle w:val="Tabletext"/>
              <w:jc w:val="left"/>
              <w:rPr>
                <w:b/>
                <w:noProof/>
                <w:szCs w:val="18"/>
              </w:rPr>
            </w:pPr>
            <w:r w:rsidRPr="00B66B77">
              <w:rPr>
                <w:b/>
                <w:noProof/>
                <w:szCs w:val="18"/>
              </w:rPr>
              <w:t>Volatile compounds</w:t>
            </w:r>
            <w:r w:rsidR="00237591" w:rsidRPr="00B66B77">
              <w:rPr>
                <w:b/>
                <w:noProof/>
                <w:szCs w:val="18"/>
              </w:rPr>
              <w:t xml:space="preserve"> cont.</w:t>
            </w:r>
          </w:p>
        </w:tc>
        <w:tc>
          <w:tcPr>
            <w:tcW w:w="8618" w:type="dxa"/>
            <w:tcMar>
              <w:top w:w="23" w:type="dxa"/>
              <w:bottom w:w="17" w:type="dxa"/>
            </w:tcMar>
          </w:tcPr>
          <w:p w:rsidR="008652E4" w:rsidRPr="00B66B77" w:rsidRDefault="000C72CB" w:rsidP="00177DF0">
            <w:pPr>
              <w:pStyle w:val="Tabletext"/>
              <w:rPr>
                <w:noProof/>
                <w:szCs w:val="18"/>
              </w:rPr>
            </w:pPr>
            <w:r w:rsidRPr="00B66B77">
              <w:rPr>
                <w:noProof/>
                <w:szCs w:val="18"/>
              </w:rPr>
              <w:t xml:space="preserve">2-hexenal (cis), 2-hexenal (trans), 2-hexyn-1-ol, 2-Isothiocyanatoethyl-benzene, 2-methyl-3-pentanone, 2-methyl-butanoic acid methyl ester, 2-nonanone, 2-pentenal, 2-undecanone, 3,7-dimethyl-1,6-octadien-3-ol (linalool), 3-carene, 3-ethoxy-1-propanol, 3-hexen-1-ol (cis), ,3-methyl-1-pentanol, 3-methyl-2-butanone, 3-pentanone-1-(methylthio), 4,5-dimethyl-thiazole, 4-ethyl-5-methylthiazole, 4-ethylguaiacol, 4-ethylphenol, 4-hexen-1-ol, 4-isothiocyanato-1-butene, 4-methyl-1-pentanol, 4-methyl-1-undecene, 4-methylpentyl isothiocyanate, 5-methylfurfural, 6,10-dimethyl-5,9-undecadien-2-one (geranylacetone), Acetaldehyde, Acetaldehyde and derivatives, Acetic acid octyl ester, Acetoin , Allyl isothiocyanate, Alpha-humulene, Alpha-phellandrene, Alpha-pinene, Alpha-terpinene, Benzaldehyde, Benzene propanenitrile, Benzeneacetaldehyde, Benzyl alcohol, Benzyl nitrile, Beta-caryophyllene, Beta-muurolene, Beta-myrcene, </w:t>
            </w:r>
            <w:r w:rsidR="00E97254" w:rsidRPr="00B66B77">
              <w:rPr>
                <w:noProof/>
                <w:szCs w:val="18"/>
              </w:rPr>
              <w:t xml:space="preserve">(E)-2-decen-1-ol, (E)-2-hepten-1-ol, (E)-2-hexenal, (E)-2-nonen-1-ol, (E)-2-octenal, (E)-3-hepten-1-ol, (E)oak lactone, (E,E)-2,4-hexadienal, (Z)-3-hexen-1-ol, (Z)-3-hexenal, (Z)-6-nonenal, (Z)oak lactone, 1,1-diethoxyethane, 1,8-cineole, 1-butanol, 1-hexanol, 1-hexen-3-ol, 1-isothiocyanato-butane, 1-nonanol, 1-octanol ,1-octen-3-ol, 1-pentanol, 1-penten-3-ol, 1-propanol, 2,6,6-trimethyl-1-cyclohexene-1-carboxaldehyde, 2-butanol, 2-butanone, 2-decanone, 2-hexen-1-ol (cis), 2-hexen-1-ol (trans), </w:t>
            </w:r>
            <w:r w:rsidRPr="00B66B77">
              <w:rPr>
                <w:noProof/>
                <w:szCs w:val="18"/>
              </w:rPr>
              <w:t xml:space="preserve">2-hexenal, </w:t>
            </w:r>
            <w:r w:rsidR="00E97254" w:rsidRPr="00B66B77">
              <w:rPr>
                <w:noProof/>
                <w:szCs w:val="18"/>
              </w:rPr>
              <w:t>2-hexenal (cis), 2-hexenal (trans), 2-hexyn-1-ol, 2-Isothiocyanatoethyl-benzene, 2-methyl-3-pentanone, 2-methyl-butanoic acid methyl ester, 2-nonanone, 2-pentenal, 2-undecanone, 3,7-dimethyl-1,6-octadien-3-ol (linalool), 3-carene, 3-ethoxy-1-propanol, 3-hexen-1-ol (cis), ,3-methyl-1-pentanol, 3-methyl-2-butanone, 3-pentanone-1-(methylthio), 4,5-dimethyl-thiazole, 4-ethyl-5-methylthiazole, 4-ethylguaiacol, 4-ethylphenol, 4-hexen-1-ol, 4-isothiocyanato-1-butene, 4-methyl-1-pentanol, 4-methyl-1-undecene, 4-methylpentyl isothiocyanate, 5-methylfurfural, 6,10-dimethyl-5,9-undecadien-2-one (geranylacetone), Acetaldehyde, Acetaldehyde and derivatives, Acetic acid octyl ester, Acetoin , Allyl isothiocyanate, Alpha-humulene, Alpha-phellandrene, Alpha-pinene, Alpha-terpinene, Benzaldehyde, Benzene propanenitrile, Benzeneacetaldehyde, Benzyl alcohol, Benzyl nitrile, Beta-caryophyllene, Beta-muurolene, Beta-myrcene, Beta-pinene, Bornyl acetate, Butanenitrile-4-(methylthio), Butanoic acid, Butanoic acid methyl ester, Butyl lactate, Butyl-4-(methylthio) isothiocyanate, Butylated hydroxytoluene, Cadina-3,9-dien, Camphene, Camphor, Cedrol, Decanal, Decanoic acid, Diethyl disulfide, Diethyl malate, Diethyl succinate, Dimethyl disulfide, Dimethyl pentasulfide, Dimethyl tetrasulfide, Dimethyl trisulfide, D-Limonene, Dodecanal, Esters (total), Ethanol, Ethyl 2-furoate, Ethyl 3-hydroxybutanoate, Ethyl acetate, Ethyl butanoate, Ethyl decanoate, Ethyl hexanoate, Ethyl lactate, Ethyl octanoate, Ethyl propanoate, Eugenol, Farnesol, Furfural (FUR), Furfuryl alcohol, Gamma-butyrolactone, Gamma-decalactone, Gamma-terpinene, Heptanal, Hexanal, Hexanoic acid, Isoamyl acetate, Isoamyl alcohols, Isobornyl acetate, Isobutanoic acid, Isobutanol, Isobutyl lactate, Isopinocarveol, Isothiocyanates (total), Isothiocyanato-cyclohexane, Lactones (total)</w:t>
            </w:r>
            <w:r w:rsidR="00151743" w:rsidRPr="00B66B77">
              <w:rPr>
                <w:noProof/>
                <w:szCs w:val="18"/>
              </w:rPr>
              <w:t xml:space="preserve">, </w:t>
            </w:r>
            <w:r w:rsidR="00E97254" w:rsidRPr="00B66B77">
              <w:rPr>
                <w:noProof/>
                <w:szCs w:val="18"/>
              </w:rPr>
              <w:t>Lauric acidLilial</w:t>
            </w:r>
            <w:r w:rsidR="00151743" w:rsidRPr="00B66B77">
              <w:rPr>
                <w:noProof/>
                <w:szCs w:val="18"/>
              </w:rPr>
              <w:t xml:space="preserve">, </w:t>
            </w:r>
            <w:r w:rsidR="00E97254" w:rsidRPr="00B66B77">
              <w:rPr>
                <w:noProof/>
                <w:szCs w:val="18"/>
              </w:rPr>
              <w:t>Linalool</w:t>
            </w:r>
            <w:r w:rsidR="00151743" w:rsidRPr="00B66B77">
              <w:rPr>
                <w:noProof/>
                <w:szCs w:val="18"/>
              </w:rPr>
              <w:t xml:space="preserve">, </w:t>
            </w:r>
            <w:r w:rsidR="00E97254" w:rsidRPr="00B66B77">
              <w:rPr>
                <w:noProof/>
                <w:szCs w:val="18"/>
              </w:rPr>
              <w:t>Menthol</w:t>
            </w:r>
            <w:r w:rsidR="00151743" w:rsidRPr="00B66B77">
              <w:rPr>
                <w:noProof/>
                <w:szCs w:val="18"/>
              </w:rPr>
              <w:t xml:space="preserve">, </w:t>
            </w:r>
            <w:r w:rsidR="00E97254" w:rsidRPr="00B66B77">
              <w:rPr>
                <w:noProof/>
                <w:szCs w:val="18"/>
              </w:rPr>
              <w:t>Methanol</w:t>
            </w:r>
            <w:r w:rsidR="00151743" w:rsidRPr="00B66B77">
              <w:rPr>
                <w:noProof/>
                <w:szCs w:val="18"/>
              </w:rPr>
              <w:t xml:space="preserve">, </w:t>
            </w:r>
            <w:r w:rsidR="00E97254" w:rsidRPr="00B66B77">
              <w:rPr>
                <w:noProof/>
                <w:szCs w:val="18"/>
              </w:rPr>
              <w:t>Methionol</w:t>
            </w:r>
            <w:r w:rsidR="00151743" w:rsidRPr="00B66B77">
              <w:rPr>
                <w:noProof/>
                <w:szCs w:val="18"/>
              </w:rPr>
              <w:t xml:space="preserve">, </w:t>
            </w:r>
            <w:r w:rsidR="00E97254" w:rsidRPr="00B66B77">
              <w:rPr>
                <w:noProof/>
                <w:szCs w:val="18"/>
              </w:rPr>
              <w:t>Methyl chavicol</w:t>
            </w:r>
            <w:r w:rsidR="00151743" w:rsidRPr="00B66B77">
              <w:rPr>
                <w:noProof/>
                <w:szCs w:val="18"/>
              </w:rPr>
              <w:t xml:space="preserve">, </w:t>
            </w:r>
            <w:r w:rsidR="00E97254" w:rsidRPr="00B66B77">
              <w:rPr>
                <w:noProof/>
                <w:szCs w:val="18"/>
              </w:rPr>
              <w:t>Methyl cinnamate</w:t>
            </w:r>
            <w:r w:rsidR="00151743" w:rsidRPr="00B66B77">
              <w:rPr>
                <w:noProof/>
                <w:szCs w:val="18"/>
              </w:rPr>
              <w:t xml:space="preserve">, </w:t>
            </w:r>
            <w:r w:rsidR="00E97254" w:rsidRPr="00B66B77">
              <w:rPr>
                <w:noProof/>
                <w:szCs w:val="18"/>
              </w:rPr>
              <w:t>Methyl propionate</w:t>
            </w:r>
            <w:r w:rsidR="00151743" w:rsidRPr="00B66B77">
              <w:rPr>
                <w:noProof/>
                <w:szCs w:val="18"/>
              </w:rPr>
              <w:t xml:space="preserve">, </w:t>
            </w:r>
            <w:r w:rsidR="00E97254" w:rsidRPr="00B66B77">
              <w:rPr>
                <w:noProof/>
                <w:szCs w:val="18"/>
              </w:rPr>
              <w:t>Methyl-(methylthio)-methyl disulfide</w:t>
            </w:r>
            <w:r w:rsidR="00151743" w:rsidRPr="00B66B77">
              <w:rPr>
                <w:noProof/>
                <w:szCs w:val="18"/>
              </w:rPr>
              <w:t xml:space="preserve">, </w:t>
            </w:r>
            <w:r w:rsidR="00E97254" w:rsidRPr="00B66B77">
              <w:rPr>
                <w:noProof/>
                <w:szCs w:val="18"/>
              </w:rPr>
              <w:t>Monoethyl succinate</w:t>
            </w:r>
            <w:r w:rsidR="00151743" w:rsidRPr="00B66B77">
              <w:rPr>
                <w:noProof/>
                <w:szCs w:val="18"/>
              </w:rPr>
              <w:t xml:space="preserve">, </w:t>
            </w:r>
            <w:r w:rsidR="00E97254" w:rsidRPr="00B66B77">
              <w:rPr>
                <w:noProof/>
                <w:szCs w:val="18"/>
              </w:rPr>
              <w:t>Myrcene</w:t>
            </w:r>
            <w:r w:rsidR="00151743" w:rsidRPr="00B66B77">
              <w:rPr>
                <w:noProof/>
                <w:szCs w:val="18"/>
              </w:rPr>
              <w:t xml:space="preserve">, </w:t>
            </w:r>
            <w:r w:rsidR="00E97254" w:rsidRPr="00B66B77">
              <w:rPr>
                <w:noProof/>
                <w:szCs w:val="18"/>
              </w:rPr>
              <w:t>Nitriles (total)</w:t>
            </w:r>
            <w:r w:rsidR="00151743" w:rsidRPr="00B66B77">
              <w:rPr>
                <w:noProof/>
                <w:szCs w:val="18"/>
              </w:rPr>
              <w:t xml:space="preserve">, </w:t>
            </w:r>
            <w:r w:rsidR="00E97254" w:rsidRPr="00B66B77">
              <w:rPr>
                <w:noProof/>
                <w:szCs w:val="18"/>
              </w:rPr>
              <w:t>Octanal</w:t>
            </w:r>
            <w:r w:rsidR="00151743" w:rsidRPr="00B66B77">
              <w:rPr>
                <w:noProof/>
                <w:szCs w:val="18"/>
              </w:rPr>
              <w:t xml:space="preserve">, </w:t>
            </w:r>
            <w:r w:rsidR="00E97254" w:rsidRPr="00B66B77">
              <w:rPr>
                <w:noProof/>
                <w:szCs w:val="18"/>
              </w:rPr>
              <w:t>Octanoic acid</w:t>
            </w:r>
            <w:r w:rsidR="00151743" w:rsidRPr="00B66B77">
              <w:rPr>
                <w:noProof/>
                <w:szCs w:val="18"/>
              </w:rPr>
              <w:t xml:space="preserve">, </w:t>
            </w:r>
            <w:r w:rsidR="00E97254" w:rsidRPr="00B66B77">
              <w:rPr>
                <w:noProof/>
                <w:szCs w:val="18"/>
              </w:rPr>
              <w:t>Pantolactone</w:t>
            </w:r>
            <w:r w:rsidR="00151743" w:rsidRPr="00B66B77">
              <w:rPr>
                <w:noProof/>
                <w:szCs w:val="18"/>
              </w:rPr>
              <w:t xml:space="preserve">, </w:t>
            </w:r>
            <w:r w:rsidR="00E97254" w:rsidRPr="00B66B77">
              <w:rPr>
                <w:noProof/>
                <w:szCs w:val="18"/>
              </w:rPr>
              <w:t>p-cymene</w:t>
            </w:r>
            <w:r w:rsidR="00151743" w:rsidRPr="00B66B77">
              <w:rPr>
                <w:noProof/>
                <w:szCs w:val="18"/>
              </w:rPr>
              <w:t xml:space="preserve">, </w:t>
            </w:r>
            <w:r w:rsidR="00E97254" w:rsidRPr="00B66B77">
              <w:rPr>
                <w:noProof/>
                <w:szCs w:val="18"/>
              </w:rPr>
              <w:t>Pentanenitrile-5-(methylthio)</w:t>
            </w:r>
            <w:r w:rsidR="00151743" w:rsidRPr="00B66B77">
              <w:rPr>
                <w:noProof/>
                <w:szCs w:val="18"/>
              </w:rPr>
              <w:t xml:space="preserve">, </w:t>
            </w:r>
            <w:r w:rsidR="00E97254" w:rsidRPr="00B66B77">
              <w:rPr>
                <w:noProof/>
                <w:szCs w:val="18"/>
              </w:rPr>
              <w:t>Phenethyl acetate</w:t>
            </w:r>
            <w:r w:rsidR="00151743" w:rsidRPr="00B66B77">
              <w:rPr>
                <w:noProof/>
                <w:szCs w:val="18"/>
              </w:rPr>
              <w:t xml:space="preserve">, </w:t>
            </w:r>
            <w:r w:rsidR="00E97254" w:rsidRPr="00B66B77">
              <w:rPr>
                <w:noProof/>
                <w:szCs w:val="18"/>
              </w:rPr>
              <w:t>Phenethyl alcohol</w:t>
            </w:r>
            <w:r w:rsidR="00151743" w:rsidRPr="00B66B77">
              <w:rPr>
                <w:noProof/>
                <w:szCs w:val="18"/>
              </w:rPr>
              <w:t xml:space="preserve">, </w:t>
            </w:r>
            <w:r w:rsidR="00E97254" w:rsidRPr="00B66B77">
              <w:rPr>
                <w:noProof/>
                <w:szCs w:val="18"/>
              </w:rPr>
              <w:t>Phenethyl octanoate</w:t>
            </w:r>
            <w:r w:rsidR="00151743" w:rsidRPr="00B66B77">
              <w:rPr>
                <w:noProof/>
                <w:szCs w:val="18"/>
              </w:rPr>
              <w:t xml:space="preserve">, </w:t>
            </w:r>
            <w:r w:rsidR="00E97254" w:rsidRPr="00B66B77">
              <w:rPr>
                <w:noProof/>
                <w:szCs w:val="18"/>
              </w:rPr>
              <w:t>Propanal-3-(methylthio)</w:t>
            </w:r>
            <w:r w:rsidR="00151743" w:rsidRPr="00B66B77">
              <w:rPr>
                <w:noProof/>
                <w:szCs w:val="18"/>
              </w:rPr>
              <w:t xml:space="preserve">, </w:t>
            </w:r>
            <w:r w:rsidR="00E97254" w:rsidRPr="00B66B77">
              <w:rPr>
                <w:noProof/>
                <w:szCs w:val="18"/>
              </w:rPr>
              <w:t>Propyl acetate</w:t>
            </w:r>
            <w:r w:rsidR="00151743" w:rsidRPr="00B66B77">
              <w:rPr>
                <w:noProof/>
                <w:szCs w:val="18"/>
              </w:rPr>
              <w:t xml:space="preserve">, </w:t>
            </w:r>
            <w:r w:rsidR="00E97254" w:rsidRPr="00B66B77">
              <w:rPr>
                <w:noProof/>
                <w:szCs w:val="18"/>
              </w:rPr>
              <w:t>Propyl-3-(methylthio) isothiocyanate</w:t>
            </w:r>
            <w:r w:rsidR="00151743" w:rsidRPr="00B66B77">
              <w:rPr>
                <w:noProof/>
                <w:szCs w:val="18"/>
              </w:rPr>
              <w:t xml:space="preserve">, </w:t>
            </w:r>
            <w:r w:rsidR="00E97254" w:rsidRPr="00B66B77">
              <w:rPr>
                <w:noProof/>
                <w:szCs w:val="18"/>
              </w:rPr>
              <w:t>Sabinene</w:t>
            </w:r>
            <w:r w:rsidR="00151743" w:rsidRPr="00B66B77">
              <w:rPr>
                <w:noProof/>
                <w:szCs w:val="18"/>
              </w:rPr>
              <w:t xml:space="preserve">, </w:t>
            </w:r>
            <w:r w:rsidR="00E97254" w:rsidRPr="00B66B77">
              <w:rPr>
                <w:noProof/>
                <w:szCs w:val="18"/>
              </w:rPr>
              <w:t>Sulfides (total)</w:t>
            </w:r>
            <w:r w:rsidR="00151743" w:rsidRPr="00B66B77">
              <w:rPr>
                <w:noProof/>
                <w:szCs w:val="18"/>
              </w:rPr>
              <w:t xml:space="preserve">, </w:t>
            </w:r>
            <w:r w:rsidR="00E97254" w:rsidRPr="00B66B77">
              <w:rPr>
                <w:noProof/>
                <w:szCs w:val="18"/>
              </w:rPr>
              <w:t>Terpinen-4-acetat</w:t>
            </w:r>
            <w:r w:rsidR="00151743" w:rsidRPr="00B66B77">
              <w:rPr>
                <w:noProof/>
                <w:szCs w:val="18"/>
              </w:rPr>
              <w:t xml:space="preserve">, </w:t>
            </w:r>
            <w:r w:rsidR="00E97254" w:rsidRPr="00B66B77">
              <w:rPr>
                <w:noProof/>
                <w:szCs w:val="18"/>
              </w:rPr>
              <w:t>Thiols</w:t>
            </w:r>
            <w:r w:rsidR="00151743" w:rsidRPr="00B66B77">
              <w:rPr>
                <w:noProof/>
                <w:szCs w:val="18"/>
              </w:rPr>
              <w:t xml:space="preserve">, </w:t>
            </w:r>
            <w:r w:rsidR="00E97254" w:rsidRPr="00B66B77">
              <w:rPr>
                <w:noProof/>
                <w:szCs w:val="18"/>
              </w:rPr>
              <w:t>Valencene</w:t>
            </w:r>
            <w:r w:rsidR="00151743" w:rsidRPr="00B66B77">
              <w:rPr>
                <w:noProof/>
                <w:szCs w:val="18"/>
              </w:rPr>
              <w:t xml:space="preserve">, </w:t>
            </w:r>
            <w:r w:rsidR="00E97254" w:rsidRPr="00B66B77">
              <w:rPr>
                <w:noProof/>
                <w:szCs w:val="18"/>
              </w:rPr>
              <w:t>Vanillin</w:t>
            </w:r>
            <w:r w:rsidR="00151743" w:rsidRPr="00B66B77">
              <w:rPr>
                <w:noProof/>
                <w:szCs w:val="18"/>
              </w:rPr>
              <w:t xml:space="preserve">, </w:t>
            </w:r>
            <w:r w:rsidR="00E97254" w:rsidRPr="00B66B77">
              <w:rPr>
                <w:noProof/>
                <w:szCs w:val="18"/>
              </w:rPr>
              <w:t>Volatile compounds (total)</w:t>
            </w:r>
            <w:r w:rsidR="00CF4B42" w:rsidRPr="00B66B77">
              <w:rPr>
                <w:noProof/>
                <w:szCs w:val="18"/>
              </w:rPr>
              <w:t xml:space="preserve">, </w:t>
            </w:r>
            <w:r w:rsidR="00E97254" w:rsidRPr="00B66B77">
              <w:rPr>
                <w:noProof/>
                <w:szCs w:val="18"/>
              </w:rPr>
              <w:t>Volatile phenols (total)</w:t>
            </w:r>
          </w:p>
        </w:tc>
      </w:tr>
      <w:tr w:rsidR="00340A78" w:rsidRPr="00B66B77" w:rsidTr="00177DF0">
        <w:tc>
          <w:tcPr>
            <w:tcW w:w="1190" w:type="dxa"/>
            <w:tcBorders>
              <w:bottom w:val="single" w:sz="4" w:space="0" w:color="auto"/>
            </w:tcBorders>
            <w:tcMar>
              <w:top w:w="23" w:type="dxa"/>
              <w:bottom w:w="17" w:type="dxa"/>
            </w:tcMar>
          </w:tcPr>
          <w:p w:rsidR="00340A78" w:rsidRPr="00B66B77" w:rsidRDefault="00340A78" w:rsidP="00177DF0">
            <w:pPr>
              <w:pStyle w:val="Tabletext"/>
              <w:jc w:val="left"/>
              <w:rPr>
                <w:b/>
                <w:noProof/>
                <w:szCs w:val="18"/>
              </w:rPr>
            </w:pPr>
            <w:r w:rsidRPr="00B66B77">
              <w:rPr>
                <w:b/>
                <w:noProof/>
                <w:szCs w:val="18"/>
              </w:rPr>
              <w:t>Other</w:t>
            </w:r>
          </w:p>
        </w:tc>
        <w:tc>
          <w:tcPr>
            <w:tcW w:w="8618" w:type="dxa"/>
            <w:tcBorders>
              <w:bottom w:val="single" w:sz="4" w:space="0" w:color="auto"/>
            </w:tcBorders>
            <w:tcMar>
              <w:top w:w="23" w:type="dxa"/>
              <w:bottom w:w="17" w:type="dxa"/>
            </w:tcMar>
          </w:tcPr>
          <w:p w:rsidR="00340A78" w:rsidRPr="00B66B77" w:rsidRDefault="00340A78" w:rsidP="00177DF0">
            <w:pPr>
              <w:pStyle w:val="Tabletext"/>
              <w:rPr>
                <w:noProof/>
                <w:szCs w:val="18"/>
              </w:rPr>
            </w:pPr>
            <w:r w:rsidRPr="00B66B77">
              <w:rPr>
                <w:noProof/>
                <w:szCs w:val="18"/>
              </w:rPr>
              <w:t xml:space="preserve">(+)catechin, (2R)eriocitrin, (2R)hesperidin, (2R)naringin, (2S)eriocitrin, (2S)hesperidin, (2S)naringin, 1,2-diacylglycerides, 1,3-diacylglycerides, 1-kestose, 2,4-dihydroxy-7-methoxy-1,4-benzoxazin-3-one (DIMBOA) glucoside ,2-aminoadipate, 3´-C-glucoside, 2´,4´,6´,3,4-pentahydroxychalcone, 4-dihydroxy-7-methoxy-1,4-benzoxazin-3-one (DIMBOA), 4-hydroxyglucobrassicin, 4-methoxyglucobrassicin, 6',7'-dihydroxybergamottin, 6',7'-dihydroxybergamottin dimer 708, 6',7'-dihydroxybergamottin dimer 728, Acidity (free), Aconitic acid, Acylated derivatives of anthocyanins, Agmantin, Alcohols (total), Aldehydes (total), Aldehydic form of ligstroside aglycone, Aldehydic form of oleuropein aglycone, Alkaloids, Alliin (S-(2-propenyl)-L-cysteine sulfoxide; ACSO), Alpha-acids, Alpha-chaconine, Alpha-solanine, Angelicin (furanocoumarins), Arabinoxylans (soluble), Arabinoxylans (total), Arachidolylphosphatidylcholine, Aureusidin glucoside, Benzoxazinoids, Bergamottin, Bergapten (furanocoumarins), Bergaptol, Beta-acids, </w:t>
            </w:r>
          </w:p>
          <w:p w:rsidR="00340A78" w:rsidRPr="00B66B77" w:rsidRDefault="00340A78" w:rsidP="00177DF0">
            <w:pPr>
              <w:pStyle w:val="Tabletext"/>
              <w:rPr>
                <w:noProof/>
                <w:szCs w:val="18"/>
              </w:rPr>
            </w:pPr>
          </w:p>
        </w:tc>
      </w:tr>
      <w:tr w:rsidR="00340A78" w:rsidRPr="00B66B77" w:rsidTr="00177DF0">
        <w:trPr>
          <w:trHeight w:val="189"/>
        </w:trPr>
        <w:tc>
          <w:tcPr>
            <w:tcW w:w="9808" w:type="dxa"/>
            <w:gridSpan w:val="2"/>
            <w:tcBorders>
              <w:top w:val="single" w:sz="4" w:space="0" w:color="auto"/>
              <w:bottom w:val="nil"/>
            </w:tcBorders>
            <w:tcMar>
              <w:top w:w="23" w:type="dxa"/>
              <w:bottom w:w="17" w:type="dxa"/>
            </w:tcMar>
          </w:tcPr>
          <w:p w:rsidR="00340A78" w:rsidRPr="00B66B77" w:rsidRDefault="00953938" w:rsidP="00177DF0">
            <w:pPr>
              <w:pStyle w:val="Tabletext"/>
              <w:rPr>
                <w:noProof/>
                <w:sz w:val="18"/>
                <w:szCs w:val="18"/>
              </w:rPr>
            </w:pPr>
            <w:r w:rsidRPr="00B66B77">
              <w:rPr>
                <w:sz w:val="18"/>
                <w:szCs w:val="18"/>
                <w:lang w:eastAsia="pl-PL"/>
              </w:rPr>
              <w:t>*C</w:t>
            </w:r>
            <w:r w:rsidR="00340A78" w:rsidRPr="00B66B77">
              <w:rPr>
                <w:sz w:val="18"/>
                <w:szCs w:val="18"/>
                <w:lang w:eastAsia="pl-PL"/>
              </w:rPr>
              <w:t>ompounds for which number of comparisons organic vs. conventional was &lt; 3.</w:t>
            </w:r>
          </w:p>
        </w:tc>
      </w:tr>
    </w:tbl>
    <w:p w:rsidR="00D26890" w:rsidRPr="00B66B77" w:rsidRDefault="00D26890"/>
    <w:p w:rsidR="000C72CB" w:rsidRPr="00B66B77" w:rsidRDefault="000C72CB"/>
    <w:tbl>
      <w:tblPr>
        <w:tblStyle w:val="TableGrid"/>
        <w:tblW w:w="9639" w:type="dxa"/>
        <w:tblBorders>
          <w:top w:val="none" w:sz="0" w:space="0" w:color="auto"/>
          <w:left w:val="none" w:sz="0" w:space="0" w:color="auto"/>
          <w:bottom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77"/>
        <w:gridCol w:w="8362"/>
      </w:tblGrid>
      <w:tr w:rsidR="00340A78" w:rsidRPr="00B66B77" w:rsidTr="00177DF0">
        <w:tc>
          <w:tcPr>
            <w:tcW w:w="9808" w:type="dxa"/>
            <w:gridSpan w:val="2"/>
            <w:tcBorders>
              <w:top w:val="nil"/>
              <w:bottom w:val="single" w:sz="4" w:space="0" w:color="auto"/>
            </w:tcBorders>
            <w:tcMar>
              <w:top w:w="23" w:type="dxa"/>
              <w:left w:w="0" w:type="dxa"/>
              <w:bottom w:w="17" w:type="dxa"/>
              <w:right w:w="0" w:type="dxa"/>
            </w:tcMar>
          </w:tcPr>
          <w:p w:rsidR="00340A78" w:rsidRPr="00B66B77" w:rsidRDefault="00340A78" w:rsidP="00FE57F8">
            <w:pPr>
              <w:pStyle w:val="TableFiguretitle"/>
              <w:rPr>
                <w:b/>
                <w:noProof/>
              </w:rPr>
            </w:pPr>
            <w:r w:rsidRPr="00B66B77">
              <w:rPr>
                <w:b/>
                <w:noProof/>
              </w:rPr>
              <w:t xml:space="preserve">Table 7 cont. </w:t>
            </w:r>
            <w:r w:rsidRPr="00B66B77">
              <w:rPr>
                <w:noProof/>
              </w:rPr>
              <w:t>List of composition parameters excluded from the statistical analyses</w:t>
            </w:r>
            <w:r w:rsidR="00953938" w:rsidRPr="00B66B77">
              <w:rPr>
                <w:noProof/>
              </w:rPr>
              <w:t>.*</w:t>
            </w:r>
          </w:p>
        </w:tc>
      </w:tr>
      <w:tr w:rsidR="00340A78" w:rsidRPr="00B66B77" w:rsidTr="00177DF0">
        <w:tc>
          <w:tcPr>
            <w:tcW w:w="1287" w:type="dxa"/>
            <w:tcBorders>
              <w:top w:val="single" w:sz="4" w:space="0" w:color="auto"/>
            </w:tcBorders>
            <w:tcMar>
              <w:top w:w="23" w:type="dxa"/>
              <w:bottom w:w="17" w:type="dxa"/>
            </w:tcMar>
          </w:tcPr>
          <w:p w:rsidR="00340A78" w:rsidRPr="00B66B77" w:rsidRDefault="00340A78" w:rsidP="00177DF0">
            <w:pPr>
              <w:pStyle w:val="Tabletext"/>
              <w:jc w:val="left"/>
              <w:rPr>
                <w:b/>
                <w:noProof/>
                <w:szCs w:val="18"/>
              </w:rPr>
            </w:pPr>
            <w:r w:rsidRPr="00B66B77">
              <w:rPr>
                <w:b/>
                <w:noProof/>
                <w:szCs w:val="18"/>
              </w:rPr>
              <w:t>Category</w:t>
            </w:r>
          </w:p>
        </w:tc>
        <w:tc>
          <w:tcPr>
            <w:tcW w:w="8521" w:type="dxa"/>
            <w:tcBorders>
              <w:top w:val="single" w:sz="4" w:space="0" w:color="auto"/>
            </w:tcBorders>
            <w:tcMar>
              <w:top w:w="23" w:type="dxa"/>
              <w:bottom w:w="17" w:type="dxa"/>
            </w:tcMar>
          </w:tcPr>
          <w:p w:rsidR="00340A78" w:rsidRPr="00B66B77" w:rsidRDefault="00340A78" w:rsidP="00177DF0">
            <w:pPr>
              <w:pStyle w:val="Tabletext"/>
              <w:jc w:val="left"/>
              <w:rPr>
                <w:b/>
                <w:noProof/>
                <w:szCs w:val="18"/>
              </w:rPr>
            </w:pPr>
            <w:r w:rsidRPr="00B66B77">
              <w:rPr>
                <w:b/>
                <w:noProof/>
                <w:szCs w:val="18"/>
              </w:rPr>
              <w:t>Parameters</w:t>
            </w:r>
          </w:p>
        </w:tc>
      </w:tr>
      <w:tr w:rsidR="00633280" w:rsidRPr="00B66B77" w:rsidTr="00177DF0">
        <w:tc>
          <w:tcPr>
            <w:tcW w:w="1287" w:type="dxa"/>
            <w:tcMar>
              <w:top w:w="23" w:type="dxa"/>
              <w:bottom w:w="17" w:type="dxa"/>
            </w:tcMar>
          </w:tcPr>
          <w:p w:rsidR="00633280" w:rsidRPr="00B66B77" w:rsidRDefault="00FB7168" w:rsidP="00177DF0">
            <w:pPr>
              <w:pStyle w:val="Tabletext"/>
              <w:jc w:val="left"/>
              <w:rPr>
                <w:b/>
                <w:noProof/>
                <w:szCs w:val="18"/>
              </w:rPr>
            </w:pPr>
            <w:r w:rsidRPr="00B66B77">
              <w:rPr>
                <w:b/>
                <w:noProof/>
                <w:szCs w:val="18"/>
              </w:rPr>
              <w:t>Other</w:t>
            </w:r>
            <w:r w:rsidR="00340A78" w:rsidRPr="00B66B77">
              <w:rPr>
                <w:b/>
                <w:noProof/>
                <w:szCs w:val="18"/>
              </w:rPr>
              <w:t xml:space="preserve"> cont.</w:t>
            </w:r>
          </w:p>
        </w:tc>
        <w:tc>
          <w:tcPr>
            <w:tcW w:w="8521" w:type="dxa"/>
            <w:tcMar>
              <w:top w:w="23" w:type="dxa"/>
              <w:bottom w:w="17" w:type="dxa"/>
            </w:tcMar>
          </w:tcPr>
          <w:p w:rsidR="00633280" w:rsidRPr="00B66B77" w:rsidRDefault="000C72CB" w:rsidP="00177DF0">
            <w:pPr>
              <w:pStyle w:val="Tabletext"/>
              <w:rPr>
                <w:noProof/>
                <w:szCs w:val="18"/>
              </w:rPr>
            </w:pPr>
            <w:r w:rsidRPr="00B66B77">
              <w:rPr>
                <w:noProof/>
                <w:szCs w:val="18"/>
              </w:rPr>
              <w:t xml:space="preserve">Beta-glucan, Beta-sitosterol, Biothiols, Caffeine, Campestanol, Campesterol, Captopril (CAP), Catechins (total), Celulose, Cerebrosides, Chlorophyll (total), Chlorophyll a, Chlorophyll b, Cholesterol, Cl- ion, Clerosterol, Cyanidin, Cyanidin 3-galactoside, Cyanidin 3-glucoside, Cyanidin 3-glucoside-succinate, Cyanidin 3-o-rutinoside, Cyanidin-glycosides (other), Delphinidin, Delphinidin 3-arabinoside, Delphinidin 3-galactoside, Delphinidin 3-glucoside, Delphinidin 3-o-glucoside, Delphinidin 3-o-rutinoside, Delta-5,24-stigmastadienol ,Delta-5-avenasterol,Delta-7-avenasterol, Delta-7-stigmastenol, Desmethylxanthohumol (DMX), Dialdehydic form of oleuropein aglycone, Dimer catechin, Energy (gross), Energy (metabolizable), Epicatechin gallate, Epigallocatechin gallate,Epiprogoitrin, Eriocitrin (total), Eriodictyol (total), Falcarindiol (FaDOH), Falcarindiol-3-acetate (FaDOAc), Falcarinol (FaOH), Fumaric acid, Furanocoumarins (total), Galacturonic acid, Gallocatechin gallate, Gamma-aminobutyric acid (GABA), Gamma-glutamyl cysteine (GGC), Gangliosides, Globulin, Glucoalyssin, Glucobrassicanapin, Glucobrassicin, Glucoerucin, Glucoiberin, Gluconapin, Glucosinolates (Aliphatic), Glucosinolates (Indole), Glucosinolates (total), Glutathione (GSH), Glycoalkaloids, Glycoalkaloids (total), Hemicelulose, Hesperetin, Hesperidin, Hesperidin glycosides, Hop acids, Hydroxymethylfurfural (HMF), Hydroxytyrosol, Hyperoside, Inositol, Internal Ethylene Concentration (IEC), Isoalliin (trans-(+)-S-(1-propenyl)-L-cysteine sulfoxide; PESCO), Isobergapten (furanocoumarins), Isopimpinellin (furanocoumarins), K-pentaose, K-tetraose, L-homoserine, Lignin (acid detergent lignin, ADL), </w:t>
            </w:r>
            <w:r w:rsidR="00417AC9" w:rsidRPr="00B66B77">
              <w:rPr>
                <w:noProof/>
                <w:szCs w:val="18"/>
              </w:rPr>
              <w:t xml:space="preserve">Lysophosphatidylinositol, Malvidin, Malvidin 3-arabinoside, Malvidin 3-galactoside, Malvidin 3-glucoside, Malvidin 3-o-glucoside, Malvidin 3-p-cumaroul-glucoside, Methiin ((+)-S-methyl-L-cysteine sulfoxide; MCSO), N-acetylcysteine (NAC), Naringenin (S-enantomer), Naringenin + naringin (R-enantomer), Naringenin + naringin (S-enantomer) ,Naringin, Naringin (R-enantomer), Naringin (S-enantomer), Narirutin, N-caffeoylputrescine, Neoglucobrassicin, o-Diphenols, Organic acids (total), Other defense compounds (total), Oxalate, Oxalic acid, Pectin, Pelargonidin 3-glucosidesuccinate, Pelargonidin-3-glucoside, Peonidin, Peonidin 3-glucoside, Peonidin 3-o-glucoside, Peonidin-3-galactoside, Petunidin 3-arabinoside, Petunidin 3-galactoside, Petunidin 3-glucoside, Phloretin + phloretin glycoside, Phloretin 2'-xyloglucose, Phloretin 2-xylosylglucoside, Phloridzin, Phloridzin glycosides, Phosphates (PO4 3- ion), Phosphatidylethanolamine, Phosphatidylinositol, Phosphoric acid, Phytate-phosphorus, Phytic acid, Phytoalexins activity, Pinoresinol, Polyacetylenes, Procyanidin B1, Procyanidin B2, Procyanidin B2S, Procyanidin B3, Procyanidin B4, Procyanidin Bx, Procyanidin trimer, Procyanidins (other), Procyanidins (total), Progoitrin, Prolamin, Propiin ((+)-S-propyl-L-cysteine sulfoxide; PCSO), Psoralen (furanocoumarins), Putrescine, Pyruvic acid, Quinic acid, R(+)-eriodictyol, R(+)-hesperetin, Raffinose, R-naringenin aglycones, R-naringenin glycosides, S(-)-eriodictyol, S(-)-hesperetin, S(-)-naringenin, S-Alk(en)ylcysteine sulfoxides (ACSOs) (total), Shikimic acid, Sinigrin, </w:t>
            </w:r>
            <w:r w:rsidRPr="00B66B77">
              <w:rPr>
                <w:noProof/>
                <w:szCs w:val="18"/>
              </w:rPr>
              <w:t xml:space="preserve">S-naringenin aglycones, </w:t>
            </w:r>
            <w:r w:rsidR="00417AC9" w:rsidRPr="00B66B77">
              <w:rPr>
                <w:noProof/>
                <w:szCs w:val="18"/>
              </w:rPr>
              <w:t>S-naringenin glycosides, SO2, SO4 2- ion, Solanidine, Sorbitol, Spermidine, Spermine, Sphondin, Sterol lipids, Sterols, Sterols (total), Sterols and stanols, Stigmasterol, Sulfides (total), Sulforaphane (SF), Sulphate, Synephrine, Taxifolin aglycones, Taxifolin glycosides, Trans-Resveratrol, Trans-resveratrol-3-o-β-glucoside, Triacylglycerides, Trigonelline, Truxinic acid sucrose ester (TASE), Tyrosol, Xanthohumol (X), Xanthotoxin (furanocoumarins), Xylose</w:t>
            </w:r>
          </w:p>
        </w:tc>
      </w:tr>
      <w:tr w:rsidR="00633280" w:rsidRPr="00B66B77" w:rsidTr="00177DF0">
        <w:tc>
          <w:tcPr>
            <w:tcW w:w="9808" w:type="dxa"/>
            <w:gridSpan w:val="2"/>
            <w:tcMar>
              <w:top w:w="23" w:type="dxa"/>
              <w:bottom w:w="17" w:type="dxa"/>
            </w:tcMar>
          </w:tcPr>
          <w:p w:rsidR="00633280" w:rsidRPr="00B66B77" w:rsidRDefault="00953938" w:rsidP="00177DF0">
            <w:pPr>
              <w:pStyle w:val="Tabletext"/>
              <w:rPr>
                <w:noProof/>
                <w:sz w:val="18"/>
                <w:szCs w:val="18"/>
              </w:rPr>
            </w:pPr>
            <w:r w:rsidRPr="00B66B77">
              <w:rPr>
                <w:sz w:val="18"/>
                <w:szCs w:val="18"/>
                <w:lang w:eastAsia="pl-PL"/>
              </w:rPr>
              <w:t>*C</w:t>
            </w:r>
            <w:r w:rsidR="00633280" w:rsidRPr="00B66B77">
              <w:rPr>
                <w:sz w:val="18"/>
                <w:szCs w:val="18"/>
                <w:lang w:eastAsia="pl-PL"/>
              </w:rPr>
              <w:t>ompounds for which number of comparisons</w:t>
            </w:r>
            <w:r w:rsidR="003D7102" w:rsidRPr="00B66B77">
              <w:rPr>
                <w:sz w:val="18"/>
                <w:szCs w:val="18"/>
                <w:lang w:eastAsia="pl-PL"/>
              </w:rPr>
              <w:t xml:space="preserve"> organic vs. conventional was &lt; </w:t>
            </w:r>
            <w:r w:rsidR="00633280" w:rsidRPr="00B66B77">
              <w:rPr>
                <w:sz w:val="18"/>
                <w:szCs w:val="18"/>
                <w:lang w:eastAsia="pl-PL"/>
              </w:rPr>
              <w:t>3.</w:t>
            </w:r>
          </w:p>
        </w:tc>
      </w:tr>
    </w:tbl>
    <w:p w:rsidR="00BA1049" w:rsidRPr="00B66B77" w:rsidRDefault="00BA1049" w:rsidP="00206F93">
      <w:pPr>
        <w:spacing w:after="200" w:line="276" w:lineRule="auto"/>
        <w:jc w:val="left"/>
      </w:pPr>
    </w:p>
    <w:p w:rsidR="001F5799" w:rsidRPr="00B66B77" w:rsidRDefault="001F5799" w:rsidP="00BA1049">
      <w:pPr>
        <w:spacing w:after="200" w:line="276" w:lineRule="auto"/>
        <w:jc w:val="left"/>
        <w:rPr>
          <w:b/>
          <w:lang w:val="en-US"/>
        </w:rPr>
      </w:pPr>
      <w:r w:rsidRPr="00B66B77">
        <w:rPr>
          <w:b/>
          <w:lang w:val="en-US"/>
        </w:rPr>
        <w:br w:type="page"/>
      </w:r>
    </w:p>
    <w:p w:rsidR="00F72DF4" w:rsidRPr="00A54F17" w:rsidRDefault="00B57A9E" w:rsidP="00E410B7">
      <w:pPr>
        <w:pStyle w:val="Heading1"/>
      </w:pPr>
      <w:bookmarkStart w:id="16" w:name="_Toc386533338"/>
      <w:r w:rsidRPr="00A54F17">
        <w:t>2</w:t>
      </w:r>
      <w:r w:rsidR="008C5ECE" w:rsidRPr="00A54F17">
        <w:t>.</w:t>
      </w:r>
      <w:r w:rsidR="00F72DF4" w:rsidRPr="00A54F17">
        <w:t xml:space="preserve"> </w:t>
      </w:r>
      <w:r w:rsidR="00C6450A" w:rsidRPr="00A54F17">
        <w:t xml:space="preserve">ADDITIONAL </w:t>
      </w:r>
      <w:r w:rsidR="006103C3" w:rsidRPr="00A54F17">
        <w:t xml:space="preserve">METHODS DESCRIPTION, </w:t>
      </w:r>
      <w:r w:rsidR="00C6450A" w:rsidRPr="00A54F17">
        <w:t xml:space="preserve">RESULTS </w:t>
      </w:r>
      <w:r w:rsidR="00C835FF" w:rsidRPr="00A54F17">
        <w:t>AND DISCUSSION</w:t>
      </w:r>
      <w:bookmarkEnd w:id="16"/>
    </w:p>
    <w:p w:rsidR="00805A84" w:rsidRPr="00A54F17" w:rsidRDefault="006103C3" w:rsidP="00E410B7">
      <w:pPr>
        <w:pStyle w:val="Heading3"/>
      </w:pPr>
      <w:bookmarkStart w:id="17" w:name="_Toc386533339"/>
      <w:r w:rsidRPr="00A54F17">
        <w:t>METHODS</w:t>
      </w:r>
      <w:bookmarkEnd w:id="17"/>
    </w:p>
    <w:p w:rsidR="006103C3" w:rsidRPr="006103C3" w:rsidRDefault="006103C3" w:rsidP="006103C3">
      <w:pPr>
        <w:ind w:firstLine="0"/>
        <w:rPr>
          <w:b/>
          <w:color w:val="FF0000"/>
        </w:rPr>
      </w:pPr>
      <w:r w:rsidRPr="006103C3">
        <w:rPr>
          <w:b/>
          <w:color w:val="FF0000"/>
        </w:rPr>
        <w:t>Calculations used for weighted meta-analyses</w:t>
      </w:r>
    </w:p>
    <w:p w:rsidR="006103C3" w:rsidRPr="006103C3" w:rsidRDefault="006103C3" w:rsidP="006103C3">
      <w:r w:rsidRPr="006103C3">
        <w:t xml:space="preserve">The SMD from a single study was calculated </w:t>
      </w:r>
      <w:r w:rsidR="00A075A2" w:rsidRPr="00A075A2">
        <w:rPr>
          <w:color w:val="FF0000"/>
        </w:rPr>
        <w:t xml:space="preserve">using standard formulas </w:t>
      </w:r>
      <w:r w:rsidRPr="006103C3">
        <w:t>within “</w:t>
      </w:r>
      <w:proofErr w:type="spellStart"/>
      <w:r w:rsidRPr="006103C3">
        <w:t>metafor</w:t>
      </w:r>
      <w:proofErr w:type="spellEnd"/>
      <w:r w:rsidRPr="006103C3">
        <w:t>” as follows:</w:t>
      </w:r>
    </w:p>
    <w:p w:rsidR="006103C3" w:rsidRPr="006103C3" w:rsidRDefault="006103C3" w:rsidP="006103C3">
      <w:pPr>
        <w:ind w:left="360" w:firstLine="0"/>
        <w:rPr>
          <w:i/>
        </w:rPr>
      </w:pPr>
      <m:oMathPara>
        <m:oMathParaPr>
          <m:jc m:val="left"/>
        </m:oMathParaPr>
        <m:oMath>
          <m:r>
            <w:rPr>
              <w:rFonts w:ascii="Cambria Math" w:hAnsi="Cambria Math"/>
            </w:rPr>
            <m:t xml:space="preserve">SMD= </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num>
            <m:den>
              <m:sSub>
                <m:sSubPr>
                  <m:ctrlPr>
                    <w:rPr>
                      <w:rFonts w:ascii="Cambria Math" w:hAnsi="Cambria Math"/>
                      <w:i/>
                    </w:rPr>
                  </m:ctrlPr>
                </m:sSubPr>
                <m:e>
                  <m:r>
                    <w:rPr>
                      <w:rFonts w:ascii="Cambria Math" w:hAnsi="Cambria Math"/>
                    </w:rPr>
                    <m:t>S</m:t>
                  </m:r>
                </m:e>
                <m:sub>
                  <m:r>
                    <w:rPr>
                      <w:rFonts w:ascii="Cambria Math" w:hAnsi="Cambria Math"/>
                    </w:rPr>
                    <m:t>within</m:t>
                  </m:r>
                </m:sub>
              </m:sSub>
            </m:den>
          </m:f>
          <m:r>
            <w:rPr>
              <w:rFonts w:ascii="Cambria Math" w:hAnsi="Cambria Math"/>
            </w:rPr>
            <m:t xml:space="preserve"> × J</m:t>
          </m:r>
        </m:oMath>
      </m:oMathPara>
    </w:p>
    <w:p w:rsidR="006103C3" w:rsidRPr="006103C3" w:rsidRDefault="006103C3" w:rsidP="006103C3">
      <w:proofErr w:type="gramStart"/>
      <w:r w:rsidRPr="006103C3">
        <w:t>where</w:t>
      </w:r>
      <w:proofErr w:type="gramEnd"/>
      <w:r w:rsidRPr="006103C3">
        <w:t xml:space="preserve"> </w:t>
      </w:r>
      <w:proofErr w:type="spellStart"/>
      <w:r w:rsidRPr="006103C3">
        <w:rPr>
          <w:i/>
        </w:rPr>
        <w:t>X̅o</w:t>
      </w:r>
      <w:proofErr w:type="spellEnd"/>
      <w:r w:rsidRPr="006103C3">
        <w:rPr>
          <w:vertAlign w:val="subscript"/>
        </w:rPr>
        <w:t xml:space="preserve"> </w:t>
      </w:r>
      <w:r w:rsidRPr="006103C3">
        <w:t xml:space="preserve">is the mean value for experimental group (organic), </w:t>
      </w:r>
      <w:r w:rsidRPr="006103C3">
        <w:rPr>
          <w:i/>
        </w:rPr>
        <w:t>X̅</w:t>
      </w:r>
      <w:r w:rsidRPr="006103C3">
        <w:rPr>
          <w:vertAlign w:val="subscript"/>
        </w:rPr>
        <w:t>C</w:t>
      </w:r>
      <w:r w:rsidRPr="006103C3">
        <w:t xml:space="preserve"> is the mean value for control group (conventional), </w:t>
      </w:r>
      <w:proofErr w:type="spellStart"/>
      <w:r w:rsidRPr="006103C3">
        <w:rPr>
          <w:i/>
        </w:rPr>
        <w:t>S</w:t>
      </w:r>
      <w:r w:rsidRPr="006103C3">
        <w:rPr>
          <w:i/>
          <w:vertAlign w:val="subscript"/>
        </w:rPr>
        <w:t>within</w:t>
      </w:r>
      <w:proofErr w:type="spellEnd"/>
      <w:r w:rsidRPr="006103C3">
        <w:t xml:space="preserve"> is the pooled standard deviation of the two groups, and </w:t>
      </w:r>
      <w:r w:rsidRPr="006103C3">
        <w:rPr>
          <w:i/>
        </w:rPr>
        <w:t>J</w:t>
      </w:r>
      <w:r w:rsidRPr="006103C3">
        <w:t xml:space="preserve"> is a factor used to correct for small sample size. </w:t>
      </w:r>
      <w:r w:rsidRPr="006103C3">
        <w:rPr>
          <w:i/>
        </w:rPr>
        <w:t>J</w:t>
      </w:r>
      <w:r w:rsidRPr="006103C3">
        <w:t xml:space="preserve"> is calculated as:</w:t>
      </w:r>
    </w:p>
    <w:p w:rsidR="006103C3" w:rsidRPr="006103C3" w:rsidRDefault="006103C3" w:rsidP="006103C3">
      <w:pPr>
        <w:ind w:left="360" w:firstLine="0"/>
        <w:rPr>
          <w:i/>
        </w:rPr>
      </w:pPr>
      <m:oMathPara>
        <m:oMathParaPr>
          <m:jc m:val="left"/>
        </m:oMathParaPr>
        <m:oMath>
          <m:r>
            <w:rPr>
              <w:rFonts w:ascii="Cambria Math" w:hAnsi="Cambria Math"/>
            </w:rPr>
            <m:t xml:space="preserve">J=1- </m:t>
          </m:r>
          <m:f>
            <m:fPr>
              <m:ctrlPr>
                <w:rPr>
                  <w:rFonts w:ascii="Cambria Math" w:hAnsi="Cambria Math"/>
                  <w:i/>
                </w:rPr>
              </m:ctrlPr>
            </m:fPr>
            <m:num>
              <m:r>
                <w:rPr>
                  <w:rFonts w:ascii="Cambria Math" w:hAnsi="Cambria Math"/>
                </w:rPr>
                <m:t>3</m:t>
              </m:r>
            </m:num>
            <m:den>
              <m:r>
                <w:rPr>
                  <w:rFonts w:ascii="Cambria Math" w:hAnsi="Cambria Math"/>
                </w:rPr>
                <m:t>4×(</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-2)-1</m:t>
              </m:r>
            </m:den>
          </m:f>
        </m:oMath>
      </m:oMathPara>
    </w:p>
    <w:p w:rsidR="006103C3" w:rsidRPr="006103C3" w:rsidRDefault="006103C3" w:rsidP="006103C3">
      <w:proofErr w:type="gramStart"/>
      <w:r w:rsidRPr="006103C3">
        <w:t>where</w:t>
      </w:r>
      <w:proofErr w:type="gramEnd"/>
      <w:r w:rsidRPr="006103C3">
        <w:t xml:space="preserve"> </w:t>
      </w:r>
      <w:proofErr w:type="spellStart"/>
      <w:r w:rsidRPr="006103C3">
        <w:rPr>
          <w:i/>
        </w:rPr>
        <w:t>n</w:t>
      </w:r>
      <w:r w:rsidRPr="006103C3">
        <w:rPr>
          <w:i/>
          <w:vertAlign w:val="subscript"/>
        </w:rPr>
        <w:t>O</w:t>
      </w:r>
      <w:proofErr w:type="spellEnd"/>
      <w:r w:rsidRPr="006103C3">
        <w:t xml:space="preserve"> and </w:t>
      </w:r>
      <w:proofErr w:type="spellStart"/>
      <w:r w:rsidRPr="006103C3">
        <w:rPr>
          <w:i/>
        </w:rPr>
        <w:t>n</w:t>
      </w:r>
      <w:r w:rsidRPr="006103C3">
        <w:rPr>
          <w:i/>
          <w:vertAlign w:val="subscript"/>
        </w:rPr>
        <w:t>C</w:t>
      </w:r>
      <w:proofErr w:type="spellEnd"/>
      <w:r w:rsidRPr="006103C3">
        <w:t xml:space="preserve"> are organic and conventional sample sizes.</w:t>
      </w:r>
    </w:p>
    <w:p w:rsidR="006103C3" w:rsidRPr="006103C3" w:rsidRDefault="006103C3" w:rsidP="006103C3">
      <w:proofErr w:type="spellStart"/>
      <w:r w:rsidRPr="006103C3">
        <w:rPr>
          <w:i/>
        </w:rPr>
        <w:t>S</w:t>
      </w:r>
      <w:r w:rsidRPr="006103C3">
        <w:rPr>
          <w:i/>
          <w:vertAlign w:val="subscript"/>
        </w:rPr>
        <w:t>within</w:t>
      </w:r>
      <w:proofErr w:type="spellEnd"/>
      <w:r w:rsidRPr="006103C3">
        <w:t xml:space="preserve"> is calculated as:</w:t>
      </w:r>
    </w:p>
    <w:p w:rsidR="006103C3" w:rsidRPr="006103C3" w:rsidRDefault="00A54F17" w:rsidP="006103C3">
      <w:pPr>
        <w:ind w:left="360" w:firstLine="0"/>
        <w:rPr>
          <w:i/>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within</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O</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-2</m:t>
                  </m:r>
                </m:den>
              </m:f>
            </m:e>
          </m:rad>
        </m:oMath>
      </m:oMathPara>
    </w:p>
    <w:p w:rsidR="006103C3" w:rsidRPr="006103C3" w:rsidRDefault="006103C3" w:rsidP="006103C3">
      <w:proofErr w:type="gramStart"/>
      <w:r w:rsidRPr="006103C3">
        <w:t>where</w:t>
      </w:r>
      <w:proofErr w:type="gramEnd"/>
      <w:r w:rsidRPr="006103C3">
        <w:t xml:space="preserve"> </w:t>
      </w:r>
      <w:r w:rsidRPr="006103C3">
        <w:rPr>
          <w:i/>
        </w:rPr>
        <w:t>S</w:t>
      </w:r>
      <w:r w:rsidRPr="006103C3">
        <w:rPr>
          <w:i/>
          <w:vertAlign w:val="subscript"/>
        </w:rPr>
        <w:t>O</w:t>
      </w:r>
      <w:r w:rsidRPr="006103C3">
        <w:t xml:space="preserve"> and </w:t>
      </w:r>
      <w:r w:rsidRPr="006103C3">
        <w:rPr>
          <w:i/>
        </w:rPr>
        <w:t>S</w:t>
      </w:r>
      <w:r w:rsidRPr="006103C3">
        <w:rPr>
          <w:i/>
          <w:vertAlign w:val="subscript"/>
        </w:rPr>
        <w:t>C</w:t>
      </w:r>
      <w:r w:rsidRPr="006103C3">
        <w:t xml:space="preserve"> are the standard deviations in individual systems (organic and conventional) respectively.</w:t>
      </w:r>
    </w:p>
    <w:p w:rsidR="006103C3" w:rsidRPr="006103C3" w:rsidRDefault="006103C3" w:rsidP="006103C3">
      <w:r w:rsidRPr="006103C3">
        <w:t>The pooled SMD (</w:t>
      </w:r>
      <w:proofErr w:type="spellStart"/>
      <w:r w:rsidRPr="006103C3">
        <w:t>SMD</w:t>
      </w:r>
      <w:r w:rsidRPr="006103C3">
        <w:rPr>
          <w:vertAlign w:val="subscript"/>
        </w:rPr>
        <w:t>tot</w:t>
      </w:r>
      <w:proofErr w:type="spellEnd"/>
      <w:r w:rsidRPr="006103C3">
        <w:t>) across all studies was calculated as:</w:t>
      </w:r>
    </w:p>
    <w:p w:rsidR="006103C3" w:rsidRPr="006103C3" w:rsidRDefault="00A54F17" w:rsidP="006103C3">
      <w:pPr>
        <w:ind w:left="360" w:firstLine="0"/>
        <w:rPr>
          <w:i/>
        </w:rPr>
      </w:pPr>
      <m:oMathPara>
        <m:oMathParaPr>
          <m:jc m:val="left"/>
        </m:oMathParaPr>
        <m:oMath>
          <m:sSub>
            <m:sSubPr>
              <m:ctrlPr>
                <w:rPr>
                  <w:rFonts w:ascii="Cambria Math" w:hAnsi="Cambria Math"/>
                  <w:i/>
                </w:rPr>
              </m:ctrlPr>
            </m:sSubPr>
            <m:e>
              <m:r>
                <w:rPr>
                  <w:rFonts w:ascii="Cambria Math" w:hAnsi="Cambria Math"/>
                </w:rPr>
                <m:t>SMD</m:t>
              </m:r>
            </m:e>
            <m:sub>
              <m:r>
                <w:rPr>
                  <w:rFonts w:ascii="Cambria Math" w:hAnsi="Cambria Math"/>
                </w:rPr>
                <m:t>tot</m:t>
              </m:r>
            </m:sub>
          </m:sSub>
          <m:r>
            <w:rPr>
              <w:rFonts w:ascii="Cambria Math" w:hAnsi="Cambria Math"/>
            </w:rPr>
            <m:t xml:space="preserve">=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SMD</m:t>
                      </m:r>
                    </m:e>
                    <m:sub>
                      <m:r>
                        <w:rPr>
                          <w:rFonts w:ascii="Cambria Math" w:hAnsi="Cambria Math"/>
                        </w:rPr>
                        <m:t>i</m:t>
                      </m:r>
                    </m:sub>
                  </m:sSub>
                  <m:r>
                    <w:rPr>
                      <w:rFonts w:ascii="Cambria Math" w:hAnsi="Cambria Math"/>
                    </w:rPr>
                    <m:t>)</m:t>
                  </m:r>
                </m:e>
              </m:nary>
            </m:num>
            <m:den>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v</m:t>
                          </m:r>
                        </m:e>
                        <m:sub>
                          <m:r>
                            <w:rPr>
                              <w:rFonts w:ascii="Cambria Math" w:hAnsi="Cambria Math"/>
                            </w:rPr>
                            <m:t>i</m:t>
                          </m:r>
                        </m:sub>
                      </m:sSub>
                    </m:den>
                  </m:f>
                </m:e>
              </m:nary>
              <m:r>
                <w:rPr>
                  <w:rFonts w:ascii="Cambria Math" w:hAnsi="Cambria Math"/>
                </w:rPr>
                <m:t>)</m:t>
              </m:r>
            </m:den>
          </m:f>
        </m:oMath>
      </m:oMathPara>
    </w:p>
    <w:p w:rsidR="006103C3" w:rsidRPr="006103C3" w:rsidRDefault="006103C3" w:rsidP="006103C3">
      <w:r w:rsidRPr="006103C3">
        <w:t xml:space="preserve">Where </w:t>
      </w:r>
      <w:proofErr w:type="gramStart"/>
      <w:r w:rsidRPr="006103C3">
        <w:rPr>
          <w:i/>
        </w:rPr>
        <w:t>v</w:t>
      </w:r>
      <w:r w:rsidRPr="006103C3">
        <w:rPr>
          <w:i/>
          <w:vertAlign w:val="subscript"/>
        </w:rPr>
        <w:t>i</w:t>
      </w:r>
      <w:proofErr w:type="gramEnd"/>
      <w:r w:rsidRPr="006103C3">
        <w:rPr>
          <w:i/>
        </w:rPr>
        <w:t xml:space="preserve"> </w:t>
      </w:r>
      <w:r w:rsidRPr="006103C3">
        <w:t>is a sampling variance estimated as:</w:t>
      </w:r>
    </w:p>
    <w:p w:rsidR="006103C3" w:rsidRPr="006103C3" w:rsidRDefault="00A54F17" w:rsidP="006103C3">
      <w:pPr>
        <w:ind w:left="360" w:firstLine="0"/>
        <w:rPr>
          <w:i/>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num>
            <m:den>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SMD</m:t>
                  </m:r>
                </m:e>
                <m:sup>
                  <m:r>
                    <w:rPr>
                      <w:rFonts w:ascii="Cambria Math" w:hAnsi="Cambria Math"/>
                    </w:rPr>
                    <m:t>2</m:t>
                  </m:r>
                </m:sup>
              </m:sSup>
            </m:num>
            <m:den>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e>
              </m:d>
            </m:den>
          </m:f>
        </m:oMath>
      </m:oMathPara>
    </w:p>
    <w:p w:rsidR="006103C3" w:rsidRPr="006103C3" w:rsidRDefault="006103C3" w:rsidP="006103C3"/>
    <w:p w:rsidR="006103C3" w:rsidRDefault="006103C3" w:rsidP="006103C3">
      <w:r w:rsidRPr="006103C3">
        <w:t>The pooled or summary effect (</w:t>
      </w:r>
      <w:proofErr w:type="spellStart"/>
      <w:r w:rsidRPr="006103C3">
        <w:t>SMD</w:t>
      </w:r>
      <w:r w:rsidRPr="006103C3">
        <w:rPr>
          <w:vertAlign w:val="subscript"/>
        </w:rPr>
        <w:t>tot</w:t>
      </w:r>
      <w:proofErr w:type="spellEnd"/>
      <w:r w:rsidRPr="006103C3">
        <w:t xml:space="preserve">) was calculated for all nutrient- and composition-related parameters reported in a minimum of 3 studies, following procedures advocated by </w:t>
      </w:r>
      <w:proofErr w:type="spellStart"/>
      <w:r w:rsidRPr="006103C3">
        <w:t>Lipsey</w:t>
      </w:r>
      <w:proofErr w:type="spellEnd"/>
      <w:r w:rsidRPr="006103C3">
        <w:t xml:space="preserve"> and </w:t>
      </w:r>
      <w:r w:rsidRPr="00EA7109">
        <w:t>Wilson</w:t>
      </w:r>
      <w:r w:rsidR="00EA7109" w:rsidRPr="00EA7109">
        <w:rPr>
          <w:color w:val="FF0000"/>
        </w:rPr>
        <w:t xml:space="preserve"> (see references in </w:t>
      </w:r>
      <w:r w:rsidR="00844512">
        <w:rPr>
          <w:color w:val="FF0000"/>
        </w:rPr>
        <w:t xml:space="preserve">the </w:t>
      </w:r>
      <w:r w:rsidR="00EA7109" w:rsidRPr="00EA7109">
        <w:rPr>
          <w:color w:val="FF0000"/>
        </w:rPr>
        <w:t>main manuscript)</w:t>
      </w:r>
      <w:r w:rsidRPr="00EA7109">
        <w:t>.</w:t>
      </w:r>
    </w:p>
    <w:p w:rsidR="008172DE" w:rsidRPr="00EA7109" w:rsidRDefault="008172DE" w:rsidP="006103C3"/>
    <w:p w:rsidR="00EA7109" w:rsidRPr="00EA7109" w:rsidRDefault="00EA7109" w:rsidP="00EA7109">
      <w:pPr>
        <w:ind w:firstLine="0"/>
      </w:pPr>
      <w:r w:rsidRPr="00EA7109">
        <w:rPr>
          <w:b/>
          <w:color w:val="FF0000"/>
        </w:rPr>
        <w:t>Calculations used percentage mean differences (MPDs)</w:t>
      </w:r>
    </w:p>
    <w:p w:rsidR="00EA7109" w:rsidRPr="00EA7109" w:rsidRDefault="00EA7109" w:rsidP="00EA7109">
      <w:r w:rsidRPr="00EA7109">
        <w:t>For each data-pair (</w:t>
      </w:r>
      <w:r w:rsidRPr="00EA7109">
        <w:rPr>
          <w:i/>
        </w:rPr>
        <w:t>X̅</w:t>
      </w:r>
      <w:r w:rsidRPr="00EA7109">
        <w:rPr>
          <w:i/>
          <w:vertAlign w:val="subscript"/>
        </w:rPr>
        <w:t>O</w:t>
      </w:r>
      <w:r w:rsidRPr="00EA7109">
        <w:t xml:space="preserve">, </w:t>
      </w:r>
      <w:r w:rsidRPr="00EA7109">
        <w:rPr>
          <w:i/>
        </w:rPr>
        <w:t>X̅</w:t>
      </w:r>
      <w:r w:rsidRPr="00EA7109">
        <w:rPr>
          <w:i/>
          <w:vertAlign w:val="subscript"/>
        </w:rPr>
        <w:t>C</w:t>
      </w:r>
      <w:r w:rsidRPr="00EA7109">
        <w:t>) extracted from the literature and used in the standard unweighted meta-analysis the percentage difference was calculated as:</w:t>
      </w:r>
    </w:p>
    <w:p w:rsidR="00EA7109" w:rsidRPr="00EA7109" w:rsidRDefault="00EA7109" w:rsidP="00EA7109">
      <w:pPr>
        <w:ind w:left="360" w:firstLine="0"/>
        <w:jc w:val="left"/>
        <w:rPr>
          <w:i/>
        </w:rPr>
      </w:pPr>
      <m:oMath>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r>
                      <w:rPr>
                        <w:rFonts w:ascii="Cambria Math" w:hAnsi="Cambria Math"/>
                      </w:rPr>
                      <m:t>×100</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den>
                </m:f>
              </m:e>
            </m:d>
            <m:r>
              <w:rPr>
                <w:rFonts w:ascii="Cambria Math" w:hAnsi="Cambria Math"/>
              </w:rPr>
              <m:t>-100</m:t>
            </m:r>
          </m:e>
        </m:d>
      </m:oMath>
      <w:r w:rsidRPr="00EA7109">
        <w:t xml:space="preserve"> </w:t>
      </w:r>
      <w:proofErr w:type="gramStart"/>
      <w:r w:rsidRPr="00EA7109">
        <w:t>for</w:t>
      </w:r>
      <w:proofErr w:type="gramEnd"/>
      <w:r w:rsidRPr="00EA7109">
        <w:t xml:space="preserve"> data sets where </w:t>
      </w:r>
      <w:r w:rsidRPr="00EA7109">
        <w:rPr>
          <w:i/>
        </w:rPr>
        <w:t>X̅</w:t>
      </w:r>
      <w:r w:rsidRPr="00EA7109">
        <w:rPr>
          <w:i/>
          <w:vertAlign w:val="subscript"/>
        </w:rPr>
        <w:t>O</w:t>
      </w:r>
      <w:r w:rsidRPr="00EA7109">
        <w:rPr>
          <w:i/>
        </w:rPr>
        <w:t>&gt;X̅</w:t>
      </w:r>
      <w:r w:rsidRPr="00EA7109">
        <w:rPr>
          <w:i/>
          <w:vertAlign w:val="subscript"/>
        </w:rPr>
        <w:t>C</w:t>
      </w:r>
      <w:r w:rsidRPr="00EA7109">
        <w:t>, or</w:t>
      </w:r>
    </w:p>
    <w:p w:rsidR="00EA7109" w:rsidRPr="00EA7109" w:rsidRDefault="00EA7109" w:rsidP="00EA7109">
      <w:pPr>
        <w:ind w:left="360" w:firstLine="0"/>
        <w:rPr>
          <w:i/>
          <w:vertAlign w:val="subscript"/>
        </w:rPr>
      </w:pPr>
      <m:oMath>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C</m:t>
                        </m:r>
                      </m:sub>
                    </m:sSub>
                    <m:r>
                      <w:rPr>
                        <w:rFonts w:ascii="Cambria Math" w:hAnsi="Cambria Math"/>
                      </w:rPr>
                      <m:t>×100</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O</m:t>
                        </m:r>
                      </m:sub>
                    </m:sSub>
                  </m:den>
                </m:f>
              </m:e>
            </m:d>
            <m:r>
              <w:rPr>
                <w:rFonts w:ascii="Cambria Math" w:hAnsi="Cambria Math"/>
              </w:rPr>
              <m:t>-100</m:t>
            </m:r>
          </m:e>
        </m:d>
      </m:oMath>
      <w:r w:rsidRPr="00EA7109">
        <w:t xml:space="preserve"> </w:t>
      </w:r>
      <w:proofErr w:type="gramStart"/>
      <w:r w:rsidRPr="00EA7109">
        <w:t>for</w:t>
      </w:r>
      <w:proofErr w:type="gramEnd"/>
      <w:r w:rsidRPr="00EA7109">
        <w:t xml:space="preserve"> data sets where </w:t>
      </w:r>
      <w:r w:rsidRPr="00EA7109">
        <w:rPr>
          <w:i/>
        </w:rPr>
        <w:t>X̅</w:t>
      </w:r>
      <w:r w:rsidRPr="00EA7109">
        <w:rPr>
          <w:i/>
          <w:vertAlign w:val="subscript"/>
        </w:rPr>
        <w:t>C</w:t>
      </w:r>
      <w:r w:rsidRPr="00EA7109">
        <w:rPr>
          <w:i/>
        </w:rPr>
        <w:t>&gt;X̅</w:t>
      </w:r>
      <w:r w:rsidRPr="00EA7109">
        <w:rPr>
          <w:i/>
          <w:vertAlign w:val="subscript"/>
        </w:rPr>
        <w:t>O</w:t>
      </w:r>
    </w:p>
    <w:p w:rsidR="008172DE" w:rsidRPr="008172DE" w:rsidRDefault="008172DE" w:rsidP="008172DE">
      <w:pPr>
        <w:ind w:firstLine="0"/>
        <w:rPr>
          <w:b/>
          <w:color w:val="FF0000"/>
        </w:rPr>
      </w:pPr>
      <w:r w:rsidRPr="008172DE">
        <w:rPr>
          <w:b/>
          <w:color w:val="FF0000"/>
        </w:rPr>
        <w:t>Calculations used for Odds ratios</w:t>
      </w:r>
    </w:p>
    <w:p w:rsidR="008172DE" w:rsidRPr="008172DE" w:rsidRDefault="008172DE" w:rsidP="008172DE">
      <w:pPr>
        <w:ind w:firstLine="0"/>
        <w:rPr>
          <w:noProof/>
          <w:color w:val="FF0000"/>
          <w:sz w:val="22"/>
        </w:rPr>
      </w:pPr>
      <w:r w:rsidRPr="008172DE">
        <w:rPr>
          <w:noProof/>
          <w:color w:val="FF0000"/>
          <w:sz w:val="22"/>
        </w:rPr>
        <w:t xml:space="preserve">Odds ratios </w:t>
      </w:r>
      <w:r w:rsidR="00A54F17">
        <w:rPr>
          <w:noProof/>
          <w:color w:val="FF0000"/>
          <w:sz w:val="22"/>
        </w:rPr>
        <w:t xml:space="preserve">(OR) </w:t>
      </w:r>
      <w:r w:rsidRPr="008172DE">
        <w:rPr>
          <w:noProof/>
          <w:color w:val="FF0000"/>
          <w:sz w:val="22"/>
        </w:rPr>
        <w:t>were calculated as:</w:t>
      </w:r>
    </w:p>
    <w:p w:rsidR="008172DE" w:rsidRPr="00A54F17" w:rsidRDefault="00A54F17" w:rsidP="008172DE">
      <w:pPr>
        <w:ind w:left="360" w:firstLine="0"/>
        <w:rPr>
          <w:rFonts w:ascii="Cambria Math" w:hAnsi="Cambria Math"/>
          <w:i/>
        </w:rPr>
      </w:pPr>
      <m:oMathPara>
        <m:oMathParaPr>
          <m:jc m:val="left"/>
        </m:oMathParaPr>
        <m:oMath>
          <m:r>
            <w:rPr>
              <w:rFonts w:ascii="Cambria Math" w:hAnsi="Cambria Math"/>
              <w:color w:val="FF0000"/>
            </w:rPr>
            <m:t>ln⁡(odds ratio)</m:t>
          </m:r>
          <m:r>
            <w:rPr>
              <w:rFonts w:ascii="Cambria Math" w:hAnsi="Cambria Math"/>
            </w:rPr>
            <m:t>=ln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rPr>
                        <m:t>i</m:t>
                      </m:r>
                    </m:sub>
                  </m:sSub>
                </m:den>
              </m:f>
            </m:e>
          </m:d>
        </m:oMath>
      </m:oMathPara>
    </w:p>
    <w:p w:rsidR="008172DE" w:rsidRDefault="008172DE" w:rsidP="008172DE">
      <w:proofErr w:type="gramStart"/>
      <w:r w:rsidRPr="008172DE">
        <w:t>where</w:t>
      </w:r>
      <w:proofErr w:type="gramEnd"/>
      <w:r w:rsidRPr="008172DE">
        <w:rPr>
          <w:i/>
        </w:rPr>
        <w:t xml:space="preserve"> </w:t>
      </w:r>
      <w:proofErr w:type="spellStart"/>
      <w:r w:rsidRPr="008172DE">
        <w:rPr>
          <w:i/>
        </w:rPr>
        <w:t>a</w:t>
      </w:r>
      <w:r w:rsidRPr="008172DE">
        <w:rPr>
          <w:i/>
          <w:vertAlign w:val="subscript"/>
        </w:rPr>
        <w:t>i</w:t>
      </w:r>
      <w:proofErr w:type="spellEnd"/>
      <w:r w:rsidRPr="008172DE">
        <w:t xml:space="preserve"> is a number of positive samples in organic crops, </w:t>
      </w:r>
      <w:r w:rsidRPr="008172DE">
        <w:rPr>
          <w:i/>
        </w:rPr>
        <w:t>b</w:t>
      </w:r>
      <w:r w:rsidRPr="008172DE">
        <w:rPr>
          <w:i/>
          <w:vertAlign w:val="subscript"/>
        </w:rPr>
        <w:t>i</w:t>
      </w:r>
      <w:r w:rsidRPr="008172DE">
        <w:t xml:space="preserve"> is a number of negative samples in organic crops, </w:t>
      </w:r>
      <w:r w:rsidRPr="008172DE">
        <w:rPr>
          <w:i/>
        </w:rPr>
        <w:t>c</w:t>
      </w:r>
      <w:r w:rsidRPr="008172DE">
        <w:rPr>
          <w:i/>
          <w:vertAlign w:val="subscript"/>
        </w:rPr>
        <w:t>i</w:t>
      </w:r>
      <w:r w:rsidRPr="008172DE">
        <w:t xml:space="preserve"> is a number of positive samples in conventional crops, and </w:t>
      </w:r>
      <w:r w:rsidRPr="008172DE">
        <w:rPr>
          <w:i/>
        </w:rPr>
        <w:t>d</w:t>
      </w:r>
      <w:r w:rsidRPr="008172DE">
        <w:rPr>
          <w:i/>
          <w:vertAlign w:val="subscript"/>
        </w:rPr>
        <w:t>i</w:t>
      </w:r>
      <w:r w:rsidRPr="008172DE">
        <w:t xml:space="preserve"> is a number of negative samples in conventional crops.</w:t>
      </w:r>
    </w:p>
    <w:p w:rsidR="00C835FF" w:rsidRPr="002C5287" w:rsidRDefault="00C835FF" w:rsidP="00E410B7">
      <w:pPr>
        <w:pStyle w:val="Heading3"/>
        <w:rPr>
          <w:b/>
        </w:rPr>
      </w:pPr>
      <w:bookmarkStart w:id="18" w:name="_Toc386533340"/>
      <w:r w:rsidRPr="002C5287">
        <w:rPr>
          <w:b/>
        </w:rPr>
        <w:t>RESULTS</w:t>
      </w:r>
      <w:bookmarkEnd w:id="18"/>
    </w:p>
    <w:p w:rsidR="001F1998" w:rsidRPr="00A54F17" w:rsidRDefault="00AE63BB" w:rsidP="00E410B7">
      <w:pPr>
        <w:pStyle w:val="Heading3"/>
      </w:pPr>
      <w:bookmarkStart w:id="19" w:name="_Toc386533341"/>
      <w:r w:rsidRPr="00A54F17">
        <w:t xml:space="preserve">Supplementary Table 8 </w:t>
      </w:r>
      <w:r w:rsidR="009E6B50" w:rsidRPr="00A54F17">
        <w:t xml:space="preserve">shows the </w:t>
      </w:r>
      <w:r w:rsidR="005374C1" w:rsidRPr="00A54F17">
        <w:t>basic information/statistics on the publications/data used for meta-analyses of composition parame</w:t>
      </w:r>
      <w:r w:rsidR="00844512" w:rsidRPr="00A54F17">
        <w:t xml:space="preserve">ters included in </w:t>
      </w:r>
      <w:r w:rsidR="00844512" w:rsidRPr="00D55EA7">
        <w:rPr>
          <w:color w:val="FF0000"/>
        </w:rPr>
        <w:t>Fig.</w:t>
      </w:r>
      <w:r w:rsidR="005374C1" w:rsidRPr="00D55EA7">
        <w:rPr>
          <w:color w:val="FF0000"/>
        </w:rPr>
        <w:t xml:space="preserve"> </w:t>
      </w:r>
      <w:r w:rsidR="00844512" w:rsidRPr="00D55EA7">
        <w:rPr>
          <w:color w:val="FF0000"/>
        </w:rPr>
        <w:t>3</w:t>
      </w:r>
      <w:r w:rsidR="005374C1" w:rsidRPr="00D55EA7">
        <w:rPr>
          <w:color w:val="FF0000"/>
        </w:rPr>
        <w:t xml:space="preserve"> and </w:t>
      </w:r>
      <w:r w:rsidR="00844512" w:rsidRPr="00D55EA7">
        <w:rPr>
          <w:color w:val="FF0000"/>
        </w:rPr>
        <w:t>4</w:t>
      </w:r>
      <w:r w:rsidR="005374C1" w:rsidRPr="00D55EA7">
        <w:rPr>
          <w:color w:val="FF0000"/>
        </w:rPr>
        <w:t xml:space="preserve"> in the main paper</w:t>
      </w:r>
      <w:r w:rsidR="009E6B50" w:rsidRPr="00A54F17">
        <w:t>.</w:t>
      </w:r>
      <w:bookmarkEnd w:id="19"/>
    </w:p>
    <w:p w:rsidR="00913216" w:rsidRPr="00A54F17" w:rsidRDefault="00913216" w:rsidP="00E410B7">
      <w:pPr>
        <w:pStyle w:val="Heading3"/>
      </w:pPr>
      <w:bookmarkStart w:id="20" w:name="_Toc386533342"/>
      <w:r w:rsidRPr="00A54F17">
        <w:t xml:space="preserve">Supplementary Table 9 and 10 shows the </w:t>
      </w:r>
      <w:r w:rsidR="005374C1" w:rsidRPr="00A54F17">
        <w:t>mean percent</w:t>
      </w:r>
      <w:r w:rsidR="00A812F2" w:rsidRPr="00A54F17">
        <w:t>age</w:t>
      </w:r>
      <w:r w:rsidR="005374C1" w:rsidRPr="00A54F17">
        <w:t xml:space="preserve"> differences (MPD) and standard errors (SE) calculated using the data included in for standard unweighted and weighted meta-analyses of composition parameters shown in </w:t>
      </w:r>
      <w:r w:rsidR="005374C1" w:rsidRPr="00D55EA7">
        <w:rPr>
          <w:color w:val="FF0000"/>
        </w:rPr>
        <w:t xml:space="preserve">Fig. </w:t>
      </w:r>
      <w:r w:rsidR="00844512" w:rsidRPr="00D55EA7">
        <w:rPr>
          <w:color w:val="FF0000"/>
        </w:rPr>
        <w:t>3</w:t>
      </w:r>
      <w:r w:rsidR="005374C1" w:rsidRPr="00D55EA7">
        <w:rPr>
          <w:color w:val="FF0000"/>
        </w:rPr>
        <w:t xml:space="preserve"> and </w:t>
      </w:r>
      <w:r w:rsidR="00844512" w:rsidRPr="00D55EA7">
        <w:rPr>
          <w:color w:val="FF0000"/>
        </w:rPr>
        <w:t>4</w:t>
      </w:r>
      <w:r w:rsidR="005374C1" w:rsidRPr="00D55EA7">
        <w:rPr>
          <w:color w:val="FF0000"/>
        </w:rPr>
        <w:t xml:space="preserve"> of the main paper </w:t>
      </w:r>
      <w:r w:rsidR="005374C1" w:rsidRPr="00A54F17">
        <w:t xml:space="preserve">(MPDs are also shown as symbols in </w:t>
      </w:r>
      <w:r w:rsidR="005374C1" w:rsidRPr="00D55EA7">
        <w:rPr>
          <w:color w:val="FF0000"/>
        </w:rPr>
        <w:t xml:space="preserve">Fig. </w:t>
      </w:r>
      <w:r w:rsidR="00844512" w:rsidRPr="00D55EA7">
        <w:rPr>
          <w:color w:val="FF0000"/>
        </w:rPr>
        <w:t>3</w:t>
      </w:r>
      <w:r w:rsidR="005374C1" w:rsidRPr="00D55EA7">
        <w:rPr>
          <w:color w:val="FF0000"/>
        </w:rPr>
        <w:t xml:space="preserve"> and </w:t>
      </w:r>
      <w:r w:rsidR="00844512" w:rsidRPr="00D55EA7">
        <w:rPr>
          <w:color w:val="FF0000"/>
        </w:rPr>
        <w:t>4</w:t>
      </w:r>
      <w:r w:rsidR="005374C1" w:rsidRPr="00A54F17">
        <w:t>)</w:t>
      </w:r>
      <w:r w:rsidRPr="00A54F17">
        <w:t>.</w:t>
      </w:r>
      <w:bookmarkEnd w:id="20"/>
    </w:p>
    <w:p w:rsidR="00913216" w:rsidRPr="00A54F17" w:rsidRDefault="00913216" w:rsidP="00E410B7">
      <w:pPr>
        <w:pStyle w:val="Heading3"/>
      </w:pPr>
      <w:bookmarkStart w:id="21" w:name="_Toc386533343"/>
      <w:r w:rsidRPr="00A54F17">
        <w:t xml:space="preserve">Supplementary Table 11 shows the meta-analysis results for addition composition parameters (volatiles, solids, </w:t>
      </w:r>
      <w:proofErr w:type="spellStart"/>
      <w:r w:rsidRPr="00A54F17">
        <w:t>titratable</w:t>
      </w:r>
      <w:proofErr w:type="spellEnd"/>
      <w:r w:rsidRPr="00A54F17">
        <w:t xml:space="preserve"> acidity, and the minerals Cr, Ga, Mg, </w:t>
      </w:r>
      <w:proofErr w:type="spellStart"/>
      <w:r w:rsidRPr="00A54F17">
        <w:t>Mn</w:t>
      </w:r>
      <w:proofErr w:type="spellEnd"/>
      <w:r w:rsidRPr="00A54F17">
        <w:t xml:space="preserve">, Mo, </w:t>
      </w:r>
      <w:proofErr w:type="spellStart"/>
      <w:r w:rsidRPr="00A54F17">
        <w:t>Rb</w:t>
      </w:r>
      <w:proofErr w:type="spellEnd"/>
      <w:r w:rsidRPr="00A54F17">
        <w:t xml:space="preserve">, </w:t>
      </w:r>
      <w:proofErr w:type="spellStart"/>
      <w:r w:rsidRPr="00A54F17">
        <w:t>Sr</w:t>
      </w:r>
      <w:proofErr w:type="spellEnd"/>
      <w:r w:rsidRPr="00A54F17">
        <w:t>, Zn) for which significant differences were detected by the standard weighted and unweighted meta-analysis protocols. These were not included in the main paper, because there is very limited information on potential health impacts for these compounds from the relative changes in composition detected in this study.</w:t>
      </w:r>
      <w:bookmarkEnd w:id="21"/>
    </w:p>
    <w:p w:rsidR="00C916E9" w:rsidRPr="00A54F17" w:rsidRDefault="0077464D" w:rsidP="00E410B7">
      <w:pPr>
        <w:pStyle w:val="Heading3"/>
      </w:pPr>
      <w:bookmarkStart w:id="22" w:name="_Toc386533344"/>
      <w:r w:rsidRPr="00D55EA7">
        <w:rPr>
          <w:color w:val="FF0000"/>
        </w:rPr>
        <w:t>Supplementary Figure</w:t>
      </w:r>
      <w:r w:rsidR="00913216" w:rsidRPr="00D55EA7">
        <w:rPr>
          <w:color w:val="FF0000"/>
        </w:rPr>
        <w:t>s</w:t>
      </w:r>
      <w:r w:rsidRPr="00D55EA7">
        <w:rPr>
          <w:color w:val="FF0000"/>
        </w:rPr>
        <w:t xml:space="preserve"> </w:t>
      </w:r>
      <w:r w:rsidR="00844512" w:rsidRPr="00D55EA7">
        <w:rPr>
          <w:color w:val="FF0000"/>
        </w:rPr>
        <w:t>3</w:t>
      </w:r>
      <w:r w:rsidRPr="00D55EA7">
        <w:rPr>
          <w:color w:val="FF0000"/>
        </w:rPr>
        <w:t xml:space="preserve"> to </w:t>
      </w:r>
      <w:r w:rsidR="00844512" w:rsidRPr="00D55EA7">
        <w:rPr>
          <w:color w:val="FF0000"/>
        </w:rPr>
        <w:t>4</w:t>
      </w:r>
      <w:r w:rsidR="001F0453" w:rsidRPr="00D55EA7">
        <w:rPr>
          <w:color w:val="FF0000"/>
        </w:rPr>
        <w:t xml:space="preserve"> </w:t>
      </w:r>
      <w:proofErr w:type="gramStart"/>
      <w:r w:rsidRPr="00A54F17">
        <w:t>show</w:t>
      </w:r>
      <w:proofErr w:type="gramEnd"/>
      <w:r w:rsidRPr="00A54F17">
        <w:t xml:space="preserve"> the </w:t>
      </w:r>
      <w:r w:rsidR="004F6047" w:rsidRPr="00A54F17">
        <w:t xml:space="preserve">forest plot </w:t>
      </w:r>
      <w:r w:rsidR="007B2ED4" w:rsidRPr="00A54F17">
        <w:t xml:space="preserve">and </w:t>
      </w:r>
      <w:r w:rsidR="00C916E9" w:rsidRPr="00A54F17">
        <w:t>the results of the standard unweighted and weighted meta-analysis mixed-effect model with study type as moderator, for data from studies which compared the composition of organic and conventional crops and crop based foods</w:t>
      </w:r>
      <w:r w:rsidR="007B2ED4" w:rsidRPr="00A54F17">
        <w:t>.</w:t>
      </w:r>
      <w:bookmarkEnd w:id="22"/>
      <w:r w:rsidR="00C916E9" w:rsidRPr="00A54F17">
        <w:t xml:space="preserve"> </w:t>
      </w:r>
    </w:p>
    <w:p w:rsidR="00F72DF4" w:rsidRPr="00A54F17" w:rsidRDefault="00EF7531" w:rsidP="00E410B7">
      <w:pPr>
        <w:pStyle w:val="Heading3"/>
      </w:pPr>
      <w:bookmarkStart w:id="23" w:name="_Toc386533345"/>
      <w:r w:rsidRPr="00D55EA7">
        <w:rPr>
          <w:color w:val="FF0000"/>
        </w:rPr>
        <w:t xml:space="preserve">Supplementary Figures </w:t>
      </w:r>
      <w:r w:rsidR="00A54F17" w:rsidRPr="00D55EA7">
        <w:rPr>
          <w:color w:val="FF0000"/>
        </w:rPr>
        <w:t>5</w:t>
      </w:r>
      <w:r w:rsidRPr="00D55EA7">
        <w:rPr>
          <w:color w:val="FF0000"/>
        </w:rPr>
        <w:t xml:space="preserve"> to </w:t>
      </w:r>
      <w:r w:rsidR="00E2053D" w:rsidRPr="00D55EA7">
        <w:rPr>
          <w:color w:val="FF0000"/>
        </w:rPr>
        <w:t>4</w:t>
      </w:r>
      <w:r w:rsidR="00A54F17" w:rsidRPr="00D55EA7">
        <w:rPr>
          <w:color w:val="FF0000"/>
        </w:rPr>
        <w:t>0</w:t>
      </w:r>
      <w:r w:rsidRPr="00D55EA7">
        <w:rPr>
          <w:color w:val="FF0000"/>
        </w:rPr>
        <w:t xml:space="preserve"> </w:t>
      </w:r>
      <w:proofErr w:type="gramStart"/>
      <w:r w:rsidRPr="00A54F17">
        <w:t>show</w:t>
      </w:r>
      <w:proofErr w:type="gramEnd"/>
      <w:r w:rsidRPr="00A54F17">
        <w:t xml:space="preserve"> the forest pl</w:t>
      </w:r>
      <w:r w:rsidR="004F6047" w:rsidRPr="00A54F17">
        <w:t>ots comparing SMD</w:t>
      </w:r>
      <w:r w:rsidRPr="00A54F17">
        <w:t xml:space="preserve">s from standard weighted meta-analysis </w:t>
      </w:r>
      <w:r w:rsidR="00DD5F4B" w:rsidRPr="00A54F17">
        <w:t xml:space="preserve">mixed-effect model </w:t>
      </w:r>
      <w:r w:rsidR="00347506" w:rsidRPr="00A54F17">
        <w:t>for</w:t>
      </w:r>
      <w:r w:rsidR="00DD5F4B" w:rsidRPr="00A54F17">
        <w:t xml:space="preserve"> </w:t>
      </w:r>
      <w:r w:rsidR="007B2ED4" w:rsidRPr="00A54F17">
        <w:t>different products,</w:t>
      </w:r>
      <w:r w:rsidR="00DD5F4B" w:rsidRPr="00A54F17">
        <w:t xml:space="preserve"> </w:t>
      </w:r>
      <w:r w:rsidR="00C927FC" w:rsidRPr="00A54F17">
        <w:t xml:space="preserve">for </w:t>
      </w:r>
      <w:r w:rsidR="00CA31D1" w:rsidRPr="00A54F17">
        <w:t xml:space="preserve">composition </w:t>
      </w:r>
      <w:r w:rsidR="007B2ED4" w:rsidRPr="00A54F17">
        <w:t>parameters</w:t>
      </w:r>
      <w:r w:rsidR="004F6047" w:rsidRPr="00A54F17">
        <w:t xml:space="preserve"> for which significant difference </w:t>
      </w:r>
      <w:r w:rsidR="00DD5F4B" w:rsidRPr="00A54F17">
        <w:t xml:space="preserve">between organic and conventional crops and crop based foods </w:t>
      </w:r>
      <w:r w:rsidR="004F6047" w:rsidRPr="00A54F17">
        <w:t>were found.</w:t>
      </w:r>
      <w:bookmarkEnd w:id="23"/>
    </w:p>
    <w:p w:rsidR="00C835FF" w:rsidRPr="00A54F17" w:rsidRDefault="00B17B1C" w:rsidP="00E410B7">
      <w:pPr>
        <w:pStyle w:val="Heading3"/>
      </w:pPr>
      <w:bookmarkStart w:id="24" w:name="_Toc386533346"/>
      <w:r w:rsidRPr="00D55EA7">
        <w:rPr>
          <w:color w:val="FF0000"/>
        </w:rPr>
        <w:t>Supplementary Figures 4</w:t>
      </w:r>
      <w:r w:rsidR="00A54F17" w:rsidRPr="00D55EA7">
        <w:rPr>
          <w:color w:val="FF0000"/>
        </w:rPr>
        <w:t>1</w:t>
      </w:r>
      <w:r w:rsidR="007B2ED4" w:rsidRPr="00D55EA7">
        <w:rPr>
          <w:color w:val="FF0000"/>
        </w:rPr>
        <w:t xml:space="preserve"> </w:t>
      </w:r>
      <w:r w:rsidR="007B2ED4" w:rsidRPr="00A54F17">
        <w:t xml:space="preserve">shows </w:t>
      </w:r>
      <w:r w:rsidR="00CA31D1" w:rsidRPr="00A54F17">
        <w:t xml:space="preserve">results of the standard weighted meta-analysis mixed-effect model with publication as moderator, </w:t>
      </w:r>
      <w:r w:rsidR="00C916E9" w:rsidRPr="00A54F17">
        <w:t>for</w:t>
      </w:r>
      <w:r w:rsidR="00CA31D1" w:rsidRPr="00A54F17">
        <w:t xml:space="preserve"> data from studies which compared the frequency of </w:t>
      </w:r>
      <w:proofErr w:type="spellStart"/>
      <w:r w:rsidR="00CA31D1" w:rsidRPr="00A54F17">
        <w:t>occurance</w:t>
      </w:r>
      <w:proofErr w:type="spellEnd"/>
      <w:r w:rsidR="00CA31D1" w:rsidRPr="00A54F17">
        <w:t xml:space="preserve"> of pesticides in organic and conventional crops</w:t>
      </w:r>
      <w:r w:rsidRPr="00A54F17">
        <w:t>.</w:t>
      </w:r>
      <w:bookmarkEnd w:id="24"/>
    </w:p>
    <w:p w:rsidR="00386BAF" w:rsidRPr="00A54F17" w:rsidRDefault="00386BAF" w:rsidP="00E410B7">
      <w:pPr>
        <w:pStyle w:val="Heading3"/>
      </w:pPr>
      <w:bookmarkStart w:id="25" w:name="_Toc386533347"/>
      <w:r w:rsidRPr="00A54F17">
        <w:t xml:space="preserve">Supplementary Table 12 shows the results of the standard unweighted and weighted meta-analysis for parameters where none of the 8 meta-analysis protocols </w:t>
      </w:r>
      <w:proofErr w:type="spellStart"/>
      <w:r w:rsidRPr="00A54F17">
        <w:t>indentified</w:t>
      </w:r>
      <w:proofErr w:type="spellEnd"/>
      <w:r w:rsidRPr="00A54F17">
        <w:t xml:space="preserve"> significant effects.</w:t>
      </w:r>
      <w:bookmarkEnd w:id="25"/>
    </w:p>
    <w:p w:rsidR="00CA31D1" w:rsidRPr="00A54F17" w:rsidRDefault="00386BAF" w:rsidP="00E410B7">
      <w:pPr>
        <w:pStyle w:val="Heading3"/>
      </w:pPr>
      <w:bookmarkStart w:id="26" w:name="_Toc386533348"/>
      <w:r w:rsidRPr="00A54F17">
        <w:t>Supplementary Table 13</w:t>
      </w:r>
      <w:r w:rsidR="00AC089E" w:rsidRPr="00A54F17">
        <w:t xml:space="preserve"> </w:t>
      </w:r>
      <w:r w:rsidRPr="00A54F17">
        <w:t xml:space="preserve">shows the results of the statistical test for publication </w:t>
      </w:r>
      <w:proofErr w:type="spellStart"/>
      <w:r w:rsidRPr="00A54F17">
        <w:t>bias</w:t>
      </w:r>
      <w:r w:rsidR="00E40628" w:rsidRPr="00A54F17">
        <w:t>reported</w:t>
      </w:r>
      <w:proofErr w:type="spellEnd"/>
      <w:r w:rsidR="00AC089E" w:rsidRPr="00A54F17">
        <w:t xml:space="preserve"> </w:t>
      </w:r>
      <w:r w:rsidRPr="00A54F17">
        <w:t xml:space="preserve">in </w:t>
      </w:r>
      <w:r w:rsidRPr="00D55EA7">
        <w:rPr>
          <w:color w:val="FF0000"/>
        </w:rPr>
        <w:t xml:space="preserve">Fig. </w:t>
      </w:r>
      <w:r w:rsidR="00A54F17" w:rsidRPr="00D55EA7">
        <w:rPr>
          <w:color w:val="FF0000"/>
        </w:rPr>
        <w:t>3</w:t>
      </w:r>
      <w:r w:rsidRPr="00D55EA7">
        <w:rPr>
          <w:color w:val="FF0000"/>
        </w:rPr>
        <w:t xml:space="preserve"> of the main paper</w:t>
      </w:r>
      <w:r w:rsidRPr="00A54F17">
        <w:t>.</w:t>
      </w:r>
      <w:bookmarkEnd w:id="26"/>
    </w:p>
    <w:p w:rsidR="00C835FF" w:rsidRPr="002C5287" w:rsidRDefault="00C835FF" w:rsidP="00E410B7">
      <w:pPr>
        <w:pStyle w:val="Heading3"/>
        <w:rPr>
          <w:b/>
        </w:rPr>
      </w:pPr>
      <w:bookmarkStart w:id="27" w:name="_Toc386533349"/>
      <w:r w:rsidRPr="002C5287">
        <w:rPr>
          <w:b/>
        </w:rPr>
        <w:t>DISCUSSION</w:t>
      </w:r>
      <w:bookmarkEnd w:id="27"/>
    </w:p>
    <w:p w:rsidR="00C835FF" w:rsidRPr="002C5287" w:rsidRDefault="001B5953" w:rsidP="00E410B7">
      <w:pPr>
        <w:pStyle w:val="Heading3"/>
        <w:rPr>
          <w:b/>
        </w:rPr>
      </w:pPr>
      <w:bookmarkStart w:id="28" w:name="_Toc386533350"/>
      <w:r w:rsidRPr="002C5287">
        <w:rPr>
          <w:b/>
        </w:rPr>
        <w:t>M</w:t>
      </w:r>
      <w:r w:rsidR="00EB46F6" w:rsidRPr="002C5287">
        <w:rPr>
          <w:b/>
        </w:rPr>
        <w:t>ineral composition</w:t>
      </w:r>
      <w:bookmarkEnd w:id="28"/>
    </w:p>
    <w:p w:rsidR="00805A84" w:rsidRDefault="001B5953" w:rsidP="00D52EED">
      <w:pPr>
        <w:rPr>
          <w:rStyle w:val="name"/>
          <w:bCs/>
        </w:rPr>
      </w:pPr>
      <w:r w:rsidRPr="004019F3">
        <w:rPr>
          <w:rStyle w:val="name"/>
          <w:bCs/>
        </w:rPr>
        <w:t xml:space="preserve">Results from the meta-analysis indicate that a switch from organic to conventional crop production has a very limited effect on mineral composition, especially with respect to minerals such as </w:t>
      </w:r>
      <w:r w:rsidR="00E17577" w:rsidRPr="004019F3">
        <w:rPr>
          <w:rStyle w:val="name"/>
          <w:bCs/>
        </w:rPr>
        <w:t xml:space="preserve">calcium (Ca), </w:t>
      </w:r>
      <w:r w:rsidR="0010542D" w:rsidRPr="004019F3">
        <w:rPr>
          <w:rStyle w:val="name"/>
          <w:bCs/>
        </w:rPr>
        <w:t xml:space="preserve">copper (Cu), </w:t>
      </w:r>
      <w:r w:rsidR="00805A84">
        <w:rPr>
          <w:rStyle w:val="name"/>
          <w:bCs/>
        </w:rPr>
        <w:t>magnesium (Mg), i</w:t>
      </w:r>
      <w:r w:rsidR="00E17577" w:rsidRPr="004019F3">
        <w:rPr>
          <w:rStyle w:val="name"/>
          <w:bCs/>
        </w:rPr>
        <w:t>ron (Fe), selenium (</w:t>
      </w:r>
      <w:r w:rsidRPr="004019F3">
        <w:rPr>
          <w:rStyle w:val="name"/>
          <w:bCs/>
        </w:rPr>
        <w:t>Se</w:t>
      </w:r>
      <w:r w:rsidR="00E17577" w:rsidRPr="004019F3">
        <w:rPr>
          <w:rStyle w:val="name"/>
          <w:bCs/>
        </w:rPr>
        <w:t xml:space="preserve">), iodine (I) and zinc (Zn) for which insufficient intakes and deficiencies are thought to be relatively common </w:t>
      </w:r>
      <w:r w:rsidR="0010542D" w:rsidRPr="004019F3">
        <w:rPr>
          <w:rStyle w:val="name"/>
          <w:bCs/>
        </w:rPr>
        <w:t xml:space="preserve">and dietary supplementation or </w:t>
      </w:r>
      <w:proofErr w:type="spellStart"/>
      <w:r w:rsidR="0010542D" w:rsidRPr="004019F3">
        <w:rPr>
          <w:rStyle w:val="name"/>
          <w:bCs/>
        </w:rPr>
        <w:t>biofortification</w:t>
      </w:r>
      <w:proofErr w:type="spellEnd"/>
      <w:r w:rsidR="0010542D" w:rsidRPr="004019F3">
        <w:rPr>
          <w:rStyle w:val="name"/>
          <w:bCs/>
        </w:rPr>
        <w:t xml:space="preserve"> of crops has been </w:t>
      </w:r>
      <w:proofErr w:type="gramStart"/>
      <w:r w:rsidR="0010542D" w:rsidRPr="004019F3">
        <w:rPr>
          <w:rStyle w:val="name"/>
          <w:bCs/>
        </w:rPr>
        <w:t>recommended</w:t>
      </w:r>
      <w:r w:rsidR="00E17577" w:rsidRPr="00C572A3">
        <w:rPr>
          <w:rStyle w:val="name"/>
          <w:bCs/>
          <w:vertAlign w:val="superscript"/>
        </w:rPr>
        <w:t>(</w:t>
      </w:r>
      <w:proofErr w:type="gramEnd"/>
      <w:r w:rsidR="00EA7109">
        <w:rPr>
          <w:rStyle w:val="name"/>
          <w:bCs/>
          <w:vertAlign w:val="superscript"/>
        </w:rPr>
        <w:t>1</w:t>
      </w:r>
      <w:r w:rsidR="0092142D">
        <w:rPr>
          <w:rStyle w:val="name"/>
          <w:bCs/>
          <w:vertAlign w:val="superscript"/>
        </w:rPr>
        <w:t>,</w:t>
      </w:r>
      <w:r w:rsidR="00EA7109">
        <w:rPr>
          <w:rStyle w:val="name"/>
          <w:bCs/>
          <w:vertAlign w:val="superscript"/>
        </w:rPr>
        <w:t>2</w:t>
      </w:r>
      <w:r w:rsidR="00E17577" w:rsidRPr="00C572A3">
        <w:rPr>
          <w:rStyle w:val="name"/>
          <w:bCs/>
          <w:vertAlign w:val="superscript"/>
        </w:rPr>
        <w:t>)</w:t>
      </w:r>
      <w:r w:rsidR="00E17577" w:rsidRPr="004019F3">
        <w:rPr>
          <w:rStyle w:val="name"/>
          <w:bCs/>
        </w:rPr>
        <w:t>.</w:t>
      </w:r>
      <w:r w:rsidR="0010542D" w:rsidRPr="004019F3">
        <w:rPr>
          <w:rStyle w:val="name"/>
          <w:bCs/>
        </w:rPr>
        <w:t xml:space="preserve"> For Ca, Cu</w:t>
      </w:r>
      <w:r w:rsidR="0073038E">
        <w:rPr>
          <w:rStyle w:val="name"/>
          <w:bCs/>
        </w:rPr>
        <w:t>,</w:t>
      </w:r>
      <w:r w:rsidR="0010542D" w:rsidRPr="004019F3">
        <w:rPr>
          <w:rStyle w:val="name"/>
          <w:bCs/>
        </w:rPr>
        <w:t xml:space="preserve"> Fe no signific</w:t>
      </w:r>
      <w:r w:rsidR="00BF2C7A" w:rsidRPr="004019F3">
        <w:rPr>
          <w:rStyle w:val="name"/>
          <w:bCs/>
        </w:rPr>
        <w:t>a</w:t>
      </w:r>
      <w:r w:rsidR="0010542D" w:rsidRPr="004019F3">
        <w:rPr>
          <w:rStyle w:val="name"/>
          <w:bCs/>
        </w:rPr>
        <w:t>nt differences between organic and conventional crops were detected by meta-analyses (see Table</w:t>
      </w:r>
      <w:r w:rsidR="00BF2C7A" w:rsidRPr="004019F3">
        <w:rPr>
          <w:rStyle w:val="name"/>
          <w:bCs/>
        </w:rPr>
        <w:t xml:space="preserve"> </w:t>
      </w:r>
      <w:r w:rsidR="004019F3">
        <w:rPr>
          <w:rStyle w:val="name"/>
          <w:bCs/>
        </w:rPr>
        <w:t>12</w:t>
      </w:r>
      <w:r w:rsidR="00D9207F" w:rsidRPr="004019F3">
        <w:rPr>
          <w:rStyle w:val="name"/>
          <w:bCs/>
        </w:rPr>
        <w:t>)</w:t>
      </w:r>
      <w:r w:rsidR="0073038E">
        <w:rPr>
          <w:rStyle w:val="name"/>
          <w:bCs/>
        </w:rPr>
        <w:t>, for Se onl</w:t>
      </w:r>
      <w:r w:rsidR="00805A84">
        <w:rPr>
          <w:rStyle w:val="name"/>
          <w:bCs/>
        </w:rPr>
        <w:t xml:space="preserve">y one of the sensitivity analyses detected </w:t>
      </w:r>
      <w:r w:rsidR="0073038E">
        <w:rPr>
          <w:rStyle w:val="name"/>
          <w:bCs/>
        </w:rPr>
        <w:t>significant difference,</w:t>
      </w:r>
      <w:r w:rsidR="00BF2C7A" w:rsidRPr="004019F3">
        <w:rPr>
          <w:rStyle w:val="name"/>
          <w:bCs/>
        </w:rPr>
        <w:t xml:space="preserve"> and for I there were insufficient data to carry out meta-analyses (Table 7)</w:t>
      </w:r>
      <w:r w:rsidR="00D9207F" w:rsidRPr="004019F3">
        <w:rPr>
          <w:rStyle w:val="name"/>
          <w:bCs/>
        </w:rPr>
        <w:t xml:space="preserve">. </w:t>
      </w:r>
    </w:p>
    <w:p w:rsidR="001B5953" w:rsidRPr="004019F3" w:rsidRDefault="00D9207F" w:rsidP="00D52EED">
      <w:pPr>
        <w:rPr>
          <w:rStyle w:val="name"/>
          <w:bCs/>
        </w:rPr>
      </w:pPr>
      <w:r w:rsidRPr="004019F3">
        <w:rPr>
          <w:rStyle w:val="name"/>
          <w:bCs/>
        </w:rPr>
        <w:t xml:space="preserve">For Zn and Mg unweighted meta-analysis detected </w:t>
      </w:r>
      <w:r w:rsidR="0066734B" w:rsidRPr="004019F3">
        <w:rPr>
          <w:rStyle w:val="name"/>
          <w:bCs/>
        </w:rPr>
        <w:t>slightly (</w:t>
      </w:r>
      <w:r w:rsidR="00805A84">
        <w:rPr>
          <w:rStyle w:val="name"/>
          <w:bCs/>
        </w:rPr>
        <w:t>&lt;5%)</w:t>
      </w:r>
      <w:r w:rsidR="0066734B" w:rsidRPr="004019F3">
        <w:rPr>
          <w:rStyle w:val="name"/>
          <w:bCs/>
        </w:rPr>
        <w:t xml:space="preserve">, but </w:t>
      </w:r>
      <w:r w:rsidRPr="004019F3">
        <w:rPr>
          <w:rStyle w:val="name"/>
          <w:bCs/>
        </w:rPr>
        <w:t>significant</w:t>
      </w:r>
      <w:r w:rsidR="0066734B" w:rsidRPr="004019F3">
        <w:rPr>
          <w:rStyle w:val="name"/>
          <w:bCs/>
        </w:rPr>
        <w:t>ly</w:t>
      </w:r>
      <w:r w:rsidRPr="004019F3">
        <w:rPr>
          <w:rStyle w:val="name"/>
          <w:bCs/>
        </w:rPr>
        <w:t xml:space="preserve"> higher concentrations in organic crops</w:t>
      </w:r>
      <w:r w:rsidR="0066734B" w:rsidRPr="004019F3">
        <w:rPr>
          <w:rStyle w:val="name"/>
          <w:bCs/>
        </w:rPr>
        <w:t xml:space="preserve">. </w:t>
      </w:r>
      <w:r w:rsidR="00BF2C7A" w:rsidRPr="004019F3">
        <w:rPr>
          <w:rStyle w:val="name"/>
          <w:bCs/>
        </w:rPr>
        <w:t>Since d</w:t>
      </w:r>
      <w:proofErr w:type="spellStart"/>
      <w:r w:rsidR="0066734B" w:rsidRPr="004019F3">
        <w:rPr>
          <w:lang w:val="en"/>
        </w:rPr>
        <w:t>ietary</w:t>
      </w:r>
      <w:proofErr w:type="spellEnd"/>
      <w:r w:rsidR="0066734B" w:rsidRPr="004019F3">
        <w:rPr>
          <w:lang w:val="en"/>
        </w:rPr>
        <w:t xml:space="preserve"> </w:t>
      </w:r>
      <w:r w:rsidR="00BF2C7A" w:rsidRPr="004019F3">
        <w:rPr>
          <w:lang w:val="en"/>
        </w:rPr>
        <w:t xml:space="preserve">intakes </w:t>
      </w:r>
      <w:r w:rsidR="0066734B" w:rsidRPr="004019F3">
        <w:rPr>
          <w:lang w:val="en"/>
        </w:rPr>
        <w:t xml:space="preserve">of Mg and Zn are </w:t>
      </w:r>
      <w:r w:rsidR="00BF2C7A" w:rsidRPr="004019F3">
        <w:rPr>
          <w:lang w:val="en"/>
        </w:rPr>
        <w:t xml:space="preserve">often </w:t>
      </w:r>
      <w:r w:rsidR="0066734B" w:rsidRPr="004019F3">
        <w:rPr>
          <w:lang w:val="en"/>
        </w:rPr>
        <w:t xml:space="preserve">lower than recommended and </w:t>
      </w:r>
      <w:r w:rsidR="0066734B" w:rsidRPr="004019F3">
        <w:t xml:space="preserve">Zinc deficiency is a serious problem </w:t>
      </w:r>
      <w:proofErr w:type="gramStart"/>
      <w:r w:rsidR="0066734B" w:rsidRPr="004019F3">
        <w:t>worldwide</w:t>
      </w:r>
      <w:r w:rsidR="0066734B" w:rsidRPr="00703A18">
        <w:rPr>
          <w:vertAlign w:val="superscript"/>
        </w:rPr>
        <w:t>(</w:t>
      </w:r>
      <w:proofErr w:type="gramEnd"/>
      <w:r w:rsidR="00EA7109">
        <w:rPr>
          <w:vertAlign w:val="superscript"/>
        </w:rPr>
        <w:t>3</w:t>
      </w:r>
      <w:r w:rsidR="00703A18" w:rsidRPr="00703A18">
        <w:rPr>
          <w:vertAlign w:val="superscript"/>
        </w:rPr>
        <w:t>,</w:t>
      </w:r>
      <w:r w:rsidR="00EA7109">
        <w:rPr>
          <w:vertAlign w:val="superscript"/>
        </w:rPr>
        <w:t>4</w:t>
      </w:r>
      <w:r w:rsidR="0066734B" w:rsidRPr="00703A18">
        <w:rPr>
          <w:vertAlign w:val="superscript"/>
        </w:rPr>
        <w:t>)</w:t>
      </w:r>
      <w:r w:rsidR="00BF2C7A" w:rsidRPr="004019F3">
        <w:t xml:space="preserve"> t</w:t>
      </w:r>
      <w:r w:rsidR="0066734B" w:rsidRPr="004019F3">
        <w:t xml:space="preserve">he observed increase in Zn and Mg concentrations is </w:t>
      </w:r>
      <w:r w:rsidR="00BF2C7A" w:rsidRPr="004019F3">
        <w:t xml:space="preserve">in principle </w:t>
      </w:r>
      <w:r w:rsidR="0066734B" w:rsidRPr="004019F3">
        <w:t>desirable</w:t>
      </w:r>
      <w:r w:rsidR="00BF2C7A" w:rsidRPr="004019F3">
        <w:t>.</w:t>
      </w:r>
      <w:r w:rsidR="0066734B" w:rsidRPr="004019F3">
        <w:t xml:space="preserve"> However, </w:t>
      </w:r>
      <w:r w:rsidR="00BF2C7A" w:rsidRPr="004019F3">
        <w:t xml:space="preserve">such a small difference is </w:t>
      </w:r>
      <w:r w:rsidR="0066734B" w:rsidRPr="004019F3">
        <w:t xml:space="preserve">unlikely to have a “significant” nutritional or health impact, particularly since the main sources of </w:t>
      </w:r>
      <w:r w:rsidR="00BF2C7A" w:rsidRPr="004019F3">
        <w:t>Mg and Zn</w:t>
      </w:r>
      <w:r w:rsidR="0066734B" w:rsidRPr="004019F3">
        <w:t xml:space="preserve"> in Western diets are of animal origin.</w:t>
      </w:r>
    </w:p>
    <w:p w:rsidR="00C835FF" w:rsidRPr="004019F3" w:rsidRDefault="00C835FF" w:rsidP="00D52EED">
      <w:pPr>
        <w:rPr>
          <w:i/>
        </w:rPr>
      </w:pPr>
      <w:r w:rsidRPr="004019F3">
        <w:rPr>
          <w:rStyle w:val="name"/>
          <w:bCs/>
        </w:rPr>
        <w:t>Chromium (Cr) has been recognised a</w:t>
      </w:r>
      <w:r w:rsidRPr="004019F3">
        <w:t xml:space="preserve">s a critical co-factor in the action of insulin and an </w:t>
      </w:r>
      <w:r w:rsidRPr="004019F3">
        <w:rPr>
          <w:rStyle w:val="name"/>
          <w:bCs/>
        </w:rPr>
        <w:t xml:space="preserve">essential mineral </w:t>
      </w:r>
      <w:proofErr w:type="gramStart"/>
      <w:r w:rsidRPr="004019F3">
        <w:rPr>
          <w:rStyle w:val="name"/>
          <w:bCs/>
        </w:rPr>
        <w:t>nutrient</w:t>
      </w:r>
      <w:r w:rsidR="0073038E" w:rsidRPr="00703A18">
        <w:rPr>
          <w:rStyle w:val="name"/>
          <w:bCs/>
          <w:vertAlign w:val="superscript"/>
        </w:rPr>
        <w:t>(</w:t>
      </w:r>
      <w:proofErr w:type="gramEnd"/>
      <w:r w:rsidR="00EA7109">
        <w:rPr>
          <w:rStyle w:val="name"/>
          <w:bCs/>
          <w:vertAlign w:val="superscript"/>
        </w:rPr>
        <w:t>5</w:t>
      </w:r>
      <w:r w:rsidR="00703A18" w:rsidRPr="00703A18">
        <w:rPr>
          <w:rStyle w:val="name"/>
          <w:bCs/>
          <w:vertAlign w:val="superscript"/>
        </w:rPr>
        <w:t>,</w:t>
      </w:r>
      <w:r w:rsidR="00EA7109">
        <w:rPr>
          <w:rStyle w:val="name"/>
          <w:bCs/>
          <w:vertAlign w:val="superscript"/>
        </w:rPr>
        <w:t>6</w:t>
      </w:r>
      <w:r w:rsidRPr="00703A18">
        <w:rPr>
          <w:rStyle w:val="name"/>
          <w:bCs/>
          <w:vertAlign w:val="superscript"/>
        </w:rPr>
        <w:t>)</w:t>
      </w:r>
      <w:r w:rsidRPr="004019F3">
        <w:rPr>
          <w:rStyle w:val="name"/>
          <w:bCs/>
        </w:rPr>
        <w:t xml:space="preserve">. Chromium supplementation was shown to attenuate </w:t>
      </w:r>
      <w:r w:rsidRPr="004019F3">
        <w:t xml:space="preserve">symptoms and reduce insulin requirements for patients with </w:t>
      </w:r>
      <w:proofErr w:type="gramStart"/>
      <w:r w:rsidRPr="004019F3">
        <w:t>diabetes</w:t>
      </w:r>
      <w:r w:rsidR="004B2570" w:rsidRPr="00D975B4">
        <w:rPr>
          <w:vertAlign w:val="superscript"/>
        </w:rPr>
        <w:t>(</w:t>
      </w:r>
      <w:proofErr w:type="gramEnd"/>
      <w:r w:rsidR="00EA7109">
        <w:rPr>
          <w:vertAlign w:val="superscript"/>
        </w:rPr>
        <w:t>7</w:t>
      </w:r>
      <w:r w:rsidR="004B2570" w:rsidRPr="00D975B4">
        <w:rPr>
          <w:vertAlign w:val="superscript"/>
        </w:rPr>
        <w:t>)</w:t>
      </w:r>
      <w:r w:rsidRPr="004019F3">
        <w:t>. A reduction in chromium intake associated with the consumption of organic foods would therefore be undes</w:t>
      </w:r>
      <w:r w:rsidR="00805A84">
        <w:t xml:space="preserve">irable for diabetics, but can </w:t>
      </w:r>
      <w:r w:rsidRPr="004019F3">
        <w:t>be compensated by chromium supplementation. There is no evidence that the reduction in Cr intake with organic crops could affect non-diabetics, since chromium supplementation has not been linked to health benefits in non-</w:t>
      </w:r>
      <w:proofErr w:type="gramStart"/>
      <w:r w:rsidRPr="004019F3">
        <w:t>diabetics</w:t>
      </w:r>
      <w:r w:rsidR="004B2570" w:rsidRPr="00D975B4">
        <w:rPr>
          <w:vertAlign w:val="superscript"/>
        </w:rPr>
        <w:t>(</w:t>
      </w:r>
      <w:proofErr w:type="gramEnd"/>
      <w:r w:rsidR="00EA7109">
        <w:rPr>
          <w:vertAlign w:val="superscript"/>
        </w:rPr>
        <w:t>7</w:t>
      </w:r>
      <w:r w:rsidR="004B2570" w:rsidRPr="00D975B4">
        <w:rPr>
          <w:vertAlign w:val="superscript"/>
        </w:rPr>
        <w:t>)</w:t>
      </w:r>
      <w:r w:rsidRPr="00805A84">
        <w:t>.</w:t>
      </w:r>
      <w:r w:rsidRPr="004019F3">
        <w:t xml:space="preserve"> </w:t>
      </w:r>
      <w:r w:rsidRPr="004019F3">
        <w:rPr>
          <w:rFonts w:eastAsia="Times New Roman"/>
        </w:rPr>
        <w:t>The naturally occurring trivalent chromium compounds are considered essential nutrients and at typical dietary intake values (50 to 200</w:t>
      </w:r>
      <w:r w:rsidRPr="004019F3">
        <w:rPr>
          <w:rFonts w:eastAsia="Times New Roman"/>
          <w:iCs/>
        </w:rPr>
        <w:t>µ</w:t>
      </w:r>
      <w:r w:rsidRPr="004019F3">
        <w:rPr>
          <w:rFonts w:eastAsia="Times New Roman"/>
        </w:rPr>
        <w:t>g day</w:t>
      </w:r>
      <w:r w:rsidRPr="004019F3">
        <w:rPr>
          <w:rFonts w:eastAsia="Times New Roman"/>
          <w:vertAlign w:val="superscript"/>
        </w:rPr>
        <w:t>-1</w:t>
      </w:r>
      <w:r w:rsidRPr="004019F3">
        <w:rPr>
          <w:rFonts w:eastAsia="Times New Roman"/>
        </w:rPr>
        <w:t xml:space="preserve">) they are not considered to cause toxicity </w:t>
      </w:r>
      <w:proofErr w:type="gramStart"/>
      <w:r w:rsidRPr="004019F3">
        <w:rPr>
          <w:rFonts w:eastAsia="Times New Roman"/>
        </w:rPr>
        <w:t>problem</w:t>
      </w:r>
      <w:r w:rsidR="00D975B4" w:rsidRPr="00D975B4">
        <w:rPr>
          <w:rFonts w:eastAsia="Times New Roman"/>
          <w:vertAlign w:val="superscript"/>
        </w:rPr>
        <w:t>(</w:t>
      </w:r>
      <w:proofErr w:type="gramEnd"/>
      <w:r w:rsidR="00EA7109">
        <w:rPr>
          <w:rFonts w:eastAsia="Times New Roman"/>
          <w:vertAlign w:val="superscript"/>
        </w:rPr>
        <w:t>8</w:t>
      </w:r>
      <w:r w:rsidR="00D975B4" w:rsidRPr="00D975B4">
        <w:rPr>
          <w:rFonts w:eastAsia="Times New Roman"/>
          <w:vertAlign w:val="superscript"/>
        </w:rPr>
        <w:t>)</w:t>
      </w:r>
      <w:r w:rsidRPr="00805A84">
        <w:rPr>
          <w:rFonts w:eastAsia="Times New Roman"/>
        </w:rPr>
        <w:t>.</w:t>
      </w:r>
      <w:r w:rsidRPr="004019F3">
        <w:rPr>
          <w:rFonts w:eastAsia="Times New Roman"/>
        </w:rPr>
        <w:t xml:space="preserve"> However, dietary intake and environmental exposure to hexavalent chromium compounds was linked to mutagenic, carcinogenic and toxic effects in both animals and human (e.g. workers in industries such as </w:t>
      </w:r>
      <w:r w:rsidRPr="004019F3">
        <w:t xml:space="preserve">chromate pigment production and use, chromium plating, stainless steel welding, ferrochromium alloy </w:t>
      </w:r>
      <w:r w:rsidR="00D975B4">
        <w:t>production and leather tanning)</w:t>
      </w:r>
      <w:r w:rsidRPr="00D975B4">
        <w:rPr>
          <w:vertAlign w:val="superscript"/>
        </w:rPr>
        <w:t>(</w:t>
      </w:r>
      <w:r w:rsidR="00EA7109">
        <w:rPr>
          <w:vertAlign w:val="superscript"/>
        </w:rPr>
        <w:t>6</w:t>
      </w:r>
      <w:r w:rsidR="00D975B4" w:rsidRPr="00D975B4">
        <w:rPr>
          <w:vertAlign w:val="superscript"/>
        </w:rPr>
        <w:t>,</w:t>
      </w:r>
      <w:r w:rsidR="00EA7109">
        <w:rPr>
          <w:vertAlign w:val="superscript"/>
        </w:rPr>
        <w:t>9</w:t>
      </w:r>
      <w:r w:rsidRPr="00D975B4">
        <w:rPr>
          <w:vertAlign w:val="superscript"/>
        </w:rPr>
        <w:t>)</w:t>
      </w:r>
      <w:r w:rsidRPr="00805A84">
        <w:t>.</w:t>
      </w:r>
    </w:p>
    <w:p w:rsidR="00C835FF" w:rsidRDefault="006978E9" w:rsidP="00D52EED">
      <w:pPr>
        <w:rPr>
          <w:i/>
        </w:rPr>
      </w:pPr>
      <w:r w:rsidRPr="004019F3">
        <w:rPr>
          <w:rStyle w:val="name"/>
          <w:bCs/>
        </w:rPr>
        <w:t xml:space="preserve">There is limited information on the potential health impacts of the other minerals (Ga, </w:t>
      </w:r>
      <w:proofErr w:type="spellStart"/>
      <w:r w:rsidRPr="004019F3">
        <w:rPr>
          <w:rStyle w:val="name"/>
          <w:bCs/>
        </w:rPr>
        <w:t>Mn</w:t>
      </w:r>
      <w:proofErr w:type="spellEnd"/>
      <w:r w:rsidRPr="004019F3">
        <w:rPr>
          <w:rStyle w:val="name"/>
          <w:bCs/>
        </w:rPr>
        <w:t xml:space="preserve">, Mo, </w:t>
      </w:r>
      <w:proofErr w:type="spellStart"/>
      <w:r w:rsidRPr="004019F3">
        <w:rPr>
          <w:rStyle w:val="name"/>
          <w:bCs/>
        </w:rPr>
        <w:t>Rb</w:t>
      </w:r>
      <w:proofErr w:type="spellEnd"/>
      <w:r w:rsidRPr="004019F3">
        <w:rPr>
          <w:rStyle w:val="name"/>
          <w:bCs/>
        </w:rPr>
        <w:t xml:space="preserve">, and </w:t>
      </w:r>
      <w:proofErr w:type="spellStart"/>
      <w:r w:rsidRPr="004019F3">
        <w:rPr>
          <w:rStyle w:val="name"/>
          <w:bCs/>
        </w:rPr>
        <w:t>Sr</w:t>
      </w:r>
      <w:proofErr w:type="spellEnd"/>
      <w:r w:rsidRPr="004019F3">
        <w:rPr>
          <w:rStyle w:val="name"/>
          <w:bCs/>
        </w:rPr>
        <w:t xml:space="preserve">) for which significant composition differences were detected (Table 11). </w:t>
      </w:r>
      <w:r w:rsidRPr="004019F3">
        <w:t>However, there is one report linking i</w:t>
      </w:r>
      <w:r w:rsidR="00C835FF" w:rsidRPr="004019F3">
        <w:t xml:space="preserve">ncreased dietary </w:t>
      </w:r>
      <w:r w:rsidRPr="004019F3">
        <w:t xml:space="preserve">Mo </w:t>
      </w:r>
      <w:r w:rsidR="00C835FF" w:rsidRPr="004019F3">
        <w:t xml:space="preserve">intakes to reduced reproductive health (lower sperm counts) in animals and </w:t>
      </w:r>
      <w:proofErr w:type="gramStart"/>
      <w:r w:rsidR="00C835FF" w:rsidRPr="004019F3">
        <w:t>humans</w:t>
      </w:r>
      <w:r w:rsidR="00C835FF" w:rsidRPr="00D975B4">
        <w:rPr>
          <w:vertAlign w:val="superscript"/>
        </w:rPr>
        <w:t>(</w:t>
      </w:r>
      <w:proofErr w:type="gramEnd"/>
      <w:r w:rsidR="00D975B4" w:rsidRPr="00D975B4">
        <w:rPr>
          <w:vertAlign w:val="superscript"/>
        </w:rPr>
        <w:t>1</w:t>
      </w:r>
      <w:r w:rsidR="00EA7109">
        <w:rPr>
          <w:vertAlign w:val="superscript"/>
        </w:rPr>
        <w:t>0</w:t>
      </w:r>
      <w:r w:rsidR="00C835FF" w:rsidRPr="00D975B4">
        <w:rPr>
          <w:vertAlign w:val="superscript"/>
        </w:rPr>
        <w:t>)</w:t>
      </w:r>
      <w:r w:rsidRPr="004019F3">
        <w:t xml:space="preserve">. Also </w:t>
      </w:r>
      <w:r w:rsidR="00C835FF" w:rsidRPr="004019F3">
        <w:t>oral administration of 2 g day</w:t>
      </w:r>
      <w:r w:rsidR="00C835FF" w:rsidRPr="004019F3">
        <w:rPr>
          <w:vertAlign w:val="superscript"/>
        </w:rPr>
        <w:t>-1</w:t>
      </w:r>
      <w:r w:rsidR="00C835FF" w:rsidRPr="004019F3">
        <w:t xml:space="preserve"> of strontium </w:t>
      </w:r>
      <w:proofErr w:type="spellStart"/>
      <w:r w:rsidR="00C835FF" w:rsidRPr="004019F3">
        <w:t>raneate</w:t>
      </w:r>
      <w:proofErr w:type="spellEnd"/>
      <w:r w:rsidR="00C835FF" w:rsidRPr="004019F3">
        <w:t xml:space="preserve"> was shown to reduce vertebral fractures in women with </w:t>
      </w:r>
      <w:proofErr w:type="gramStart"/>
      <w:r w:rsidR="00C835FF" w:rsidRPr="004019F3">
        <w:t>osteoporosis</w:t>
      </w:r>
      <w:r w:rsidR="00C835FF" w:rsidRPr="00D975B4">
        <w:rPr>
          <w:vertAlign w:val="superscript"/>
        </w:rPr>
        <w:t>(</w:t>
      </w:r>
      <w:proofErr w:type="gramEnd"/>
      <w:r w:rsidR="00D975B4" w:rsidRPr="00D975B4">
        <w:rPr>
          <w:vertAlign w:val="superscript"/>
        </w:rPr>
        <w:t>1</w:t>
      </w:r>
      <w:r w:rsidR="00EA7109">
        <w:rPr>
          <w:vertAlign w:val="superscript"/>
        </w:rPr>
        <w:t>1</w:t>
      </w:r>
      <w:r w:rsidR="00C835FF" w:rsidRPr="00D975B4">
        <w:rPr>
          <w:vertAlign w:val="superscript"/>
        </w:rPr>
        <w:t>)</w:t>
      </w:r>
      <w:r w:rsidR="00C835FF" w:rsidRPr="004019F3">
        <w:t xml:space="preserve">. However, the evidence base is currently limited and it is impossible to extrapolate from these studies whether the differences in Mo and </w:t>
      </w:r>
      <w:proofErr w:type="spellStart"/>
      <w:r w:rsidR="00C835FF" w:rsidRPr="004019F3">
        <w:t>Sr</w:t>
      </w:r>
      <w:proofErr w:type="spellEnd"/>
      <w:r w:rsidR="00C835FF" w:rsidRPr="004019F3">
        <w:t xml:space="preserve"> intakes associated with a switch from conventional to organic crop consumption will result in significant health im</w:t>
      </w:r>
      <w:r w:rsidR="00D52EED">
        <w:t>pacts.</w:t>
      </w:r>
      <w:r w:rsidR="00C835FF" w:rsidRPr="004019F3">
        <w:rPr>
          <w:i/>
        </w:rPr>
        <w:t xml:space="preserve"> </w:t>
      </w:r>
    </w:p>
    <w:p w:rsidR="005B12BF" w:rsidRDefault="005B12BF" w:rsidP="00D52EED">
      <w:pPr>
        <w:rPr>
          <w:i/>
        </w:rPr>
      </w:pPr>
      <w:bookmarkStart w:id="29" w:name="_GoBack"/>
      <w:bookmarkEnd w:id="29"/>
    </w:p>
    <w:p w:rsidR="005B12BF" w:rsidRPr="002C5287" w:rsidRDefault="00C572A3" w:rsidP="00E410B7">
      <w:pPr>
        <w:pStyle w:val="Heading3"/>
        <w:rPr>
          <w:b/>
        </w:rPr>
      </w:pPr>
      <w:bookmarkStart w:id="30" w:name="_Toc386533351"/>
      <w:r w:rsidRPr="002C5287">
        <w:rPr>
          <w:b/>
        </w:rPr>
        <w:t>Additional references</w:t>
      </w:r>
      <w:bookmarkEnd w:id="30"/>
    </w:p>
    <w:p w:rsidR="00A26F20" w:rsidRPr="006103C3" w:rsidRDefault="00A26F20" w:rsidP="00A26F20">
      <w:pPr>
        <w:pStyle w:val="ref"/>
        <w:rPr>
          <w:rStyle w:val="name"/>
          <w:rFonts w:cstheme="minorBidi"/>
          <w:lang w:val="en-GB"/>
        </w:rPr>
      </w:pPr>
      <w:r w:rsidRPr="00A26F20">
        <w:rPr>
          <w:rStyle w:val="name"/>
          <w:rFonts w:cstheme="minorBidi"/>
          <w:lang w:val="en-GB"/>
        </w:rPr>
        <w:t xml:space="preserve">White PJ &amp; Broadley MR (2009) Biofortification of crops with seven mineral elements often lacking in human diets – iron, zinc, copper, calcium, magnesium, selenium and iodine. </w:t>
      </w:r>
      <w:r w:rsidRPr="006103C3">
        <w:rPr>
          <w:rStyle w:val="name"/>
          <w:rFonts w:cstheme="minorBidi"/>
          <w:i/>
          <w:lang w:val="en-GB"/>
        </w:rPr>
        <w:t>New Phytol</w:t>
      </w:r>
      <w:r w:rsidRPr="006103C3">
        <w:rPr>
          <w:rStyle w:val="name"/>
          <w:rFonts w:cstheme="minorBidi"/>
          <w:lang w:val="en-GB"/>
        </w:rPr>
        <w:t xml:space="preserve"> </w:t>
      </w:r>
      <w:r w:rsidRPr="006103C3">
        <w:rPr>
          <w:rStyle w:val="name"/>
          <w:rFonts w:cstheme="minorBidi"/>
          <w:b/>
          <w:lang w:val="en-GB"/>
        </w:rPr>
        <w:t>182</w:t>
      </w:r>
      <w:r w:rsidRPr="006103C3">
        <w:rPr>
          <w:rStyle w:val="name"/>
          <w:rFonts w:cstheme="minorBidi"/>
          <w:lang w:val="en-GB"/>
        </w:rPr>
        <w:t>, 49-84.</w:t>
      </w:r>
    </w:p>
    <w:p w:rsidR="00A26F20" w:rsidRPr="00A26F20" w:rsidRDefault="00A26F20" w:rsidP="00A26F20">
      <w:pPr>
        <w:pStyle w:val="ref"/>
        <w:rPr>
          <w:rStyle w:val="name"/>
          <w:rFonts w:cstheme="minorBidi"/>
        </w:rPr>
      </w:pPr>
      <w:r w:rsidRPr="00A26F20">
        <w:rPr>
          <w:rStyle w:val="name"/>
          <w:rFonts w:cstheme="minorBidi"/>
          <w:lang w:val="en-GB"/>
        </w:rPr>
        <w:t>Tulchinsky TH (2010) Micronutrient deficiency conditions: global health issues</w:t>
      </w:r>
      <w:r>
        <w:rPr>
          <w:rStyle w:val="name"/>
          <w:rFonts w:cstheme="minorBidi"/>
          <w:lang w:val="en-GB"/>
        </w:rPr>
        <w:t xml:space="preserve">. </w:t>
      </w:r>
      <w:r w:rsidRPr="00A26F20">
        <w:rPr>
          <w:rStyle w:val="name"/>
          <w:rFonts w:cstheme="minorBidi"/>
          <w:i/>
          <w:lang w:val="en-GB"/>
        </w:rPr>
        <w:t>Public Health Rev</w:t>
      </w:r>
      <w:r>
        <w:rPr>
          <w:rStyle w:val="name"/>
          <w:rFonts w:cstheme="minorBidi"/>
          <w:lang w:val="en-GB"/>
        </w:rPr>
        <w:t xml:space="preserve"> </w:t>
      </w:r>
      <w:r w:rsidRPr="00A26F20">
        <w:rPr>
          <w:rStyle w:val="name"/>
          <w:rFonts w:cstheme="minorBidi"/>
          <w:b/>
          <w:lang w:val="en-GB"/>
        </w:rPr>
        <w:t>32</w:t>
      </w:r>
      <w:r>
        <w:rPr>
          <w:rStyle w:val="name"/>
          <w:rFonts w:cstheme="minorBidi"/>
          <w:lang w:val="en-GB"/>
        </w:rPr>
        <w:t>, 243-255.</w:t>
      </w:r>
    </w:p>
    <w:p w:rsidR="00703A18" w:rsidRPr="0008204F" w:rsidRDefault="00703A18" w:rsidP="00A26F20">
      <w:pPr>
        <w:pStyle w:val="ref"/>
        <w:rPr>
          <w:lang w:val="en-GB"/>
        </w:rPr>
      </w:pPr>
      <w:r w:rsidRPr="00703A18">
        <w:rPr>
          <w:lang w:val="en-GB"/>
        </w:rPr>
        <w:t xml:space="preserve">Walsh CT, Sandstead HH, Prasad AS </w:t>
      </w:r>
      <w:r w:rsidRPr="00703A18">
        <w:rPr>
          <w:i/>
          <w:lang w:val="en-GB"/>
        </w:rPr>
        <w:t>et al.</w:t>
      </w:r>
      <w:r w:rsidRPr="00703A18">
        <w:rPr>
          <w:lang w:val="en-GB"/>
        </w:rPr>
        <w:t xml:space="preserve"> (1994) Zinc: health effects and research priorities for the 1990s. </w:t>
      </w:r>
      <w:r w:rsidRPr="0008204F">
        <w:rPr>
          <w:lang w:val="en-GB"/>
        </w:rPr>
        <w:t xml:space="preserve">Environ Health Perspect </w:t>
      </w:r>
      <w:r w:rsidRPr="0008204F">
        <w:rPr>
          <w:b/>
          <w:lang w:val="en-GB"/>
        </w:rPr>
        <w:t>102</w:t>
      </w:r>
      <w:r w:rsidRPr="0008204F">
        <w:rPr>
          <w:lang w:val="en-GB"/>
        </w:rPr>
        <w:t xml:space="preserve">, 5-46. </w:t>
      </w:r>
    </w:p>
    <w:p w:rsidR="00703A18" w:rsidRPr="00AB08C6" w:rsidRDefault="00703A18" w:rsidP="00703A18">
      <w:pPr>
        <w:pStyle w:val="ref"/>
      </w:pPr>
      <w:r w:rsidRPr="00703A18">
        <w:rPr>
          <w:lang w:val="en"/>
        </w:rPr>
        <w:t xml:space="preserve">Moshfegh A, Goldman J, Ahuja J </w:t>
      </w:r>
      <w:r w:rsidRPr="00703A18">
        <w:rPr>
          <w:i/>
          <w:lang w:val="en"/>
        </w:rPr>
        <w:t>et al.</w:t>
      </w:r>
      <w:r w:rsidRPr="00703A18">
        <w:rPr>
          <w:lang w:val="en"/>
        </w:rPr>
        <w:t xml:space="preserve"> (2009) What We Eat in America, NHANES 2005-2006: Usual Nutrient Intakes from Food and Water Compared to 1997 Dietary Reference Intakes for Vitamin D, Calcium, Phosphorus, and Magnesium. </w:t>
      </w:r>
      <w:hyperlink r:id="rId11" w:history="1">
        <w:r w:rsidRPr="00AB08C6">
          <w:rPr>
            <w:rStyle w:val="Hyperlink"/>
          </w:rPr>
          <w:t>http://www.ars.usda.gov/SP2UserFiles/Place/12355000/pdf/0506/usual_nutrient_intake_vitD_ca_phos_mg_2005-06.pdf</w:t>
        </w:r>
      </w:hyperlink>
    </w:p>
    <w:p w:rsidR="00703A18" w:rsidRDefault="00703A18" w:rsidP="00703A18">
      <w:pPr>
        <w:pStyle w:val="ref"/>
        <w:rPr>
          <w:rStyle w:val="name"/>
          <w:rFonts w:cstheme="minorBidi"/>
          <w:lang w:val="en-GB"/>
        </w:rPr>
      </w:pPr>
      <w:r w:rsidRPr="00703A18">
        <w:rPr>
          <w:rStyle w:val="name"/>
          <w:rFonts w:cstheme="minorBidi"/>
          <w:lang w:val="en-GB"/>
        </w:rPr>
        <w:t xml:space="preserve">Mertz W (1993) Chromium in human-nutrition - a review. </w:t>
      </w:r>
      <w:r w:rsidRPr="00703A18">
        <w:rPr>
          <w:rStyle w:val="name"/>
          <w:rFonts w:cstheme="minorBidi"/>
          <w:i/>
          <w:lang w:val="en-GB"/>
        </w:rPr>
        <w:t>J Nutr</w:t>
      </w:r>
      <w:r w:rsidRPr="00703A18">
        <w:rPr>
          <w:rStyle w:val="name"/>
          <w:rFonts w:cstheme="minorBidi"/>
          <w:lang w:val="en-GB"/>
        </w:rPr>
        <w:t xml:space="preserve"> </w:t>
      </w:r>
      <w:r w:rsidRPr="00703A18">
        <w:rPr>
          <w:rStyle w:val="name"/>
          <w:rFonts w:cstheme="minorBidi"/>
          <w:b/>
          <w:lang w:val="en-GB"/>
        </w:rPr>
        <w:t>123</w:t>
      </w:r>
      <w:r w:rsidRPr="00703A18">
        <w:rPr>
          <w:rStyle w:val="name"/>
          <w:rFonts w:cstheme="minorBidi"/>
          <w:lang w:val="en-GB"/>
        </w:rPr>
        <w:t>, 626-633.</w:t>
      </w:r>
    </w:p>
    <w:p w:rsidR="00703A18" w:rsidRDefault="00703A18" w:rsidP="00703A18">
      <w:pPr>
        <w:pStyle w:val="ref"/>
        <w:rPr>
          <w:rStyle w:val="name"/>
          <w:rFonts w:cstheme="minorBidi"/>
          <w:lang w:val="en-GB"/>
        </w:rPr>
      </w:pPr>
      <w:r w:rsidRPr="00703A18">
        <w:rPr>
          <w:rStyle w:val="name"/>
          <w:rFonts w:cstheme="minorBidi"/>
          <w:lang w:val="en-GB"/>
        </w:rPr>
        <w:t xml:space="preserve">Levina A, Codd R, Dillon CT </w:t>
      </w:r>
      <w:r w:rsidRPr="00A26F20">
        <w:rPr>
          <w:rStyle w:val="name"/>
          <w:rFonts w:cstheme="minorBidi"/>
          <w:i/>
          <w:lang w:val="en-GB"/>
        </w:rPr>
        <w:t>et al.</w:t>
      </w:r>
      <w:r w:rsidRPr="00703A18">
        <w:rPr>
          <w:rStyle w:val="name"/>
          <w:rFonts w:cstheme="minorBidi"/>
          <w:lang w:val="en-GB"/>
        </w:rPr>
        <w:t xml:space="preserve"> (2003) Chromium in Biology: Toxicology and Nutritional Aspects. In </w:t>
      </w:r>
      <w:r w:rsidRPr="00A26F20">
        <w:rPr>
          <w:rStyle w:val="name"/>
          <w:rFonts w:cstheme="minorBidi"/>
          <w:i/>
          <w:lang w:val="en-GB"/>
        </w:rPr>
        <w:t>Prog Inorg Chem</w:t>
      </w:r>
      <w:r w:rsidRPr="00703A18">
        <w:rPr>
          <w:rStyle w:val="name"/>
          <w:rFonts w:cstheme="minorBidi"/>
          <w:lang w:val="en-GB"/>
        </w:rPr>
        <w:t>, pp. 145-250: John Wiley &amp; Sons, Inc.</w:t>
      </w:r>
    </w:p>
    <w:p w:rsidR="00703A18" w:rsidRDefault="00703A18" w:rsidP="00703A18">
      <w:pPr>
        <w:pStyle w:val="ref"/>
        <w:rPr>
          <w:rStyle w:val="name"/>
          <w:rFonts w:cstheme="minorBidi"/>
          <w:lang w:val="en-GB"/>
        </w:rPr>
      </w:pPr>
      <w:r w:rsidRPr="00703A18">
        <w:rPr>
          <w:rStyle w:val="name"/>
          <w:rFonts w:cstheme="minorBidi"/>
          <w:lang w:val="en-GB"/>
        </w:rPr>
        <w:t xml:space="preserve">Cefalu WT &amp; Hu FB (2004) Role of chromium in human health and in diabetes. </w:t>
      </w:r>
      <w:r w:rsidRPr="00A26F20">
        <w:rPr>
          <w:rStyle w:val="name"/>
          <w:rFonts w:cstheme="minorBidi"/>
          <w:i/>
          <w:lang w:val="en-GB"/>
        </w:rPr>
        <w:t>Diabetes Care</w:t>
      </w:r>
      <w:r w:rsidRPr="00703A18">
        <w:rPr>
          <w:rStyle w:val="name"/>
          <w:rFonts w:cstheme="minorBidi"/>
          <w:lang w:val="en-GB"/>
        </w:rPr>
        <w:t xml:space="preserve"> </w:t>
      </w:r>
      <w:r w:rsidRPr="00A26F20">
        <w:rPr>
          <w:rStyle w:val="name"/>
          <w:rFonts w:cstheme="minorBidi"/>
          <w:b/>
          <w:lang w:val="en-GB"/>
        </w:rPr>
        <w:t>27</w:t>
      </w:r>
      <w:r w:rsidRPr="00703A18">
        <w:rPr>
          <w:rStyle w:val="name"/>
          <w:rFonts w:cstheme="minorBidi"/>
          <w:lang w:val="en-GB"/>
        </w:rPr>
        <w:t>, 2741-2751.</w:t>
      </w:r>
    </w:p>
    <w:p w:rsidR="00703A18" w:rsidRDefault="00703A18" w:rsidP="00703A18">
      <w:pPr>
        <w:pStyle w:val="ref"/>
        <w:rPr>
          <w:rStyle w:val="name"/>
          <w:rFonts w:cstheme="minorBidi"/>
          <w:lang w:val="en-GB"/>
        </w:rPr>
      </w:pPr>
      <w:r w:rsidRPr="00703A18">
        <w:rPr>
          <w:rStyle w:val="name"/>
          <w:rFonts w:cstheme="minorBidi"/>
          <w:lang w:val="en-GB"/>
        </w:rPr>
        <w:t xml:space="preserve">World Health Organization (1988) </w:t>
      </w:r>
      <w:r w:rsidRPr="00A26F20">
        <w:rPr>
          <w:rStyle w:val="name"/>
          <w:rFonts w:cstheme="minorBidi"/>
          <w:i/>
          <w:lang w:val="en-GB"/>
        </w:rPr>
        <w:t>Chromium. Environ Health Criter</w:t>
      </w:r>
      <w:r w:rsidRPr="00703A18">
        <w:rPr>
          <w:rStyle w:val="name"/>
          <w:rFonts w:cstheme="minorBidi"/>
          <w:lang w:val="en-GB"/>
        </w:rPr>
        <w:t xml:space="preserve"> no. 61. Geneva: WHO.</w:t>
      </w:r>
    </w:p>
    <w:p w:rsidR="00703A18" w:rsidRDefault="00703A18" w:rsidP="00703A18">
      <w:pPr>
        <w:pStyle w:val="ref"/>
        <w:rPr>
          <w:rStyle w:val="name"/>
          <w:rFonts w:cstheme="minorBidi"/>
          <w:lang w:val="pl-PL"/>
        </w:rPr>
      </w:pPr>
      <w:r w:rsidRPr="00703A18">
        <w:rPr>
          <w:rStyle w:val="name"/>
          <w:rFonts w:cstheme="minorBidi"/>
          <w:lang w:val="en-GB"/>
        </w:rPr>
        <w:t xml:space="preserve">Environment Agency (2002) Contaminants in soil: collation of toxicological data and intake values for humans. </w:t>
      </w:r>
      <w:r w:rsidRPr="00703A18">
        <w:rPr>
          <w:rStyle w:val="name"/>
          <w:rFonts w:cstheme="minorBidi"/>
          <w:lang w:val="pl-PL"/>
        </w:rPr>
        <w:t xml:space="preserve">Chromium. </w:t>
      </w:r>
      <w:r w:rsidR="00A54F17">
        <w:fldChar w:fldCharType="begin"/>
      </w:r>
      <w:r w:rsidR="00A54F17" w:rsidRPr="00844512">
        <w:rPr>
          <w:lang w:val="pl-PL"/>
        </w:rPr>
        <w:instrText xml:space="preserve"> HYPERLINK "http://www.environment-agency.gov.uk/static/documents/Research/chromium_old_approach_2028660.pdf" </w:instrText>
      </w:r>
      <w:r w:rsidR="00A54F17">
        <w:fldChar w:fldCharType="separate"/>
      </w:r>
      <w:r w:rsidRPr="00CD37DC">
        <w:rPr>
          <w:rStyle w:val="Hyperlink"/>
          <w:lang w:val="pl-PL"/>
        </w:rPr>
        <w:t>http://www.environment-agency.gov.uk/static/documents/Research/chromium_old_approach_2028660.pdf</w:t>
      </w:r>
      <w:r w:rsidR="00A54F17">
        <w:rPr>
          <w:rStyle w:val="Hyperlink"/>
          <w:lang w:val="pl-PL"/>
        </w:rPr>
        <w:fldChar w:fldCharType="end"/>
      </w:r>
    </w:p>
    <w:p w:rsidR="00D975B4" w:rsidRPr="0008204F" w:rsidRDefault="00703A18" w:rsidP="00D52EED">
      <w:pPr>
        <w:pStyle w:val="ref"/>
        <w:rPr>
          <w:rStyle w:val="name"/>
          <w:rFonts w:cstheme="minorBidi"/>
          <w:lang w:val="en-GB"/>
        </w:rPr>
      </w:pPr>
      <w:r w:rsidRPr="00D975B4">
        <w:rPr>
          <w:rStyle w:val="name"/>
          <w:rFonts w:cstheme="minorBidi"/>
          <w:lang w:val="en-GB"/>
        </w:rPr>
        <w:t xml:space="preserve">Meeker JD, Rossano MG, Protas B </w:t>
      </w:r>
      <w:r w:rsidRPr="00D975B4">
        <w:rPr>
          <w:rStyle w:val="name"/>
          <w:rFonts w:cstheme="minorBidi"/>
          <w:i/>
          <w:lang w:val="en-GB"/>
        </w:rPr>
        <w:t>et al.</w:t>
      </w:r>
      <w:r w:rsidRPr="00D975B4">
        <w:rPr>
          <w:rStyle w:val="name"/>
          <w:rFonts w:cstheme="minorBidi"/>
          <w:lang w:val="en-GB"/>
        </w:rPr>
        <w:t xml:space="preserve"> (2008) Cadmium, Lead, and Other Metals in Relation to Semen Quality: Human Evidence for Molybdenum as a Male Reproductive Toxicant. </w:t>
      </w:r>
      <w:r w:rsidRPr="0008204F">
        <w:rPr>
          <w:rStyle w:val="name"/>
          <w:rFonts w:cstheme="minorBidi"/>
          <w:i/>
          <w:lang w:val="en-GB"/>
        </w:rPr>
        <w:t>Environ Health Perspect</w:t>
      </w:r>
      <w:r w:rsidRPr="0008204F">
        <w:rPr>
          <w:rStyle w:val="name"/>
          <w:rFonts w:cstheme="minorBidi"/>
          <w:lang w:val="en-GB"/>
        </w:rPr>
        <w:t xml:space="preserve"> </w:t>
      </w:r>
      <w:r w:rsidRPr="0008204F">
        <w:rPr>
          <w:rStyle w:val="name"/>
          <w:rFonts w:cstheme="minorBidi"/>
          <w:b/>
          <w:lang w:val="en-GB"/>
        </w:rPr>
        <w:t>116</w:t>
      </w:r>
      <w:r w:rsidRPr="0008204F">
        <w:rPr>
          <w:rStyle w:val="name"/>
          <w:rFonts w:cstheme="minorBidi"/>
          <w:lang w:val="en-GB"/>
        </w:rPr>
        <w:t>, 1473-1479.</w:t>
      </w:r>
    </w:p>
    <w:p w:rsidR="00C572A3" w:rsidRPr="00D975B4" w:rsidRDefault="005F486E" w:rsidP="00D52EED">
      <w:pPr>
        <w:pStyle w:val="ref"/>
        <w:rPr>
          <w:lang w:val="pl-PL"/>
        </w:rPr>
      </w:pPr>
      <w:r w:rsidRPr="00D975B4">
        <w:t xml:space="preserve">Meunier PJ, Roux C, Seeman E </w:t>
      </w:r>
      <w:r w:rsidRPr="00D975B4">
        <w:rPr>
          <w:i/>
        </w:rPr>
        <w:t>et al.</w:t>
      </w:r>
      <w:r w:rsidRPr="00D975B4">
        <w:t xml:space="preserve"> </w:t>
      </w:r>
      <w:r w:rsidRPr="00D975B4">
        <w:rPr>
          <w:lang w:val="en-GB"/>
        </w:rPr>
        <w:t xml:space="preserve">(2004) The effects of strontium ranelate on the risk of vertebral fracture in women with postmenopausal osteoporosis. </w:t>
      </w:r>
      <w:r w:rsidRPr="00D975B4">
        <w:rPr>
          <w:i/>
        </w:rPr>
        <w:t>N Engl J Med</w:t>
      </w:r>
      <w:r w:rsidRPr="00D975B4">
        <w:t xml:space="preserve"> </w:t>
      </w:r>
      <w:r w:rsidRPr="00D975B4">
        <w:rPr>
          <w:b/>
        </w:rPr>
        <w:t>350</w:t>
      </w:r>
      <w:r w:rsidRPr="00D975B4">
        <w:t>, 459-468.</w:t>
      </w:r>
    </w:p>
    <w:p w:rsidR="001F1998" w:rsidRPr="00703A18" w:rsidRDefault="001F1998" w:rsidP="001F1998">
      <w:pPr>
        <w:spacing w:after="200" w:line="276" w:lineRule="auto"/>
        <w:jc w:val="left"/>
        <w:rPr>
          <w:lang w:val="pl-PL"/>
        </w:rPr>
      </w:pPr>
    </w:p>
    <w:p w:rsidR="00EA23E0" w:rsidRPr="00703A18" w:rsidRDefault="00EA23E0" w:rsidP="001F1998">
      <w:pPr>
        <w:spacing w:after="200" w:line="276" w:lineRule="auto"/>
        <w:jc w:val="left"/>
        <w:rPr>
          <w:lang w:val="pl-PL"/>
        </w:rPr>
        <w:sectPr w:rsidR="00EA23E0" w:rsidRPr="00703A18" w:rsidSect="00B57A9E">
          <w:footerReference w:type="default" r:id="rId12"/>
          <w:pgSz w:w="11907" w:h="16839" w:code="9"/>
          <w:pgMar w:top="794" w:right="1134" w:bottom="794" w:left="1134" w:header="709" w:footer="709" w:gutter="0"/>
          <w:cols w:space="708"/>
          <w:docGrid w:linePitch="360"/>
        </w:sectPr>
      </w:pP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998"/>
        <w:gridCol w:w="635"/>
        <w:gridCol w:w="1205"/>
        <w:gridCol w:w="1142"/>
        <w:gridCol w:w="1142"/>
        <w:gridCol w:w="1142"/>
        <w:gridCol w:w="15"/>
        <w:gridCol w:w="1284"/>
        <w:gridCol w:w="1285"/>
        <w:gridCol w:w="1285"/>
        <w:gridCol w:w="1427"/>
      </w:tblGrid>
      <w:tr w:rsidR="001F1998" w:rsidRPr="00B66B77" w:rsidTr="002F4493">
        <w:trPr>
          <w:trHeight w:val="566"/>
          <w:jc w:val="center"/>
        </w:trPr>
        <w:tc>
          <w:tcPr>
            <w:tcW w:w="14459" w:type="dxa"/>
            <w:gridSpan w:val="12"/>
            <w:tcBorders>
              <w:bottom w:val="single" w:sz="4" w:space="0" w:color="auto"/>
            </w:tcBorders>
            <w:vAlign w:val="center"/>
          </w:tcPr>
          <w:p w:rsidR="001F1998" w:rsidRPr="00B66B77" w:rsidRDefault="001F1998" w:rsidP="00A54F17">
            <w:pPr>
              <w:pStyle w:val="Heading2"/>
              <w:outlineLvl w:val="1"/>
            </w:pPr>
            <w:bookmarkStart w:id="31" w:name="_Toc386533352"/>
            <w:proofErr w:type="gramStart"/>
            <w:r w:rsidRPr="00B66B77">
              <w:rPr>
                <w:b/>
              </w:rPr>
              <w:t>Table 8.</w:t>
            </w:r>
            <w:proofErr w:type="gramEnd"/>
            <w:r w:rsidRPr="00B66B77">
              <w:t xml:space="preserve"> </w:t>
            </w:r>
            <w:r w:rsidR="002F4493" w:rsidRPr="00B66B77">
              <w:t xml:space="preserve">Basic information/statistics on the publications/data used for meta-analyses of composition parameters included in </w:t>
            </w:r>
            <w:r w:rsidR="002F4493" w:rsidRPr="00A54F17">
              <w:rPr>
                <w:color w:val="FF0000"/>
              </w:rPr>
              <w:t>Fig</w:t>
            </w:r>
            <w:r w:rsidR="003E396F" w:rsidRPr="00A54F17">
              <w:rPr>
                <w:color w:val="FF0000"/>
              </w:rPr>
              <w:t>.</w:t>
            </w:r>
            <w:r w:rsidR="00A54F17" w:rsidRPr="00A54F17">
              <w:rPr>
                <w:color w:val="FF0000"/>
              </w:rPr>
              <w:t xml:space="preserve"> 3</w:t>
            </w:r>
            <w:r w:rsidR="002F4493" w:rsidRPr="00A54F17">
              <w:rPr>
                <w:color w:val="FF0000"/>
              </w:rPr>
              <w:t xml:space="preserve"> and </w:t>
            </w:r>
            <w:r w:rsidR="00A54F17" w:rsidRPr="00A54F17">
              <w:rPr>
                <w:color w:val="FF0000"/>
              </w:rPr>
              <w:t>4</w:t>
            </w:r>
            <w:r w:rsidR="002F4493" w:rsidRPr="00A54F17">
              <w:rPr>
                <w:color w:val="FF0000"/>
              </w:rPr>
              <w:t xml:space="preserve"> in the main paper</w:t>
            </w:r>
            <w:r w:rsidRPr="00B66B77">
              <w:t>.</w:t>
            </w:r>
            <w:bookmarkEnd w:id="31"/>
          </w:p>
        </w:tc>
      </w:tr>
      <w:tr w:rsidR="001F1998" w:rsidRPr="00B66B77" w:rsidTr="002F4493">
        <w:trPr>
          <w:trHeight w:val="397"/>
          <w:jc w:val="center"/>
        </w:trPr>
        <w:tc>
          <w:tcPr>
            <w:tcW w:w="2899" w:type="dxa"/>
            <w:tcBorders>
              <w:top w:val="single" w:sz="4" w:space="0" w:color="auto"/>
            </w:tcBorders>
            <w:noWrap/>
            <w:vAlign w:val="center"/>
          </w:tcPr>
          <w:p w:rsidR="001F1998" w:rsidRPr="00B66B77" w:rsidRDefault="001F1998" w:rsidP="00C835FF">
            <w:pPr>
              <w:pStyle w:val="Tabletext"/>
              <w:rPr>
                <w:b/>
                <w:lang w:eastAsia="en-GB"/>
              </w:rPr>
            </w:pPr>
          </w:p>
        </w:tc>
        <w:tc>
          <w:tcPr>
            <w:tcW w:w="998" w:type="dxa"/>
            <w:tcBorders>
              <w:top w:val="single" w:sz="4" w:space="0" w:color="auto"/>
            </w:tcBorders>
            <w:noWrap/>
            <w:vAlign w:val="center"/>
          </w:tcPr>
          <w:p w:rsidR="001F1998" w:rsidRPr="00B66B77" w:rsidRDefault="001F1998" w:rsidP="00C835FF">
            <w:pPr>
              <w:pStyle w:val="Tabletext"/>
              <w:jc w:val="center"/>
              <w:rPr>
                <w:b/>
                <w:lang w:eastAsia="en-GB"/>
              </w:rPr>
            </w:pPr>
          </w:p>
        </w:tc>
        <w:tc>
          <w:tcPr>
            <w:tcW w:w="635" w:type="dxa"/>
            <w:tcBorders>
              <w:top w:val="single" w:sz="4" w:space="0" w:color="auto"/>
            </w:tcBorders>
            <w:noWrap/>
            <w:vAlign w:val="center"/>
          </w:tcPr>
          <w:p w:rsidR="001F1998" w:rsidRPr="00B66B77" w:rsidRDefault="001F1998" w:rsidP="00C835FF">
            <w:pPr>
              <w:pStyle w:val="Tabletext"/>
              <w:jc w:val="center"/>
              <w:rPr>
                <w:b/>
                <w:lang w:eastAsia="en-GB"/>
              </w:rPr>
            </w:pPr>
          </w:p>
        </w:tc>
        <w:tc>
          <w:tcPr>
            <w:tcW w:w="1205" w:type="dxa"/>
            <w:tcBorders>
              <w:top w:val="single" w:sz="4" w:space="0" w:color="auto"/>
            </w:tcBorders>
            <w:vAlign w:val="center"/>
          </w:tcPr>
          <w:p w:rsidR="001F1998" w:rsidRPr="00B66B77" w:rsidRDefault="001F1998" w:rsidP="00C835FF">
            <w:pPr>
              <w:pStyle w:val="Tabletext"/>
              <w:jc w:val="center"/>
              <w:rPr>
                <w:b/>
                <w:lang w:eastAsia="en-GB"/>
              </w:rPr>
            </w:pPr>
          </w:p>
        </w:tc>
        <w:tc>
          <w:tcPr>
            <w:tcW w:w="1142" w:type="dxa"/>
            <w:tcBorders>
              <w:top w:val="single" w:sz="4" w:space="0" w:color="auto"/>
            </w:tcBorders>
            <w:vAlign w:val="center"/>
          </w:tcPr>
          <w:p w:rsidR="001F1998" w:rsidRPr="00B66B77" w:rsidRDefault="001F1998" w:rsidP="00C835FF">
            <w:pPr>
              <w:pStyle w:val="Tabletext"/>
              <w:jc w:val="center"/>
              <w:rPr>
                <w:b/>
                <w:lang w:eastAsia="en-GB"/>
              </w:rPr>
            </w:pPr>
          </w:p>
        </w:tc>
        <w:tc>
          <w:tcPr>
            <w:tcW w:w="7580" w:type="dxa"/>
            <w:gridSpan w:val="7"/>
            <w:tcBorders>
              <w:top w:val="single" w:sz="4" w:space="0" w:color="auto"/>
              <w:bottom w:val="single" w:sz="4" w:space="0" w:color="auto"/>
            </w:tcBorders>
            <w:noWrap/>
            <w:vAlign w:val="center"/>
          </w:tcPr>
          <w:p w:rsidR="001F1998" w:rsidRPr="00B66B77" w:rsidRDefault="001F1998" w:rsidP="00C835FF">
            <w:pPr>
              <w:pStyle w:val="Tabletext"/>
              <w:jc w:val="center"/>
              <w:rPr>
                <w:b/>
                <w:lang w:eastAsia="en-GB"/>
              </w:rPr>
            </w:pPr>
            <w:r w:rsidRPr="00B66B77">
              <w:rPr>
                <w:b/>
                <w:lang w:eastAsia="en-GB"/>
              </w:rPr>
              <w:t>Number of comparisons reporting</w:t>
            </w:r>
            <w:r w:rsidR="002F4493" w:rsidRPr="00B66B77">
              <w:rPr>
                <w:b/>
                <w:lang w:eastAsia="en-GB"/>
              </w:rPr>
              <w:t xml:space="preserve"> that concentrations were</w:t>
            </w:r>
          </w:p>
        </w:tc>
      </w:tr>
      <w:tr w:rsidR="002F4493" w:rsidRPr="00B66B77" w:rsidTr="002F4493">
        <w:trPr>
          <w:trHeight w:val="397"/>
          <w:jc w:val="center"/>
        </w:trPr>
        <w:tc>
          <w:tcPr>
            <w:tcW w:w="2899" w:type="dxa"/>
            <w:noWrap/>
            <w:vAlign w:val="center"/>
          </w:tcPr>
          <w:p w:rsidR="002F4493" w:rsidRPr="00B66B77" w:rsidRDefault="002F4493" w:rsidP="00C835FF">
            <w:pPr>
              <w:pStyle w:val="Tabletext"/>
              <w:rPr>
                <w:b/>
                <w:lang w:eastAsia="en-GB"/>
              </w:rPr>
            </w:pPr>
          </w:p>
        </w:tc>
        <w:tc>
          <w:tcPr>
            <w:tcW w:w="998" w:type="dxa"/>
            <w:noWrap/>
            <w:vAlign w:val="center"/>
          </w:tcPr>
          <w:p w:rsidR="002F4493" w:rsidRPr="00B66B77" w:rsidRDefault="002F4493" w:rsidP="00C835FF">
            <w:pPr>
              <w:pStyle w:val="Tabletext"/>
              <w:jc w:val="center"/>
              <w:rPr>
                <w:b/>
                <w:lang w:eastAsia="en-GB"/>
              </w:rPr>
            </w:pPr>
          </w:p>
        </w:tc>
        <w:tc>
          <w:tcPr>
            <w:tcW w:w="635" w:type="dxa"/>
            <w:noWrap/>
            <w:vAlign w:val="center"/>
          </w:tcPr>
          <w:p w:rsidR="002F4493" w:rsidRPr="00B66B77" w:rsidRDefault="002F4493" w:rsidP="00C835FF">
            <w:pPr>
              <w:pStyle w:val="Tabletext"/>
              <w:jc w:val="center"/>
              <w:rPr>
                <w:b/>
                <w:lang w:eastAsia="en-GB"/>
              </w:rPr>
            </w:pPr>
          </w:p>
        </w:tc>
        <w:tc>
          <w:tcPr>
            <w:tcW w:w="1205" w:type="dxa"/>
            <w:vMerge w:val="restart"/>
            <w:vAlign w:val="center"/>
          </w:tcPr>
          <w:p w:rsidR="002F4493" w:rsidRPr="00B66B77" w:rsidRDefault="002F4493" w:rsidP="00C835FF">
            <w:pPr>
              <w:pStyle w:val="Tabletext"/>
              <w:jc w:val="center"/>
              <w:rPr>
                <w:b/>
                <w:lang w:eastAsia="en-GB"/>
              </w:rPr>
            </w:pPr>
            <w:r w:rsidRPr="00B66B77">
              <w:rPr>
                <w:b/>
                <w:lang w:eastAsia="en-GB"/>
              </w:rPr>
              <w:t>No of ORG</w:t>
            </w:r>
          </w:p>
        </w:tc>
        <w:tc>
          <w:tcPr>
            <w:tcW w:w="1142" w:type="dxa"/>
            <w:vMerge w:val="restart"/>
            <w:vAlign w:val="center"/>
          </w:tcPr>
          <w:p w:rsidR="002F4493" w:rsidRPr="00B66B77" w:rsidRDefault="002F4493" w:rsidP="002F4493">
            <w:pPr>
              <w:pStyle w:val="Tabletext"/>
              <w:jc w:val="center"/>
              <w:rPr>
                <w:b/>
                <w:lang w:eastAsia="en-GB"/>
              </w:rPr>
            </w:pPr>
            <w:r w:rsidRPr="00B66B77">
              <w:rPr>
                <w:b/>
                <w:lang w:eastAsia="en-GB"/>
              </w:rPr>
              <w:t>No of CONV</w:t>
            </w:r>
          </w:p>
        </w:tc>
        <w:tc>
          <w:tcPr>
            <w:tcW w:w="2284" w:type="dxa"/>
            <w:gridSpan w:val="2"/>
            <w:tcBorders>
              <w:bottom w:val="single" w:sz="4" w:space="0" w:color="auto"/>
            </w:tcBorders>
            <w:noWrap/>
            <w:vAlign w:val="center"/>
          </w:tcPr>
          <w:p w:rsidR="002F4493" w:rsidRPr="00B66B77" w:rsidRDefault="002F4493" w:rsidP="00C835FF">
            <w:pPr>
              <w:pStyle w:val="Tabletext"/>
              <w:jc w:val="center"/>
              <w:rPr>
                <w:b/>
                <w:lang w:eastAsia="en-GB"/>
              </w:rPr>
            </w:pPr>
            <w:r w:rsidRPr="00B66B77">
              <w:rPr>
                <w:b/>
                <w:lang w:eastAsia="en-GB"/>
              </w:rPr>
              <w:t>Numerically higher in</w:t>
            </w:r>
          </w:p>
        </w:tc>
        <w:tc>
          <w:tcPr>
            <w:tcW w:w="1299" w:type="dxa"/>
            <w:gridSpan w:val="2"/>
            <w:vMerge w:val="restart"/>
            <w:noWrap/>
            <w:vAlign w:val="center"/>
          </w:tcPr>
          <w:p w:rsidR="002F4493" w:rsidRPr="00B66B77" w:rsidRDefault="002F4493" w:rsidP="00C835FF">
            <w:pPr>
              <w:pStyle w:val="Tabletext"/>
              <w:jc w:val="center"/>
              <w:rPr>
                <w:b/>
                <w:lang w:eastAsia="en-GB"/>
              </w:rPr>
            </w:pPr>
            <w:r w:rsidRPr="00B66B77">
              <w:rPr>
                <w:b/>
                <w:lang w:eastAsia="en-GB"/>
              </w:rPr>
              <w:t>Identical</w:t>
            </w:r>
          </w:p>
        </w:tc>
        <w:tc>
          <w:tcPr>
            <w:tcW w:w="2570" w:type="dxa"/>
            <w:gridSpan w:val="2"/>
            <w:tcBorders>
              <w:bottom w:val="single" w:sz="4" w:space="0" w:color="auto"/>
            </w:tcBorders>
            <w:noWrap/>
            <w:vAlign w:val="center"/>
          </w:tcPr>
          <w:p w:rsidR="002F4493" w:rsidRPr="00B66B77" w:rsidRDefault="002F4493" w:rsidP="00C835FF">
            <w:pPr>
              <w:pStyle w:val="Tabletext"/>
              <w:jc w:val="center"/>
              <w:rPr>
                <w:b/>
                <w:lang w:eastAsia="en-GB"/>
              </w:rPr>
            </w:pPr>
            <w:r w:rsidRPr="00B66B77">
              <w:rPr>
                <w:b/>
                <w:lang w:eastAsia="en-GB"/>
              </w:rPr>
              <w:t>Significantly higher in</w:t>
            </w:r>
          </w:p>
        </w:tc>
        <w:tc>
          <w:tcPr>
            <w:tcW w:w="1427" w:type="dxa"/>
            <w:vMerge w:val="restart"/>
            <w:vAlign w:val="center"/>
          </w:tcPr>
          <w:p w:rsidR="002F4493" w:rsidRPr="008467AF" w:rsidRDefault="002F4493" w:rsidP="008467AF">
            <w:pPr>
              <w:pStyle w:val="Tabletext"/>
              <w:jc w:val="center"/>
              <w:rPr>
                <w:b/>
                <w:lang w:eastAsia="en-GB"/>
              </w:rPr>
            </w:pPr>
            <w:r w:rsidRPr="008467AF">
              <w:rPr>
                <w:b/>
                <w:lang w:eastAsia="en-GB"/>
              </w:rPr>
              <w:t>Not significant</w:t>
            </w:r>
            <w:r w:rsidR="005527F8" w:rsidRPr="008467AF">
              <w:rPr>
                <w:b/>
                <w:lang w:eastAsia="en-GB"/>
              </w:rPr>
              <w:t>ly different</w:t>
            </w:r>
            <w:r w:rsidR="008467AF" w:rsidRPr="008467AF">
              <w:rPr>
                <w:rFonts w:cs="Arial"/>
                <w:lang w:eastAsia="en-GB"/>
              </w:rPr>
              <w:t>‡</w:t>
            </w:r>
          </w:p>
        </w:tc>
      </w:tr>
      <w:tr w:rsidR="002F4493" w:rsidRPr="00B66B77" w:rsidTr="002F4493">
        <w:trPr>
          <w:trHeight w:val="397"/>
          <w:jc w:val="center"/>
        </w:trPr>
        <w:tc>
          <w:tcPr>
            <w:tcW w:w="2899" w:type="dxa"/>
            <w:tcBorders>
              <w:bottom w:val="single" w:sz="4" w:space="0" w:color="auto"/>
            </w:tcBorders>
            <w:noWrap/>
            <w:vAlign w:val="center"/>
            <w:hideMark/>
          </w:tcPr>
          <w:p w:rsidR="002F4493" w:rsidRPr="00B66B77" w:rsidRDefault="002F4493" w:rsidP="00C835FF">
            <w:pPr>
              <w:pStyle w:val="Tabletext"/>
              <w:rPr>
                <w:b/>
                <w:lang w:eastAsia="en-GB"/>
              </w:rPr>
            </w:pPr>
            <w:r w:rsidRPr="00B66B77">
              <w:rPr>
                <w:b/>
                <w:lang w:eastAsia="en-GB"/>
              </w:rPr>
              <w:t>Parameter</w:t>
            </w:r>
          </w:p>
        </w:tc>
        <w:tc>
          <w:tcPr>
            <w:tcW w:w="998" w:type="dxa"/>
            <w:tcBorders>
              <w:bottom w:val="single" w:sz="4" w:space="0" w:color="auto"/>
            </w:tcBorders>
            <w:noWrap/>
            <w:vAlign w:val="center"/>
            <w:hideMark/>
          </w:tcPr>
          <w:p w:rsidR="002F4493" w:rsidRPr="00B66B77" w:rsidRDefault="002F4493" w:rsidP="00C835FF">
            <w:pPr>
              <w:pStyle w:val="Tabletext"/>
              <w:jc w:val="center"/>
              <w:rPr>
                <w:b/>
                <w:lang w:eastAsia="en-GB"/>
              </w:rPr>
            </w:pPr>
            <w:r w:rsidRPr="00B66B77">
              <w:rPr>
                <w:b/>
                <w:lang w:eastAsia="en-GB"/>
              </w:rPr>
              <w:t>Studies</w:t>
            </w:r>
          </w:p>
        </w:tc>
        <w:tc>
          <w:tcPr>
            <w:tcW w:w="635" w:type="dxa"/>
            <w:tcBorders>
              <w:bottom w:val="single" w:sz="4" w:space="0" w:color="auto"/>
            </w:tcBorders>
            <w:noWrap/>
            <w:vAlign w:val="center"/>
            <w:hideMark/>
          </w:tcPr>
          <w:p w:rsidR="002F4493" w:rsidRPr="003E396F" w:rsidRDefault="002F4493" w:rsidP="00C835FF">
            <w:pPr>
              <w:pStyle w:val="Tabletext"/>
              <w:jc w:val="center"/>
              <w:rPr>
                <w:b/>
                <w:i/>
                <w:lang w:eastAsia="en-GB"/>
              </w:rPr>
            </w:pPr>
            <w:r w:rsidRPr="003E396F">
              <w:rPr>
                <w:b/>
                <w:i/>
                <w:lang w:eastAsia="en-GB"/>
              </w:rPr>
              <w:t>n</w:t>
            </w:r>
          </w:p>
        </w:tc>
        <w:tc>
          <w:tcPr>
            <w:tcW w:w="1205" w:type="dxa"/>
            <w:vMerge/>
            <w:tcBorders>
              <w:bottom w:val="single" w:sz="4" w:space="0" w:color="auto"/>
            </w:tcBorders>
            <w:vAlign w:val="center"/>
          </w:tcPr>
          <w:p w:rsidR="002F4493" w:rsidRPr="00B66B77" w:rsidRDefault="002F4493" w:rsidP="00C835FF">
            <w:pPr>
              <w:pStyle w:val="Tabletext"/>
              <w:jc w:val="center"/>
              <w:rPr>
                <w:b/>
                <w:lang w:eastAsia="en-GB"/>
              </w:rPr>
            </w:pPr>
          </w:p>
        </w:tc>
        <w:tc>
          <w:tcPr>
            <w:tcW w:w="1142" w:type="dxa"/>
            <w:vMerge/>
            <w:tcBorders>
              <w:bottom w:val="single" w:sz="4" w:space="0" w:color="auto"/>
            </w:tcBorders>
            <w:vAlign w:val="center"/>
          </w:tcPr>
          <w:p w:rsidR="002F4493" w:rsidRPr="00B66B77" w:rsidRDefault="002F4493" w:rsidP="002F4493">
            <w:pPr>
              <w:pStyle w:val="Tabletext"/>
              <w:jc w:val="center"/>
              <w:rPr>
                <w:b/>
                <w:lang w:eastAsia="en-GB"/>
              </w:rPr>
            </w:pPr>
          </w:p>
        </w:tc>
        <w:tc>
          <w:tcPr>
            <w:tcW w:w="1142" w:type="dxa"/>
            <w:tcBorders>
              <w:top w:val="single" w:sz="4" w:space="0" w:color="auto"/>
              <w:bottom w:val="single" w:sz="4" w:space="0" w:color="auto"/>
            </w:tcBorders>
            <w:noWrap/>
            <w:vAlign w:val="center"/>
          </w:tcPr>
          <w:p w:rsidR="002F4493" w:rsidRPr="00B66B77" w:rsidRDefault="002F4493" w:rsidP="00C835FF">
            <w:pPr>
              <w:pStyle w:val="Tabletext"/>
              <w:jc w:val="center"/>
              <w:rPr>
                <w:b/>
                <w:lang w:eastAsia="en-GB"/>
              </w:rPr>
            </w:pPr>
            <w:r w:rsidRPr="00B66B77">
              <w:rPr>
                <w:b/>
                <w:lang w:eastAsia="en-GB"/>
              </w:rPr>
              <w:t>ORG</w:t>
            </w:r>
          </w:p>
        </w:tc>
        <w:tc>
          <w:tcPr>
            <w:tcW w:w="1142" w:type="dxa"/>
            <w:tcBorders>
              <w:top w:val="single" w:sz="4" w:space="0" w:color="auto"/>
              <w:bottom w:val="single" w:sz="4" w:space="0" w:color="auto"/>
            </w:tcBorders>
            <w:noWrap/>
            <w:vAlign w:val="center"/>
          </w:tcPr>
          <w:p w:rsidR="002F4493" w:rsidRPr="00B66B77" w:rsidRDefault="002F4493" w:rsidP="00C835FF">
            <w:pPr>
              <w:pStyle w:val="Tabletext"/>
              <w:jc w:val="center"/>
              <w:rPr>
                <w:b/>
                <w:lang w:eastAsia="en-GB"/>
              </w:rPr>
            </w:pPr>
            <w:r w:rsidRPr="00B66B77">
              <w:rPr>
                <w:b/>
                <w:lang w:eastAsia="en-GB"/>
              </w:rPr>
              <w:t>CONV</w:t>
            </w:r>
          </w:p>
        </w:tc>
        <w:tc>
          <w:tcPr>
            <w:tcW w:w="1299" w:type="dxa"/>
            <w:gridSpan w:val="2"/>
            <w:vMerge/>
            <w:tcBorders>
              <w:bottom w:val="single" w:sz="4" w:space="0" w:color="auto"/>
            </w:tcBorders>
            <w:noWrap/>
            <w:vAlign w:val="center"/>
          </w:tcPr>
          <w:p w:rsidR="002F4493" w:rsidRPr="00B66B77" w:rsidRDefault="002F4493" w:rsidP="00C835FF">
            <w:pPr>
              <w:pStyle w:val="Tabletext"/>
              <w:jc w:val="center"/>
              <w:rPr>
                <w:b/>
                <w:lang w:eastAsia="en-GB"/>
              </w:rPr>
            </w:pPr>
          </w:p>
        </w:tc>
        <w:tc>
          <w:tcPr>
            <w:tcW w:w="1285" w:type="dxa"/>
            <w:tcBorders>
              <w:bottom w:val="single" w:sz="4" w:space="0" w:color="auto"/>
            </w:tcBorders>
            <w:noWrap/>
            <w:vAlign w:val="center"/>
          </w:tcPr>
          <w:p w:rsidR="002F4493" w:rsidRPr="00B66B77" w:rsidRDefault="002F4493" w:rsidP="00C835FF">
            <w:pPr>
              <w:pStyle w:val="Tabletext"/>
              <w:jc w:val="center"/>
              <w:rPr>
                <w:b/>
                <w:lang w:eastAsia="en-GB"/>
              </w:rPr>
            </w:pPr>
            <w:r w:rsidRPr="00B66B77">
              <w:rPr>
                <w:b/>
                <w:lang w:eastAsia="en-GB"/>
              </w:rPr>
              <w:t>ORG*</w:t>
            </w:r>
          </w:p>
        </w:tc>
        <w:tc>
          <w:tcPr>
            <w:tcW w:w="1285" w:type="dxa"/>
            <w:tcBorders>
              <w:bottom w:val="single" w:sz="4" w:space="0" w:color="auto"/>
            </w:tcBorders>
            <w:noWrap/>
            <w:vAlign w:val="center"/>
          </w:tcPr>
          <w:p w:rsidR="002F4493" w:rsidRPr="00B66B77" w:rsidRDefault="002F4493" w:rsidP="008467AF">
            <w:pPr>
              <w:pStyle w:val="Tabletext"/>
              <w:jc w:val="center"/>
              <w:rPr>
                <w:b/>
                <w:lang w:eastAsia="en-GB"/>
              </w:rPr>
            </w:pPr>
            <w:r w:rsidRPr="008467AF">
              <w:rPr>
                <w:b/>
                <w:lang w:eastAsia="en-GB"/>
              </w:rPr>
              <w:t>CONV</w:t>
            </w:r>
            <w:r w:rsidR="008467AF" w:rsidRPr="008467AF">
              <w:rPr>
                <w:rFonts w:cs="Arial"/>
                <w:lang w:eastAsia="en-GB"/>
              </w:rPr>
              <w:t>†</w:t>
            </w:r>
          </w:p>
        </w:tc>
        <w:tc>
          <w:tcPr>
            <w:tcW w:w="1427" w:type="dxa"/>
            <w:vMerge/>
            <w:tcBorders>
              <w:bottom w:val="single" w:sz="4" w:space="0" w:color="auto"/>
            </w:tcBorders>
            <w:vAlign w:val="center"/>
          </w:tcPr>
          <w:p w:rsidR="002F4493" w:rsidRPr="008467AF" w:rsidRDefault="002F4493" w:rsidP="002F4493">
            <w:pPr>
              <w:pStyle w:val="Tabletext"/>
              <w:jc w:val="center"/>
              <w:rPr>
                <w:b/>
                <w:lang w:eastAsia="en-GB"/>
              </w:rPr>
            </w:pPr>
          </w:p>
        </w:tc>
      </w:tr>
      <w:tr w:rsidR="001F1998" w:rsidRPr="00B66B77" w:rsidTr="002F4493">
        <w:trPr>
          <w:trHeight w:val="290"/>
          <w:jc w:val="center"/>
        </w:trPr>
        <w:tc>
          <w:tcPr>
            <w:tcW w:w="2899" w:type="dxa"/>
            <w:tcBorders>
              <w:top w:val="single" w:sz="4" w:space="0" w:color="auto"/>
            </w:tcBorders>
            <w:noWrap/>
            <w:vAlign w:val="center"/>
            <w:hideMark/>
          </w:tcPr>
          <w:p w:rsidR="001F1998" w:rsidRPr="00B66B77" w:rsidRDefault="001F1998" w:rsidP="00C835FF">
            <w:pPr>
              <w:pStyle w:val="Tabletext"/>
              <w:rPr>
                <w:b/>
                <w:lang w:eastAsia="en-GB"/>
              </w:rPr>
            </w:pPr>
            <w:r w:rsidRPr="00B66B77">
              <w:rPr>
                <w:b/>
                <w:lang w:eastAsia="en-GB"/>
              </w:rPr>
              <w:t>Antioxidant activity</w:t>
            </w:r>
          </w:p>
        </w:tc>
        <w:tc>
          <w:tcPr>
            <w:tcW w:w="998" w:type="dxa"/>
            <w:tcBorders>
              <w:top w:val="single" w:sz="4" w:space="0" w:color="auto"/>
            </w:tcBorders>
            <w:noWrap/>
            <w:vAlign w:val="center"/>
            <w:hideMark/>
          </w:tcPr>
          <w:p w:rsidR="001F1998" w:rsidRPr="00B66B77" w:rsidRDefault="001F1998" w:rsidP="00C835FF">
            <w:pPr>
              <w:pStyle w:val="Tabletext"/>
              <w:jc w:val="center"/>
              <w:rPr>
                <w:lang w:eastAsia="en-GB"/>
              </w:rPr>
            </w:pPr>
            <w:r w:rsidRPr="00B66B77">
              <w:rPr>
                <w:lang w:eastAsia="en-GB"/>
              </w:rPr>
              <w:t>69</w:t>
            </w:r>
          </w:p>
        </w:tc>
        <w:tc>
          <w:tcPr>
            <w:tcW w:w="635" w:type="dxa"/>
            <w:tcBorders>
              <w:top w:val="single" w:sz="4" w:space="0" w:color="auto"/>
            </w:tcBorders>
            <w:noWrap/>
            <w:vAlign w:val="center"/>
            <w:hideMark/>
          </w:tcPr>
          <w:p w:rsidR="001F1998" w:rsidRPr="00B66B77" w:rsidRDefault="001F1998" w:rsidP="00C835FF">
            <w:pPr>
              <w:pStyle w:val="Tabletext"/>
              <w:jc w:val="center"/>
              <w:rPr>
                <w:lang w:eastAsia="en-GB"/>
              </w:rPr>
            </w:pPr>
            <w:r w:rsidRPr="00B66B77">
              <w:rPr>
                <w:lang w:eastAsia="en-GB"/>
              </w:rPr>
              <w:t>160</w:t>
            </w:r>
          </w:p>
        </w:tc>
        <w:tc>
          <w:tcPr>
            <w:tcW w:w="1205" w:type="dxa"/>
            <w:tcBorders>
              <w:top w:val="single" w:sz="4" w:space="0" w:color="auto"/>
            </w:tcBorders>
            <w:vAlign w:val="center"/>
          </w:tcPr>
          <w:p w:rsidR="001F1998" w:rsidRPr="00B66B77" w:rsidRDefault="001F1998" w:rsidP="00C835FF">
            <w:pPr>
              <w:pStyle w:val="Tabletext"/>
              <w:jc w:val="center"/>
              <w:rPr>
                <w:lang w:eastAsia="en-GB"/>
              </w:rPr>
            </w:pPr>
            <w:r w:rsidRPr="00B66B77">
              <w:rPr>
                <w:lang w:eastAsia="en-GB"/>
              </w:rPr>
              <w:t>1163</w:t>
            </w:r>
          </w:p>
        </w:tc>
        <w:tc>
          <w:tcPr>
            <w:tcW w:w="1142" w:type="dxa"/>
            <w:tcBorders>
              <w:top w:val="single" w:sz="4" w:space="0" w:color="auto"/>
            </w:tcBorders>
            <w:vAlign w:val="center"/>
          </w:tcPr>
          <w:p w:rsidR="001F1998" w:rsidRPr="00B66B77" w:rsidRDefault="001F1998" w:rsidP="00C835FF">
            <w:pPr>
              <w:pStyle w:val="Tabletext"/>
              <w:jc w:val="center"/>
              <w:rPr>
                <w:lang w:eastAsia="en-GB"/>
              </w:rPr>
            </w:pPr>
            <w:r w:rsidRPr="00B66B77">
              <w:rPr>
                <w:lang w:eastAsia="en-GB"/>
              </w:rPr>
              <w:t>1155</w:t>
            </w:r>
          </w:p>
        </w:tc>
        <w:tc>
          <w:tcPr>
            <w:tcW w:w="1142" w:type="dxa"/>
            <w:tcBorders>
              <w:top w:val="single" w:sz="4" w:space="0" w:color="auto"/>
            </w:tcBorders>
            <w:noWrap/>
            <w:vAlign w:val="center"/>
          </w:tcPr>
          <w:p w:rsidR="001F1998" w:rsidRPr="00B66B77" w:rsidRDefault="001F1998" w:rsidP="00C835FF">
            <w:pPr>
              <w:pStyle w:val="Tabletext"/>
              <w:jc w:val="center"/>
              <w:rPr>
                <w:lang w:eastAsia="en-GB"/>
              </w:rPr>
            </w:pPr>
            <w:r w:rsidRPr="00B66B77">
              <w:rPr>
                <w:lang w:eastAsia="en-GB"/>
              </w:rPr>
              <w:t>117</w:t>
            </w:r>
          </w:p>
        </w:tc>
        <w:tc>
          <w:tcPr>
            <w:tcW w:w="1142" w:type="dxa"/>
            <w:tcBorders>
              <w:top w:val="single" w:sz="4" w:space="0" w:color="auto"/>
            </w:tcBorders>
            <w:noWrap/>
            <w:vAlign w:val="center"/>
          </w:tcPr>
          <w:p w:rsidR="001F1998" w:rsidRPr="00B66B77" w:rsidRDefault="001F1998" w:rsidP="00C835FF">
            <w:pPr>
              <w:pStyle w:val="Tabletext"/>
              <w:jc w:val="center"/>
              <w:rPr>
                <w:lang w:eastAsia="en-GB"/>
              </w:rPr>
            </w:pPr>
            <w:r w:rsidRPr="00B66B77">
              <w:rPr>
                <w:lang w:eastAsia="en-GB"/>
              </w:rPr>
              <w:t>41</w:t>
            </w:r>
          </w:p>
        </w:tc>
        <w:tc>
          <w:tcPr>
            <w:tcW w:w="1299" w:type="dxa"/>
            <w:gridSpan w:val="2"/>
            <w:tcBorders>
              <w:top w:val="single" w:sz="4" w:space="0" w:color="auto"/>
            </w:tcBorders>
            <w:noWrap/>
            <w:vAlign w:val="center"/>
          </w:tcPr>
          <w:p w:rsidR="001F1998" w:rsidRPr="00B66B77" w:rsidRDefault="001F1998" w:rsidP="00C835FF">
            <w:pPr>
              <w:pStyle w:val="Tabletext"/>
              <w:jc w:val="center"/>
              <w:rPr>
                <w:lang w:eastAsia="en-GB"/>
              </w:rPr>
            </w:pPr>
            <w:r w:rsidRPr="00B66B77">
              <w:rPr>
                <w:lang w:eastAsia="en-GB"/>
              </w:rPr>
              <w:t>2</w:t>
            </w:r>
          </w:p>
        </w:tc>
        <w:tc>
          <w:tcPr>
            <w:tcW w:w="1285" w:type="dxa"/>
            <w:tcBorders>
              <w:top w:val="single" w:sz="4" w:space="0" w:color="auto"/>
            </w:tcBorders>
            <w:noWrap/>
            <w:vAlign w:val="center"/>
          </w:tcPr>
          <w:p w:rsidR="001F1998" w:rsidRPr="00B66B77" w:rsidRDefault="001F1998" w:rsidP="00C835FF">
            <w:pPr>
              <w:pStyle w:val="Tabletext"/>
              <w:jc w:val="center"/>
              <w:rPr>
                <w:lang w:eastAsia="en-GB"/>
              </w:rPr>
            </w:pPr>
            <w:r w:rsidRPr="00B66B77">
              <w:rPr>
                <w:lang w:eastAsia="en-GB"/>
              </w:rPr>
              <w:t>21</w:t>
            </w:r>
          </w:p>
        </w:tc>
        <w:tc>
          <w:tcPr>
            <w:tcW w:w="1285" w:type="dxa"/>
            <w:tcBorders>
              <w:top w:val="single" w:sz="4" w:space="0" w:color="auto"/>
            </w:tcBorders>
            <w:noWrap/>
            <w:vAlign w:val="center"/>
          </w:tcPr>
          <w:p w:rsidR="001F1998" w:rsidRPr="00B66B77" w:rsidRDefault="001F1998" w:rsidP="00C835FF">
            <w:pPr>
              <w:pStyle w:val="Tabletext"/>
              <w:jc w:val="center"/>
              <w:rPr>
                <w:lang w:eastAsia="en-GB"/>
              </w:rPr>
            </w:pPr>
            <w:r w:rsidRPr="00B66B77">
              <w:rPr>
                <w:lang w:eastAsia="en-GB"/>
              </w:rPr>
              <w:t>6</w:t>
            </w:r>
          </w:p>
        </w:tc>
        <w:tc>
          <w:tcPr>
            <w:tcW w:w="1427" w:type="dxa"/>
            <w:tcBorders>
              <w:top w:val="single" w:sz="4" w:space="0" w:color="auto"/>
            </w:tcBorders>
            <w:vAlign w:val="center"/>
          </w:tcPr>
          <w:p w:rsidR="001F1998" w:rsidRPr="00B66B77" w:rsidRDefault="001F1998" w:rsidP="00C835FF">
            <w:pPr>
              <w:pStyle w:val="Tabletext"/>
              <w:jc w:val="center"/>
              <w:rPr>
                <w:lang w:eastAsia="en-GB"/>
              </w:rPr>
            </w:pPr>
            <w:r w:rsidRPr="00B66B77">
              <w:rPr>
                <w:lang w:eastAsia="en-GB"/>
              </w:rPr>
              <w:t>25</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FRAP</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9</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14</w:t>
            </w:r>
          </w:p>
        </w:tc>
        <w:tc>
          <w:tcPr>
            <w:tcW w:w="1205" w:type="dxa"/>
            <w:vAlign w:val="center"/>
          </w:tcPr>
          <w:p w:rsidR="001F1998" w:rsidRPr="00B66B77" w:rsidRDefault="001F1998" w:rsidP="00C835FF">
            <w:pPr>
              <w:pStyle w:val="Tabletext"/>
              <w:jc w:val="center"/>
              <w:rPr>
                <w:lang w:eastAsia="en-GB"/>
              </w:rPr>
            </w:pPr>
            <w:r w:rsidRPr="00B66B77">
              <w:rPr>
                <w:lang w:eastAsia="en-GB"/>
              </w:rPr>
              <w:t>108</w:t>
            </w:r>
          </w:p>
        </w:tc>
        <w:tc>
          <w:tcPr>
            <w:tcW w:w="1142" w:type="dxa"/>
            <w:vAlign w:val="center"/>
          </w:tcPr>
          <w:p w:rsidR="001F1998" w:rsidRPr="00B66B77" w:rsidRDefault="001F1998" w:rsidP="00C835FF">
            <w:pPr>
              <w:pStyle w:val="Tabletext"/>
              <w:jc w:val="center"/>
              <w:rPr>
                <w:lang w:eastAsia="en-GB"/>
              </w:rPr>
            </w:pPr>
            <w:r w:rsidRPr="00B66B77">
              <w:rPr>
                <w:lang w:eastAsia="en-GB"/>
              </w:rPr>
              <w:t>108</w:t>
            </w:r>
          </w:p>
        </w:tc>
        <w:tc>
          <w:tcPr>
            <w:tcW w:w="1142" w:type="dxa"/>
            <w:noWrap/>
            <w:vAlign w:val="center"/>
          </w:tcPr>
          <w:p w:rsidR="001F1998" w:rsidRPr="00B66B77" w:rsidRDefault="001F1998" w:rsidP="00C835FF">
            <w:pPr>
              <w:pStyle w:val="Tabletext"/>
              <w:jc w:val="center"/>
              <w:rPr>
                <w:lang w:eastAsia="en-GB"/>
              </w:rPr>
            </w:pPr>
            <w:r w:rsidRPr="00B66B77">
              <w:rPr>
                <w:lang w:eastAsia="en-GB"/>
              </w:rPr>
              <w:t>11</w:t>
            </w:r>
          </w:p>
        </w:tc>
        <w:tc>
          <w:tcPr>
            <w:tcW w:w="1142" w:type="dxa"/>
            <w:noWrap/>
            <w:vAlign w:val="center"/>
          </w:tcPr>
          <w:p w:rsidR="001F1998" w:rsidRPr="00B66B77" w:rsidRDefault="001F1998" w:rsidP="00C835FF">
            <w:pPr>
              <w:pStyle w:val="Tabletext"/>
              <w:jc w:val="center"/>
              <w:rPr>
                <w:lang w:eastAsia="en-GB"/>
              </w:rPr>
            </w:pPr>
            <w:r w:rsidRPr="00B66B77">
              <w:rPr>
                <w:lang w:eastAsia="en-GB"/>
              </w:rPr>
              <w:t>3</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7</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ORAC</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8</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8</w:t>
            </w:r>
          </w:p>
        </w:tc>
        <w:tc>
          <w:tcPr>
            <w:tcW w:w="1205" w:type="dxa"/>
            <w:vAlign w:val="center"/>
          </w:tcPr>
          <w:p w:rsidR="001F1998" w:rsidRPr="00B66B77" w:rsidRDefault="001F1998" w:rsidP="00C835FF">
            <w:pPr>
              <w:pStyle w:val="Tabletext"/>
              <w:jc w:val="center"/>
              <w:rPr>
                <w:lang w:eastAsia="en-GB"/>
              </w:rPr>
            </w:pPr>
            <w:r w:rsidRPr="00B66B77">
              <w:rPr>
                <w:lang w:eastAsia="en-GB"/>
              </w:rPr>
              <w:t>43</w:t>
            </w:r>
          </w:p>
        </w:tc>
        <w:tc>
          <w:tcPr>
            <w:tcW w:w="1142" w:type="dxa"/>
            <w:vAlign w:val="center"/>
          </w:tcPr>
          <w:p w:rsidR="001F1998" w:rsidRPr="00B66B77" w:rsidRDefault="001F1998" w:rsidP="00C835FF">
            <w:pPr>
              <w:pStyle w:val="Tabletext"/>
              <w:jc w:val="center"/>
              <w:rPr>
                <w:lang w:eastAsia="en-GB"/>
              </w:rPr>
            </w:pPr>
            <w:r w:rsidRPr="00B66B77">
              <w:rPr>
                <w:lang w:eastAsia="en-GB"/>
              </w:rPr>
              <w:t>43</w:t>
            </w:r>
          </w:p>
        </w:tc>
        <w:tc>
          <w:tcPr>
            <w:tcW w:w="1142" w:type="dxa"/>
            <w:noWrap/>
            <w:vAlign w:val="center"/>
          </w:tcPr>
          <w:p w:rsidR="001F1998" w:rsidRPr="00B66B77" w:rsidRDefault="001F1998" w:rsidP="00C835FF">
            <w:pPr>
              <w:pStyle w:val="Tabletext"/>
              <w:jc w:val="center"/>
              <w:rPr>
                <w:lang w:eastAsia="en-GB"/>
              </w:rPr>
            </w:pPr>
            <w:r w:rsidRPr="00B66B77">
              <w:rPr>
                <w:lang w:eastAsia="en-GB"/>
              </w:rPr>
              <w:t>7</w:t>
            </w:r>
          </w:p>
        </w:tc>
        <w:tc>
          <w:tcPr>
            <w:tcW w:w="1142" w:type="dxa"/>
            <w:noWrap/>
            <w:vAlign w:val="center"/>
          </w:tcPr>
          <w:p w:rsidR="001F1998" w:rsidRPr="00B66B77" w:rsidRDefault="001F1998" w:rsidP="00C835FF">
            <w:pPr>
              <w:pStyle w:val="Tabletext"/>
              <w:jc w:val="center"/>
              <w:rPr>
                <w:lang w:eastAsia="en-GB"/>
              </w:rPr>
            </w:pPr>
            <w:r w:rsidRPr="00B66B77">
              <w:rPr>
                <w:lang w:eastAsia="en-GB"/>
              </w:rPr>
              <w:t>1</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0</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TEAC</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18</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22</w:t>
            </w:r>
          </w:p>
        </w:tc>
        <w:tc>
          <w:tcPr>
            <w:tcW w:w="1205" w:type="dxa"/>
            <w:vAlign w:val="center"/>
          </w:tcPr>
          <w:p w:rsidR="001F1998" w:rsidRPr="00B66B77" w:rsidRDefault="001F1998" w:rsidP="00C835FF">
            <w:pPr>
              <w:pStyle w:val="Tabletext"/>
              <w:jc w:val="center"/>
              <w:rPr>
                <w:lang w:eastAsia="en-GB"/>
              </w:rPr>
            </w:pPr>
            <w:r w:rsidRPr="00B66B77">
              <w:rPr>
                <w:lang w:eastAsia="en-GB"/>
              </w:rPr>
              <w:t>402</w:t>
            </w:r>
          </w:p>
        </w:tc>
        <w:tc>
          <w:tcPr>
            <w:tcW w:w="1142" w:type="dxa"/>
            <w:vAlign w:val="center"/>
          </w:tcPr>
          <w:p w:rsidR="001F1998" w:rsidRPr="00B66B77" w:rsidRDefault="001F1998" w:rsidP="00C835FF">
            <w:pPr>
              <w:pStyle w:val="Tabletext"/>
              <w:jc w:val="center"/>
              <w:rPr>
                <w:lang w:eastAsia="en-GB"/>
              </w:rPr>
            </w:pPr>
            <w:r w:rsidRPr="00B66B77">
              <w:rPr>
                <w:lang w:eastAsia="en-GB"/>
              </w:rPr>
              <w:t>406</w:t>
            </w:r>
          </w:p>
        </w:tc>
        <w:tc>
          <w:tcPr>
            <w:tcW w:w="1142" w:type="dxa"/>
            <w:noWrap/>
            <w:vAlign w:val="center"/>
          </w:tcPr>
          <w:p w:rsidR="001F1998" w:rsidRPr="00B66B77" w:rsidRDefault="001F1998" w:rsidP="00C835FF">
            <w:pPr>
              <w:pStyle w:val="Tabletext"/>
              <w:jc w:val="center"/>
              <w:rPr>
                <w:lang w:eastAsia="en-GB"/>
              </w:rPr>
            </w:pPr>
            <w:r w:rsidRPr="00B66B77">
              <w:rPr>
                <w:lang w:eastAsia="en-GB"/>
              </w:rPr>
              <w:t>19</w:t>
            </w:r>
          </w:p>
        </w:tc>
        <w:tc>
          <w:tcPr>
            <w:tcW w:w="1142" w:type="dxa"/>
            <w:noWrap/>
            <w:vAlign w:val="center"/>
          </w:tcPr>
          <w:p w:rsidR="001F1998" w:rsidRPr="00B66B77" w:rsidRDefault="001F1998" w:rsidP="00C835FF">
            <w:pPr>
              <w:pStyle w:val="Tabletext"/>
              <w:jc w:val="center"/>
              <w:rPr>
                <w:lang w:eastAsia="en-GB"/>
              </w:rPr>
            </w:pPr>
            <w:r w:rsidRPr="00B66B77">
              <w:rPr>
                <w:lang w:eastAsia="en-GB"/>
              </w:rPr>
              <w:t>3</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3</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b/>
                <w:lang w:eastAsia="en-GB"/>
              </w:rPr>
            </w:pPr>
            <w:r w:rsidRPr="00B66B77">
              <w:rPr>
                <w:b/>
                <w:lang w:eastAsia="en-GB"/>
              </w:rPr>
              <w:t>Phenolic compounds</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86</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129</w:t>
            </w:r>
          </w:p>
        </w:tc>
        <w:tc>
          <w:tcPr>
            <w:tcW w:w="1205" w:type="dxa"/>
            <w:vAlign w:val="center"/>
          </w:tcPr>
          <w:p w:rsidR="001F1998" w:rsidRPr="00B66B77" w:rsidRDefault="001F1998" w:rsidP="00C835FF">
            <w:pPr>
              <w:pStyle w:val="Tabletext"/>
              <w:jc w:val="center"/>
              <w:rPr>
                <w:lang w:eastAsia="en-GB"/>
              </w:rPr>
            </w:pPr>
            <w:r w:rsidRPr="00B66B77">
              <w:rPr>
                <w:lang w:eastAsia="en-GB"/>
              </w:rPr>
              <w:t>959</w:t>
            </w:r>
          </w:p>
        </w:tc>
        <w:tc>
          <w:tcPr>
            <w:tcW w:w="1142" w:type="dxa"/>
            <w:vAlign w:val="center"/>
          </w:tcPr>
          <w:p w:rsidR="001F1998" w:rsidRPr="00B66B77" w:rsidRDefault="001F1998" w:rsidP="00C835FF">
            <w:pPr>
              <w:pStyle w:val="Tabletext"/>
              <w:jc w:val="center"/>
              <w:rPr>
                <w:lang w:eastAsia="en-GB"/>
              </w:rPr>
            </w:pPr>
            <w:r w:rsidRPr="00B66B77">
              <w:rPr>
                <w:lang w:eastAsia="en-GB"/>
              </w:rPr>
              <w:t>985</w:t>
            </w:r>
          </w:p>
        </w:tc>
        <w:tc>
          <w:tcPr>
            <w:tcW w:w="1142" w:type="dxa"/>
            <w:noWrap/>
            <w:vAlign w:val="center"/>
          </w:tcPr>
          <w:p w:rsidR="001F1998" w:rsidRPr="00B66B77" w:rsidRDefault="001F1998" w:rsidP="00C835FF">
            <w:pPr>
              <w:pStyle w:val="Tabletext"/>
              <w:jc w:val="center"/>
              <w:rPr>
                <w:lang w:eastAsia="en-GB"/>
              </w:rPr>
            </w:pPr>
            <w:r w:rsidRPr="00B66B77">
              <w:rPr>
                <w:lang w:eastAsia="en-GB"/>
              </w:rPr>
              <w:t>88</w:t>
            </w:r>
          </w:p>
        </w:tc>
        <w:tc>
          <w:tcPr>
            <w:tcW w:w="1142" w:type="dxa"/>
            <w:noWrap/>
            <w:vAlign w:val="center"/>
          </w:tcPr>
          <w:p w:rsidR="001F1998" w:rsidRPr="00B66B77" w:rsidRDefault="001F1998" w:rsidP="00C835FF">
            <w:pPr>
              <w:pStyle w:val="Tabletext"/>
              <w:jc w:val="center"/>
              <w:rPr>
                <w:lang w:eastAsia="en-GB"/>
              </w:rPr>
            </w:pPr>
            <w:r w:rsidRPr="00B66B77">
              <w:rPr>
                <w:lang w:eastAsia="en-GB"/>
              </w:rPr>
              <w:t>39</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85" w:type="dxa"/>
            <w:noWrap/>
            <w:vAlign w:val="center"/>
          </w:tcPr>
          <w:p w:rsidR="001F1998" w:rsidRPr="00B66B77" w:rsidRDefault="001F1998" w:rsidP="00C835FF">
            <w:pPr>
              <w:pStyle w:val="Tabletext"/>
              <w:jc w:val="center"/>
              <w:rPr>
                <w:lang w:eastAsia="en-GB"/>
              </w:rPr>
            </w:pPr>
            <w:r w:rsidRPr="00B66B77">
              <w:rPr>
                <w:lang w:eastAsia="en-GB"/>
              </w:rPr>
              <w:t>17</w:t>
            </w:r>
          </w:p>
        </w:tc>
        <w:tc>
          <w:tcPr>
            <w:tcW w:w="1285" w:type="dxa"/>
            <w:noWrap/>
            <w:vAlign w:val="center"/>
          </w:tcPr>
          <w:p w:rsidR="001F1998" w:rsidRPr="00B66B77" w:rsidRDefault="001F1998" w:rsidP="00C835FF">
            <w:pPr>
              <w:pStyle w:val="Tabletext"/>
              <w:jc w:val="center"/>
              <w:rPr>
                <w:lang w:eastAsia="en-GB"/>
              </w:rPr>
            </w:pPr>
            <w:r w:rsidRPr="00B66B77">
              <w:rPr>
                <w:lang w:eastAsia="en-GB"/>
              </w:rPr>
              <w:t>4</w:t>
            </w:r>
          </w:p>
        </w:tc>
        <w:tc>
          <w:tcPr>
            <w:tcW w:w="1427" w:type="dxa"/>
            <w:vAlign w:val="center"/>
          </w:tcPr>
          <w:p w:rsidR="001F1998" w:rsidRPr="00B66B77" w:rsidRDefault="001F1998" w:rsidP="00C835FF">
            <w:pPr>
              <w:pStyle w:val="Tabletext"/>
              <w:jc w:val="center"/>
              <w:rPr>
                <w:lang w:eastAsia="en-GB"/>
              </w:rPr>
            </w:pPr>
            <w:r w:rsidRPr="00B66B77">
              <w:rPr>
                <w:lang w:eastAsia="en-GB"/>
              </w:rPr>
              <w:t>40</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b/>
                <w:i/>
                <w:lang w:eastAsia="en-GB"/>
              </w:rPr>
            </w:pPr>
            <w:r w:rsidRPr="00B66B77">
              <w:rPr>
                <w:b/>
                <w:i/>
                <w:lang w:eastAsia="en-GB"/>
              </w:rPr>
              <w:t>Flavonoids (total)</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13</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20</w:t>
            </w:r>
          </w:p>
        </w:tc>
        <w:tc>
          <w:tcPr>
            <w:tcW w:w="1205" w:type="dxa"/>
            <w:vAlign w:val="center"/>
          </w:tcPr>
          <w:p w:rsidR="001F1998" w:rsidRPr="00B66B77" w:rsidRDefault="001F1998" w:rsidP="00C835FF">
            <w:pPr>
              <w:pStyle w:val="Tabletext"/>
              <w:jc w:val="center"/>
              <w:rPr>
                <w:lang w:eastAsia="en-GB"/>
              </w:rPr>
            </w:pPr>
            <w:r w:rsidRPr="00B66B77">
              <w:rPr>
                <w:lang w:eastAsia="en-GB"/>
              </w:rPr>
              <w:t>115</w:t>
            </w:r>
          </w:p>
        </w:tc>
        <w:tc>
          <w:tcPr>
            <w:tcW w:w="1142" w:type="dxa"/>
            <w:vAlign w:val="center"/>
          </w:tcPr>
          <w:p w:rsidR="001F1998" w:rsidRPr="00B66B77" w:rsidRDefault="001F1998" w:rsidP="00C835FF">
            <w:pPr>
              <w:pStyle w:val="Tabletext"/>
              <w:jc w:val="center"/>
              <w:rPr>
                <w:lang w:eastAsia="en-GB"/>
              </w:rPr>
            </w:pPr>
            <w:r w:rsidRPr="00B66B77">
              <w:rPr>
                <w:lang w:eastAsia="en-GB"/>
              </w:rPr>
              <w:t>113</w:t>
            </w:r>
          </w:p>
        </w:tc>
        <w:tc>
          <w:tcPr>
            <w:tcW w:w="1142" w:type="dxa"/>
            <w:noWrap/>
            <w:vAlign w:val="center"/>
          </w:tcPr>
          <w:p w:rsidR="001F1998" w:rsidRPr="00B66B77" w:rsidRDefault="001F1998" w:rsidP="00C835FF">
            <w:pPr>
              <w:pStyle w:val="Tabletext"/>
              <w:jc w:val="center"/>
              <w:rPr>
                <w:lang w:eastAsia="en-GB"/>
              </w:rPr>
            </w:pPr>
            <w:r w:rsidRPr="00B66B77">
              <w:rPr>
                <w:lang w:eastAsia="en-GB"/>
              </w:rPr>
              <w:t>11</w:t>
            </w:r>
          </w:p>
        </w:tc>
        <w:tc>
          <w:tcPr>
            <w:tcW w:w="1142" w:type="dxa"/>
            <w:noWrap/>
            <w:vAlign w:val="center"/>
          </w:tcPr>
          <w:p w:rsidR="001F1998" w:rsidRPr="00B66B77" w:rsidRDefault="001F1998" w:rsidP="00C835FF">
            <w:pPr>
              <w:pStyle w:val="Tabletext"/>
              <w:jc w:val="center"/>
              <w:rPr>
                <w:lang w:eastAsia="en-GB"/>
              </w:rPr>
            </w:pPr>
            <w:r w:rsidRPr="00B66B77">
              <w:rPr>
                <w:lang w:eastAsia="en-GB"/>
              </w:rPr>
              <w:t>9</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5</w:t>
            </w:r>
          </w:p>
        </w:tc>
        <w:tc>
          <w:tcPr>
            <w:tcW w:w="1285" w:type="dxa"/>
            <w:noWrap/>
            <w:vAlign w:val="center"/>
          </w:tcPr>
          <w:p w:rsidR="001F1998" w:rsidRPr="00B66B77" w:rsidRDefault="001F1998" w:rsidP="00C835FF">
            <w:pPr>
              <w:pStyle w:val="Tabletext"/>
              <w:jc w:val="center"/>
              <w:rPr>
                <w:lang w:eastAsia="en-GB"/>
              </w:rPr>
            </w:pPr>
            <w:r w:rsidRPr="00B66B77">
              <w:rPr>
                <w:lang w:eastAsia="en-GB"/>
              </w:rPr>
              <w:t>5</w:t>
            </w:r>
          </w:p>
        </w:tc>
        <w:tc>
          <w:tcPr>
            <w:tcW w:w="1427"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b/>
                <w:i/>
                <w:lang w:eastAsia="en-GB"/>
              </w:rPr>
            </w:pPr>
            <w:r w:rsidRPr="00B66B77">
              <w:rPr>
                <w:b/>
                <w:i/>
                <w:lang w:eastAsia="en-GB"/>
              </w:rPr>
              <w:t>Phenolic acids (total)</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7</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9</w:t>
            </w:r>
          </w:p>
        </w:tc>
        <w:tc>
          <w:tcPr>
            <w:tcW w:w="1205" w:type="dxa"/>
            <w:vAlign w:val="center"/>
          </w:tcPr>
          <w:p w:rsidR="001F1998" w:rsidRPr="00B66B77" w:rsidRDefault="001F1998" w:rsidP="00C835FF">
            <w:pPr>
              <w:pStyle w:val="Tabletext"/>
              <w:jc w:val="center"/>
              <w:rPr>
                <w:lang w:eastAsia="en-GB"/>
              </w:rPr>
            </w:pPr>
            <w:r w:rsidRPr="00B66B77">
              <w:rPr>
                <w:lang w:eastAsia="en-GB"/>
              </w:rPr>
              <w:t>176</w:t>
            </w:r>
          </w:p>
        </w:tc>
        <w:tc>
          <w:tcPr>
            <w:tcW w:w="1142" w:type="dxa"/>
            <w:vAlign w:val="center"/>
          </w:tcPr>
          <w:p w:rsidR="001F1998" w:rsidRPr="00B66B77" w:rsidRDefault="001F1998" w:rsidP="00C835FF">
            <w:pPr>
              <w:pStyle w:val="Tabletext"/>
              <w:jc w:val="center"/>
              <w:rPr>
                <w:lang w:eastAsia="en-GB"/>
              </w:rPr>
            </w:pPr>
            <w:r w:rsidRPr="00B66B77">
              <w:rPr>
                <w:lang w:eastAsia="en-GB"/>
              </w:rPr>
              <w:t>176</w:t>
            </w:r>
          </w:p>
        </w:tc>
        <w:tc>
          <w:tcPr>
            <w:tcW w:w="1142" w:type="dxa"/>
            <w:noWrap/>
            <w:vAlign w:val="center"/>
          </w:tcPr>
          <w:p w:rsidR="001F1998" w:rsidRPr="00B66B77" w:rsidRDefault="001F1998" w:rsidP="00C835FF">
            <w:pPr>
              <w:pStyle w:val="Tabletext"/>
              <w:jc w:val="center"/>
              <w:rPr>
                <w:lang w:eastAsia="en-GB"/>
              </w:rPr>
            </w:pPr>
            <w:r w:rsidRPr="00B66B77">
              <w:rPr>
                <w:lang w:eastAsia="en-GB"/>
              </w:rPr>
              <w:t>7</w:t>
            </w:r>
          </w:p>
        </w:tc>
        <w:tc>
          <w:tcPr>
            <w:tcW w:w="1142" w:type="dxa"/>
            <w:noWrap/>
            <w:vAlign w:val="center"/>
          </w:tcPr>
          <w:p w:rsidR="001F1998" w:rsidRPr="00B66B77" w:rsidRDefault="001F1998" w:rsidP="00C835FF">
            <w:pPr>
              <w:pStyle w:val="Tabletext"/>
              <w:jc w:val="center"/>
              <w:rPr>
                <w:lang w:eastAsia="en-GB"/>
              </w:rPr>
            </w:pPr>
            <w:r w:rsidRPr="00B66B77">
              <w:rPr>
                <w:lang w:eastAsia="en-GB"/>
              </w:rPr>
              <w:t>1</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0</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Phenolic acids§</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52</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154</w:t>
            </w:r>
          </w:p>
        </w:tc>
        <w:tc>
          <w:tcPr>
            <w:tcW w:w="1205" w:type="dxa"/>
            <w:vAlign w:val="center"/>
          </w:tcPr>
          <w:p w:rsidR="001F1998" w:rsidRPr="00B66B77" w:rsidRDefault="001F1998" w:rsidP="00C835FF">
            <w:pPr>
              <w:pStyle w:val="Tabletext"/>
              <w:jc w:val="center"/>
              <w:rPr>
                <w:lang w:eastAsia="en-GB"/>
              </w:rPr>
            </w:pPr>
            <w:r w:rsidRPr="00B66B77">
              <w:rPr>
                <w:lang w:eastAsia="en-GB"/>
              </w:rPr>
              <w:t>1833</w:t>
            </w:r>
          </w:p>
        </w:tc>
        <w:tc>
          <w:tcPr>
            <w:tcW w:w="1142" w:type="dxa"/>
            <w:vAlign w:val="center"/>
          </w:tcPr>
          <w:p w:rsidR="001F1998" w:rsidRPr="00B66B77" w:rsidRDefault="001F1998" w:rsidP="00C835FF">
            <w:pPr>
              <w:pStyle w:val="Tabletext"/>
              <w:jc w:val="center"/>
              <w:rPr>
                <w:lang w:eastAsia="en-GB"/>
              </w:rPr>
            </w:pPr>
            <w:r w:rsidRPr="00B66B77">
              <w:rPr>
                <w:lang w:eastAsia="en-GB"/>
              </w:rPr>
              <w:t>2000</w:t>
            </w:r>
          </w:p>
        </w:tc>
        <w:tc>
          <w:tcPr>
            <w:tcW w:w="1142" w:type="dxa"/>
            <w:noWrap/>
            <w:vAlign w:val="center"/>
          </w:tcPr>
          <w:p w:rsidR="001F1998" w:rsidRPr="00B66B77" w:rsidRDefault="001F1998" w:rsidP="00C835FF">
            <w:pPr>
              <w:pStyle w:val="Tabletext"/>
              <w:jc w:val="center"/>
              <w:rPr>
                <w:lang w:eastAsia="en-GB"/>
              </w:rPr>
            </w:pPr>
            <w:r w:rsidRPr="00B66B77">
              <w:rPr>
                <w:lang w:eastAsia="en-GB"/>
              </w:rPr>
              <w:t>95</w:t>
            </w:r>
          </w:p>
        </w:tc>
        <w:tc>
          <w:tcPr>
            <w:tcW w:w="1142" w:type="dxa"/>
            <w:noWrap/>
            <w:vAlign w:val="center"/>
          </w:tcPr>
          <w:p w:rsidR="001F1998" w:rsidRPr="00B66B77" w:rsidRDefault="001F1998" w:rsidP="00C835FF">
            <w:pPr>
              <w:pStyle w:val="Tabletext"/>
              <w:jc w:val="center"/>
              <w:rPr>
                <w:lang w:eastAsia="en-GB"/>
              </w:rPr>
            </w:pPr>
            <w:r w:rsidRPr="00B66B77">
              <w:rPr>
                <w:lang w:eastAsia="en-GB"/>
              </w:rPr>
              <w:t>57</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85" w:type="dxa"/>
            <w:noWrap/>
            <w:vAlign w:val="center"/>
          </w:tcPr>
          <w:p w:rsidR="001F1998" w:rsidRPr="00B66B77" w:rsidRDefault="001F1998" w:rsidP="00C835FF">
            <w:pPr>
              <w:pStyle w:val="Tabletext"/>
              <w:jc w:val="center"/>
              <w:rPr>
                <w:lang w:eastAsia="en-GB"/>
              </w:rPr>
            </w:pPr>
            <w:r w:rsidRPr="00B66B77">
              <w:rPr>
                <w:lang w:eastAsia="en-GB"/>
              </w:rPr>
              <w:t>11</w:t>
            </w:r>
          </w:p>
        </w:tc>
        <w:tc>
          <w:tcPr>
            <w:tcW w:w="1285" w:type="dxa"/>
            <w:noWrap/>
            <w:vAlign w:val="center"/>
          </w:tcPr>
          <w:p w:rsidR="001F1998" w:rsidRPr="00B66B77" w:rsidRDefault="001F1998" w:rsidP="00C835FF">
            <w:pPr>
              <w:pStyle w:val="Tabletext"/>
              <w:jc w:val="center"/>
              <w:rPr>
                <w:lang w:eastAsia="en-GB"/>
              </w:rPr>
            </w:pPr>
            <w:r w:rsidRPr="00B66B77">
              <w:rPr>
                <w:lang w:eastAsia="en-GB"/>
              </w:rPr>
              <w:t>9</w:t>
            </w:r>
          </w:p>
        </w:tc>
        <w:tc>
          <w:tcPr>
            <w:tcW w:w="1427" w:type="dxa"/>
            <w:vAlign w:val="center"/>
          </w:tcPr>
          <w:p w:rsidR="001F1998" w:rsidRPr="00B66B77" w:rsidRDefault="001F1998" w:rsidP="00C835FF">
            <w:pPr>
              <w:pStyle w:val="Tabletext"/>
              <w:jc w:val="center"/>
              <w:rPr>
                <w:lang w:eastAsia="en-GB"/>
              </w:rPr>
            </w:pPr>
            <w:r w:rsidRPr="00B66B77">
              <w:rPr>
                <w:lang w:eastAsia="en-GB"/>
              </w:rPr>
              <w:t>6</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w:t>
            </w:r>
            <w:proofErr w:type="spellStart"/>
            <w:r w:rsidRPr="00B66B77">
              <w:rPr>
                <w:lang w:eastAsia="en-GB"/>
              </w:rPr>
              <w:t>Chlorogenic</w:t>
            </w:r>
            <w:proofErr w:type="spellEnd"/>
            <w:r w:rsidRPr="00B66B77">
              <w:rPr>
                <w:lang w:eastAsia="en-GB"/>
              </w:rPr>
              <w:t xml:space="preserve"> acid</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21</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24</w:t>
            </w:r>
          </w:p>
        </w:tc>
        <w:tc>
          <w:tcPr>
            <w:tcW w:w="1205" w:type="dxa"/>
            <w:vAlign w:val="center"/>
          </w:tcPr>
          <w:p w:rsidR="001F1998" w:rsidRPr="00B66B77" w:rsidRDefault="001F1998" w:rsidP="00C835FF">
            <w:pPr>
              <w:pStyle w:val="Tabletext"/>
              <w:jc w:val="center"/>
              <w:rPr>
                <w:lang w:eastAsia="en-GB"/>
              </w:rPr>
            </w:pPr>
            <w:r w:rsidRPr="00B66B77">
              <w:rPr>
                <w:lang w:eastAsia="en-GB"/>
              </w:rPr>
              <w:t>245</w:t>
            </w:r>
          </w:p>
        </w:tc>
        <w:tc>
          <w:tcPr>
            <w:tcW w:w="1142" w:type="dxa"/>
            <w:vAlign w:val="center"/>
          </w:tcPr>
          <w:p w:rsidR="001F1998" w:rsidRPr="00B66B77" w:rsidRDefault="001F1998" w:rsidP="00C835FF">
            <w:pPr>
              <w:pStyle w:val="Tabletext"/>
              <w:jc w:val="center"/>
              <w:rPr>
                <w:lang w:eastAsia="en-GB"/>
              </w:rPr>
            </w:pPr>
            <w:r w:rsidRPr="00B66B77">
              <w:rPr>
                <w:lang w:eastAsia="en-GB"/>
              </w:rPr>
              <w:t>256</w:t>
            </w:r>
          </w:p>
        </w:tc>
        <w:tc>
          <w:tcPr>
            <w:tcW w:w="1142" w:type="dxa"/>
            <w:noWrap/>
            <w:vAlign w:val="center"/>
          </w:tcPr>
          <w:p w:rsidR="001F1998" w:rsidRPr="00B66B77" w:rsidRDefault="001F1998" w:rsidP="00C835FF">
            <w:pPr>
              <w:pStyle w:val="Tabletext"/>
              <w:jc w:val="center"/>
              <w:rPr>
                <w:lang w:eastAsia="en-GB"/>
              </w:rPr>
            </w:pPr>
            <w:r w:rsidRPr="00B66B77">
              <w:rPr>
                <w:lang w:eastAsia="en-GB"/>
              </w:rPr>
              <w:t>15</w:t>
            </w:r>
          </w:p>
        </w:tc>
        <w:tc>
          <w:tcPr>
            <w:tcW w:w="1142" w:type="dxa"/>
            <w:noWrap/>
            <w:vAlign w:val="center"/>
          </w:tcPr>
          <w:p w:rsidR="001F1998" w:rsidRPr="00B66B77" w:rsidRDefault="001F1998" w:rsidP="00C835FF">
            <w:pPr>
              <w:pStyle w:val="Tabletext"/>
              <w:jc w:val="center"/>
              <w:rPr>
                <w:lang w:eastAsia="en-GB"/>
              </w:rPr>
            </w:pPr>
            <w:r w:rsidRPr="00B66B77">
              <w:rPr>
                <w:lang w:eastAsia="en-GB"/>
              </w:rPr>
              <w:t>9</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4</w:t>
            </w:r>
          </w:p>
        </w:tc>
        <w:tc>
          <w:tcPr>
            <w:tcW w:w="1285" w:type="dxa"/>
            <w:noWrap/>
            <w:vAlign w:val="center"/>
          </w:tcPr>
          <w:p w:rsidR="001F1998" w:rsidRPr="00B66B77" w:rsidRDefault="001F1998" w:rsidP="00C835FF">
            <w:pPr>
              <w:pStyle w:val="Tabletext"/>
              <w:jc w:val="center"/>
              <w:rPr>
                <w:lang w:eastAsia="en-GB"/>
              </w:rPr>
            </w:pPr>
            <w:r w:rsidRPr="00B66B77">
              <w:rPr>
                <w:lang w:eastAsia="en-GB"/>
              </w:rPr>
              <w:t>2</w:t>
            </w:r>
          </w:p>
        </w:tc>
        <w:tc>
          <w:tcPr>
            <w:tcW w:w="1427" w:type="dxa"/>
            <w:vAlign w:val="center"/>
          </w:tcPr>
          <w:p w:rsidR="001F1998" w:rsidRPr="00B66B77" w:rsidRDefault="001F1998" w:rsidP="00C835FF">
            <w:pPr>
              <w:pStyle w:val="Tabletext"/>
              <w:jc w:val="center"/>
              <w:rPr>
                <w:lang w:eastAsia="en-GB"/>
              </w:rPr>
            </w:pPr>
            <w:r w:rsidRPr="00B66B77">
              <w:rPr>
                <w:lang w:eastAsia="en-GB"/>
              </w:rPr>
              <w:t>0</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Flavanones</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12</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76</w:t>
            </w:r>
          </w:p>
        </w:tc>
        <w:tc>
          <w:tcPr>
            <w:tcW w:w="1205" w:type="dxa"/>
            <w:vAlign w:val="center"/>
          </w:tcPr>
          <w:p w:rsidR="001F1998" w:rsidRPr="00B66B77" w:rsidRDefault="001F1998" w:rsidP="00C835FF">
            <w:pPr>
              <w:pStyle w:val="Tabletext"/>
              <w:jc w:val="center"/>
              <w:rPr>
                <w:lang w:eastAsia="en-GB"/>
              </w:rPr>
            </w:pPr>
            <w:r w:rsidRPr="00B66B77">
              <w:rPr>
                <w:lang w:eastAsia="en-GB"/>
              </w:rPr>
              <w:t>581</w:t>
            </w:r>
          </w:p>
        </w:tc>
        <w:tc>
          <w:tcPr>
            <w:tcW w:w="1142" w:type="dxa"/>
            <w:vAlign w:val="center"/>
          </w:tcPr>
          <w:p w:rsidR="001F1998" w:rsidRPr="00B66B77" w:rsidRDefault="001F1998" w:rsidP="00C835FF">
            <w:pPr>
              <w:pStyle w:val="Tabletext"/>
              <w:jc w:val="center"/>
              <w:rPr>
                <w:lang w:eastAsia="en-GB"/>
              </w:rPr>
            </w:pPr>
            <w:r w:rsidRPr="00B66B77">
              <w:rPr>
                <w:lang w:eastAsia="en-GB"/>
              </w:rPr>
              <w:t>581</w:t>
            </w:r>
          </w:p>
        </w:tc>
        <w:tc>
          <w:tcPr>
            <w:tcW w:w="1142" w:type="dxa"/>
            <w:noWrap/>
            <w:vAlign w:val="center"/>
          </w:tcPr>
          <w:p w:rsidR="001F1998" w:rsidRPr="00B66B77" w:rsidRDefault="001F1998" w:rsidP="00C835FF">
            <w:pPr>
              <w:pStyle w:val="Tabletext"/>
              <w:jc w:val="center"/>
              <w:rPr>
                <w:lang w:eastAsia="en-GB"/>
              </w:rPr>
            </w:pPr>
            <w:r w:rsidRPr="00B66B77">
              <w:rPr>
                <w:lang w:eastAsia="en-GB"/>
              </w:rPr>
              <w:t>48</w:t>
            </w:r>
          </w:p>
        </w:tc>
        <w:tc>
          <w:tcPr>
            <w:tcW w:w="1142" w:type="dxa"/>
            <w:noWrap/>
            <w:vAlign w:val="center"/>
          </w:tcPr>
          <w:p w:rsidR="001F1998" w:rsidRPr="00B66B77" w:rsidRDefault="001F1998" w:rsidP="00C835FF">
            <w:pPr>
              <w:pStyle w:val="Tabletext"/>
              <w:jc w:val="center"/>
              <w:rPr>
                <w:lang w:eastAsia="en-GB"/>
              </w:rPr>
            </w:pPr>
            <w:r w:rsidRPr="00B66B77">
              <w:rPr>
                <w:lang w:eastAsia="en-GB"/>
              </w:rPr>
              <w:t>28</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24</w:t>
            </w:r>
          </w:p>
        </w:tc>
        <w:tc>
          <w:tcPr>
            <w:tcW w:w="1285" w:type="dxa"/>
            <w:noWrap/>
            <w:vAlign w:val="center"/>
          </w:tcPr>
          <w:p w:rsidR="001F1998" w:rsidRPr="00B66B77" w:rsidRDefault="001F1998" w:rsidP="00C835FF">
            <w:pPr>
              <w:pStyle w:val="Tabletext"/>
              <w:jc w:val="center"/>
              <w:rPr>
                <w:lang w:eastAsia="en-GB"/>
              </w:rPr>
            </w:pPr>
            <w:r w:rsidRPr="00B66B77">
              <w:rPr>
                <w:lang w:eastAsia="en-GB"/>
              </w:rPr>
              <w:t>14</w:t>
            </w:r>
          </w:p>
        </w:tc>
        <w:tc>
          <w:tcPr>
            <w:tcW w:w="1427" w:type="dxa"/>
            <w:vAlign w:val="center"/>
          </w:tcPr>
          <w:p w:rsidR="001F1998" w:rsidRPr="00B66B77" w:rsidRDefault="001F1998" w:rsidP="00C835FF">
            <w:pPr>
              <w:pStyle w:val="Tabletext"/>
              <w:jc w:val="center"/>
              <w:rPr>
                <w:lang w:eastAsia="en-GB"/>
              </w:rPr>
            </w:pPr>
            <w:r w:rsidRPr="00B66B77">
              <w:rPr>
                <w:lang w:eastAsia="en-GB"/>
              </w:rPr>
              <w:t>11</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proofErr w:type="spellStart"/>
            <w:r w:rsidRPr="00B66B77">
              <w:rPr>
                <w:lang w:eastAsia="en-GB"/>
              </w:rPr>
              <w:t>Stilbenes</w:t>
            </w:r>
            <w:proofErr w:type="spellEnd"/>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7</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8</w:t>
            </w:r>
          </w:p>
        </w:tc>
        <w:tc>
          <w:tcPr>
            <w:tcW w:w="1205" w:type="dxa"/>
            <w:vAlign w:val="center"/>
          </w:tcPr>
          <w:p w:rsidR="001F1998" w:rsidRPr="00B66B77" w:rsidRDefault="001F1998" w:rsidP="00C835FF">
            <w:pPr>
              <w:pStyle w:val="Tabletext"/>
              <w:jc w:val="center"/>
              <w:rPr>
                <w:lang w:eastAsia="en-GB"/>
              </w:rPr>
            </w:pPr>
            <w:r w:rsidRPr="00B66B77">
              <w:rPr>
                <w:lang w:eastAsia="en-GB"/>
              </w:rPr>
              <w:t>44</w:t>
            </w:r>
          </w:p>
        </w:tc>
        <w:tc>
          <w:tcPr>
            <w:tcW w:w="1142" w:type="dxa"/>
            <w:vAlign w:val="center"/>
          </w:tcPr>
          <w:p w:rsidR="001F1998" w:rsidRPr="00B66B77" w:rsidRDefault="001F1998" w:rsidP="00C835FF">
            <w:pPr>
              <w:pStyle w:val="Tabletext"/>
              <w:jc w:val="center"/>
              <w:rPr>
                <w:lang w:eastAsia="en-GB"/>
              </w:rPr>
            </w:pPr>
            <w:r w:rsidRPr="00B66B77">
              <w:rPr>
                <w:lang w:eastAsia="en-GB"/>
              </w:rPr>
              <w:t>38</w:t>
            </w:r>
          </w:p>
        </w:tc>
        <w:tc>
          <w:tcPr>
            <w:tcW w:w="1142" w:type="dxa"/>
            <w:noWrap/>
            <w:vAlign w:val="center"/>
          </w:tcPr>
          <w:p w:rsidR="001F1998" w:rsidRPr="00B66B77" w:rsidRDefault="001F1998" w:rsidP="00C835FF">
            <w:pPr>
              <w:pStyle w:val="Tabletext"/>
              <w:jc w:val="center"/>
              <w:rPr>
                <w:lang w:eastAsia="en-GB"/>
              </w:rPr>
            </w:pPr>
            <w:r w:rsidRPr="00B66B77">
              <w:rPr>
                <w:lang w:eastAsia="en-GB"/>
              </w:rPr>
              <w:t>8</w:t>
            </w:r>
          </w:p>
        </w:tc>
        <w:tc>
          <w:tcPr>
            <w:tcW w:w="1142" w:type="dxa"/>
            <w:noWrap/>
            <w:vAlign w:val="center"/>
          </w:tcPr>
          <w:p w:rsidR="001F1998" w:rsidRPr="00B66B77" w:rsidRDefault="001F1998" w:rsidP="00C835FF">
            <w:pPr>
              <w:pStyle w:val="Tabletext"/>
              <w:jc w:val="center"/>
              <w:rPr>
                <w:lang w:eastAsia="en-GB"/>
              </w:rPr>
            </w:pPr>
            <w:r w:rsidRPr="00B66B77">
              <w:rPr>
                <w:lang w:eastAsia="en-GB"/>
              </w:rPr>
              <w:t>0</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b/>
                <w:i/>
                <w:lang w:eastAsia="en-GB"/>
              </w:rPr>
            </w:pPr>
            <w:r w:rsidRPr="00B66B77">
              <w:rPr>
                <w:b/>
                <w:i/>
                <w:lang w:eastAsia="en-GB"/>
              </w:rPr>
              <w:t>Flavones and flavonols</w:t>
            </w:r>
            <w:r w:rsidRPr="00B66B77">
              <w:rPr>
                <w:lang w:eastAsia="en-GB"/>
              </w:rPr>
              <w:t>§</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46</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196</w:t>
            </w:r>
          </w:p>
        </w:tc>
        <w:tc>
          <w:tcPr>
            <w:tcW w:w="1205" w:type="dxa"/>
            <w:vAlign w:val="center"/>
          </w:tcPr>
          <w:p w:rsidR="001F1998" w:rsidRPr="00B66B77" w:rsidRDefault="001F1998" w:rsidP="00C835FF">
            <w:pPr>
              <w:pStyle w:val="Tabletext"/>
              <w:jc w:val="center"/>
              <w:rPr>
                <w:lang w:eastAsia="en-GB"/>
              </w:rPr>
            </w:pPr>
            <w:r w:rsidRPr="00B66B77">
              <w:rPr>
                <w:lang w:eastAsia="en-GB"/>
              </w:rPr>
              <w:t>1562</w:t>
            </w:r>
          </w:p>
        </w:tc>
        <w:tc>
          <w:tcPr>
            <w:tcW w:w="1142" w:type="dxa"/>
            <w:vAlign w:val="center"/>
          </w:tcPr>
          <w:p w:rsidR="001F1998" w:rsidRPr="00B66B77" w:rsidRDefault="001F1998" w:rsidP="00C835FF">
            <w:pPr>
              <w:pStyle w:val="Tabletext"/>
              <w:jc w:val="center"/>
              <w:rPr>
                <w:lang w:eastAsia="en-GB"/>
              </w:rPr>
            </w:pPr>
            <w:r w:rsidRPr="00B66B77">
              <w:rPr>
                <w:lang w:eastAsia="en-GB"/>
              </w:rPr>
              <w:t>1993</w:t>
            </w:r>
          </w:p>
        </w:tc>
        <w:tc>
          <w:tcPr>
            <w:tcW w:w="1142" w:type="dxa"/>
            <w:noWrap/>
            <w:vAlign w:val="center"/>
          </w:tcPr>
          <w:p w:rsidR="001F1998" w:rsidRPr="00B66B77" w:rsidRDefault="001F1998" w:rsidP="00C835FF">
            <w:pPr>
              <w:pStyle w:val="Tabletext"/>
              <w:jc w:val="center"/>
              <w:rPr>
                <w:lang w:eastAsia="en-GB"/>
              </w:rPr>
            </w:pPr>
            <w:r w:rsidRPr="00B66B77">
              <w:rPr>
                <w:lang w:eastAsia="en-GB"/>
              </w:rPr>
              <w:t>119</w:t>
            </w:r>
          </w:p>
        </w:tc>
        <w:tc>
          <w:tcPr>
            <w:tcW w:w="1142" w:type="dxa"/>
            <w:noWrap/>
            <w:vAlign w:val="center"/>
          </w:tcPr>
          <w:p w:rsidR="001F1998" w:rsidRPr="00B66B77" w:rsidRDefault="001F1998" w:rsidP="00C835FF">
            <w:pPr>
              <w:pStyle w:val="Tabletext"/>
              <w:jc w:val="center"/>
              <w:rPr>
                <w:lang w:eastAsia="en-GB"/>
              </w:rPr>
            </w:pPr>
            <w:r w:rsidRPr="00B66B77">
              <w:rPr>
                <w:lang w:eastAsia="en-GB"/>
              </w:rPr>
              <w:t>71</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6</w:t>
            </w:r>
          </w:p>
        </w:tc>
        <w:tc>
          <w:tcPr>
            <w:tcW w:w="1285" w:type="dxa"/>
            <w:noWrap/>
            <w:vAlign w:val="center"/>
          </w:tcPr>
          <w:p w:rsidR="001F1998" w:rsidRPr="00B66B77" w:rsidRDefault="001F1998" w:rsidP="00C835FF">
            <w:pPr>
              <w:pStyle w:val="Tabletext"/>
              <w:jc w:val="center"/>
              <w:rPr>
                <w:lang w:eastAsia="en-GB"/>
              </w:rPr>
            </w:pPr>
            <w:r w:rsidRPr="00B66B77">
              <w:rPr>
                <w:lang w:eastAsia="en-GB"/>
              </w:rPr>
              <w:t>21</w:t>
            </w:r>
          </w:p>
        </w:tc>
        <w:tc>
          <w:tcPr>
            <w:tcW w:w="1285" w:type="dxa"/>
            <w:noWrap/>
            <w:vAlign w:val="center"/>
          </w:tcPr>
          <w:p w:rsidR="001F1998" w:rsidRPr="00B66B77" w:rsidRDefault="001F1998" w:rsidP="00C835FF">
            <w:pPr>
              <w:pStyle w:val="Tabletext"/>
              <w:jc w:val="center"/>
              <w:rPr>
                <w:lang w:eastAsia="en-GB"/>
              </w:rPr>
            </w:pPr>
            <w:r w:rsidRPr="00B66B77">
              <w:rPr>
                <w:lang w:eastAsia="en-GB"/>
              </w:rPr>
              <w:t>3</w:t>
            </w:r>
          </w:p>
        </w:tc>
        <w:tc>
          <w:tcPr>
            <w:tcW w:w="1427" w:type="dxa"/>
            <w:vAlign w:val="center"/>
          </w:tcPr>
          <w:p w:rsidR="001F1998" w:rsidRPr="00B66B77" w:rsidRDefault="001F1998" w:rsidP="00C835FF">
            <w:pPr>
              <w:pStyle w:val="Tabletext"/>
              <w:jc w:val="center"/>
              <w:rPr>
                <w:lang w:eastAsia="en-GB"/>
              </w:rPr>
            </w:pPr>
            <w:r w:rsidRPr="00B66B77">
              <w:rPr>
                <w:lang w:eastAsia="en-GB"/>
              </w:rPr>
              <w:t>38</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Flavones§</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9</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27</w:t>
            </w:r>
          </w:p>
        </w:tc>
        <w:tc>
          <w:tcPr>
            <w:tcW w:w="1205" w:type="dxa"/>
            <w:vAlign w:val="center"/>
          </w:tcPr>
          <w:p w:rsidR="001F1998" w:rsidRPr="00B66B77" w:rsidRDefault="001F1998" w:rsidP="00C835FF">
            <w:pPr>
              <w:pStyle w:val="Tabletext"/>
              <w:jc w:val="center"/>
              <w:rPr>
                <w:lang w:eastAsia="en-GB"/>
              </w:rPr>
            </w:pPr>
            <w:r w:rsidRPr="00B66B77">
              <w:rPr>
                <w:lang w:eastAsia="en-GB"/>
              </w:rPr>
              <w:t>249</w:t>
            </w:r>
          </w:p>
        </w:tc>
        <w:tc>
          <w:tcPr>
            <w:tcW w:w="1142" w:type="dxa"/>
            <w:vAlign w:val="center"/>
          </w:tcPr>
          <w:p w:rsidR="001F1998" w:rsidRPr="00B66B77" w:rsidRDefault="001F1998" w:rsidP="00C835FF">
            <w:pPr>
              <w:pStyle w:val="Tabletext"/>
              <w:jc w:val="center"/>
              <w:rPr>
                <w:lang w:eastAsia="en-GB"/>
              </w:rPr>
            </w:pPr>
            <w:r w:rsidRPr="00B66B77">
              <w:rPr>
                <w:lang w:eastAsia="en-GB"/>
              </w:rPr>
              <w:t>249</w:t>
            </w:r>
          </w:p>
        </w:tc>
        <w:tc>
          <w:tcPr>
            <w:tcW w:w="1142" w:type="dxa"/>
            <w:noWrap/>
            <w:vAlign w:val="center"/>
          </w:tcPr>
          <w:p w:rsidR="001F1998" w:rsidRPr="00B66B77" w:rsidRDefault="001F1998" w:rsidP="00C835FF">
            <w:pPr>
              <w:pStyle w:val="Tabletext"/>
              <w:jc w:val="center"/>
              <w:rPr>
                <w:lang w:eastAsia="en-GB"/>
              </w:rPr>
            </w:pPr>
            <w:r w:rsidRPr="00B66B77">
              <w:rPr>
                <w:lang w:eastAsia="en-GB"/>
              </w:rPr>
              <w:t>16</w:t>
            </w:r>
          </w:p>
        </w:tc>
        <w:tc>
          <w:tcPr>
            <w:tcW w:w="1142" w:type="dxa"/>
            <w:noWrap/>
            <w:vAlign w:val="center"/>
          </w:tcPr>
          <w:p w:rsidR="001F1998" w:rsidRPr="00B66B77" w:rsidRDefault="001F1998" w:rsidP="00C835FF">
            <w:pPr>
              <w:pStyle w:val="Tabletext"/>
              <w:jc w:val="center"/>
              <w:rPr>
                <w:lang w:eastAsia="en-GB"/>
              </w:rPr>
            </w:pPr>
            <w:r w:rsidRPr="00B66B77">
              <w:rPr>
                <w:lang w:eastAsia="en-GB"/>
              </w:rPr>
              <w:t>10</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10</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Flavonols§</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44</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169</w:t>
            </w:r>
          </w:p>
        </w:tc>
        <w:tc>
          <w:tcPr>
            <w:tcW w:w="1205" w:type="dxa"/>
            <w:vAlign w:val="center"/>
          </w:tcPr>
          <w:p w:rsidR="001F1998" w:rsidRPr="00B66B77" w:rsidRDefault="001F1998" w:rsidP="00C835FF">
            <w:pPr>
              <w:pStyle w:val="Tabletext"/>
              <w:jc w:val="center"/>
              <w:rPr>
                <w:lang w:eastAsia="en-GB"/>
              </w:rPr>
            </w:pPr>
            <w:r w:rsidRPr="00B66B77">
              <w:rPr>
                <w:lang w:eastAsia="en-GB"/>
              </w:rPr>
              <w:t>1310</w:t>
            </w:r>
          </w:p>
        </w:tc>
        <w:tc>
          <w:tcPr>
            <w:tcW w:w="1142" w:type="dxa"/>
            <w:vAlign w:val="center"/>
          </w:tcPr>
          <w:p w:rsidR="001F1998" w:rsidRPr="00B66B77" w:rsidRDefault="001F1998" w:rsidP="00C835FF">
            <w:pPr>
              <w:pStyle w:val="Tabletext"/>
              <w:jc w:val="center"/>
              <w:rPr>
                <w:lang w:eastAsia="en-GB"/>
              </w:rPr>
            </w:pPr>
            <w:r w:rsidRPr="00B66B77">
              <w:rPr>
                <w:lang w:eastAsia="en-GB"/>
              </w:rPr>
              <w:t>1744</w:t>
            </w:r>
          </w:p>
        </w:tc>
        <w:tc>
          <w:tcPr>
            <w:tcW w:w="1142" w:type="dxa"/>
            <w:noWrap/>
            <w:vAlign w:val="center"/>
          </w:tcPr>
          <w:p w:rsidR="001F1998" w:rsidRPr="00B66B77" w:rsidRDefault="001F1998" w:rsidP="00C835FF">
            <w:pPr>
              <w:pStyle w:val="Tabletext"/>
              <w:jc w:val="center"/>
              <w:rPr>
                <w:lang w:eastAsia="en-GB"/>
              </w:rPr>
            </w:pPr>
            <w:r w:rsidRPr="00B66B77">
              <w:rPr>
                <w:lang w:eastAsia="en-GB"/>
              </w:rPr>
              <w:t>103</w:t>
            </w:r>
          </w:p>
        </w:tc>
        <w:tc>
          <w:tcPr>
            <w:tcW w:w="1142" w:type="dxa"/>
            <w:noWrap/>
            <w:vAlign w:val="center"/>
          </w:tcPr>
          <w:p w:rsidR="001F1998" w:rsidRPr="00B66B77" w:rsidRDefault="001F1998" w:rsidP="00C835FF">
            <w:pPr>
              <w:pStyle w:val="Tabletext"/>
              <w:jc w:val="center"/>
              <w:rPr>
                <w:lang w:eastAsia="en-GB"/>
              </w:rPr>
            </w:pPr>
            <w:r w:rsidRPr="00B66B77">
              <w:rPr>
                <w:lang w:eastAsia="en-GB"/>
              </w:rPr>
              <w:t>61</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5</w:t>
            </w:r>
          </w:p>
        </w:tc>
        <w:tc>
          <w:tcPr>
            <w:tcW w:w="1285" w:type="dxa"/>
            <w:noWrap/>
            <w:vAlign w:val="center"/>
          </w:tcPr>
          <w:p w:rsidR="001F1998" w:rsidRPr="00B66B77" w:rsidRDefault="001F1998" w:rsidP="00C835FF">
            <w:pPr>
              <w:pStyle w:val="Tabletext"/>
              <w:jc w:val="center"/>
              <w:rPr>
                <w:lang w:eastAsia="en-GB"/>
              </w:rPr>
            </w:pPr>
            <w:r w:rsidRPr="00B66B77">
              <w:rPr>
                <w:lang w:eastAsia="en-GB"/>
              </w:rPr>
              <w:t>21</w:t>
            </w:r>
          </w:p>
        </w:tc>
        <w:tc>
          <w:tcPr>
            <w:tcW w:w="1285" w:type="dxa"/>
            <w:noWrap/>
            <w:vAlign w:val="center"/>
          </w:tcPr>
          <w:p w:rsidR="001F1998" w:rsidRPr="00B66B77" w:rsidRDefault="001F1998" w:rsidP="00C835FF">
            <w:pPr>
              <w:pStyle w:val="Tabletext"/>
              <w:jc w:val="center"/>
              <w:rPr>
                <w:lang w:eastAsia="en-GB"/>
              </w:rPr>
            </w:pPr>
            <w:r w:rsidRPr="00B66B77">
              <w:rPr>
                <w:lang w:eastAsia="en-GB"/>
              </w:rPr>
              <w:t>3</w:t>
            </w:r>
          </w:p>
        </w:tc>
        <w:tc>
          <w:tcPr>
            <w:tcW w:w="1427" w:type="dxa"/>
            <w:vAlign w:val="center"/>
          </w:tcPr>
          <w:p w:rsidR="001F1998" w:rsidRPr="00B66B77" w:rsidRDefault="001F1998" w:rsidP="00C835FF">
            <w:pPr>
              <w:pStyle w:val="Tabletext"/>
              <w:jc w:val="center"/>
              <w:rPr>
                <w:lang w:eastAsia="en-GB"/>
              </w:rPr>
            </w:pPr>
            <w:r w:rsidRPr="00B66B77">
              <w:rPr>
                <w:lang w:eastAsia="en-GB"/>
              </w:rPr>
              <w:t>28</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w:t>
            </w:r>
            <w:proofErr w:type="spellStart"/>
            <w:r w:rsidRPr="00B66B77">
              <w:rPr>
                <w:lang w:eastAsia="en-GB"/>
              </w:rPr>
              <w:t>Quercetin</w:t>
            </w:r>
            <w:proofErr w:type="spellEnd"/>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20</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23</w:t>
            </w:r>
          </w:p>
        </w:tc>
        <w:tc>
          <w:tcPr>
            <w:tcW w:w="1205" w:type="dxa"/>
            <w:vAlign w:val="center"/>
          </w:tcPr>
          <w:p w:rsidR="001F1998" w:rsidRPr="00B66B77" w:rsidRDefault="001F1998" w:rsidP="00C835FF">
            <w:pPr>
              <w:pStyle w:val="Tabletext"/>
              <w:jc w:val="center"/>
              <w:rPr>
                <w:lang w:eastAsia="en-GB"/>
              </w:rPr>
            </w:pPr>
            <w:r w:rsidRPr="00B66B77">
              <w:rPr>
                <w:lang w:eastAsia="en-GB"/>
              </w:rPr>
              <w:t>172</w:t>
            </w:r>
          </w:p>
        </w:tc>
        <w:tc>
          <w:tcPr>
            <w:tcW w:w="1142" w:type="dxa"/>
            <w:vAlign w:val="center"/>
          </w:tcPr>
          <w:p w:rsidR="001F1998" w:rsidRPr="00B66B77" w:rsidRDefault="001F1998" w:rsidP="00C835FF">
            <w:pPr>
              <w:pStyle w:val="Tabletext"/>
              <w:jc w:val="center"/>
              <w:rPr>
                <w:lang w:eastAsia="en-GB"/>
              </w:rPr>
            </w:pPr>
            <w:r w:rsidRPr="00B66B77">
              <w:rPr>
                <w:lang w:eastAsia="en-GB"/>
              </w:rPr>
              <w:t>172</w:t>
            </w:r>
          </w:p>
        </w:tc>
        <w:tc>
          <w:tcPr>
            <w:tcW w:w="1142" w:type="dxa"/>
            <w:noWrap/>
            <w:vAlign w:val="center"/>
          </w:tcPr>
          <w:p w:rsidR="001F1998" w:rsidRPr="00B66B77" w:rsidRDefault="001F1998" w:rsidP="00C835FF">
            <w:pPr>
              <w:pStyle w:val="Tabletext"/>
              <w:jc w:val="center"/>
              <w:rPr>
                <w:lang w:eastAsia="en-GB"/>
              </w:rPr>
            </w:pPr>
            <w:r w:rsidRPr="00B66B77">
              <w:rPr>
                <w:lang w:eastAsia="en-GB"/>
              </w:rPr>
              <w:t>15</w:t>
            </w:r>
          </w:p>
        </w:tc>
        <w:tc>
          <w:tcPr>
            <w:tcW w:w="1142" w:type="dxa"/>
            <w:noWrap/>
            <w:vAlign w:val="center"/>
          </w:tcPr>
          <w:p w:rsidR="001F1998" w:rsidRPr="00B66B77" w:rsidRDefault="001F1998" w:rsidP="00C835FF">
            <w:pPr>
              <w:pStyle w:val="Tabletext"/>
              <w:jc w:val="center"/>
              <w:rPr>
                <w:lang w:eastAsia="en-GB"/>
              </w:rPr>
            </w:pPr>
            <w:r w:rsidRPr="00B66B77">
              <w:rPr>
                <w:lang w:eastAsia="en-GB"/>
              </w:rPr>
              <w:t>7</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3</w:t>
            </w:r>
          </w:p>
        </w:tc>
        <w:tc>
          <w:tcPr>
            <w:tcW w:w="1285" w:type="dxa"/>
            <w:noWrap/>
            <w:vAlign w:val="center"/>
          </w:tcPr>
          <w:p w:rsidR="001F1998" w:rsidRPr="00B66B77" w:rsidRDefault="001F1998" w:rsidP="00C835FF">
            <w:pPr>
              <w:pStyle w:val="Tabletext"/>
              <w:jc w:val="center"/>
              <w:rPr>
                <w:lang w:eastAsia="en-GB"/>
              </w:rPr>
            </w:pPr>
            <w:r w:rsidRPr="00B66B77">
              <w:rPr>
                <w:lang w:eastAsia="en-GB"/>
              </w:rPr>
              <w:t>2</w:t>
            </w:r>
          </w:p>
        </w:tc>
        <w:tc>
          <w:tcPr>
            <w:tcW w:w="1427" w:type="dxa"/>
            <w:vAlign w:val="center"/>
          </w:tcPr>
          <w:p w:rsidR="001F1998" w:rsidRPr="00B66B77" w:rsidRDefault="001F1998" w:rsidP="00C835FF">
            <w:pPr>
              <w:pStyle w:val="Tabletext"/>
              <w:jc w:val="center"/>
              <w:rPr>
                <w:lang w:eastAsia="en-GB"/>
              </w:rPr>
            </w:pPr>
            <w:r w:rsidRPr="00B66B77">
              <w:rPr>
                <w:lang w:eastAsia="en-GB"/>
              </w:rPr>
              <w:t>6</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w:t>
            </w:r>
            <w:proofErr w:type="spellStart"/>
            <w:r w:rsidRPr="00B66B77">
              <w:rPr>
                <w:lang w:eastAsia="en-GB"/>
              </w:rPr>
              <w:t>Rutin</w:t>
            </w:r>
            <w:proofErr w:type="spellEnd"/>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10</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12</w:t>
            </w:r>
          </w:p>
        </w:tc>
        <w:tc>
          <w:tcPr>
            <w:tcW w:w="1205" w:type="dxa"/>
            <w:vAlign w:val="center"/>
          </w:tcPr>
          <w:p w:rsidR="001F1998" w:rsidRPr="00B66B77" w:rsidRDefault="001F1998" w:rsidP="00C835FF">
            <w:pPr>
              <w:pStyle w:val="Tabletext"/>
              <w:jc w:val="center"/>
              <w:rPr>
                <w:lang w:eastAsia="en-GB"/>
              </w:rPr>
            </w:pPr>
            <w:r w:rsidRPr="00B66B77">
              <w:rPr>
                <w:lang w:eastAsia="en-GB"/>
              </w:rPr>
              <w:t>150</w:t>
            </w:r>
          </w:p>
        </w:tc>
        <w:tc>
          <w:tcPr>
            <w:tcW w:w="1142" w:type="dxa"/>
            <w:vAlign w:val="center"/>
          </w:tcPr>
          <w:p w:rsidR="001F1998" w:rsidRPr="00B66B77" w:rsidRDefault="001F1998" w:rsidP="00C835FF">
            <w:pPr>
              <w:pStyle w:val="Tabletext"/>
              <w:jc w:val="center"/>
              <w:rPr>
                <w:lang w:eastAsia="en-GB"/>
              </w:rPr>
            </w:pPr>
            <w:r w:rsidRPr="00B66B77">
              <w:rPr>
                <w:lang w:eastAsia="en-GB"/>
              </w:rPr>
              <w:t>161</w:t>
            </w:r>
          </w:p>
        </w:tc>
        <w:tc>
          <w:tcPr>
            <w:tcW w:w="1142" w:type="dxa"/>
            <w:noWrap/>
            <w:vAlign w:val="center"/>
          </w:tcPr>
          <w:p w:rsidR="001F1998" w:rsidRPr="00B66B77" w:rsidRDefault="001F1998" w:rsidP="00C835FF">
            <w:pPr>
              <w:pStyle w:val="Tabletext"/>
              <w:jc w:val="center"/>
              <w:rPr>
                <w:lang w:eastAsia="en-GB"/>
              </w:rPr>
            </w:pPr>
            <w:r w:rsidRPr="00B66B77">
              <w:rPr>
                <w:lang w:eastAsia="en-GB"/>
              </w:rPr>
              <w:t>8</w:t>
            </w:r>
          </w:p>
        </w:tc>
        <w:tc>
          <w:tcPr>
            <w:tcW w:w="1142" w:type="dxa"/>
            <w:noWrap/>
            <w:vAlign w:val="center"/>
          </w:tcPr>
          <w:p w:rsidR="001F1998" w:rsidRPr="00B66B77" w:rsidRDefault="001F1998" w:rsidP="00C835FF">
            <w:pPr>
              <w:pStyle w:val="Tabletext"/>
              <w:jc w:val="center"/>
              <w:rPr>
                <w:lang w:eastAsia="en-GB"/>
              </w:rPr>
            </w:pPr>
            <w:r w:rsidRPr="00B66B77">
              <w:rPr>
                <w:lang w:eastAsia="en-GB"/>
              </w:rPr>
              <w:t>3</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2</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2</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r w:rsidRPr="00B66B77">
              <w:rPr>
                <w:lang w:eastAsia="en-GB"/>
              </w:rPr>
              <w:t xml:space="preserve">   </w:t>
            </w:r>
            <w:proofErr w:type="spellStart"/>
            <w:r w:rsidRPr="00B66B77">
              <w:rPr>
                <w:lang w:eastAsia="en-GB"/>
              </w:rPr>
              <w:t>Kaempferol</w:t>
            </w:r>
            <w:proofErr w:type="spellEnd"/>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11</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14</w:t>
            </w:r>
          </w:p>
        </w:tc>
        <w:tc>
          <w:tcPr>
            <w:tcW w:w="1205" w:type="dxa"/>
            <w:vAlign w:val="center"/>
          </w:tcPr>
          <w:p w:rsidR="001F1998" w:rsidRPr="00B66B77" w:rsidRDefault="001F1998" w:rsidP="00C835FF">
            <w:pPr>
              <w:pStyle w:val="Tabletext"/>
              <w:jc w:val="center"/>
              <w:rPr>
                <w:lang w:eastAsia="en-GB"/>
              </w:rPr>
            </w:pPr>
            <w:r w:rsidRPr="00B66B77">
              <w:rPr>
                <w:lang w:eastAsia="en-GB"/>
              </w:rPr>
              <w:t>147</w:t>
            </w:r>
          </w:p>
        </w:tc>
        <w:tc>
          <w:tcPr>
            <w:tcW w:w="1142" w:type="dxa"/>
            <w:vAlign w:val="center"/>
          </w:tcPr>
          <w:p w:rsidR="001F1998" w:rsidRPr="00B66B77" w:rsidRDefault="001F1998" w:rsidP="00C835FF">
            <w:pPr>
              <w:pStyle w:val="Tabletext"/>
              <w:jc w:val="center"/>
              <w:rPr>
                <w:lang w:eastAsia="en-GB"/>
              </w:rPr>
            </w:pPr>
            <w:r w:rsidRPr="00B66B77">
              <w:rPr>
                <w:lang w:eastAsia="en-GB"/>
              </w:rPr>
              <w:t>147</w:t>
            </w:r>
          </w:p>
        </w:tc>
        <w:tc>
          <w:tcPr>
            <w:tcW w:w="1142" w:type="dxa"/>
            <w:noWrap/>
            <w:vAlign w:val="center"/>
          </w:tcPr>
          <w:p w:rsidR="001F1998" w:rsidRPr="00B66B77" w:rsidRDefault="001F1998" w:rsidP="00C835FF">
            <w:pPr>
              <w:pStyle w:val="Tabletext"/>
              <w:jc w:val="center"/>
              <w:rPr>
                <w:lang w:eastAsia="en-GB"/>
              </w:rPr>
            </w:pPr>
            <w:r w:rsidRPr="00B66B77">
              <w:rPr>
                <w:lang w:eastAsia="en-GB"/>
              </w:rPr>
              <w:t>11</w:t>
            </w:r>
          </w:p>
        </w:tc>
        <w:tc>
          <w:tcPr>
            <w:tcW w:w="1142" w:type="dxa"/>
            <w:noWrap/>
            <w:vAlign w:val="center"/>
          </w:tcPr>
          <w:p w:rsidR="001F1998" w:rsidRPr="00B66B77" w:rsidRDefault="001F1998" w:rsidP="00C835FF">
            <w:pPr>
              <w:pStyle w:val="Tabletext"/>
              <w:jc w:val="center"/>
              <w:rPr>
                <w:lang w:eastAsia="en-GB"/>
              </w:rPr>
            </w:pPr>
            <w:r w:rsidRPr="00B66B77">
              <w:rPr>
                <w:lang w:eastAsia="en-GB"/>
              </w:rPr>
              <w:t>2</w:t>
            </w:r>
          </w:p>
        </w:tc>
        <w:tc>
          <w:tcPr>
            <w:tcW w:w="1299"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85" w:type="dxa"/>
            <w:noWrap/>
            <w:vAlign w:val="center"/>
          </w:tcPr>
          <w:p w:rsidR="001F1998" w:rsidRPr="00B66B77" w:rsidRDefault="001F1998" w:rsidP="00C835FF">
            <w:pPr>
              <w:pStyle w:val="Tabletext"/>
              <w:jc w:val="center"/>
              <w:rPr>
                <w:lang w:eastAsia="en-GB"/>
              </w:rPr>
            </w:pPr>
            <w:r w:rsidRPr="00B66B77">
              <w:rPr>
                <w:lang w:eastAsia="en-GB"/>
              </w:rPr>
              <w:t>5</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b/>
                <w:i/>
                <w:lang w:eastAsia="en-GB"/>
              </w:rPr>
            </w:pPr>
            <w:proofErr w:type="spellStart"/>
            <w:r w:rsidRPr="00B66B77">
              <w:rPr>
                <w:b/>
                <w:i/>
                <w:lang w:eastAsia="en-GB"/>
              </w:rPr>
              <w:t>Anthocyanins</w:t>
            </w:r>
            <w:proofErr w:type="spellEnd"/>
            <w:r w:rsidRPr="00B66B77">
              <w:rPr>
                <w:b/>
                <w:i/>
                <w:lang w:eastAsia="en-GB"/>
              </w:rPr>
              <w:t xml:space="preserve"> (total)</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18</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20</w:t>
            </w:r>
          </w:p>
        </w:tc>
        <w:tc>
          <w:tcPr>
            <w:tcW w:w="1205" w:type="dxa"/>
            <w:vAlign w:val="center"/>
          </w:tcPr>
          <w:p w:rsidR="001F1998" w:rsidRPr="00B66B77" w:rsidRDefault="001F1998" w:rsidP="00C835FF">
            <w:pPr>
              <w:pStyle w:val="Tabletext"/>
              <w:jc w:val="center"/>
              <w:rPr>
                <w:lang w:eastAsia="en-GB"/>
              </w:rPr>
            </w:pPr>
            <w:r w:rsidRPr="00B66B77">
              <w:rPr>
                <w:lang w:eastAsia="en-GB"/>
              </w:rPr>
              <w:t>131</w:t>
            </w:r>
          </w:p>
        </w:tc>
        <w:tc>
          <w:tcPr>
            <w:tcW w:w="1142" w:type="dxa"/>
            <w:vAlign w:val="center"/>
          </w:tcPr>
          <w:p w:rsidR="001F1998" w:rsidRPr="00B66B77" w:rsidRDefault="001F1998" w:rsidP="00C835FF">
            <w:pPr>
              <w:pStyle w:val="Tabletext"/>
              <w:jc w:val="center"/>
              <w:rPr>
                <w:lang w:eastAsia="en-GB"/>
              </w:rPr>
            </w:pPr>
            <w:r w:rsidRPr="00B66B77">
              <w:rPr>
                <w:lang w:eastAsia="en-GB"/>
              </w:rPr>
              <w:t>115</w:t>
            </w:r>
          </w:p>
        </w:tc>
        <w:tc>
          <w:tcPr>
            <w:tcW w:w="1142" w:type="dxa"/>
            <w:noWrap/>
            <w:vAlign w:val="center"/>
          </w:tcPr>
          <w:p w:rsidR="001F1998" w:rsidRPr="00B66B77" w:rsidRDefault="001F1998" w:rsidP="00C835FF">
            <w:pPr>
              <w:pStyle w:val="Tabletext"/>
              <w:jc w:val="center"/>
              <w:rPr>
                <w:lang w:eastAsia="en-GB"/>
              </w:rPr>
            </w:pPr>
            <w:r w:rsidRPr="00B66B77">
              <w:rPr>
                <w:lang w:eastAsia="en-GB"/>
              </w:rPr>
              <w:t>17</w:t>
            </w:r>
          </w:p>
        </w:tc>
        <w:tc>
          <w:tcPr>
            <w:tcW w:w="1157" w:type="dxa"/>
            <w:gridSpan w:val="2"/>
            <w:noWrap/>
            <w:vAlign w:val="center"/>
          </w:tcPr>
          <w:p w:rsidR="001F1998" w:rsidRPr="00B66B77" w:rsidRDefault="001F1998" w:rsidP="00C835FF">
            <w:pPr>
              <w:pStyle w:val="Tabletext"/>
              <w:jc w:val="center"/>
              <w:rPr>
                <w:lang w:eastAsia="en-GB"/>
              </w:rPr>
            </w:pPr>
            <w:r w:rsidRPr="00B66B77">
              <w:rPr>
                <w:lang w:eastAsia="en-GB"/>
              </w:rPr>
              <w:t>3</w:t>
            </w:r>
          </w:p>
        </w:tc>
        <w:tc>
          <w:tcPr>
            <w:tcW w:w="1284" w:type="dxa"/>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3</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1</w:t>
            </w:r>
          </w:p>
        </w:tc>
      </w:tr>
      <w:tr w:rsidR="001F1998" w:rsidRPr="00B66B77" w:rsidTr="002F4493">
        <w:trPr>
          <w:trHeight w:val="290"/>
          <w:jc w:val="center"/>
        </w:trPr>
        <w:tc>
          <w:tcPr>
            <w:tcW w:w="2899" w:type="dxa"/>
            <w:noWrap/>
            <w:vAlign w:val="center"/>
            <w:hideMark/>
          </w:tcPr>
          <w:p w:rsidR="001F1998" w:rsidRPr="00B66B77" w:rsidRDefault="001F1998" w:rsidP="00C835FF">
            <w:pPr>
              <w:pStyle w:val="Tabletext"/>
              <w:rPr>
                <w:lang w:eastAsia="en-GB"/>
              </w:rPr>
            </w:pPr>
            <w:proofErr w:type="spellStart"/>
            <w:r w:rsidRPr="00B66B77">
              <w:rPr>
                <w:lang w:eastAsia="en-GB"/>
              </w:rPr>
              <w:t>Anthocyanins</w:t>
            </w:r>
            <w:proofErr w:type="spellEnd"/>
            <w:r w:rsidRPr="00B66B77">
              <w:rPr>
                <w:lang w:eastAsia="en-GB"/>
              </w:rPr>
              <w:t>§</w:t>
            </w:r>
          </w:p>
        </w:tc>
        <w:tc>
          <w:tcPr>
            <w:tcW w:w="998" w:type="dxa"/>
            <w:noWrap/>
            <w:vAlign w:val="center"/>
            <w:hideMark/>
          </w:tcPr>
          <w:p w:rsidR="001F1998" w:rsidRPr="00B66B77" w:rsidRDefault="001F1998" w:rsidP="00C835FF">
            <w:pPr>
              <w:pStyle w:val="Tabletext"/>
              <w:jc w:val="center"/>
              <w:rPr>
                <w:lang w:eastAsia="en-GB"/>
              </w:rPr>
            </w:pPr>
            <w:r w:rsidRPr="00B66B77">
              <w:rPr>
                <w:lang w:eastAsia="en-GB"/>
              </w:rPr>
              <w:t>11</w:t>
            </w:r>
          </w:p>
        </w:tc>
        <w:tc>
          <w:tcPr>
            <w:tcW w:w="635" w:type="dxa"/>
            <w:noWrap/>
            <w:vAlign w:val="center"/>
            <w:hideMark/>
          </w:tcPr>
          <w:p w:rsidR="001F1998" w:rsidRPr="00B66B77" w:rsidRDefault="001F1998" w:rsidP="00C835FF">
            <w:pPr>
              <w:pStyle w:val="Tabletext"/>
              <w:jc w:val="center"/>
              <w:rPr>
                <w:lang w:eastAsia="en-GB"/>
              </w:rPr>
            </w:pPr>
            <w:r w:rsidRPr="00B66B77">
              <w:rPr>
                <w:lang w:eastAsia="en-GB"/>
              </w:rPr>
              <w:t>53</w:t>
            </w:r>
          </w:p>
        </w:tc>
        <w:tc>
          <w:tcPr>
            <w:tcW w:w="1205" w:type="dxa"/>
            <w:vAlign w:val="center"/>
          </w:tcPr>
          <w:p w:rsidR="001F1998" w:rsidRPr="00B66B77" w:rsidRDefault="001F1998" w:rsidP="00C835FF">
            <w:pPr>
              <w:pStyle w:val="Tabletext"/>
              <w:jc w:val="center"/>
              <w:rPr>
                <w:lang w:eastAsia="en-GB"/>
              </w:rPr>
            </w:pPr>
            <w:r w:rsidRPr="00B66B77">
              <w:rPr>
                <w:lang w:eastAsia="en-GB"/>
              </w:rPr>
              <w:t>181</w:t>
            </w:r>
          </w:p>
        </w:tc>
        <w:tc>
          <w:tcPr>
            <w:tcW w:w="1142" w:type="dxa"/>
            <w:vAlign w:val="center"/>
          </w:tcPr>
          <w:p w:rsidR="001F1998" w:rsidRPr="00B66B77" w:rsidRDefault="001F1998" w:rsidP="00C835FF">
            <w:pPr>
              <w:pStyle w:val="Tabletext"/>
              <w:jc w:val="center"/>
              <w:rPr>
                <w:lang w:eastAsia="en-GB"/>
              </w:rPr>
            </w:pPr>
            <w:r w:rsidRPr="00B66B77">
              <w:rPr>
                <w:lang w:eastAsia="en-GB"/>
              </w:rPr>
              <w:t>221</w:t>
            </w:r>
          </w:p>
        </w:tc>
        <w:tc>
          <w:tcPr>
            <w:tcW w:w="1142" w:type="dxa"/>
            <w:noWrap/>
            <w:vAlign w:val="center"/>
          </w:tcPr>
          <w:p w:rsidR="001F1998" w:rsidRPr="00B66B77" w:rsidRDefault="001F1998" w:rsidP="00C835FF">
            <w:pPr>
              <w:pStyle w:val="Tabletext"/>
              <w:jc w:val="center"/>
              <w:rPr>
                <w:lang w:eastAsia="en-GB"/>
              </w:rPr>
            </w:pPr>
            <w:r w:rsidRPr="00B66B77">
              <w:rPr>
                <w:lang w:eastAsia="en-GB"/>
              </w:rPr>
              <w:t>30</w:t>
            </w:r>
          </w:p>
        </w:tc>
        <w:tc>
          <w:tcPr>
            <w:tcW w:w="1157" w:type="dxa"/>
            <w:gridSpan w:val="2"/>
            <w:noWrap/>
            <w:vAlign w:val="center"/>
          </w:tcPr>
          <w:p w:rsidR="001F1998" w:rsidRPr="00B66B77" w:rsidRDefault="001F1998" w:rsidP="00C835FF">
            <w:pPr>
              <w:pStyle w:val="Tabletext"/>
              <w:jc w:val="center"/>
              <w:rPr>
                <w:lang w:eastAsia="en-GB"/>
              </w:rPr>
            </w:pPr>
            <w:r w:rsidRPr="00B66B77">
              <w:rPr>
                <w:lang w:eastAsia="en-GB"/>
              </w:rPr>
              <w:t>23</w:t>
            </w:r>
          </w:p>
        </w:tc>
        <w:tc>
          <w:tcPr>
            <w:tcW w:w="1284" w:type="dxa"/>
            <w:noWrap/>
            <w:vAlign w:val="center"/>
          </w:tcPr>
          <w:p w:rsidR="001F1998" w:rsidRPr="00B66B77" w:rsidRDefault="001F1998" w:rsidP="00C835FF">
            <w:pPr>
              <w:pStyle w:val="Tabletext"/>
              <w:jc w:val="center"/>
              <w:rPr>
                <w:lang w:eastAsia="en-GB"/>
              </w:rPr>
            </w:pPr>
            <w:r w:rsidRPr="00B66B77">
              <w:rPr>
                <w:lang w:eastAsia="en-GB"/>
              </w:rPr>
              <w:t>0</w:t>
            </w:r>
          </w:p>
        </w:tc>
        <w:tc>
          <w:tcPr>
            <w:tcW w:w="1285" w:type="dxa"/>
            <w:noWrap/>
            <w:vAlign w:val="center"/>
          </w:tcPr>
          <w:p w:rsidR="001F1998" w:rsidRPr="00B66B77" w:rsidRDefault="001F1998" w:rsidP="00C835FF">
            <w:pPr>
              <w:pStyle w:val="Tabletext"/>
              <w:jc w:val="center"/>
              <w:rPr>
                <w:lang w:eastAsia="en-GB"/>
              </w:rPr>
            </w:pPr>
            <w:r w:rsidRPr="00B66B77">
              <w:rPr>
                <w:lang w:eastAsia="en-GB"/>
              </w:rPr>
              <w:t>9</w:t>
            </w:r>
          </w:p>
        </w:tc>
        <w:tc>
          <w:tcPr>
            <w:tcW w:w="1285" w:type="dxa"/>
            <w:noWrap/>
            <w:vAlign w:val="center"/>
          </w:tcPr>
          <w:p w:rsidR="001F1998" w:rsidRPr="00B66B77" w:rsidRDefault="001F1998" w:rsidP="00C835FF">
            <w:pPr>
              <w:pStyle w:val="Tabletext"/>
              <w:jc w:val="center"/>
              <w:rPr>
                <w:lang w:eastAsia="en-GB"/>
              </w:rPr>
            </w:pPr>
            <w:r w:rsidRPr="00B66B77">
              <w:rPr>
                <w:lang w:eastAsia="en-GB"/>
              </w:rPr>
              <w:t>0</w:t>
            </w:r>
          </w:p>
        </w:tc>
        <w:tc>
          <w:tcPr>
            <w:tcW w:w="1427"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2F4493">
        <w:trPr>
          <w:trHeight w:val="928"/>
          <w:jc w:val="center"/>
        </w:trPr>
        <w:tc>
          <w:tcPr>
            <w:tcW w:w="14459" w:type="dxa"/>
            <w:gridSpan w:val="12"/>
            <w:tcBorders>
              <w:top w:val="single" w:sz="4" w:space="0" w:color="auto"/>
            </w:tcBorders>
            <w:vAlign w:val="center"/>
          </w:tcPr>
          <w:p w:rsidR="001F1998" w:rsidRPr="00B66B77" w:rsidRDefault="001F1998" w:rsidP="008467AF">
            <w:pPr>
              <w:pStyle w:val="Tabletext"/>
              <w:rPr>
                <w:sz w:val="18"/>
              </w:rPr>
            </w:pPr>
            <w:proofErr w:type="gramStart"/>
            <w:r w:rsidRPr="008467AF">
              <w:rPr>
                <w:i/>
                <w:sz w:val="18"/>
              </w:rPr>
              <w:t>n</w:t>
            </w:r>
            <w:proofErr w:type="gramEnd"/>
            <w:r w:rsidRPr="008467AF">
              <w:rPr>
                <w:sz w:val="18"/>
              </w:rPr>
              <w:t xml:space="preserve">, numbers of </w:t>
            </w:r>
            <w:r w:rsidR="00674FCC" w:rsidRPr="008467AF">
              <w:rPr>
                <w:sz w:val="18"/>
              </w:rPr>
              <w:t>data-pair</w:t>
            </w:r>
            <w:r w:rsidRPr="008467AF">
              <w:rPr>
                <w:sz w:val="18"/>
              </w:rPr>
              <w:t>s (comparisons) included in the meta-analysis</w:t>
            </w:r>
            <w:r w:rsidR="000471A8" w:rsidRPr="008467AF">
              <w:rPr>
                <w:sz w:val="18"/>
              </w:rPr>
              <w:t xml:space="preserve">; </w:t>
            </w:r>
            <w:r w:rsidR="002F4493" w:rsidRPr="008467AF">
              <w:rPr>
                <w:sz w:val="18"/>
              </w:rPr>
              <w:t xml:space="preserve">ORG, organic samples; CONV, conventional samples; </w:t>
            </w:r>
            <w:r w:rsidR="000471A8" w:rsidRPr="008467AF">
              <w:rPr>
                <w:sz w:val="18"/>
              </w:rPr>
              <w:t xml:space="preserve">FRAP, ferric reducing antioxidant potential; ORAC, oxygen radical absorbance capacity method; TEAC, </w:t>
            </w:r>
            <w:proofErr w:type="spellStart"/>
            <w:r w:rsidR="000471A8" w:rsidRPr="008467AF">
              <w:rPr>
                <w:sz w:val="18"/>
              </w:rPr>
              <w:t>Trolox</w:t>
            </w:r>
            <w:proofErr w:type="spellEnd"/>
            <w:r w:rsidR="000471A8" w:rsidRPr="008467AF">
              <w:rPr>
                <w:sz w:val="18"/>
              </w:rPr>
              <w:t xml:space="preserve"> equivalent antioxidant capacity.</w:t>
            </w:r>
            <w:r w:rsidRPr="008467AF">
              <w:rPr>
                <w:sz w:val="18"/>
              </w:rPr>
              <w:t xml:space="preserve"> *The number of comparisons in which statistically significant difference was found with higher level in ORG; †The number of comparisons in which statistically significant difference was found with higher level in CONV;</w:t>
            </w:r>
            <w:r w:rsidR="008467AF" w:rsidRPr="008467AF">
              <w:rPr>
                <w:sz w:val="18"/>
              </w:rPr>
              <w:t xml:space="preserve"> </w:t>
            </w:r>
            <w:r w:rsidR="008467AF" w:rsidRPr="008467AF">
              <w:rPr>
                <w:rFonts w:cs="Arial"/>
                <w:sz w:val="18"/>
              </w:rPr>
              <w:t>‡</w:t>
            </w:r>
            <w:r w:rsidR="008467AF" w:rsidRPr="008467AF">
              <w:rPr>
                <w:sz w:val="18"/>
              </w:rPr>
              <w:t>The number of comparisons in which there was no significant difference between ORG and CONV;</w:t>
            </w:r>
            <w:r w:rsidRPr="008467AF">
              <w:rPr>
                <w:sz w:val="18"/>
              </w:rPr>
              <w:t xml:space="preserve"> §Data for different compounds within the same chemical group were included in the same meta-analyses.</w:t>
            </w:r>
          </w:p>
        </w:tc>
      </w:tr>
    </w:tbl>
    <w:p w:rsidR="001F1998" w:rsidRPr="00B66B77" w:rsidRDefault="001F1998" w:rsidP="001F1998"/>
    <w:p w:rsidR="001F1998" w:rsidRPr="00B66B77" w:rsidRDefault="001F1998" w:rsidP="001F1998"/>
    <w:p w:rsidR="001F1998" w:rsidRPr="00B66B77" w:rsidRDefault="001F1998" w:rsidP="001F1998"/>
    <w:p w:rsidR="001F1998" w:rsidRPr="00B66B77" w:rsidRDefault="001F1998" w:rsidP="001F1998"/>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5"/>
        <w:gridCol w:w="32"/>
        <w:gridCol w:w="960"/>
        <w:gridCol w:w="38"/>
        <w:gridCol w:w="635"/>
        <w:gridCol w:w="36"/>
        <w:gridCol w:w="1169"/>
        <w:gridCol w:w="1142"/>
        <w:gridCol w:w="1142"/>
        <w:gridCol w:w="1083"/>
        <w:gridCol w:w="59"/>
        <w:gridCol w:w="1299"/>
        <w:gridCol w:w="59"/>
        <w:gridCol w:w="1226"/>
        <w:gridCol w:w="50"/>
        <w:gridCol w:w="1235"/>
        <w:gridCol w:w="41"/>
        <w:gridCol w:w="1388"/>
      </w:tblGrid>
      <w:tr w:rsidR="001F1998" w:rsidRPr="00B66B77" w:rsidTr="00C835FF">
        <w:trPr>
          <w:trHeight w:val="567"/>
          <w:jc w:val="center"/>
        </w:trPr>
        <w:tc>
          <w:tcPr>
            <w:tcW w:w="14459" w:type="dxa"/>
            <w:gridSpan w:val="18"/>
            <w:tcBorders>
              <w:bottom w:val="single" w:sz="4" w:space="0" w:color="auto"/>
            </w:tcBorders>
          </w:tcPr>
          <w:p w:rsidR="001F1998" w:rsidRPr="00B66B77" w:rsidRDefault="001F1998" w:rsidP="00A54F17">
            <w:pPr>
              <w:pStyle w:val="TableFiguretitle"/>
              <w:rPr>
                <w:b/>
                <w:lang w:eastAsia="en-GB"/>
              </w:rPr>
            </w:pPr>
            <w:r w:rsidRPr="00B66B77">
              <w:rPr>
                <w:b/>
                <w:lang w:eastAsia="en-GB"/>
              </w:rPr>
              <w:t>Table 8 cont.</w:t>
            </w:r>
            <w:r w:rsidRPr="00B66B77">
              <w:rPr>
                <w:lang w:eastAsia="en-GB"/>
              </w:rPr>
              <w:t xml:space="preserve"> </w:t>
            </w:r>
            <w:r w:rsidR="002F4493" w:rsidRPr="00B66B77">
              <w:rPr>
                <w:lang w:eastAsia="en-GB"/>
              </w:rPr>
              <w:t xml:space="preserve">Basic information/statistics on the publications/data used for meta-analyses of composition parameters included in </w:t>
            </w:r>
            <w:r w:rsidR="002F4493" w:rsidRPr="00A54F17">
              <w:rPr>
                <w:color w:val="FF0000"/>
                <w:lang w:eastAsia="en-GB"/>
              </w:rPr>
              <w:t>Fig</w:t>
            </w:r>
            <w:r w:rsidR="003E396F" w:rsidRPr="00A54F17">
              <w:rPr>
                <w:color w:val="FF0000"/>
                <w:lang w:eastAsia="en-GB"/>
              </w:rPr>
              <w:t>.</w:t>
            </w:r>
            <w:r w:rsidR="00A54F17" w:rsidRPr="00A54F17">
              <w:rPr>
                <w:color w:val="FF0000"/>
                <w:lang w:eastAsia="en-GB"/>
              </w:rPr>
              <w:t xml:space="preserve"> 3</w:t>
            </w:r>
            <w:r w:rsidR="002F4493" w:rsidRPr="00A54F17">
              <w:rPr>
                <w:color w:val="FF0000"/>
                <w:lang w:eastAsia="en-GB"/>
              </w:rPr>
              <w:t xml:space="preserve"> and </w:t>
            </w:r>
            <w:r w:rsidR="00A54F17" w:rsidRPr="00A54F17">
              <w:rPr>
                <w:color w:val="FF0000"/>
                <w:lang w:eastAsia="en-GB"/>
              </w:rPr>
              <w:t>4</w:t>
            </w:r>
            <w:r w:rsidR="002F4493" w:rsidRPr="00A54F17">
              <w:rPr>
                <w:color w:val="FF0000"/>
                <w:lang w:eastAsia="en-GB"/>
              </w:rPr>
              <w:t xml:space="preserve"> in the main paper</w:t>
            </w:r>
            <w:r w:rsidRPr="00B66B77">
              <w:rPr>
                <w:lang w:eastAsia="en-GB"/>
              </w:rPr>
              <w:t>.</w:t>
            </w:r>
          </w:p>
        </w:tc>
      </w:tr>
      <w:tr w:rsidR="005527F8" w:rsidRPr="00B66B77" w:rsidTr="005527F8">
        <w:trPr>
          <w:trHeight w:val="397"/>
          <w:jc w:val="center"/>
        </w:trPr>
        <w:tc>
          <w:tcPr>
            <w:tcW w:w="2897" w:type="dxa"/>
            <w:gridSpan w:val="2"/>
            <w:tcBorders>
              <w:top w:val="single" w:sz="4" w:space="0" w:color="auto"/>
            </w:tcBorders>
            <w:noWrap/>
            <w:vAlign w:val="center"/>
          </w:tcPr>
          <w:p w:rsidR="005527F8" w:rsidRPr="00B66B77" w:rsidRDefault="005527F8" w:rsidP="00DA0877">
            <w:pPr>
              <w:pStyle w:val="Tabletext"/>
              <w:rPr>
                <w:b/>
                <w:lang w:eastAsia="en-GB"/>
              </w:rPr>
            </w:pPr>
          </w:p>
        </w:tc>
        <w:tc>
          <w:tcPr>
            <w:tcW w:w="998" w:type="dxa"/>
            <w:gridSpan w:val="2"/>
            <w:tcBorders>
              <w:top w:val="single" w:sz="4" w:space="0" w:color="auto"/>
            </w:tcBorders>
            <w:noWrap/>
            <w:vAlign w:val="center"/>
          </w:tcPr>
          <w:p w:rsidR="005527F8" w:rsidRPr="00B66B77" w:rsidRDefault="005527F8" w:rsidP="00DA0877">
            <w:pPr>
              <w:pStyle w:val="Tabletext"/>
              <w:jc w:val="center"/>
              <w:rPr>
                <w:b/>
                <w:lang w:eastAsia="en-GB"/>
              </w:rPr>
            </w:pPr>
          </w:p>
        </w:tc>
        <w:tc>
          <w:tcPr>
            <w:tcW w:w="635" w:type="dxa"/>
            <w:tcBorders>
              <w:top w:val="single" w:sz="4" w:space="0" w:color="auto"/>
            </w:tcBorders>
            <w:noWrap/>
            <w:vAlign w:val="center"/>
          </w:tcPr>
          <w:p w:rsidR="005527F8" w:rsidRPr="00B66B77" w:rsidRDefault="005527F8" w:rsidP="00DA0877">
            <w:pPr>
              <w:pStyle w:val="Tabletext"/>
              <w:jc w:val="center"/>
              <w:rPr>
                <w:b/>
                <w:lang w:eastAsia="en-GB"/>
              </w:rPr>
            </w:pPr>
          </w:p>
        </w:tc>
        <w:tc>
          <w:tcPr>
            <w:tcW w:w="1205" w:type="dxa"/>
            <w:gridSpan w:val="2"/>
            <w:tcBorders>
              <w:top w:val="single" w:sz="4" w:space="0" w:color="auto"/>
            </w:tcBorders>
            <w:vAlign w:val="center"/>
          </w:tcPr>
          <w:p w:rsidR="005527F8" w:rsidRPr="00B66B77" w:rsidRDefault="005527F8" w:rsidP="00DA0877">
            <w:pPr>
              <w:pStyle w:val="Tabletext"/>
              <w:jc w:val="center"/>
              <w:rPr>
                <w:b/>
                <w:lang w:eastAsia="en-GB"/>
              </w:rPr>
            </w:pPr>
          </w:p>
        </w:tc>
        <w:tc>
          <w:tcPr>
            <w:tcW w:w="1142" w:type="dxa"/>
            <w:tcBorders>
              <w:top w:val="single" w:sz="4" w:space="0" w:color="auto"/>
            </w:tcBorders>
            <w:vAlign w:val="center"/>
          </w:tcPr>
          <w:p w:rsidR="005527F8" w:rsidRPr="00B66B77" w:rsidRDefault="005527F8" w:rsidP="00DA0877">
            <w:pPr>
              <w:pStyle w:val="Tabletext"/>
              <w:jc w:val="center"/>
              <w:rPr>
                <w:b/>
                <w:lang w:eastAsia="en-GB"/>
              </w:rPr>
            </w:pPr>
          </w:p>
        </w:tc>
        <w:tc>
          <w:tcPr>
            <w:tcW w:w="7582" w:type="dxa"/>
            <w:gridSpan w:val="10"/>
            <w:tcBorders>
              <w:top w:val="single" w:sz="4" w:space="0" w:color="auto"/>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Number of comparisons reporting that concentrations were</w:t>
            </w:r>
          </w:p>
        </w:tc>
      </w:tr>
      <w:tr w:rsidR="005527F8" w:rsidRPr="00B66B77" w:rsidTr="005527F8">
        <w:trPr>
          <w:trHeight w:val="397"/>
          <w:jc w:val="center"/>
        </w:trPr>
        <w:tc>
          <w:tcPr>
            <w:tcW w:w="2897" w:type="dxa"/>
            <w:gridSpan w:val="2"/>
            <w:noWrap/>
            <w:vAlign w:val="center"/>
          </w:tcPr>
          <w:p w:rsidR="005527F8" w:rsidRPr="00B66B77" w:rsidRDefault="005527F8" w:rsidP="00DA0877">
            <w:pPr>
              <w:pStyle w:val="Tabletext"/>
              <w:rPr>
                <w:b/>
                <w:lang w:eastAsia="en-GB"/>
              </w:rPr>
            </w:pPr>
          </w:p>
        </w:tc>
        <w:tc>
          <w:tcPr>
            <w:tcW w:w="998" w:type="dxa"/>
            <w:gridSpan w:val="2"/>
            <w:noWrap/>
            <w:vAlign w:val="center"/>
          </w:tcPr>
          <w:p w:rsidR="005527F8" w:rsidRPr="00B66B77" w:rsidRDefault="005527F8" w:rsidP="00DA0877">
            <w:pPr>
              <w:pStyle w:val="Tabletext"/>
              <w:jc w:val="center"/>
              <w:rPr>
                <w:b/>
                <w:lang w:eastAsia="en-GB"/>
              </w:rPr>
            </w:pPr>
          </w:p>
        </w:tc>
        <w:tc>
          <w:tcPr>
            <w:tcW w:w="635" w:type="dxa"/>
            <w:noWrap/>
            <w:vAlign w:val="center"/>
          </w:tcPr>
          <w:p w:rsidR="005527F8" w:rsidRPr="00B66B77" w:rsidRDefault="005527F8" w:rsidP="00DA0877">
            <w:pPr>
              <w:pStyle w:val="Tabletext"/>
              <w:jc w:val="center"/>
              <w:rPr>
                <w:b/>
                <w:lang w:eastAsia="en-GB"/>
              </w:rPr>
            </w:pPr>
          </w:p>
        </w:tc>
        <w:tc>
          <w:tcPr>
            <w:tcW w:w="1205" w:type="dxa"/>
            <w:gridSpan w:val="2"/>
            <w:vMerge w:val="restart"/>
            <w:vAlign w:val="center"/>
          </w:tcPr>
          <w:p w:rsidR="005527F8" w:rsidRPr="00B66B77" w:rsidRDefault="005527F8" w:rsidP="00DA0877">
            <w:pPr>
              <w:pStyle w:val="Tabletext"/>
              <w:jc w:val="center"/>
              <w:rPr>
                <w:b/>
                <w:lang w:eastAsia="en-GB"/>
              </w:rPr>
            </w:pPr>
            <w:r w:rsidRPr="00B66B77">
              <w:rPr>
                <w:b/>
                <w:lang w:eastAsia="en-GB"/>
              </w:rPr>
              <w:t>No of ORG</w:t>
            </w:r>
          </w:p>
        </w:tc>
        <w:tc>
          <w:tcPr>
            <w:tcW w:w="1142" w:type="dxa"/>
            <w:vMerge w:val="restart"/>
            <w:vAlign w:val="center"/>
          </w:tcPr>
          <w:p w:rsidR="005527F8" w:rsidRPr="00B66B77" w:rsidRDefault="005527F8" w:rsidP="00DA0877">
            <w:pPr>
              <w:pStyle w:val="Tabletext"/>
              <w:jc w:val="center"/>
              <w:rPr>
                <w:b/>
                <w:lang w:eastAsia="en-GB"/>
              </w:rPr>
            </w:pPr>
            <w:r w:rsidRPr="00B66B77">
              <w:rPr>
                <w:b/>
                <w:lang w:eastAsia="en-GB"/>
              </w:rPr>
              <w:t>No of CONV</w:t>
            </w:r>
          </w:p>
        </w:tc>
        <w:tc>
          <w:tcPr>
            <w:tcW w:w="2284" w:type="dxa"/>
            <w:gridSpan w:val="3"/>
            <w:tcBorders>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Numerically higher in</w:t>
            </w:r>
          </w:p>
        </w:tc>
        <w:tc>
          <w:tcPr>
            <w:tcW w:w="1299" w:type="dxa"/>
            <w:vMerge w:val="restart"/>
            <w:noWrap/>
            <w:vAlign w:val="center"/>
          </w:tcPr>
          <w:p w:rsidR="005527F8" w:rsidRPr="00B66B77" w:rsidRDefault="005527F8" w:rsidP="00DA0877">
            <w:pPr>
              <w:pStyle w:val="Tabletext"/>
              <w:jc w:val="center"/>
              <w:rPr>
                <w:b/>
                <w:lang w:eastAsia="en-GB"/>
              </w:rPr>
            </w:pPr>
            <w:r w:rsidRPr="00B66B77">
              <w:rPr>
                <w:b/>
                <w:lang w:eastAsia="en-GB"/>
              </w:rPr>
              <w:t>Identical</w:t>
            </w:r>
          </w:p>
        </w:tc>
        <w:tc>
          <w:tcPr>
            <w:tcW w:w="2570" w:type="dxa"/>
            <w:gridSpan w:val="4"/>
            <w:tcBorders>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Significantly higher in</w:t>
            </w:r>
          </w:p>
        </w:tc>
        <w:tc>
          <w:tcPr>
            <w:tcW w:w="1429" w:type="dxa"/>
            <w:gridSpan w:val="2"/>
            <w:vMerge w:val="restart"/>
            <w:vAlign w:val="center"/>
          </w:tcPr>
          <w:p w:rsidR="005527F8" w:rsidRPr="00B66B77" w:rsidRDefault="005527F8" w:rsidP="00DA0877">
            <w:pPr>
              <w:pStyle w:val="Tabletext"/>
              <w:jc w:val="center"/>
              <w:rPr>
                <w:b/>
                <w:lang w:eastAsia="en-GB"/>
              </w:rPr>
            </w:pPr>
            <w:r w:rsidRPr="00B66B77">
              <w:rPr>
                <w:b/>
                <w:lang w:eastAsia="en-GB"/>
              </w:rPr>
              <w:t>Not significantly different</w:t>
            </w:r>
            <w:r w:rsidR="008467AF">
              <w:rPr>
                <w:rFonts w:cs="Arial"/>
                <w:lang w:eastAsia="en-GB"/>
              </w:rPr>
              <w:t>‡</w:t>
            </w:r>
          </w:p>
        </w:tc>
      </w:tr>
      <w:tr w:rsidR="005527F8" w:rsidRPr="00B66B77" w:rsidTr="005527F8">
        <w:trPr>
          <w:trHeight w:val="397"/>
          <w:jc w:val="center"/>
        </w:trPr>
        <w:tc>
          <w:tcPr>
            <w:tcW w:w="2897" w:type="dxa"/>
            <w:gridSpan w:val="2"/>
            <w:tcBorders>
              <w:bottom w:val="single" w:sz="4" w:space="0" w:color="auto"/>
            </w:tcBorders>
            <w:noWrap/>
            <w:vAlign w:val="center"/>
            <w:hideMark/>
          </w:tcPr>
          <w:p w:rsidR="005527F8" w:rsidRPr="00B66B77" w:rsidRDefault="005527F8" w:rsidP="00DA0877">
            <w:pPr>
              <w:pStyle w:val="Tabletext"/>
              <w:rPr>
                <w:b/>
                <w:lang w:eastAsia="en-GB"/>
              </w:rPr>
            </w:pPr>
            <w:r w:rsidRPr="00B66B77">
              <w:rPr>
                <w:b/>
                <w:lang w:eastAsia="en-GB"/>
              </w:rPr>
              <w:t>Parameter</w:t>
            </w:r>
          </w:p>
        </w:tc>
        <w:tc>
          <w:tcPr>
            <w:tcW w:w="998" w:type="dxa"/>
            <w:gridSpan w:val="2"/>
            <w:tcBorders>
              <w:bottom w:val="single" w:sz="4" w:space="0" w:color="auto"/>
            </w:tcBorders>
            <w:noWrap/>
            <w:vAlign w:val="center"/>
            <w:hideMark/>
          </w:tcPr>
          <w:p w:rsidR="005527F8" w:rsidRPr="00B66B77" w:rsidRDefault="005527F8" w:rsidP="00DA0877">
            <w:pPr>
              <w:pStyle w:val="Tabletext"/>
              <w:jc w:val="center"/>
              <w:rPr>
                <w:b/>
                <w:lang w:eastAsia="en-GB"/>
              </w:rPr>
            </w:pPr>
            <w:r w:rsidRPr="00B66B77">
              <w:rPr>
                <w:b/>
                <w:lang w:eastAsia="en-GB"/>
              </w:rPr>
              <w:t>Studies</w:t>
            </w:r>
          </w:p>
        </w:tc>
        <w:tc>
          <w:tcPr>
            <w:tcW w:w="635" w:type="dxa"/>
            <w:tcBorders>
              <w:bottom w:val="single" w:sz="4" w:space="0" w:color="auto"/>
            </w:tcBorders>
            <w:noWrap/>
            <w:vAlign w:val="center"/>
            <w:hideMark/>
          </w:tcPr>
          <w:p w:rsidR="005527F8" w:rsidRPr="003E396F" w:rsidRDefault="005527F8" w:rsidP="00DA0877">
            <w:pPr>
              <w:pStyle w:val="Tabletext"/>
              <w:jc w:val="center"/>
              <w:rPr>
                <w:b/>
                <w:i/>
                <w:lang w:eastAsia="en-GB"/>
              </w:rPr>
            </w:pPr>
            <w:r w:rsidRPr="003E396F">
              <w:rPr>
                <w:b/>
                <w:i/>
                <w:lang w:eastAsia="en-GB"/>
              </w:rPr>
              <w:t>n</w:t>
            </w:r>
          </w:p>
        </w:tc>
        <w:tc>
          <w:tcPr>
            <w:tcW w:w="1205" w:type="dxa"/>
            <w:gridSpan w:val="2"/>
            <w:vMerge/>
            <w:tcBorders>
              <w:bottom w:val="single" w:sz="4" w:space="0" w:color="auto"/>
            </w:tcBorders>
            <w:vAlign w:val="center"/>
          </w:tcPr>
          <w:p w:rsidR="005527F8" w:rsidRPr="00B66B77" w:rsidRDefault="005527F8" w:rsidP="00DA0877">
            <w:pPr>
              <w:pStyle w:val="Tabletext"/>
              <w:jc w:val="center"/>
              <w:rPr>
                <w:b/>
                <w:lang w:eastAsia="en-GB"/>
              </w:rPr>
            </w:pPr>
          </w:p>
        </w:tc>
        <w:tc>
          <w:tcPr>
            <w:tcW w:w="1142" w:type="dxa"/>
            <w:vMerge/>
            <w:tcBorders>
              <w:bottom w:val="single" w:sz="4" w:space="0" w:color="auto"/>
            </w:tcBorders>
            <w:vAlign w:val="center"/>
          </w:tcPr>
          <w:p w:rsidR="005527F8" w:rsidRPr="00B66B77" w:rsidRDefault="005527F8" w:rsidP="00DA0877">
            <w:pPr>
              <w:pStyle w:val="Tabletext"/>
              <w:jc w:val="center"/>
              <w:rPr>
                <w:b/>
                <w:lang w:eastAsia="en-GB"/>
              </w:rPr>
            </w:pPr>
          </w:p>
        </w:tc>
        <w:tc>
          <w:tcPr>
            <w:tcW w:w="1142" w:type="dxa"/>
            <w:tcBorders>
              <w:top w:val="single" w:sz="4" w:space="0" w:color="auto"/>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ORG</w:t>
            </w:r>
          </w:p>
        </w:tc>
        <w:tc>
          <w:tcPr>
            <w:tcW w:w="1142" w:type="dxa"/>
            <w:gridSpan w:val="2"/>
            <w:tcBorders>
              <w:top w:val="single" w:sz="4" w:space="0" w:color="auto"/>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CONV</w:t>
            </w:r>
          </w:p>
        </w:tc>
        <w:tc>
          <w:tcPr>
            <w:tcW w:w="1299" w:type="dxa"/>
            <w:vMerge/>
            <w:tcBorders>
              <w:bottom w:val="single" w:sz="4" w:space="0" w:color="auto"/>
            </w:tcBorders>
            <w:noWrap/>
            <w:vAlign w:val="center"/>
          </w:tcPr>
          <w:p w:rsidR="005527F8" w:rsidRPr="00B66B77" w:rsidRDefault="005527F8" w:rsidP="00DA0877">
            <w:pPr>
              <w:pStyle w:val="Tabletext"/>
              <w:jc w:val="center"/>
              <w:rPr>
                <w:b/>
                <w:lang w:eastAsia="en-GB"/>
              </w:rPr>
            </w:pPr>
          </w:p>
        </w:tc>
        <w:tc>
          <w:tcPr>
            <w:tcW w:w="1285" w:type="dxa"/>
            <w:gridSpan w:val="2"/>
            <w:tcBorders>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ORG*</w:t>
            </w:r>
          </w:p>
        </w:tc>
        <w:tc>
          <w:tcPr>
            <w:tcW w:w="1285" w:type="dxa"/>
            <w:gridSpan w:val="2"/>
            <w:tcBorders>
              <w:bottom w:val="single" w:sz="4" w:space="0" w:color="auto"/>
            </w:tcBorders>
            <w:noWrap/>
            <w:vAlign w:val="center"/>
          </w:tcPr>
          <w:p w:rsidR="005527F8" w:rsidRPr="00B66B77" w:rsidRDefault="005527F8" w:rsidP="00DA0877">
            <w:pPr>
              <w:pStyle w:val="Tabletext"/>
              <w:jc w:val="center"/>
              <w:rPr>
                <w:b/>
                <w:lang w:eastAsia="en-GB"/>
              </w:rPr>
            </w:pPr>
            <w:r w:rsidRPr="00B66B77">
              <w:rPr>
                <w:b/>
                <w:lang w:eastAsia="en-GB"/>
              </w:rPr>
              <w:t>CONV</w:t>
            </w:r>
            <w:r w:rsidR="008467AF">
              <w:rPr>
                <w:rFonts w:cs="Arial"/>
                <w:lang w:eastAsia="en-GB"/>
              </w:rPr>
              <w:t>†</w:t>
            </w:r>
          </w:p>
        </w:tc>
        <w:tc>
          <w:tcPr>
            <w:tcW w:w="1429" w:type="dxa"/>
            <w:gridSpan w:val="2"/>
            <w:vMerge/>
            <w:tcBorders>
              <w:bottom w:val="single" w:sz="4" w:space="0" w:color="auto"/>
            </w:tcBorders>
            <w:vAlign w:val="center"/>
          </w:tcPr>
          <w:p w:rsidR="005527F8" w:rsidRPr="00B66B77" w:rsidRDefault="005527F8" w:rsidP="00DA0877">
            <w:pPr>
              <w:pStyle w:val="Tabletext"/>
              <w:jc w:val="center"/>
              <w:rPr>
                <w:b/>
                <w:lang w:eastAsia="en-GB"/>
              </w:rPr>
            </w:pP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lang w:eastAsia="en-GB"/>
              </w:rPr>
            </w:pPr>
            <w:r w:rsidRPr="00B66B77">
              <w:rPr>
                <w:b/>
                <w:lang w:eastAsia="en-GB"/>
              </w:rPr>
              <w:t>Carotenoids (total)</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15</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15</w:t>
            </w:r>
          </w:p>
        </w:tc>
        <w:tc>
          <w:tcPr>
            <w:tcW w:w="1169" w:type="dxa"/>
            <w:vAlign w:val="center"/>
          </w:tcPr>
          <w:p w:rsidR="001F1998" w:rsidRPr="00B66B77" w:rsidRDefault="001F1998" w:rsidP="00C835FF">
            <w:pPr>
              <w:pStyle w:val="Tabletext"/>
              <w:jc w:val="center"/>
              <w:rPr>
                <w:lang w:eastAsia="en-GB"/>
              </w:rPr>
            </w:pPr>
            <w:r w:rsidRPr="00B66B77">
              <w:rPr>
                <w:lang w:eastAsia="en-GB"/>
              </w:rPr>
              <w:t>134</w:t>
            </w:r>
          </w:p>
        </w:tc>
        <w:tc>
          <w:tcPr>
            <w:tcW w:w="1142" w:type="dxa"/>
            <w:vAlign w:val="center"/>
          </w:tcPr>
          <w:p w:rsidR="001F1998" w:rsidRPr="00B66B77" w:rsidRDefault="001F1998" w:rsidP="00C835FF">
            <w:pPr>
              <w:pStyle w:val="Tabletext"/>
              <w:jc w:val="center"/>
              <w:rPr>
                <w:lang w:eastAsia="en-GB"/>
              </w:rPr>
            </w:pPr>
            <w:r w:rsidRPr="00B66B77">
              <w:rPr>
                <w:lang w:eastAsia="en-GB"/>
              </w:rPr>
              <w:t>134</w:t>
            </w:r>
          </w:p>
        </w:tc>
        <w:tc>
          <w:tcPr>
            <w:tcW w:w="1142" w:type="dxa"/>
            <w:noWrap/>
            <w:vAlign w:val="center"/>
          </w:tcPr>
          <w:p w:rsidR="001F1998" w:rsidRPr="00B66B77" w:rsidRDefault="001F1998" w:rsidP="00C835FF">
            <w:pPr>
              <w:pStyle w:val="Tabletext"/>
              <w:jc w:val="center"/>
              <w:rPr>
                <w:lang w:eastAsia="en-GB"/>
              </w:rPr>
            </w:pPr>
            <w:r w:rsidRPr="00B66B77">
              <w:rPr>
                <w:lang w:eastAsia="en-GB"/>
              </w:rPr>
              <w:t>13</w:t>
            </w:r>
          </w:p>
        </w:tc>
        <w:tc>
          <w:tcPr>
            <w:tcW w:w="1083" w:type="dxa"/>
            <w:noWrap/>
            <w:vAlign w:val="center"/>
          </w:tcPr>
          <w:p w:rsidR="001F1998" w:rsidRPr="00B66B77" w:rsidRDefault="001F1998" w:rsidP="00C835FF">
            <w:pPr>
              <w:pStyle w:val="Tabletext"/>
              <w:jc w:val="center"/>
              <w:rPr>
                <w:lang w:eastAsia="en-GB"/>
              </w:rPr>
            </w:pPr>
            <w:r w:rsidRPr="00B66B77">
              <w:rPr>
                <w:lang w:eastAsia="en-GB"/>
              </w:rPr>
              <w:t>2</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388" w:type="dxa"/>
            <w:vAlign w:val="center"/>
          </w:tcPr>
          <w:p w:rsidR="001F1998" w:rsidRPr="00B66B77" w:rsidRDefault="001F1998" w:rsidP="00C835FF">
            <w:pPr>
              <w:pStyle w:val="Tabletext"/>
              <w:jc w:val="center"/>
              <w:rPr>
                <w:lang w:eastAsia="en-GB"/>
              </w:rPr>
            </w:pPr>
            <w:r w:rsidRPr="00B66B77">
              <w:rPr>
                <w:lang w:eastAsia="en-GB"/>
              </w:rPr>
              <w:t>1</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Carotenoids§</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55</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167</w:t>
            </w:r>
          </w:p>
        </w:tc>
        <w:tc>
          <w:tcPr>
            <w:tcW w:w="1169" w:type="dxa"/>
            <w:vAlign w:val="center"/>
          </w:tcPr>
          <w:p w:rsidR="001F1998" w:rsidRPr="00B66B77" w:rsidRDefault="001F1998" w:rsidP="00C835FF">
            <w:pPr>
              <w:pStyle w:val="Tabletext"/>
              <w:jc w:val="center"/>
              <w:rPr>
                <w:lang w:eastAsia="en-GB"/>
              </w:rPr>
            </w:pPr>
            <w:r w:rsidRPr="00B66B77">
              <w:rPr>
                <w:lang w:eastAsia="en-GB"/>
              </w:rPr>
              <w:t>1528</w:t>
            </w:r>
          </w:p>
        </w:tc>
        <w:tc>
          <w:tcPr>
            <w:tcW w:w="1142" w:type="dxa"/>
            <w:vAlign w:val="center"/>
          </w:tcPr>
          <w:p w:rsidR="001F1998" w:rsidRPr="00B66B77" w:rsidRDefault="001F1998" w:rsidP="00C835FF">
            <w:pPr>
              <w:pStyle w:val="Tabletext"/>
              <w:jc w:val="center"/>
              <w:rPr>
                <w:lang w:eastAsia="en-GB"/>
              </w:rPr>
            </w:pPr>
            <w:r w:rsidRPr="00B66B77">
              <w:rPr>
                <w:lang w:eastAsia="en-GB"/>
              </w:rPr>
              <w:t>1594</w:t>
            </w:r>
          </w:p>
        </w:tc>
        <w:tc>
          <w:tcPr>
            <w:tcW w:w="1142" w:type="dxa"/>
            <w:noWrap/>
            <w:vAlign w:val="center"/>
          </w:tcPr>
          <w:p w:rsidR="001F1998" w:rsidRPr="00B66B77" w:rsidRDefault="001F1998" w:rsidP="00C835FF">
            <w:pPr>
              <w:pStyle w:val="Tabletext"/>
              <w:jc w:val="center"/>
              <w:rPr>
                <w:lang w:eastAsia="en-GB"/>
              </w:rPr>
            </w:pPr>
            <w:r w:rsidRPr="00B66B77">
              <w:rPr>
                <w:lang w:eastAsia="en-GB"/>
              </w:rPr>
              <w:t>97</w:t>
            </w:r>
          </w:p>
        </w:tc>
        <w:tc>
          <w:tcPr>
            <w:tcW w:w="1083" w:type="dxa"/>
            <w:noWrap/>
            <w:vAlign w:val="center"/>
          </w:tcPr>
          <w:p w:rsidR="001F1998" w:rsidRPr="00B66B77" w:rsidRDefault="001F1998" w:rsidP="00C835FF">
            <w:pPr>
              <w:pStyle w:val="Tabletext"/>
              <w:jc w:val="center"/>
              <w:rPr>
                <w:lang w:eastAsia="en-GB"/>
              </w:rPr>
            </w:pPr>
            <w:r w:rsidRPr="00B66B77">
              <w:rPr>
                <w:lang w:eastAsia="en-GB"/>
              </w:rPr>
              <w:t>66</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4</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17</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16</w:t>
            </w:r>
          </w:p>
        </w:tc>
        <w:tc>
          <w:tcPr>
            <w:tcW w:w="1388" w:type="dxa"/>
            <w:vAlign w:val="center"/>
          </w:tcPr>
          <w:p w:rsidR="001F1998" w:rsidRPr="00B66B77" w:rsidRDefault="001F1998" w:rsidP="00C835FF">
            <w:pPr>
              <w:pStyle w:val="Tabletext"/>
              <w:jc w:val="center"/>
              <w:rPr>
                <w:lang w:eastAsia="en-GB"/>
              </w:rPr>
            </w:pPr>
            <w:r w:rsidRPr="00B66B77">
              <w:rPr>
                <w:lang w:eastAsia="en-GB"/>
              </w:rPr>
              <w:t>34</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i/>
                <w:lang w:eastAsia="en-GB"/>
              </w:rPr>
            </w:pPr>
            <w:proofErr w:type="spellStart"/>
            <w:r w:rsidRPr="00B66B77">
              <w:rPr>
                <w:b/>
                <w:i/>
                <w:lang w:eastAsia="en-GB"/>
              </w:rPr>
              <w:t>Xanthophylls</w:t>
            </w:r>
            <w:proofErr w:type="spellEnd"/>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18</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70</w:t>
            </w:r>
          </w:p>
        </w:tc>
        <w:tc>
          <w:tcPr>
            <w:tcW w:w="1169" w:type="dxa"/>
            <w:vAlign w:val="center"/>
          </w:tcPr>
          <w:p w:rsidR="001F1998" w:rsidRPr="00B66B77" w:rsidRDefault="001F1998" w:rsidP="00C835FF">
            <w:pPr>
              <w:pStyle w:val="Tabletext"/>
              <w:jc w:val="center"/>
              <w:rPr>
                <w:lang w:eastAsia="en-GB"/>
              </w:rPr>
            </w:pPr>
            <w:r w:rsidRPr="00B66B77">
              <w:rPr>
                <w:lang w:eastAsia="en-GB"/>
              </w:rPr>
              <w:t>735</w:t>
            </w:r>
          </w:p>
        </w:tc>
        <w:tc>
          <w:tcPr>
            <w:tcW w:w="1142" w:type="dxa"/>
            <w:vAlign w:val="center"/>
          </w:tcPr>
          <w:p w:rsidR="001F1998" w:rsidRPr="00B66B77" w:rsidRDefault="001F1998" w:rsidP="00C835FF">
            <w:pPr>
              <w:pStyle w:val="Tabletext"/>
              <w:jc w:val="center"/>
              <w:rPr>
                <w:lang w:eastAsia="en-GB"/>
              </w:rPr>
            </w:pPr>
            <w:r w:rsidRPr="00B66B77">
              <w:rPr>
                <w:lang w:eastAsia="en-GB"/>
              </w:rPr>
              <w:t>741</w:t>
            </w:r>
          </w:p>
        </w:tc>
        <w:tc>
          <w:tcPr>
            <w:tcW w:w="1142" w:type="dxa"/>
            <w:noWrap/>
            <w:vAlign w:val="center"/>
          </w:tcPr>
          <w:p w:rsidR="001F1998" w:rsidRPr="00B66B77" w:rsidRDefault="001F1998" w:rsidP="00C835FF">
            <w:pPr>
              <w:pStyle w:val="Tabletext"/>
              <w:jc w:val="center"/>
              <w:rPr>
                <w:lang w:eastAsia="en-GB"/>
              </w:rPr>
            </w:pPr>
            <w:r w:rsidRPr="00B66B77">
              <w:rPr>
                <w:lang w:eastAsia="en-GB"/>
              </w:rPr>
              <w:t>46</w:t>
            </w:r>
          </w:p>
        </w:tc>
        <w:tc>
          <w:tcPr>
            <w:tcW w:w="1083" w:type="dxa"/>
            <w:noWrap/>
            <w:vAlign w:val="center"/>
          </w:tcPr>
          <w:p w:rsidR="001F1998" w:rsidRPr="00B66B77" w:rsidRDefault="001F1998" w:rsidP="00C835FF">
            <w:pPr>
              <w:pStyle w:val="Tabletext"/>
              <w:jc w:val="center"/>
              <w:rPr>
                <w:lang w:eastAsia="en-GB"/>
              </w:rPr>
            </w:pPr>
            <w:r w:rsidRPr="00B66B77">
              <w:rPr>
                <w:lang w:eastAsia="en-GB"/>
              </w:rPr>
              <w:t>21</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9</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6</w:t>
            </w:r>
          </w:p>
        </w:tc>
        <w:tc>
          <w:tcPr>
            <w:tcW w:w="1388" w:type="dxa"/>
            <w:vAlign w:val="center"/>
          </w:tcPr>
          <w:p w:rsidR="001F1998" w:rsidRPr="00B66B77" w:rsidRDefault="001F1998" w:rsidP="00C835FF">
            <w:pPr>
              <w:pStyle w:val="Tabletext"/>
              <w:jc w:val="center"/>
              <w:rPr>
                <w:lang w:eastAsia="en-GB"/>
              </w:rPr>
            </w:pPr>
            <w:r w:rsidRPr="00B66B77">
              <w:rPr>
                <w:lang w:eastAsia="en-GB"/>
              </w:rPr>
              <w:t>10</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 xml:space="preserve">      Lutein</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14</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21</w:t>
            </w:r>
          </w:p>
        </w:tc>
        <w:tc>
          <w:tcPr>
            <w:tcW w:w="1169" w:type="dxa"/>
            <w:vAlign w:val="center"/>
          </w:tcPr>
          <w:p w:rsidR="001F1998" w:rsidRPr="00B66B77" w:rsidRDefault="001F1998" w:rsidP="00C835FF">
            <w:pPr>
              <w:pStyle w:val="Tabletext"/>
              <w:jc w:val="center"/>
              <w:rPr>
                <w:lang w:eastAsia="en-GB"/>
              </w:rPr>
            </w:pPr>
            <w:r w:rsidRPr="00B66B77">
              <w:rPr>
                <w:lang w:eastAsia="en-GB"/>
              </w:rPr>
              <w:t>186</w:t>
            </w:r>
          </w:p>
        </w:tc>
        <w:tc>
          <w:tcPr>
            <w:tcW w:w="1142" w:type="dxa"/>
            <w:vAlign w:val="center"/>
          </w:tcPr>
          <w:p w:rsidR="001F1998" w:rsidRPr="00B66B77" w:rsidRDefault="001F1998" w:rsidP="00C835FF">
            <w:pPr>
              <w:pStyle w:val="Tabletext"/>
              <w:jc w:val="center"/>
              <w:rPr>
                <w:lang w:eastAsia="en-GB"/>
              </w:rPr>
            </w:pPr>
            <w:r w:rsidRPr="00B66B77">
              <w:rPr>
                <w:lang w:eastAsia="en-GB"/>
              </w:rPr>
              <w:t>187</w:t>
            </w:r>
          </w:p>
        </w:tc>
        <w:tc>
          <w:tcPr>
            <w:tcW w:w="1142" w:type="dxa"/>
            <w:noWrap/>
            <w:vAlign w:val="center"/>
          </w:tcPr>
          <w:p w:rsidR="001F1998" w:rsidRPr="00B66B77" w:rsidRDefault="001F1998" w:rsidP="00C835FF">
            <w:pPr>
              <w:pStyle w:val="Tabletext"/>
              <w:jc w:val="center"/>
              <w:rPr>
                <w:lang w:eastAsia="en-GB"/>
              </w:rPr>
            </w:pPr>
            <w:r w:rsidRPr="00B66B77">
              <w:rPr>
                <w:lang w:eastAsia="en-GB"/>
              </w:rPr>
              <w:t>14</w:t>
            </w:r>
          </w:p>
        </w:tc>
        <w:tc>
          <w:tcPr>
            <w:tcW w:w="1083" w:type="dxa"/>
            <w:noWrap/>
            <w:vAlign w:val="center"/>
          </w:tcPr>
          <w:p w:rsidR="001F1998" w:rsidRPr="00B66B77" w:rsidRDefault="001F1998" w:rsidP="00C835FF">
            <w:pPr>
              <w:pStyle w:val="Tabletext"/>
              <w:jc w:val="center"/>
              <w:rPr>
                <w:lang w:eastAsia="en-GB"/>
              </w:rPr>
            </w:pPr>
            <w:r w:rsidRPr="00B66B77">
              <w:rPr>
                <w:lang w:eastAsia="en-GB"/>
              </w:rPr>
              <w:t>4</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388" w:type="dxa"/>
            <w:vAlign w:val="center"/>
          </w:tcPr>
          <w:p w:rsidR="001F1998" w:rsidRPr="00B66B77" w:rsidRDefault="001F1998" w:rsidP="00C835FF">
            <w:pPr>
              <w:pStyle w:val="Tabletext"/>
              <w:jc w:val="center"/>
              <w:rPr>
                <w:lang w:eastAsia="en-GB"/>
              </w:rPr>
            </w:pPr>
            <w:r w:rsidRPr="00B66B77">
              <w:rPr>
                <w:lang w:eastAsia="en-GB"/>
              </w:rPr>
              <w:t>3</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Ascorbic acid</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45</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65</w:t>
            </w:r>
          </w:p>
        </w:tc>
        <w:tc>
          <w:tcPr>
            <w:tcW w:w="1169" w:type="dxa"/>
            <w:vAlign w:val="center"/>
          </w:tcPr>
          <w:p w:rsidR="001F1998" w:rsidRPr="00B66B77" w:rsidRDefault="001F1998" w:rsidP="00C835FF">
            <w:pPr>
              <w:pStyle w:val="Tabletext"/>
              <w:jc w:val="center"/>
              <w:rPr>
                <w:lang w:eastAsia="en-GB"/>
              </w:rPr>
            </w:pPr>
            <w:r w:rsidRPr="00B66B77">
              <w:rPr>
                <w:lang w:eastAsia="en-GB"/>
              </w:rPr>
              <w:t>1008</w:t>
            </w:r>
          </w:p>
        </w:tc>
        <w:tc>
          <w:tcPr>
            <w:tcW w:w="1142" w:type="dxa"/>
            <w:vAlign w:val="center"/>
          </w:tcPr>
          <w:p w:rsidR="001F1998" w:rsidRPr="00B66B77" w:rsidRDefault="001F1998" w:rsidP="00C835FF">
            <w:pPr>
              <w:pStyle w:val="Tabletext"/>
              <w:jc w:val="center"/>
              <w:rPr>
                <w:lang w:eastAsia="en-GB"/>
              </w:rPr>
            </w:pPr>
            <w:r w:rsidRPr="00B66B77">
              <w:rPr>
                <w:lang w:eastAsia="en-GB"/>
              </w:rPr>
              <w:t>1065</w:t>
            </w:r>
          </w:p>
        </w:tc>
        <w:tc>
          <w:tcPr>
            <w:tcW w:w="1142" w:type="dxa"/>
            <w:noWrap/>
            <w:vAlign w:val="center"/>
          </w:tcPr>
          <w:p w:rsidR="001F1998" w:rsidRPr="00B66B77" w:rsidRDefault="001F1998" w:rsidP="00C835FF">
            <w:pPr>
              <w:pStyle w:val="Tabletext"/>
              <w:jc w:val="center"/>
              <w:rPr>
                <w:lang w:eastAsia="en-GB"/>
              </w:rPr>
            </w:pPr>
            <w:r w:rsidRPr="00B66B77">
              <w:rPr>
                <w:lang w:eastAsia="en-GB"/>
              </w:rPr>
              <w:t>43</w:t>
            </w:r>
          </w:p>
        </w:tc>
        <w:tc>
          <w:tcPr>
            <w:tcW w:w="1083" w:type="dxa"/>
            <w:noWrap/>
            <w:vAlign w:val="center"/>
          </w:tcPr>
          <w:p w:rsidR="001F1998" w:rsidRPr="00B66B77" w:rsidRDefault="001F1998" w:rsidP="00C835FF">
            <w:pPr>
              <w:pStyle w:val="Tabletext"/>
              <w:jc w:val="center"/>
              <w:rPr>
                <w:lang w:eastAsia="en-GB"/>
              </w:rPr>
            </w:pPr>
            <w:r w:rsidRPr="00B66B77">
              <w:rPr>
                <w:lang w:eastAsia="en-GB"/>
              </w:rPr>
              <w:t>22</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388" w:type="dxa"/>
            <w:vAlign w:val="center"/>
          </w:tcPr>
          <w:p w:rsidR="001F1998" w:rsidRPr="00B66B77" w:rsidRDefault="001F1998" w:rsidP="00C835FF">
            <w:pPr>
              <w:pStyle w:val="Tabletext"/>
              <w:jc w:val="center"/>
              <w:rPr>
                <w:lang w:eastAsia="en-GB"/>
              </w:rPr>
            </w:pPr>
            <w:r w:rsidRPr="00B66B77">
              <w:rPr>
                <w:lang w:eastAsia="en-GB"/>
              </w:rPr>
              <w:t>21</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Vitamin E</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10</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25</w:t>
            </w:r>
          </w:p>
        </w:tc>
        <w:tc>
          <w:tcPr>
            <w:tcW w:w="1169" w:type="dxa"/>
            <w:vAlign w:val="center"/>
          </w:tcPr>
          <w:p w:rsidR="001F1998" w:rsidRPr="00B66B77" w:rsidRDefault="001F1998" w:rsidP="00C835FF">
            <w:pPr>
              <w:pStyle w:val="Tabletext"/>
              <w:jc w:val="center"/>
              <w:rPr>
                <w:lang w:eastAsia="en-GB"/>
              </w:rPr>
            </w:pPr>
            <w:r w:rsidRPr="00B66B77">
              <w:rPr>
                <w:lang w:eastAsia="en-GB"/>
              </w:rPr>
              <w:t>162</w:t>
            </w:r>
          </w:p>
        </w:tc>
        <w:tc>
          <w:tcPr>
            <w:tcW w:w="1142" w:type="dxa"/>
            <w:vAlign w:val="center"/>
          </w:tcPr>
          <w:p w:rsidR="001F1998" w:rsidRPr="00B66B77" w:rsidRDefault="001F1998" w:rsidP="00C835FF">
            <w:pPr>
              <w:pStyle w:val="Tabletext"/>
              <w:jc w:val="center"/>
              <w:rPr>
                <w:lang w:eastAsia="en-GB"/>
              </w:rPr>
            </w:pPr>
            <w:r w:rsidRPr="00B66B77">
              <w:rPr>
                <w:lang w:eastAsia="en-GB"/>
              </w:rPr>
              <w:t>160</w:t>
            </w:r>
          </w:p>
        </w:tc>
        <w:tc>
          <w:tcPr>
            <w:tcW w:w="1142" w:type="dxa"/>
            <w:noWrap/>
            <w:vAlign w:val="center"/>
          </w:tcPr>
          <w:p w:rsidR="001F1998" w:rsidRPr="00B66B77" w:rsidRDefault="001F1998" w:rsidP="00C835FF">
            <w:pPr>
              <w:pStyle w:val="Tabletext"/>
              <w:jc w:val="center"/>
              <w:rPr>
                <w:lang w:eastAsia="en-GB"/>
              </w:rPr>
            </w:pPr>
            <w:r w:rsidRPr="00B66B77">
              <w:rPr>
                <w:lang w:eastAsia="en-GB"/>
              </w:rPr>
              <w:t>9</w:t>
            </w:r>
          </w:p>
        </w:tc>
        <w:tc>
          <w:tcPr>
            <w:tcW w:w="1083" w:type="dxa"/>
            <w:noWrap/>
            <w:vAlign w:val="center"/>
          </w:tcPr>
          <w:p w:rsidR="001F1998" w:rsidRPr="00B66B77" w:rsidRDefault="001F1998" w:rsidP="00C835FF">
            <w:pPr>
              <w:pStyle w:val="Tabletext"/>
              <w:jc w:val="center"/>
              <w:rPr>
                <w:lang w:eastAsia="en-GB"/>
              </w:rPr>
            </w:pPr>
            <w:r w:rsidRPr="00B66B77">
              <w:rPr>
                <w:lang w:eastAsia="en-GB"/>
              </w:rPr>
              <w:t>15</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3</w:t>
            </w:r>
          </w:p>
        </w:tc>
        <w:tc>
          <w:tcPr>
            <w:tcW w:w="1388" w:type="dxa"/>
            <w:vAlign w:val="center"/>
          </w:tcPr>
          <w:p w:rsidR="001F1998" w:rsidRPr="00B66B77" w:rsidRDefault="001F1998" w:rsidP="00C835FF">
            <w:pPr>
              <w:pStyle w:val="Tabletext"/>
              <w:jc w:val="center"/>
              <w:rPr>
                <w:lang w:eastAsia="en-GB"/>
              </w:rPr>
            </w:pPr>
            <w:r w:rsidRPr="00B66B77">
              <w:rPr>
                <w:lang w:eastAsia="en-GB"/>
              </w:rPr>
              <w:t>4</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lang w:eastAsia="en-GB"/>
              </w:rPr>
            </w:pPr>
            <w:r w:rsidRPr="00B66B77">
              <w:rPr>
                <w:b/>
                <w:lang w:eastAsia="en-GB"/>
              </w:rPr>
              <w:t>Carbohydrates (total)</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41</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60</w:t>
            </w:r>
          </w:p>
        </w:tc>
        <w:tc>
          <w:tcPr>
            <w:tcW w:w="1169" w:type="dxa"/>
            <w:vAlign w:val="center"/>
          </w:tcPr>
          <w:p w:rsidR="001F1998" w:rsidRPr="00B66B77" w:rsidRDefault="001F1998" w:rsidP="00C835FF">
            <w:pPr>
              <w:pStyle w:val="Tabletext"/>
              <w:jc w:val="center"/>
              <w:rPr>
                <w:lang w:eastAsia="en-GB"/>
              </w:rPr>
            </w:pPr>
            <w:r w:rsidRPr="00B66B77">
              <w:rPr>
                <w:lang w:eastAsia="en-GB"/>
              </w:rPr>
              <w:t>562</w:t>
            </w:r>
          </w:p>
        </w:tc>
        <w:tc>
          <w:tcPr>
            <w:tcW w:w="1142" w:type="dxa"/>
            <w:vAlign w:val="center"/>
          </w:tcPr>
          <w:p w:rsidR="001F1998" w:rsidRPr="00B66B77" w:rsidRDefault="001F1998" w:rsidP="00C835FF">
            <w:pPr>
              <w:pStyle w:val="Tabletext"/>
              <w:jc w:val="center"/>
              <w:rPr>
                <w:lang w:eastAsia="en-GB"/>
              </w:rPr>
            </w:pPr>
            <w:r w:rsidRPr="00B66B77">
              <w:rPr>
                <w:lang w:eastAsia="en-GB"/>
              </w:rPr>
              <w:t>655</w:t>
            </w:r>
          </w:p>
        </w:tc>
        <w:tc>
          <w:tcPr>
            <w:tcW w:w="1142" w:type="dxa"/>
            <w:noWrap/>
            <w:vAlign w:val="center"/>
          </w:tcPr>
          <w:p w:rsidR="001F1998" w:rsidRPr="00B66B77" w:rsidRDefault="001F1998" w:rsidP="00C835FF">
            <w:pPr>
              <w:pStyle w:val="Tabletext"/>
              <w:jc w:val="center"/>
              <w:rPr>
                <w:lang w:eastAsia="en-GB"/>
              </w:rPr>
            </w:pPr>
            <w:r w:rsidRPr="00B66B77">
              <w:rPr>
                <w:lang w:eastAsia="en-GB"/>
              </w:rPr>
              <w:t>37</w:t>
            </w:r>
          </w:p>
        </w:tc>
        <w:tc>
          <w:tcPr>
            <w:tcW w:w="1083" w:type="dxa"/>
            <w:noWrap/>
            <w:vAlign w:val="center"/>
          </w:tcPr>
          <w:p w:rsidR="001F1998" w:rsidRPr="00B66B77" w:rsidRDefault="001F1998" w:rsidP="00C835FF">
            <w:pPr>
              <w:pStyle w:val="Tabletext"/>
              <w:jc w:val="center"/>
              <w:rPr>
                <w:lang w:eastAsia="en-GB"/>
              </w:rPr>
            </w:pPr>
            <w:r w:rsidRPr="00B66B77">
              <w:rPr>
                <w:lang w:eastAsia="en-GB"/>
              </w:rPr>
              <w:t>22</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388" w:type="dxa"/>
            <w:vAlign w:val="center"/>
          </w:tcPr>
          <w:p w:rsidR="001F1998" w:rsidRPr="00B66B77" w:rsidRDefault="001F1998" w:rsidP="00C835FF">
            <w:pPr>
              <w:pStyle w:val="Tabletext"/>
              <w:jc w:val="center"/>
              <w:rPr>
                <w:lang w:eastAsia="en-GB"/>
              </w:rPr>
            </w:pPr>
            <w:r w:rsidRPr="00B66B77">
              <w:rPr>
                <w:lang w:eastAsia="en-GB"/>
              </w:rPr>
              <w:t>18</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 xml:space="preserve">   Carbohydrates§</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53</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112</w:t>
            </w:r>
          </w:p>
        </w:tc>
        <w:tc>
          <w:tcPr>
            <w:tcW w:w="1169" w:type="dxa"/>
            <w:vAlign w:val="center"/>
          </w:tcPr>
          <w:p w:rsidR="001F1998" w:rsidRPr="00B66B77" w:rsidRDefault="001F1998" w:rsidP="00C835FF">
            <w:pPr>
              <w:pStyle w:val="Tabletext"/>
              <w:jc w:val="center"/>
              <w:rPr>
                <w:lang w:eastAsia="en-GB"/>
              </w:rPr>
            </w:pPr>
            <w:r w:rsidRPr="00B66B77">
              <w:rPr>
                <w:lang w:eastAsia="en-GB"/>
              </w:rPr>
              <w:t>1288</w:t>
            </w:r>
          </w:p>
        </w:tc>
        <w:tc>
          <w:tcPr>
            <w:tcW w:w="1142" w:type="dxa"/>
            <w:vAlign w:val="center"/>
          </w:tcPr>
          <w:p w:rsidR="001F1998" w:rsidRPr="00B66B77" w:rsidRDefault="001F1998" w:rsidP="00C835FF">
            <w:pPr>
              <w:pStyle w:val="Tabletext"/>
              <w:jc w:val="center"/>
              <w:rPr>
                <w:lang w:eastAsia="en-GB"/>
              </w:rPr>
            </w:pPr>
            <w:r w:rsidRPr="00B66B77">
              <w:rPr>
                <w:lang w:eastAsia="en-GB"/>
              </w:rPr>
              <w:t>1545</w:t>
            </w:r>
          </w:p>
        </w:tc>
        <w:tc>
          <w:tcPr>
            <w:tcW w:w="1142" w:type="dxa"/>
            <w:noWrap/>
            <w:vAlign w:val="center"/>
          </w:tcPr>
          <w:p w:rsidR="001F1998" w:rsidRPr="00B66B77" w:rsidRDefault="001F1998" w:rsidP="00C835FF">
            <w:pPr>
              <w:pStyle w:val="Tabletext"/>
              <w:jc w:val="center"/>
              <w:rPr>
                <w:lang w:eastAsia="en-GB"/>
              </w:rPr>
            </w:pPr>
            <w:r w:rsidRPr="00B66B77">
              <w:rPr>
                <w:lang w:eastAsia="en-GB"/>
              </w:rPr>
              <w:t>63</w:t>
            </w:r>
          </w:p>
        </w:tc>
        <w:tc>
          <w:tcPr>
            <w:tcW w:w="1083" w:type="dxa"/>
            <w:noWrap/>
            <w:vAlign w:val="center"/>
          </w:tcPr>
          <w:p w:rsidR="001F1998" w:rsidRPr="00B66B77" w:rsidRDefault="001F1998" w:rsidP="00C835FF">
            <w:pPr>
              <w:pStyle w:val="Tabletext"/>
              <w:jc w:val="center"/>
              <w:rPr>
                <w:lang w:eastAsia="en-GB"/>
              </w:rPr>
            </w:pPr>
            <w:r w:rsidRPr="00B66B77">
              <w:rPr>
                <w:lang w:eastAsia="en-GB"/>
              </w:rPr>
              <w:t>46</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14</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4</w:t>
            </w:r>
          </w:p>
        </w:tc>
        <w:tc>
          <w:tcPr>
            <w:tcW w:w="1388" w:type="dxa"/>
            <w:vAlign w:val="center"/>
          </w:tcPr>
          <w:p w:rsidR="001F1998" w:rsidRPr="00B66B77" w:rsidRDefault="001F1998" w:rsidP="00C835FF">
            <w:pPr>
              <w:pStyle w:val="Tabletext"/>
              <w:jc w:val="center"/>
              <w:rPr>
                <w:lang w:eastAsia="en-GB"/>
              </w:rPr>
            </w:pPr>
            <w:r w:rsidRPr="00B66B77">
              <w:rPr>
                <w:lang w:eastAsia="en-GB"/>
              </w:rPr>
              <w:t>39</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 xml:space="preserve">   Sugars (reducing)</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18</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20</w:t>
            </w:r>
          </w:p>
        </w:tc>
        <w:tc>
          <w:tcPr>
            <w:tcW w:w="1169" w:type="dxa"/>
            <w:vAlign w:val="center"/>
          </w:tcPr>
          <w:p w:rsidR="001F1998" w:rsidRPr="00B66B77" w:rsidRDefault="001F1998" w:rsidP="00C835FF">
            <w:pPr>
              <w:pStyle w:val="Tabletext"/>
              <w:jc w:val="center"/>
              <w:rPr>
                <w:lang w:eastAsia="en-GB"/>
              </w:rPr>
            </w:pPr>
            <w:r w:rsidRPr="00B66B77">
              <w:rPr>
                <w:lang w:eastAsia="en-GB"/>
              </w:rPr>
              <w:t>188</w:t>
            </w:r>
          </w:p>
        </w:tc>
        <w:tc>
          <w:tcPr>
            <w:tcW w:w="1142" w:type="dxa"/>
            <w:vAlign w:val="center"/>
          </w:tcPr>
          <w:p w:rsidR="001F1998" w:rsidRPr="00B66B77" w:rsidRDefault="001F1998" w:rsidP="00C835FF">
            <w:pPr>
              <w:pStyle w:val="Tabletext"/>
              <w:jc w:val="center"/>
              <w:rPr>
                <w:lang w:eastAsia="en-GB"/>
              </w:rPr>
            </w:pPr>
            <w:r w:rsidRPr="00B66B77">
              <w:rPr>
                <w:lang w:eastAsia="en-GB"/>
              </w:rPr>
              <w:t>188</w:t>
            </w:r>
          </w:p>
        </w:tc>
        <w:tc>
          <w:tcPr>
            <w:tcW w:w="1142" w:type="dxa"/>
            <w:noWrap/>
            <w:vAlign w:val="center"/>
          </w:tcPr>
          <w:p w:rsidR="001F1998" w:rsidRPr="00B66B77" w:rsidRDefault="001F1998" w:rsidP="00C835FF">
            <w:pPr>
              <w:pStyle w:val="Tabletext"/>
              <w:jc w:val="center"/>
              <w:rPr>
                <w:lang w:eastAsia="en-GB"/>
              </w:rPr>
            </w:pPr>
            <w:r w:rsidRPr="00B66B77">
              <w:rPr>
                <w:lang w:eastAsia="en-GB"/>
              </w:rPr>
              <w:t>12</w:t>
            </w:r>
          </w:p>
        </w:tc>
        <w:tc>
          <w:tcPr>
            <w:tcW w:w="1083" w:type="dxa"/>
            <w:noWrap/>
            <w:vAlign w:val="center"/>
          </w:tcPr>
          <w:p w:rsidR="001F1998" w:rsidRPr="00B66B77" w:rsidRDefault="001F1998" w:rsidP="00C835FF">
            <w:pPr>
              <w:pStyle w:val="Tabletext"/>
              <w:jc w:val="center"/>
              <w:rPr>
                <w:lang w:eastAsia="en-GB"/>
              </w:rPr>
            </w:pPr>
            <w:r w:rsidRPr="00B66B77">
              <w:rPr>
                <w:lang w:eastAsia="en-GB"/>
              </w:rPr>
              <w:t>7</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388" w:type="dxa"/>
            <w:vAlign w:val="center"/>
          </w:tcPr>
          <w:p w:rsidR="001F1998" w:rsidRPr="00B66B77" w:rsidRDefault="001F1998" w:rsidP="00C835FF">
            <w:pPr>
              <w:pStyle w:val="Tabletext"/>
              <w:jc w:val="center"/>
              <w:rPr>
                <w:lang w:eastAsia="en-GB"/>
              </w:rPr>
            </w:pPr>
            <w:r w:rsidRPr="00B66B77">
              <w:rPr>
                <w:lang w:eastAsia="en-GB"/>
              </w:rPr>
              <w:t>4</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lang w:eastAsia="en-GB"/>
              </w:rPr>
            </w:pPr>
            <w:r w:rsidRPr="00B66B77">
              <w:rPr>
                <w:b/>
                <w:lang w:eastAsia="en-GB"/>
              </w:rPr>
              <w:t>Protein (total)</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56</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87</w:t>
            </w:r>
          </w:p>
        </w:tc>
        <w:tc>
          <w:tcPr>
            <w:tcW w:w="1169" w:type="dxa"/>
            <w:vAlign w:val="center"/>
          </w:tcPr>
          <w:p w:rsidR="001F1998" w:rsidRPr="00B66B77" w:rsidRDefault="001F1998" w:rsidP="00C835FF">
            <w:pPr>
              <w:pStyle w:val="Tabletext"/>
              <w:jc w:val="center"/>
              <w:rPr>
                <w:lang w:eastAsia="en-GB"/>
              </w:rPr>
            </w:pPr>
            <w:r w:rsidRPr="00B66B77">
              <w:rPr>
                <w:lang w:eastAsia="en-GB"/>
              </w:rPr>
              <w:t>1773</w:t>
            </w:r>
          </w:p>
        </w:tc>
        <w:tc>
          <w:tcPr>
            <w:tcW w:w="1142" w:type="dxa"/>
            <w:vAlign w:val="center"/>
          </w:tcPr>
          <w:p w:rsidR="001F1998" w:rsidRPr="00B66B77" w:rsidRDefault="001F1998" w:rsidP="00C835FF">
            <w:pPr>
              <w:pStyle w:val="Tabletext"/>
              <w:jc w:val="center"/>
              <w:rPr>
                <w:lang w:eastAsia="en-GB"/>
              </w:rPr>
            </w:pPr>
            <w:r w:rsidRPr="00B66B77">
              <w:rPr>
                <w:lang w:eastAsia="en-GB"/>
              </w:rPr>
              <w:t>1942</w:t>
            </w:r>
          </w:p>
        </w:tc>
        <w:tc>
          <w:tcPr>
            <w:tcW w:w="1142" w:type="dxa"/>
            <w:noWrap/>
            <w:vAlign w:val="center"/>
          </w:tcPr>
          <w:p w:rsidR="001F1998" w:rsidRPr="00B66B77" w:rsidRDefault="001F1998" w:rsidP="00C835FF">
            <w:pPr>
              <w:pStyle w:val="Tabletext"/>
              <w:jc w:val="center"/>
              <w:rPr>
                <w:lang w:eastAsia="en-GB"/>
              </w:rPr>
            </w:pPr>
            <w:r w:rsidRPr="00B66B77">
              <w:rPr>
                <w:lang w:eastAsia="en-GB"/>
              </w:rPr>
              <w:t>24</w:t>
            </w:r>
          </w:p>
        </w:tc>
        <w:tc>
          <w:tcPr>
            <w:tcW w:w="1083" w:type="dxa"/>
            <w:noWrap/>
            <w:vAlign w:val="center"/>
          </w:tcPr>
          <w:p w:rsidR="001F1998" w:rsidRPr="00B66B77" w:rsidRDefault="001F1998" w:rsidP="00C835FF">
            <w:pPr>
              <w:pStyle w:val="Tabletext"/>
              <w:jc w:val="center"/>
              <w:rPr>
                <w:lang w:eastAsia="en-GB"/>
              </w:rPr>
            </w:pPr>
            <w:r w:rsidRPr="00B66B77">
              <w:rPr>
                <w:lang w:eastAsia="en-GB"/>
              </w:rPr>
              <w:t>61</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2</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6</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9</w:t>
            </w:r>
          </w:p>
        </w:tc>
        <w:tc>
          <w:tcPr>
            <w:tcW w:w="1388" w:type="dxa"/>
            <w:vAlign w:val="center"/>
          </w:tcPr>
          <w:p w:rsidR="001F1998" w:rsidRPr="00B66B77" w:rsidRDefault="001F1998" w:rsidP="00C835FF">
            <w:pPr>
              <w:pStyle w:val="Tabletext"/>
              <w:jc w:val="center"/>
              <w:rPr>
                <w:lang w:eastAsia="en-GB"/>
              </w:rPr>
            </w:pPr>
            <w:r w:rsidRPr="00B66B77">
              <w:rPr>
                <w:lang w:eastAsia="en-GB"/>
              </w:rPr>
              <w:t>16</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 xml:space="preserve">   Amino acids§</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18</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360</w:t>
            </w:r>
          </w:p>
        </w:tc>
        <w:tc>
          <w:tcPr>
            <w:tcW w:w="1169" w:type="dxa"/>
            <w:vAlign w:val="center"/>
          </w:tcPr>
          <w:p w:rsidR="001F1998" w:rsidRPr="00B66B77" w:rsidRDefault="001F1998" w:rsidP="00C835FF">
            <w:pPr>
              <w:pStyle w:val="Tabletext"/>
              <w:jc w:val="center"/>
              <w:rPr>
                <w:lang w:eastAsia="en-GB"/>
              </w:rPr>
            </w:pPr>
            <w:r w:rsidRPr="00B66B77">
              <w:rPr>
                <w:lang w:eastAsia="en-GB"/>
              </w:rPr>
              <w:t>1875</w:t>
            </w:r>
          </w:p>
        </w:tc>
        <w:tc>
          <w:tcPr>
            <w:tcW w:w="1142" w:type="dxa"/>
            <w:vAlign w:val="center"/>
          </w:tcPr>
          <w:p w:rsidR="001F1998" w:rsidRPr="00B66B77" w:rsidRDefault="001F1998" w:rsidP="00C835FF">
            <w:pPr>
              <w:pStyle w:val="Tabletext"/>
              <w:jc w:val="center"/>
              <w:rPr>
                <w:lang w:eastAsia="en-GB"/>
              </w:rPr>
            </w:pPr>
            <w:r w:rsidRPr="00B66B77">
              <w:rPr>
                <w:lang w:eastAsia="en-GB"/>
              </w:rPr>
              <w:t>1908</w:t>
            </w:r>
          </w:p>
        </w:tc>
        <w:tc>
          <w:tcPr>
            <w:tcW w:w="1142" w:type="dxa"/>
            <w:noWrap/>
            <w:vAlign w:val="center"/>
          </w:tcPr>
          <w:p w:rsidR="001F1998" w:rsidRPr="00B66B77" w:rsidRDefault="001F1998" w:rsidP="00C835FF">
            <w:pPr>
              <w:pStyle w:val="Tabletext"/>
              <w:jc w:val="center"/>
              <w:rPr>
                <w:lang w:eastAsia="en-GB"/>
              </w:rPr>
            </w:pPr>
            <w:r w:rsidRPr="00B66B77">
              <w:rPr>
                <w:lang w:eastAsia="en-GB"/>
              </w:rPr>
              <w:t>156</w:t>
            </w:r>
          </w:p>
        </w:tc>
        <w:tc>
          <w:tcPr>
            <w:tcW w:w="1083" w:type="dxa"/>
            <w:noWrap/>
            <w:vAlign w:val="center"/>
          </w:tcPr>
          <w:p w:rsidR="001F1998" w:rsidRPr="00B66B77" w:rsidRDefault="001F1998" w:rsidP="00C835FF">
            <w:pPr>
              <w:pStyle w:val="Tabletext"/>
              <w:jc w:val="center"/>
              <w:rPr>
                <w:lang w:eastAsia="en-GB"/>
              </w:rPr>
            </w:pPr>
            <w:r w:rsidRPr="00B66B77">
              <w:rPr>
                <w:lang w:eastAsia="en-GB"/>
              </w:rPr>
              <w:t>198</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6</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8</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39</w:t>
            </w:r>
          </w:p>
        </w:tc>
        <w:tc>
          <w:tcPr>
            <w:tcW w:w="1388" w:type="dxa"/>
            <w:vAlign w:val="center"/>
          </w:tcPr>
          <w:p w:rsidR="001F1998" w:rsidRPr="00B66B77" w:rsidRDefault="001F1998" w:rsidP="00C835FF">
            <w:pPr>
              <w:pStyle w:val="Tabletext"/>
              <w:jc w:val="center"/>
              <w:rPr>
                <w:lang w:eastAsia="en-GB"/>
              </w:rPr>
            </w:pPr>
            <w:r w:rsidRPr="00B66B77">
              <w:rPr>
                <w:lang w:eastAsia="en-GB"/>
              </w:rPr>
              <w:t>162</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Dry matter</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85</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130</w:t>
            </w:r>
          </w:p>
        </w:tc>
        <w:tc>
          <w:tcPr>
            <w:tcW w:w="1169" w:type="dxa"/>
            <w:vAlign w:val="center"/>
          </w:tcPr>
          <w:p w:rsidR="001F1998" w:rsidRPr="00B66B77" w:rsidRDefault="001F1998" w:rsidP="00C835FF">
            <w:pPr>
              <w:pStyle w:val="Tabletext"/>
              <w:jc w:val="center"/>
              <w:rPr>
                <w:lang w:eastAsia="en-GB"/>
              </w:rPr>
            </w:pPr>
            <w:r w:rsidRPr="00B66B77">
              <w:rPr>
                <w:lang w:eastAsia="en-GB"/>
              </w:rPr>
              <w:t>1447</w:t>
            </w:r>
          </w:p>
        </w:tc>
        <w:tc>
          <w:tcPr>
            <w:tcW w:w="1142" w:type="dxa"/>
            <w:vAlign w:val="center"/>
          </w:tcPr>
          <w:p w:rsidR="001F1998" w:rsidRPr="00B66B77" w:rsidRDefault="001F1998" w:rsidP="00C835FF">
            <w:pPr>
              <w:pStyle w:val="Tabletext"/>
              <w:jc w:val="center"/>
              <w:rPr>
                <w:lang w:eastAsia="en-GB"/>
              </w:rPr>
            </w:pPr>
            <w:r w:rsidRPr="00B66B77">
              <w:rPr>
                <w:lang w:eastAsia="en-GB"/>
              </w:rPr>
              <w:t>1483</w:t>
            </w:r>
          </w:p>
        </w:tc>
        <w:tc>
          <w:tcPr>
            <w:tcW w:w="1142" w:type="dxa"/>
            <w:noWrap/>
            <w:vAlign w:val="center"/>
          </w:tcPr>
          <w:p w:rsidR="001F1998" w:rsidRPr="00B66B77" w:rsidRDefault="001F1998" w:rsidP="00C835FF">
            <w:pPr>
              <w:pStyle w:val="Tabletext"/>
              <w:jc w:val="center"/>
              <w:rPr>
                <w:lang w:eastAsia="en-GB"/>
              </w:rPr>
            </w:pPr>
            <w:r w:rsidRPr="00B66B77">
              <w:rPr>
                <w:lang w:eastAsia="en-GB"/>
              </w:rPr>
              <w:t>74</w:t>
            </w:r>
          </w:p>
        </w:tc>
        <w:tc>
          <w:tcPr>
            <w:tcW w:w="1083" w:type="dxa"/>
            <w:noWrap/>
            <w:vAlign w:val="center"/>
          </w:tcPr>
          <w:p w:rsidR="001F1998" w:rsidRPr="00B66B77" w:rsidRDefault="001F1998" w:rsidP="00C835FF">
            <w:pPr>
              <w:pStyle w:val="Tabletext"/>
              <w:jc w:val="center"/>
              <w:rPr>
                <w:lang w:eastAsia="en-GB"/>
              </w:rPr>
            </w:pPr>
            <w:r w:rsidRPr="00B66B77">
              <w:rPr>
                <w:lang w:eastAsia="en-GB"/>
              </w:rPr>
              <w:t>48</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8</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8</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388" w:type="dxa"/>
            <w:vAlign w:val="center"/>
          </w:tcPr>
          <w:p w:rsidR="001F1998" w:rsidRPr="00B66B77" w:rsidRDefault="001F1998" w:rsidP="00C835FF">
            <w:pPr>
              <w:pStyle w:val="Tabletext"/>
              <w:jc w:val="center"/>
              <w:rPr>
                <w:lang w:eastAsia="en-GB"/>
              </w:rPr>
            </w:pPr>
            <w:r w:rsidRPr="00B66B77">
              <w:rPr>
                <w:lang w:eastAsia="en-GB"/>
              </w:rPr>
              <w:t>36</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proofErr w:type="spellStart"/>
            <w:r w:rsidRPr="00B66B77">
              <w:rPr>
                <w:lang w:eastAsia="en-GB"/>
              </w:rPr>
              <w:t>Fibre</w:t>
            </w:r>
            <w:proofErr w:type="spellEnd"/>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7</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19</w:t>
            </w:r>
          </w:p>
        </w:tc>
        <w:tc>
          <w:tcPr>
            <w:tcW w:w="1169" w:type="dxa"/>
            <w:vAlign w:val="center"/>
          </w:tcPr>
          <w:p w:rsidR="001F1998" w:rsidRPr="00B66B77" w:rsidRDefault="001F1998" w:rsidP="00C835FF">
            <w:pPr>
              <w:pStyle w:val="Tabletext"/>
              <w:jc w:val="center"/>
              <w:rPr>
                <w:lang w:eastAsia="en-GB"/>
              </w:rPr>
            </w:pPr>
            <w:r w:rsidRPr="00B66B77">
              <w:rPr>
                <w:lang w:eastAsia="en-GB"/>
              </w:rPr>
              <w:t>239</w:t>
            </w:r>
          </w:p>
        </w:tc>
        <w:tc>
          <w:tcPr>
            <w:tcW w:w="1142" w:type="dxa"/>
            <w:vAlign w:val="center"/>
          </w:tcPr>
          <w:p w:rsidR="001F1998" w:rsidRPr="00B66B77" w:rsidRDefault="001F1998" w:rsidP="00C835FF">
            <w:pPr>
              <w:pStyle w:val="Tabletext"/>
              <w:jc w:val="center"/>
              <w:rPr>
                <w:lang w:eastAsia="en-GB"/>
              </w:rPr>
            </w:pPr>
            <w:r w:rsidRPr="00B66B77">
              <w:rPr>
                <w:lang w:eastAsia="en-GB"/>
              </w:rPr>
              <w:t>235</w:t>
            </w:r>
          </w:p>
        </w:tc>
        <w:tc>
          <w:tcPr>
            <w:tcW w:w="1142" w:type="dxa"/>
            <w:noWrap/>
            <w:vAlign w:val="center"/>
          </w:tcPr>
          <w:p w:rsidR="001F1998" w:rsidRPr="00B66B77" w:rsidRDefault="001F1998" w:rsidP="00C835FF">
            <w:pPr>
              <w:pStyle w:val="Tabletext"/>
              <w:jc w:val="center"/>
              <w:rPr>
                <w:lang w:eastAsia="en-GB"/>
              </w:rPr>
            </w:pPr>
            <w:r w:rsidRPr="00B66B77">
              <w:rPr>
                <w:lang w:eastAsia="en-GB"/>
              </w:rPr>
              <w:t>4</w:t>
            </w:r>
          </w:p>
        </w:tc>
        <w:tc>
          <w:tcPr>
            <w:tcW w:w="1083" w:type="dxa"/>
            <w:noWrap/>
            <w:vAlign w:val="center"/>
          </w:tcPr>
          <w:p w:rsidR="001F1998" w:rsidRPr="00B66B77" w:rsidRDefault="001F1998" w:rsidP="00C835FF">
            <w:pPr>
              <w:pStyle w:val="Tabletext"/>
              <w:jc w:val="center"/>
              <w:rPr>
                <w:lang w:eastAsia="en-GB"/>
              </w:rPr>
            </w:pPr>
            <w:r w:rsidRPr="00B66B77">
              <w:rPr>
                <w:lang w:eastAsia="en-GB"/>
              </w:rPr>
              <w:t>11</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4</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388" w:type="dxa"/>
            <w:vAlign w:val="center"/>
          </w:tcPr>
          <w:p w:rsidR="001F1998" w:rsidRPr="00B66B77" w:rsidRDefault="001F1998" w:rsidP="00C835FF">
            <w:pPr>
              <w:pStyle w:val="Tabletext"/>
              <w:jc w:val="center"/>
              <w:rPr>
                <w:lang w:eastAsia="en-GB"/>
              </w:rPr>
            </w:pPr>
            <w:r w:rsidRPr="00B66B77">
              <w:rPr>
                <w:lang w:eastAsia="en-GB"/>
              </w:rPr>
              <w:t>11</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lang w:eastAsia="en-GB"/>
              </w:rPr>
            </w:pPr>
            <w:r w:rsidRPr="00B66B77">
              <w:rPr>
                <w:b/>
                <w:lang w:eastAsia="en-GB"/>
              </w:rPr>
              <w:t>Nitrogen (N)</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55</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88</w:t>
            </w:r>
          </w:p>
        </w:tc>
        <w:tc>
          <w:tcPr>
            <w:tcW w:w="1169" w:type="dxa"/>
            <w:vAlign w:val="center"/>
          </w:tcPr>
          <w:p w:rsidR="001F1998" w:rsidRPr="00B66B77" w:rsidRDefault="001F1998" w:rsidP="00C835FF">
            <w:pPr>
              <w:pStyle w:val="Tabletext"/>
              <w:jc w:val="center"/>
              <w:rPr>
                <w:lang w:eastAsia="en-GB"/>
              </w:rPr>
            </w:pPr>
            <w:r w:rsidRPr="00B66B77">
              <w:rPr>
                <w:lang w:eastAsia="en-GB"/>
              </w:rPr>
              <w:t>2871</w:t>
            </w:r>
          </w:p>
        </w:tc>
        <w:tc>
          <w:tcPr>
            <w:tcW w:w="1142" w:type="dxa"/>
            <w:vAlign w:val="center"/>
          </w:tcPr>
          <w:p w:rsidR="001F1998" w:rsidRPr="00B66B77" w:rsidRDefault="001F1998" w:rsidP="00C835FF">
            <w:pPr>
              <w:pStyle w:val="Tabletext"/>
              <w:jc w:val="center"/>
              <w:rPr>
                <w:lang w:eastAsia="en-GB"/>
              </w:rPr>
            </w:pPr>
            <w:r w:rsidRPr="00B66B77">
              <w:rPr>
                <w:lang w:eastAsia="en-GB"/>
              </w:rPr>
              <w:t>1181</w:t>
            </w:r>
          </w:p>
        </w:tc>
        <w:tc>
          <w:tcPr>
            <w:tcW w:w="1142" w:type="dxa"/>
            <w:noWrap/>
            <w:vAlign w:val="center"/>
          </w:tcPr>
          <w:p w:rsidR="001F1998" w:rsidRPr="00B66B77" w:rsidRDefault="001F1998" w:rsidP="00C835FF">
            <w:pPr>
              <w:pStyle w:val="Tabletext"/>
              <w:jc w:val="center"/>
              <w:rPr>
                <w:lang w:eastAsia="en-GB"/>
              </w:rPr>
            </w:pPr>
            <w:r w:rsidRPr="00B66B77">
              <w:rPr>
                <w:lang w:eastAsia="en-GB"/>
              </w:rPr>
              <w:t>26</w:t>
            </w:r>
          </w:p>
        </w:tc>
        <w:tc>
          <w:tcPr>
            <w:tcW w:w="1083" w:type="dxa"/>
            <w:noWrap/>
            <w:vAlign w:val="center"/>
          </w:tcPr>
          <w:p w:rsidR="001F1998" w:rsidRPr="00B66B77" w:rsidRDefault="001F1998" w:rsidP="00C835FF">
            <w:pPr>
              <w:pStyle w:val="Tabletext"/>
              <w:jc w:val="center"/>
              <w:rPr>
                <w:lang w:eastAsia="en-GB"/>
              </w:rPr>
            </w:pPr>
            <w:r w:rsidRPr="00B66B77">
              <w:rPr>
                <w:lang w:eastAsia="en-GB"/>
              </w:rPr>
              <w:t>59</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11</w:t>
            </w:r>
          </w:p>
        </w:tc>
        <w:tc>
          <w:tcPr>
            <w:tcW w:w="1388" w:type="dxa"/>
            <w:vAlign w:val="center"/>
          </w:tcPr>
          <w:p w:rsidR="001F1998" w:rsidRPr="00B66B77" w:rsidRDefault="001F1998" w:rsidP="00C835FF">
            <w:pPr>
              <w:pStyle w:val="Tabletext"/>
              <w:jc w:val="center"/>
              <w:rPr>
                <w:lang w:eastAsia="en-GB"/>
              </w:rPr>
            </w:pPr>
            <w:r w:rsidRPr="00B66B77">
              <w:rPr>
                <w:lang w:eastAsia="en-GB"/>
              </w:rPr>
              <w:t>16</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Nitrates</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40</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80</w:t>
            </w:r>
          </w:p>
        </w:tc>
        <w:tc>
          <w:tcPr>
            <w:tcW w:w="1169" w:type="dxa"/>
            <w:vAlign w:val="center"/>
          </w:tcPr>
          <w:p w:rsidR="001F1998" w:rsidRPr="00B66B77" w:rsidRDefault="001F1998" w:rsidP="00C835FF">
            <w:pPr>
              <w:pStyle w:val="Tabletext"/>
              <w:jc w:val="center"/>
              <w:rPr>
                <w:lang w:eastAsia="en-GB"/>
              </w:rPr>
            </w:pPr>
            <w:r w:rsidRPr="00B66B77">
              <w:rPr>
                <w:lang w:eastAsia="en-GB"/>
              </w:rPr>
              <w:t>1361</w:t>
            </w:r>
          </w:p>
        </w:tc>
        <w:tc>
          <w:tcPr>
            <w:tcW w:w="1142" w:type="dxa"/>
            <w:vAlign w:val="center"/>
          </w:tcPr>
          <w:p w:rsidR="001F1998" w:rsidRPr="00B66B77" w:rsidRDefault="001F1998" w:rsidP="00C835FF">
            <w:pPr>
              <w:pStyle w:val="Tabletext"/>
              <w:jc w:val="center"/>
              <w:rPr>
                <w:lang w:eastAsia="en-GB"/>
              </w:rPr>
            </w:pPr>
            <w:r w:rsidRPr="00B66B77">
              <w:rPr>
                <w:lang w:eastAsia="en-GB"/>
              </w:rPr>
              <w:t>1596</w:t>
            </w:r>
          </w:p>
        </w:tc>
        <w:tc>
          <w:tcPr>
            <w:tcW w:w="1142" w:type="dxa"/>
            <w:noWrap/>
            <w:vAlign w:val="center"/>
          </w:tcPr>
          <w:p w:rsidR="001F1998" w:rsidRPr="00B66B77" w:rsidRDefault="001F1998" w:rsidP="00C835FF">
            <w:pPr>
              <w:pStyle w:val="Tabletext"/>
              <w:jc w:val="center"/>
              <w:rPr>
                <w:lang w:eastAsia="en-GB"/>
              </w:rPr>
            </w:pPr>
            <w:r w:rsidRPr="00B66B77">
              <w:rPr>
                <w:lang w:eastAsia="en-GB"/>
              </w:rPr>
              <w:t>24</w:t>
            </w:r>
          </w:p>
        </w:tc>
        <w:tc>
          <w:tcPr>
            <w:tcW w:w="1083" w:type="dxa"/>
            <w:noWrap/>
            <w:vAlign w:val="center"/>
          </w:tcPr>
          <w:p w:rsidR="001F1998" w:rsidRPr="00B66B77" w:rsidRDefault="001F1998" w:rsidP="00C835FF">
            <w:pPr>
              <w:pStyle w:val="Tabletext"/>
              <w:jc w:val="center"/>
              <w:rPr>
                <w:lang w:eastAsia="en-GB"/>
              </w:rPr>
            </w:pPr>
            <w:r w:rsidRPr="00B66B77">
              <w:rPr>
                <w:lang w:eastAsia="en-GB"/>
              </w:rPr>
              <w:t>56</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3</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12</w:t>
            </w:r>
          </w:p>
        </w:tc>
        <w:tc>
          <w:tcPr>
            <w:tcW w:w="1388" w:type="dxa"/>
            <w:vAlign w:val="center"/>
          </w:tcPr>
          <w:p w:rsidR="001F1998" w:rsidRPr="00B66B77" w:rsidRDefault="001F1998" w:rsidP="00C835FF">
            <w:pPr>
              <w:pStyle w:val="Tabletext"/>
              <w:jc w:val="center"/>
              <w:rPr>
                <w:lang w:eastAsia="en-GB"/>
              </w:rPr>
            </w:pPr>
            <w:r w:rsidRPr="00B66B77">
              <w:rPr>
                <w:lang w:eastAsia="en-GB"/>
              </w:rPr>
              <w:t>17</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lang w:eastAsia="en-GB"/>
              </w:rPr>
            </w:pPr>
            <w:r w:rsidRPr="00B66B77">
              <w:rPr>
                <w:lang w:eastAsia="en-GB"/>
              </w:rPr>
              <w:t>Nitrites</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7</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15</w:t>
            </w:r>
          </w:p>
        </w:tc>
        <w:tc>
          <w:tcPr>
            <w:tcW w:w="1169" w:type="dxa"/>
            <w:vAlign w:val="center"/>
          </w:tcPr>
          <w:p w:rsidR="001F1998" w:rsidRPr="00B66B77" w:rsidRDefault="001F1998" w:rsidP="00C835FF">
            <w:pPr>
              <w:pStyle w:val="Tabletext"/>
              <w:jc w:val="center"/>
              <w:rPr>
                <w:lang w:eastAsia="en-GB"/>
              </w:rPr>
            </w:pPr>
            <w:r w:rsidRPr="00B66B77">
              <w:rPr>
                <w:lang w:eastAsia="en-GB"/>
              </w:rPr>
              <w:t>105</w:t>
            </w:r>
          </w:p>
        </w:tc>
        <w:tc>
          <w:tcPr>
            <w:tcW w:w="1142" w:type="dxa"/>
            <w:vAlign w:val="center"/>
          </w:tcPr>
          <w:p w:rsidR="001F1998" w:rsidRPr="00B66B77" w:rsidRDefault="001F1998" w:rsidP="00C835FF">
            <w:pPr>
              <w:pStyle w:val="Tabletext"/>
              <w:jc w:val="center"/>
              <w:rPr>
                <w:lang w:eastAsia="en-GB"/>
              </w:rPr>
            </w:pPr>
            <w:r w:rsidRPr="00B66B77">
              <w:rPr>
                <w:lang w:eastAsia="en-GB"/>
              </w:rPr>
              <w:t>113</w:t>
            </w:r>
          </w:p>
        </w:tc>
        <w:tc>
          <w:tcPr>
            <w:tcW w:w="1142" w:type="dxa"/>
            <w:noWrap/>
            <w:vAlign w:val="center"/>
          </w:tcPr>
          <w:p w:rsidR="001F1998" w:rsidRPr="00B66B77" w:rsidRDefault="001F1998" w:rsidP="00C835FF">
            <w:pPr>
              <w:pStyle w:val="Tabletext"/>
              <w:jc w:val="center"/>
              <w:rPr>
                <w:lang w:eastAsia="en-GB"/>
              </w:rPr>
            </w:pPr>
            <w:r w:rsidRPr="00B66B77">
              <w:rPr>
                <w:lang w:eastAsia="en-GB"/>
              </w:rPr>
              <w:t>2</w:t>
            </w:r>
          </w:p>
        </w:tc>
        <w:tc>
          <w:tcPr>
            <w:tcW w:w="1083" w:type="dxa"/>
            <w:noWrap/>
            <w:vAlign w:val="center"/>
          </w:tcPr>
          <w:p w:rsidR="001F1998" w:rsidRPr="00B66B77" w:rsidRDefault="001F1998" w:rsidP="00C835FF">
            <w:pPr>
              <w:pStyle w:val="Tabletext"/>
              <w:jc w:val="center"/>
              <w:rPr>
                <w:lang w:eastAsia="en-GB"/>
              </w:rPr>
            </w:pPr>
            <w:r w:rsidRPr="00B66B77">
              <w:rPr>
                <w:lang w:eastAsia="en-GB"/>
              </w:rPr>
              <w:t>13</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0</w:t>
            </w:r>
          </w:p>
        </w:tc>
        <w:tc>
          <w:tcPr>
            <w:tcW w:w="1388" w:type="dxa"/>
            <w:vAlign w:val="center"/>
          </w:tcPr>
          <w:p w:rsidR="001F1998" w:rsidRPr="00B66B77" w:rsidRDefault="001F1998" w:rsidP="00C835FF">
            <w:pPr>
              <w:pStyle w:val="Tabletext"/>
              <w:jc w:val="center"/>
              <w:rPr>
                <w:lang w:eastAsia="en-GB"/>
              </w:rPr>
            </w:pPr>
            <w:r w:rsidRPr="00B66B77">
              <w:rPr>
                <w:lang w:eastAsia="en-GB"/>
              </w:rPr>
              <w:t>2</w:t>
            </w:r>
          </w:p>
        </w:tc>
      </w:tr>
      <w:tr w:rsidR="001F1998" w:rsidRPr="00B66B77" w:rsidTr="008467AF">
        <w:trPr>
          <w:trHeight w:val="290"/>
          <w:jc w:val="center"/>
        </w:trPr>
        <w:tc>
          <w:tcPr>
            <w:tcW w:w="2865" w:type="dxa"/>
            <w:noWrap/>
            <w:vAlign w:val="center"/>
            <w:hideMark/>
          </w:tcPr>
          <w:p w:rsidR="001F1998" w:rsidRPr="00B66B77" w:rsidRDefault="001F1998" w:rsidP="00C835FF">
            <w:pPr>
              <w:pStyle w:val="Tabletext"/>
              <w:rPr>
                <w:b/>
                <w:lang w:eastAsia="en-GB"/>
              </w:rPr>
            </w:pPr>
            <w:r w:rsidRPr="00B66B77">
              <w:rPr>
                <w:b/>
                <w:lang w:eastAsia="en-GB"/>
              </w:rPr>
              <w:t>Cadmium (Cd)</w:t>
            </w:r>
          </w:p>
        </w:tc>
        <w:tc>
          <w:tcPr>
            <w:tcW w:w="992" w:type="dxa"/>
            <w:gridSpan w:val="2"/>
            <w:noWrap/>
            <w:vAlign w:val="center"/>
            <w:hideMark/>
          </w:tcPr>
          <w:p w:rsidR="001F1998" w:rsidRPr="00B66B77" w:rsidRDefault="001F1998" w:rsidP="00C835FF">
            <w:pPr>
              <w:pStyle w:val="Tabletext"/>
              <w:jc w:val="center"/>
              <w:rPr>
                <w:lang w:eastAsia="en-GB"/>
              </w:rPr>
            </w:pPr>
            <w:r w:rsidRPr="00B66B77">
              <w:rPr>
                <w:lang w:eastAsia="en-GB"/>
              </w:rPr>
              <w:t>27</w:t>
            </w:r>
          </w:p>
        </w:tc>
        <w:tc>
          <w:tcPr>
            <w:tcW w:w="709" w:type="dxa"/>
            <w:gridSpan w:val="3"/>
            <w:noWrap/>
            <w:vAlign w:val="center"/>
            <w:hideMark/>
          </w:tcPr>
          <w:p w:rsidR="001F1998" w:rsidRPr="00B66B77" w:rsidRDefault="001F1998" w:rsidP="00C835FF">
            <w:pPr>
              <w:pStyle w:val="Tabletext"/>
              <w:jc w:val="center"/>
              <w:rPr>
                <w:lang w:eastAsia="en-GB"/>
              </w:rPr>
            </w:pPr>
            <w:r w:rsidRPr="00B66B77">
              <w:rPr>
                <w:lang w:eastAsia="en-GB"/>
              </w:rPr>
              <w:t>62</w:t>
            </w:r>
          </w:p>
        </w:tc>
        <w:tc>
          <w:tcPr>
            <w:tcW w:w="1169" w:type="dxa"/>
            <w:vAlign w:val="center"/>
          </w:tcPr>
          <w:p w:rsidR="001F1998" w:rsidRPr="00B66B77" w:rsidRDefault="001F1998" w:rsidP="00C835FF">
            <w:pPr>
              <w:pStyle w:val="Tabletext"/>
              <w:jc w:val="center"/>
              <w:rPr>
                <w:lang w:eastAsia="en-GB"/>
              </w:rPr>
            </w:pPr>
            <w:r w:rsidRPr="00B66B77">
              <w:rPr>
                <w:lang w:eastAsia="en-GB"/>
              </w:rPr>
              <w:t>924</w:t>
            </w:r>
          </w:p>
        </w:tc>
        <w:tc>
          <w:tcPr>
            <w:tcW w:w="1142" w:type="dxa"/>
            <w:vAlign w:val="center"/>
          </w:tcPr>
          <w:p w:rsidR="001F1998" w:rsidRPr="00B66B77" w:rsidRDefault="001F1998" w:rsidP="00C835FF">
            <w:pPr>
              <w:pStyle w:val="Tabletext"/>
              <w:jc w:val="center"/>
              <w:rPr>
                <w:lang w:eastAsia="en-GB"/>
              </w:rPr>
            </w:pPr>
            <w:r w:rsidRPr="00B66B77">
              <w:rPr>
                <w:lang w:eastAsia="en-GB"/>
              </w:rPr>
              <w:t>1087</w:t>
            </w:r>
          </w:p>
        </w:tc>
        <w:tc>
          <w:tcPr>
            <w:tcW w:w="1142" w:type="dxa"/>
            <w:noWrap/>
            <w:vAlign w:val="center"/>
          </w:tcPr>
          <w:p w:rsidR="001F1998" w:rsidRPr="00B66B77" w:rsidRDefault="001F1998" w:rsidP="00C835FF">
            <w:pPr>
              <w:pStyle w:val="Tabletext"/>
              <w:jc w:val="center"/>
              <w:rPr>
                <w:lang w:eastAsia="en-GB"/>
              </w:rPr>
            </w:pPr>
            <w:r w:rsidRPr="00B66B77">
              <w:rPr>
                <w:lang w:eastAsia="en-GB"/>
              </w:rPr>
              <w:t>16</w:t>
            </w:r>
          </w:p>
        </w:tc>
        <w:tc>
          <w:tcPr>
            <w:tcW w:w="1083" w:type="dxa"/>
            <w:noWrap/>
            <w:vAlign w:val="center"/>
          </w:tcPr>
          <w:p w:rsidR="001F1998" w:rsidRPr="00B66B77" w:rsidRDefault="001F1998" w:rsidP="00C835FF">
            <w:pPr>
              <w:pStyle w:val="Tabletext"/>
              <w:jc w:val="center"/>
              <w:rPr>
                <w:lang w:eastAsia="en-GB"/>
              </w:rPr>
            </w:pPr>
            <w:r w:rsidRPr="00B66B77">
              <w:rPr>
                <w:lang w:eastAsia="en-GB"/>
              </w:rPr>
              <w:t>45</w:t>
            </w:r>
          </w:p>
        </w:tc>
        <w:tc>
          <w:tcPr>
            <w:tcW w:w="1417" w:type="dxa"/>
            <w:gridSpan w:val="3"/>
            <w:noWrap/>
            <w:vAlign w:val="center"/>
          </w:tcPr>
          <w:p w:rsidR="001F1998" w:rsidRPr="00B66B77" w:rsidRDefault="001F1998" w:rsidP="00C835FF">
            <w:pPr>
              <w:pStyle w:val="Tabletext"/>
              <w:jc w:val="center"/>
              <w:rPr>
                <w:lang w:eastAsia="en-GB"/>
              </w:rPr>
            </w:pPr>
            <w:r w:rsidRPr="00B66B77">
              <w:rPr>
                <w:lang w:eastAsia="en-GB"/>
              </w:rPr>
              <w:t>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1</w:t>
            </w:r>
          </w:p>
        </w:tc>
        <w:tc>
          <w:tcPr>
            <w:tcW w:w="1276" w:type="dxa"/>
            <w:gridSpan w:val="2"/>
            <w:noWrap/>
            <w:vAlign w:val="center"/>
          </w:tcPr>
          <w:p w:rsidR="001F1998" w:rsidRPr="00B66B77" w:rsidRDefault="001F1998" w:rsidP="00C835FF">
            <w:pPr>
              <w:pStyle w:val="Tabletext"/>
              <w:jc w:val="center"/>
              <w:rPr>
                <w:lang w:eastAsia="en-GB"/>
              </w:rPr>
            </w:pPr>
            <w:r w:rsidRPr="00B66B77">
              <w:rPr>
                <w:lang w:eastAsia="en-GB"/>
              </w:rPr>
              <w:t>2</w:t>
            </w:r>
          </w:p>
        </w:tc>
        <w:tc>
          <w:tcPr>
            <w:tcW w:w="1388" w:type="dxa"/>
            <w:vAlign w:val="center"/>
          </w:tcPr>
          <w:p w:rsidR="001F1998" w:rsidRPr="00B66B77" w:rsidRDefault="001F1998" w:rsidP="00C835FF">
            <w:pPr>
              <w:pStyle w:val="Tabletext"/>
              <w:jc w:val="center"/>
              <w:rPr>
                <w:lang w:eastAsia="en-GB"/>
              </w:rPr>
            </w:pPr>
            <w:r w:rsidRPr="00B66B77">
              <w:rPr>
                <w:lang w:eastAsia="en-GB"/>
              </w:rPr>
              <w:t>15</w:t>
            </w:r>
          </w:p>
        </w:tc>
      </w:tr>
      <w:tr w:rsidR="008467AF" w:rsidRPr="00B66B77" w:rsidTr="00126961">
        <w:trPr>
          <w:trHeight w:val="928"/>
          <w:jc w:val="center"/>
        </w:trPr>
        <w:tc>
          <w:tcPr>
            <w:tcW w:w="14459" w:type="dxa"/>
            <w:gridSpan w:val="18"/>
            <w:tcBorders>
              <w:top w:val="single" w:sz="4" w:space="0" w:color="auto"/>
            </w:tcBorders>
            <w:vAlign w:val="center"/>
          </w:tcPr>
          <w:p w:rsidR="008467AF" w:rsidRPr="00B66B77" w:rsidRDefault="008467AF" w:rsidP="00126961">
            <w:pPr>
              <w:pStyle w:val="Tabletext"/>
              <w:rPr>
                <w:sz w:val="18"/>
              </w:rPr>
            </w:pPr>
            <w:proofErr w:type="gramStart"/>
            <w:r w:rsidRPr="008467AF">
              <w:rPr>
                <w:i/>
                <w:sz w:val="18"/>
              </w:rPr>
              <w:t>n</w:t>
            </w:r>
            <w:proofErr w:type="gramEnd"/>
            <w:r w:rsidRPr="008467AF">
              <w:rPr>
                <w:sz w:val="18"/>
              </w:rPr>
              <w:t xml:space="preserve">, numbers of data-pairs (comparisons) included in the meta-analysis; ORG, organic samples; CONV, conventional samples; FRAP, ferric reducing antioxidant potential; ORAC, oxygen radical absorbance capacity method; TEAC, </w:t>
            </w:r>
            <w:proofErr w:type="spellStart"/>
            <w:r w:rsidRPr="008467AF">
              <w:rPr>
                <w:sz w:val="18"/>
              </w:rPr>
              <w:t>Trolox</w:t>
            </w:r>
            <w:proofErr w:type="spellEnd"/>
            <w:r w:rsidRPr="008467AF">
              <w:rPr>
                <w:sz w:val="18"/>
              </w:rPr>
              <w:t xml:space="preserve"> equivalent antioxidant capacity. *The number of comparisons in which statistically significant difference was found with higher level in ORG; †The number of comparisons in which statistically significant difference was found with higher level in CONV; </w:t>
            </w:r>
            <w:r w:rsidRPr="008467AF">
              <w:rPr>
                <w:rFonts w:cs="Arial"/>
                <w:sz w:val="18"/>
              </w:rPr>
              <w:t>‡</w:t>
            </w:r>
            <w:r w:rsidRPr="008467AF">
              <w:rPr>
                <w:sz w:val="18"/>
              </w:rPr>
              <w:t>The number of comparisons in which there was no significant difference between ORG and CONV; §Data for different compounds within the same chemical group were included in the same meta-analyses.</w:t>
            </w:r>
          </w:p>
        </w:tc>
      </w:tr>
    </w:tbl>
    <w:p w:rsidR="00D33EB0" w:rsidRPr="00B66B77" w:rsidRDefault="00D33EB0" w:rsidP="001F1998">
      <w:pPr>
        <w:spacing w:after="200" w:line="276" w:lineRule="auto"/>
        <w:jc w:val="left"/>
        <w:rPr>
          <w:b/>
          <w:lang w:val="en-US"/>
        </w:rPr>
        <w:sectPr w:rsidR="00D33EB0" w:rsidRPr="00B66B77" w:rsidSect="00740279">
          <w:pgSz w:w="16839" w:h="11907" w:orient="landscape" w:code="9"/>
          <w:pgMar w:top="1134" w:right="794" w:bottom="1134" w:left="794" w:header="709" w:footer="709" w:gutter="0"/>
          <w:cols w:space="708"/>
          <w:docGrid w:linePitch="360"/>
        </w:sectPr>
      </w:pPr>
    </w:p>
    <w:p w:rsidR="00D33EB0" w:rsidRPr="00B66B77" w:rsidRDefault="00D33EB0" w:rsidP="001F1998">
      <w:pPr>
        <w:spacing w:after="200" w:line="276" w:lineRule="auto"/>
        <w:jc w:val="left"/>
        <w:rPr>
          <w:b/>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567"/>
        <w:gridCol w:w="851"/>
        <w:gridCol w:w="1637"/>
        <w:gridCol w:w="441"/>
        <w:gridCol w:w="615"/>
        <w:gridCol w:w="850"/>
        <w:gridCol w:w="1593"/>
      </w:tblGrid>
      <w:tr w:rsidR="000471A8" w:rsidRPr="00B66B77" w:rsidTr="00DA0877">
        <w:trPr>
          <w:trHeight w:val="479"/>
        </w:trPr>
        <w:tc>
          <w:tcPr>
            <w:tcW w:w="9639" w:type="dxa"/>
            <w:gridSpan w:val="8"/>
            <w:tcBorders>
              <w:bottom w:val="single" w:sz="4" w:space="0" w:color="auto"/>
            </w:tcBorders>
            <w:noWrap/>
            <w:vAlign w:val="center"/>
          </w:tcPr>
          <w:p w:rsidR="000471A8" w:rsidRPr="00B66B77" w:rsidRDefault="000471A8" w:rsidP="00A54F17">
            <w:pPr>
              <w:pStyle w:val="Heading2"/>
              <w:outlineLvl w:val="1"/>
            </w:pPr>
            <w:bookmarkStart w:id="32" w:name="_Toc386533353"/>
            <w:proofErr w:type="gramStart"/>
            <w:r w:rsidRPr="00B66B77">
              <w:rPr>
                <w:b/>
              </w:rPr>
              <w:t>Table 9.</w:t>
            </w:r>
            <w:proofErr w:type="gramEnd"/>
            <w:r w:rsidRPr="00B66B77">
              <w:t xml:space="preserve"> </w:t>
            </w:r>
            <w:r w:rsidR="005527F8" w:rsidRPr="00B66B77">
              <w:t>Mean percent</w:t>
            </w:r>
            <w:r w:rsidR="00A812F2">
              <w:t>age</w:t>
            </w:r>
            <w:r w:rsidR="005527F8" w:rsidRPr="00B66B77">
              <w:t xml:space="preserve"> differences (MPD) and </w:t>
            </w:r>
            <w:r w:rsidR="00E62369">
              <w:t>confidence intervals</w:t>
            </w:r>
            <w:r w:rsidR="005527F8" w:rsidRPr="00B66B77">
              <w:t xml:space="preserve"> (</w:t>
            </w:r>
            <w:r w:rsidR="00E62369">
              <w:t>CI</w:t>
            </w:r>
            <w:r w:rsidR="005527F8" w:rsidRPr="00B66B77">
              <w:t xml:space="preserve">) calculated using the data included in for standard unweighted and weighted meta-analyses of composition parameters shown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3</w:t>
            </w:r>
            <w:r w:rsidR="005527F8" w:rsidRPr="00A54F17">
              <w:rPr>
                <w:color w:val="FF0000"/>
              </w:rPr>
              <w:t xml:space="preserve"> of the main paper</w:t>
            </w:r>
            <w:r w:rsidR="005527F8" w:rsidRPr="00B66B77">
              <w:t xml:space="preserve"> (MPDs are also shown as symbols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3</w:t>
            </w:r>
            <w:r w:rsidR="005527F8" w:rsidRPr="00B66B77">
              <w:t>)</w:t>
            </w:r>
            <w:r w:rsidR="004814A6" w:rsidRPr="00B66B77">
              <w:t>.</w:t>
            </w:r>
            <w:bookmarkEnd w:id="32"/>
          </w:p>
        </w:tc>
      </w:tr>
      <w:tr w:rsidR="00DA0877" w:rsidRPr="00B66B77" w:rsidTr="0008204F">
        <w:trPr>
          <w:trHeight w:val="300"/>
        </w:trPr>
        <w:tc>
          <w:tcPr>
            <w:tcW w:w="3085" w:type="dxa"/>
            <w:tcBorders>
              <w:top w:val="single" w:sz="4" w:space="0" w:color="auto"/>
            </w:tcBorders>
            <w:noWrap/>
            <w:vAlign w:val="center"/>
          </w:tcPr>
          <w:p w:rsidR="00DA0877" w:rsidRPr="00B66B77" w:rsidRDefault="00DA0877" w:rsidP="00D33EB0">
            <w:pPr>
              <w:pStyle w:val="Tabletext"/>
              <w:jc w:val="left"/>
            </w:pPr>
          </w:p>
        </w:tc>
        <w:tc>
          <w:tcPr>
            <w:tcW w:w="6554" w:type="dxa"/>
            <w:gridSpan w:val="7"/>
            <w:tcBorders>
              <w:top w:val="single" w:sz="4" w:space="0" w:color="auto"/>
              <w:bottom w:val="single" w:sz="4" w:space="0" w:color="auto"/>
            </w:tcBorders>
            <w:noWrap/>
            <w:vAlign w:val="center"/>
          </w:tcPr>
          <w:p w:rsidR="00DA0877" w:rsidRPr="00B66B77" w:rsidRDefault="00DA0877" w:rsidP="00D33EB0">
            <w:pPr>
              <w:pStyle w:val="Tabletext"/>
              <w:jc w:val="center"/>
              <w:rPr>
                <w:b/>
                <w:lang w:bidi="en-US"/>
              </w:rPr>
            </w:pPr>
            <w:r w:rsidRPr="00B66B77">
              <w:rPr>
                <w:b/>
                <w:lang w:bidi="en-US"/>
              </w:rPr>
              <w:t>Calculated based on data included in</w:t>
            </w:r>
          </w:p>
        </w:tc>
      </w:tr>
      <w:tr w:rsidR="000471A8" w:rsidRPr="00B66B77" w:rsidTr="0008204F">
        <w:trPr>
          <w:trHeight w:val="300"/>
        </w:trPr>
        <w:tc>
          <w:tcPr>
            <w:tcW w:w="3085" w:type="dxa"/>
            <w:noWrap/>
            <w:vAlign w:val="center"/>
          </w:tcPr>
          <w:p w:rsidR="000471A8" w:rsidRPr="00B66B77" w:rsidRDefault="000471A8" w:rsidP="00D33EB0">
            <w:pPr>
              <w:pStyle w:val="Tabletext"/>
              <w:jc w:val="left"/>
            </w:pPr>
          </w:p>
        </w:tc>
        <w:tc>
          <w:tcPr>
            <w:tcW w:w="3055" w:type="dxa"/>
            <w:gridSpan w:val="3"/>
            <w:tcBorders>
              <w:top w:val="single" w:sz="4" w:space="0" w:color="auto"/>
              <w:bottom w:val="single" w:sz="4" w:space="0" w:color="auto"/>
            </w:tcBorders>
            <w:noWrap/>
            <w:vAlign w:val="center"/>
          </w:tcPr>
          <w:p w:rsidR="000471A8" w:rsidRPr="00B66B77" w:rsidRDefault="00DA0877" w:rsidP="00D33EB0">
            <w:pPr>
              <w:pStyle w:val="Tabletext"/>
              <w:jc w:val="center"/>
            </w:pPr>
            <w:r w:rsidRPr="00B66B77">
              <w:rPr>
                <w:b/>
                <w:lang w:bidi="en-US"/>
              </w:rPr>
              <w:t>u</w:t>
            </w:r>
            <w:r w:rsidR="000471A8" w:rsidRPr="00B66B77">
              <w:rPr>
                <w:b/>
                <w:lang w:bidi="en-US"/>
              </w:rPr>
              <w:t>nweighted meta-analysis</w:t>
            </w:r>
          </w:p>
        </w:tc>
        <w:tc>
          <w:tcPr>
            <w:tcW w:w="441" w:type="dxa"/>
            <w:tcBorders>
              <w:top w:val="single" w:sz="4" w:space="0" w:color="auto"/>
            </w:tcBorders>
            <w:vAlign w:val="center"/>
          </w:tcPr>
          <w:p w:rsidR="000471A8" w:rsidRPr="00B66B77" w:rsidRDefault="000471A8" w:rsidP="00D33EB0">
            <w:pPr>
              <w:pStyle w:val="Tabletext"/>
              <w:jc w:val="center"/>
            </w:pPr>
          </w:p>
        </w:tc>
        <w:tc>
          <w:tcPr>
            <w:tcW w:w="3058" w:type="dxa"/>
            <w:gridSpan w:val="3"/>
            <w:tcBorders>
              <w:top w:val="single" w:sz="4" w:space="0" w:color="auto"/>
              <w:bottom w:val="single" w:sz="4" w:space="0" w:color="auto"/>
            </w:tcBorders>
            <w:noWrap/>
            <w:vAlign w:val="center"/>
          </w:tcPr>
          <w:p w:rsidR="000471A8" w:rsidRPr="00B66B77" w:rsidRDefault="00DA0877" w:rsidP="00D33EB0">
            <w:pPr>
              <w:pStyle w:val="Tabletext"/>
              <w:jc w:val="center"/>
            </w:pPr>
            <w:r w:rsidRPr="00B66B77">
              <w:rPr>
                <w:b/>
                <w:lang w:bidi="en-US"/>
              </w:rPr>
              <w:t>w</w:t>
            </w:r>
            <w:r w:rsidR="000471A8" w:rsidRPr="00B66B77">
              <w:rPr>
                <w:b/>
                <w:lang w:bidi="en-US"/>
              </w:rPr>
              <w:t>eighted meta-analysis</w:t>
            </w:r>
          </w:p>
        </w:tc>
      </w:tr>
      <w:tr w:rsidR="00D33EB0" w:rsidRPr="00B66B77" w:rsidTr="00E62369">
        <w:trPr>
          <w:trHeight w:val="300"/>
        </w:trPr>
        <w:tc>
          <w:tcPr>
            <w:tcW w:w="3085" w:type="dxa"/>
            <w:tcBorders>
              <w:bottom w:val="single" w:sz="4" w:space="0" w:color="auto"/>
            </w:tcBorders>
            <w:noWrap/>
            <w:vAlign w:val="center"/>
            <w:hideMark/>
          </w:tcPr>
          <w:p w:rsidR="00D33EB0" w:rsidRPr="00B66B77" w:rsidRDefault="000471A8" w:rsidP="004D69F2">
            <w:pPr>
              <w:pStyle w:val="Tabletext"/>
              <w:jc w:val="left"/>
              <w:rPr>
                <w:b/>
              </w:rPr>
            </w:pPr>
            <w:r w:rsidRPr="00B66B77">
              <w:rPr>
                <w:b/>
              </w:rPr>
              <w:t>P</w:t>
            </w:r>
            <w:r w:rsidR="00D33EB0" w:rsidRPr="00B66B77">
              <w:rPr>
                <w:b/>
              </w:rPr>
              <w:t>arameter</w:t>
            </w:r>
          </w:p>
        </w:tc>
        <w:tc>
          <w:tcPr>
            <w:tcW w:w="567" w:type="dxa"/>
            <w:tcBorders>
              <w:bottom w:val="single" w:sz="4" w:space="0" w:color="auto"/>
            </w:tcBorders>
            <w:noWrap/>
            <w:vAlign w:val="center"/>
            <w:hideMark/>
          </w:tcPr>
          <w:p w:rsidR="00D33EB0" w:rsidRPr="003E396F" w:rsidRDefault="00D33EB0" w:rsidP="00D33EB0">
            <w:pPr>
              <w:pStyle w:val="Tabletext"/>
              <w:jc w:val="center"/>
              <w:rPr>
                <w:b/>
                <w:i/>
              </w:rPr>
            </w:pPr>
            <w:r w:rsidRPr="003E396F">
              <w:rPr>
                <w:b/>
                <w:i/>
              </w:rPr>
              <w:t>n</w:t>
            </w:r>
          </w:p>
        </w:tc>
        <w:tc>
          <w:tcPr>
            <w:tcW w:w="851" w:type="dxa"/>
            <w:tcBorders>
              <w:bottom w:val="single" w:sz="4" w:space="0" w:color="auto"/>
            </w:tcBorders>
            <w:noWrap/>
            <w:vAlign w:val="center"/>
            <w:hideMark/>
          </w:tcPr>
          <w:p w:rsidR="00D33EB0" w:rsidRPr="00B66B77" w:rsidRDefault="000471A8" w:rsidP="00DA0877">
            <w:pPr>
              <w:pStyle w:val="Tabletext"/>
              <w:jc w:val="center"/>
              <w:rPr>
                <w:b/>
              </w:rPr>
            </w:pPr>
            <w:r w:rsidRPr="00B66B77">
              <w:rPr>
                <w:b/>
              </w:rPr>
              <w:t>M</w:t>
            </w:r>
            <w:r w:rsidR="00DA0877" w:rsidRPr="00B66B77">
              <w:rPr>
                <w:b/>
              </w:rPr>
              <w:t>PD</w:t>
            </w:r>
            <w:r w:rsidR="006B008D" w:rsidRPr="00B66B77">
              <w:rPr>
                <w:b/>
              </w:rPr>
              <w:t>*</w:t>
            </w:r>
          </w:p>
        </w:tc>
        <w:tc>
          <w:tcPr>
            <w:tcW w:w="1637" w:type="dxa"/>
            <w:tcBorders>
              <w:bottom w:val="single" w:sz="4" w:space="0" w:color="auto"/>
            </w:tcBorders>
            <w:noWrap/>
            <w:vAlign w:val="center"/>
            <w:hideMark/>
          </w:tcPr>
          <w:p w:rsidR="00D33EB0" w:rsidRPr="00E62369" w:rsidRDefault="00E62369" w:rsidP="00E62369">
            <w:pPr>
              <w:pStyle w:val="Tabletext"/>
              <w:jc w:val="center"/>
              <w:rPr>
                <w:b/>
              </w:rPr>
            </w:pPr>
            <w:r w:rsidRPr="00E62369">
              <w:rPr>
                <w:b/>
              </w:rPr>
              <w:t>95% CI</w:t>
            </w:r>
          </w:p>
        </w:tc>
        <w:tc>
          <w:tcPr>
            <w:tcW w:w="441" w:type="dxa"/>
            <w:tcBorders>
              <w:bottom w:val="single" w:sz="4" w:space="0" w:color="auto"/>
            </w:tcBorders>
            <w:vAlign w:val="center"/>
          </w:tcPr>
          <w:p w:rsidR="00D33EB0" w:rsidRPr="00E62369" w:rsidRDefault="00D33EB0" w:rsidP="00D33EB0">
            <w:pPr>
              <w:pStyle w:val="Tabletext"/>
              <w:jc w:val="center"/>
              <w:rPr>
                <w:b/>
              </w:rPr>
            </w:pPr>
          </w:p>
        </w:tc>
        <w:tc>
          <w:tcPr>
            <w:tcW w:w="615" w:type="dxa"/>
            <w:tcBorders>
              <w:bottom w:val="single" w:sz="4" w:space="0" w:color="auto"/>
            </w:tcBorders>
            <w:noWrap/>
            <w:vAlign w:val="center"/>
            <w:hideMark/>
          </w:tcPr>
          <w:p w:rsidR="00D33EB0" w:rsidRPr="00E62369" w:rsidRDefault="00D33EB0" w:rsidP="00D33EB0">
            <w:pPr>
              <w:pStyle w:val="Tabletext"/>
              <w:jc w:val="center"/>
              <w:rPr>
                <w:b/>
                <w:i/>
              </w:rPr>
            </w:pPr>
            <w:r w:rsidRPr="00E62369">
              <w:rPr>
                <w:b/>
                <w:i/>
              </w:rPr>
              <w:t>n</w:t>
            </w:r>
          </w:p>
        </w:tc>
        <w:tc>
          <w:tcPr>
            <w:tcW w:w="850" w:type="dxa"/>
            <w:tcBorders>
              <w:bottom w:val="single" w:sz="4" w:space="0" w:color="auto"/>
            </w:tcBorders>
            <w:noWrap/>
            <w:vAlign w:val="center"/>
            <w:hideMark/>
          </w:tcPr>
          <w:p w:rsidR="00D33EB0" w:rsidRPr="00E62369" w:rsidRDefault="000471A8" w:rsidP="00DA0877">
            <w:pPr>
              <w:pStyle w:val="Tabletext"/>
              <w:jc w:val="center"/>
              <w:rPr>
                <w:b/>
              </w:rPr>
            </w:pPr>
            <w:r w:rsidRPr="00E62369">
              <w:rPr>
                <w:b/>
              </w:rPr>
              <w:t>M</w:t>
            </w:r>
            <w:r w:rsidR="00DA0877" w:rsidRPr="00E62369">
              <w:rPr>
                <w:b/>
              </w:rPr>
              <w:t>PD</w:t>
            </w:r>
            <w:r w:rsidR="006B008D" w:rsidRPr="00E62369">
              <w:rPr>
                <w:b/>
              </w:rPr>
              <w:t>*</w:t>
            </w:r>
          </w:p>
        </w:tc>
        <w:tc>
          <w:tcPr>
            <w:tcW w:w="1593" w:type="dxa"/>
            <w:tcBorders>
              <w:bottom w:val="single" w:sz="4" w:space="0" w:color="auto"/>
            </w:tcBorders>
            <w:noWrap/>
            <w:vAlign w:val="center"/>
            <w:hideMark/>
          </w:tcPr>
          <w:p w:rsidR="00D33EB0" w:rsidRPr="00E62369" w:rsidRDefault="00E62369" w:rsidP="00D33EB0">
            <w:pPr>
              <w:pStyle w:val="Tabletext"/>
              <w:jc w:val="center"/>
              <w:rPr>
                <w:b/>
              </w:rPr>
            </w:pPr>
            <w:r w:rsidRPr="00E62369">
              <w:rPr>
                <w:b/>
              </w:rPr>
              <w:t>95% CI</w:t>
            </w:r>
          </w:p>
        </w:tc>
      </w:tr>
      <w:tr w:rsidR="00E62369" w:rsidRPr="00B66B77" w:rsidTr="00E62369">
        <w:trPr>
          <w:trHeight w:val="300"/>
        </w:trPr>
        <w:tc>
          <w:tcPr>
            <w:tcW w:w="3085" w:type="dxa"/>
            <w:tcBorders>
              <w:top w:val="single" w:sz="4" w:space="0" w:color="auto"/>
            </w:tcBorders>
            <w:noWrap/>
            <w:vAlign w:val="center"/>
            <w:hideMark/>
          </w:tcPr>
          <w:p w:rsidR="00E62369" w:rsidRPr="00B66B77" w:rsidRDefault="00E62369" w:rsidP="00D33EB0">
            <w:pPr>
              <w:pStyle w:val="Tabletext"/>
              <w:jc w:val="left"/>
              <w:rPr>
                <w:b/>
              </w:rPr>
            </w:pPr>
            <w:r w:rsidRPr="00B66B77">
              <w:rPr>
                <w:b/>
              </w:rPr>
              <w:t>Antioxidant activity</w:t>
            </w:r>
          </w:p>
        </w:tc>
        <w:tc>
          <w:tcPr>
            <w:tcW w:w="567" w:type="dxa"/>
            <w:tcBorders>
              <w:top w:val="single" w:sz="4" w:space="0" w:color="auto"/>
            </w:tcBorders>
            <w:noWrap/>
            <w:vAlign w:val="center"/>
            <w:hideMark/>
          </w:tcPr>
          <w:p w:rsidR="00E62369" w:rsidRPr="00B66B77" w:rsidRDefault="00E62369" w:rsidP="00D33EB0">
            <w:pPr>
              <w:pStyle w:val="Tabletext"/>
              <w:jc w:val="center"/>
            </w:pPr>
            <w:r w:rsidRPr="00B66B77">
              <w:t>160</w:t>
            </w:r>
          </w:p>
        </w:tc>
        <w:tc>
          <w:tcPr>
            <w:tcW w:w="851" w:type="dxa"/>
            <w:tcBorders>
              <w:top w:val="single" w:sz="4" w:space="0" w:color="auto"/>
            </w:tcBorders>
            <w:noWrap/>
            <w:vAlign w:val="center"/>
            <w:hideMark/>
          </w:tcPr>
          <w:p w:rsidR="00E62369" w:rsidRPr="00B66B77" w:rsidRDefault="00E62369" w:rsidP="00D33EB0">
            <w:pPr>
              <w:pStyle w:val="Tabletext"/>
              <w:jc w:val="center"/>
            </w:pPr>
            <w:r w:rsidRPr="00B66B77">
              <w:t>17.89</w:t>
            </w:r>
          </w:p>
        </w:tc>
        <w:tc>
          <w:tcPr>
            <w:tcW w:w="1637" w:type="dxa"/>
            <w:tcBorders>
              <w:top w:val="single" w:sz="4" w:space="0" w:color="auto"/>
            </w:tcBorders>
            <w:noWrap/>
            <w:vAlign w:val="center"/>
            <w:hideMark/>
          </w:tcPr>
          <w:p w:rsidR="00E62369" w:rsidRPr="00E62369" w:rsidRDefault="00E62369" w:rsidP="0008204F">
            <w:pPr>
              <w:pStyle w:val="Tabletext"/>
              <w:jc w:val="center"/>
            </w:pPr>
            <w:r w:rsidRPr="00E62369">
              <w:t>10.81, 24.96</w:t>
            </w:r>
          </w:p>
        </w:tc>
        <w:tc>
          <w:tcPr>
            <w:tcW w:w="441" w:type="dxa"/>
            <w:tcBorders>
              <w:top w:val="single" w:sz="4" w:space="0" w:color="auto"/>
            </w:tcBorders>
            <w:vAlign w:val="center"/>
          </w:tcPr>
          <w:p w:rsidR="00E62369" w:rsidRPr="00E62369" w:rsidRDefault="00E62369" w:rsidP="00D33EB0">
            <w:pPr>
              <w:pStyle w:val="Tabletext"/>
              <w:jc w:val="center"/>
            </w:pPr>
          </w:p>
        </w:tc>
        <w:tc>
          <w:tcPr>
            <w:tcW w:w="615" w:type="dxa"/>
            <w:tcBorders>
              <w:top w:val="single" w:sz="4" w:space="0" w:color="auto"/>
            </w:tcBorders>
            <w:noWrap/>
            <w:vAlign w:val="center"/>
            <w:hideMark/>
          </w:tcPr>
          <w:p w:rsidR="00E62369" w:rsidRPr="00E62369" w:rsidRDefault="00E62369" w:rsidP="00D33EB0">
            <w:pPr>
              <w:pStyle w:val="Tabletext"/>
              <w:jc w:val="center"/>
            </w:pPr>
            <w:r w:rsidRPr="00E62369">
              <w:t>66</w:t>
            </w:r>
          </w:p>
        </w:tc>
        <w:tc>
          <w:tcPr>
            <w:tcW w:w="850" w:type="dxa"/>
            <w:tcBorders>
              <w:top w:val="single" w:sz="4" w:space="0" w:color="auto"/>
            </w:tcBorders>
            <w:noWrap/>
            <w:vAlign w:val="center"/>
            <w:hideMark/>
          </w:tcPr>
          <w:p w:rsidR="00E62369" w:rsidRPr="00E62369" w:rsidRDefault="00E62369" w:rsidP="00D33EB0">
            <w:pPr>
              <w:pStyle w:val="Tabletext"/>
              <w:jc w:val="center"/>
            </w:pPr>
            <w:r w:rsidRPr="00E62369">
              <w:t>17.38</w:t>
            </w:r>
          </w:p>
        </w:tc>
        <w:tc>
          <w:tcPr>
            <w:tcW w:w="1593" w:type="dxa"/>
            <w:tcBorders>
              <w:top w:val="single" w:sz="4" w:space="0" w:color="auto"/>
            </w:tcBorders>
            <w:noWrap/>
            <w:vAlign w:val="center"/>
            <w:hideMark/>
          </w:tcPr>
          <w:p w:rsidR="00E62369" w:rsidRPr="00B71C71" w:rsidRDefault="00E62369" w:rsidP="00E62369">
            <w:pPr>
              <w:pStyle w:val="Tabletext"/>
              <w:jc w:val="center"/>
            </w:pPr>
            <w:r w:rsidRPr="00B71C71">
              <w:t>2.52, 32.24</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FRAP</w:t>
            </w:r>
          </w:p>
        </w:tc>
        <w:tc>
          <w:tcPr>
            <w:tcW w:w="567" w:type="dxa"/>
            <w:noWrap/>
            <w:vAlign w:val="center"/>
            <w:hideMark/>
          </w:tcPr>
          <w:p w:rsidR="00E62369" w:rsidRPr="00B66B77" w:rsidRDefault="00E62369" w:rsidP="00D33EB0">
            <w:pPr>
              <w:pStyle w:val="Tabletext"/>
              <w:jc w:val="center"/>
            </w:pPr>
            <w:r w:rsidRPr="00B66B77">
              <w:t>14</w:t>
            </w:r>
          </w:p>
        </w:tc>
        <w:tc>
          <w:tcPr>
            <w:tcW w:w="851" w:type="dxa"/>
            <w:noWrap/>
            <w:vAlign w:val="center"/>
            <w:hideMark/>
          </w:tcPr>
          <w:p w:rsidR="00E62369" w:rsidRPr="00B66B77" w:rsidRDefault="00E62369" w:rsidP="00D33EB0">
            <w:pPr>
              <w:pStyle w:val="Tabletext"/>
              <w:jc w:val="center"/>
            </w:pPr>
            <w:r w:rsidRPr="00B66B77">
              <w:t>14.95</w:t>
            </w:r>
          </w:p>
        </w:tc>
        <w:tc>
          <w:tcPr>
            <w:tcW w:w="1637" w:type="dxa"/>
            <w:noWrap/>
            <w:vAlign w:val="center"/>
            <w:hideMark/>
          </w:tcPr>
          <w:p w:rsidR="00E62369" w:rsidRPr="00E62369" w:rsidRDefault="00E62369" w:rsidP="0008204F">
            <w:pPr>
              <w:pStyle w:val="Tabletext"/>
              <w:jc w:val="center"/>
            </w:pPr>
            <w:r w:rsidRPr="00E62369">
              <w:t>2.45, 27.45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5</w:t>
            </w:r>
          </w:p>
        </w:tc>
        <w:tc>
          <w:tcPr>
            <w:tcW w:w="850" w:type="dxa"/>
            <w:noWrap/>
            <w:vAlign w:val="center"/>
            <w:hideMark/>
          </w:tcPr>
          <w:p w:rsidR="00E62369" w:rsidRPr="00E62369" w:rsidRDefault="00E62369" w:rsidP="00D33EB0">
            <w:pPr>
              <w:pStyle w:val="Tabletext"/>
              <w:jc w:val="center"/>
            </w:pPr>
            <w:r w:rsidRPr="00E62369">
              <w:t>11.96</w:t>
            </w:r>
          </w:p>
        </w:tc>
        <w:tc>
          <w:tcPr>
            <w:tcW w:w="1593" w:type="dxa"/>
            <w:noWrap/>
            <w:vAlign w:val="center"/>
            <w:hideMark/>
          </w:tcPr>
          <w:p w:rsidR="00E62369" w:rsidRPr="00B71C71" w:rsidRDefault="00E62369" w:rsidP="00E62369">
            <w:pPr>
              <w:pStyle w:val="Tabletext"/>
              <w:jc w:val="center"/>
            </w:pPr>
            <w:r w:rsidRPr="00B71C71">
              <w:t>1.64, 22.27</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ORAC</w:t>
            </w:r>
          </w:p>
        </w:tc>
        <w:tc>
          <w:tcPr>
            <w:tcW w:w="567" w:type="dxa"/>
            <w:noWrap/>
            <w:vAlign w:val="center"/>
            <w:hideMark/>
          </w:tcPr>
          <w:p w:rsidR="00E62369" w:rsidRPr="00B66B77" w:rsidRDefault="00E62369" w:rsidP="00D33EB0">
            <w:pPr>
              <w:pStyle w:val="Tabletext"/>
              <w:jc w:val="center"/>
            </w:pPr>
            <w:r w:rsidRPr="00B66B77">
              <w:t>8</w:t>
            </w:r>
          </w:p>
        </w:tc>
        <w:tc>
          <w:tcPr>
            <w:tcW w:w="851" w:type="dxa"/>
            <w:noWrap/>
            <w:vAlign w:val="center"/>
            <w:hideMark/>
          </w:tcPr>
          <w:p w:rsidR="00E62369" w:rsidRPr="00B66B77" w:rsidRDefault="00E62369" w:rsidP="00D33EB0">
            <w:pPr>
              <w:pStyle w:val="Tabletext"/>
              <w:jc w:val="center"/>
            </w:pPr>
            <w:r w:rsidRPr="00B66B77">
              <w:t>18.15</w:t>
            </w:r>
          </w:p>
        </w:tc>
        <w:tc>
          <w:tcPr>
            <w:tcW w:w="1637" w:type="dxa"/>
            <w:noWrap/>
            <w:vAlign w:val="center"/>
            <w:hideMark/>
          </w:tcPr>
          <w:p w:rsidR="00E62369" w:rsidRPr="00E62369" w:rsidRDefault="00E62369" w:rsidP="0008204F">
            <w:pPr>
              <w:pStyle w:val="Tabletext"/>
              <w:jc w:val="center"/>
            </w:pPr>
            <w:r w:rsidRPr="00E62369">
              <w:t>4.95, 31.34</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4</w:t>
            </w:r>
          </w:p>
        </w:tc>
        <w:tc>
          <w:tcPr>
            <w:tcW w:w="850" w:type="dxa"/>
            <w:noWrap/>
            <w:vAlign w:val="center"/>
            <w:hideMark/>
          </w:tcPr>
          <w:p w:rsidR="00E62369" w:rsidRPr="00E62369" w:rsidRDefault="00E62369" w:rsidP="00D33EB0">
            <w:pPr>
              <w:pStyle w:val="Tabletext"/>
              <w:jc w:val="center"/>
            </w:pPr>
            <w:r w:rsidRPr="00E62369">
              <w:t>21.01</w:t>
            </w:r>
          </w:p>
        </w:tc>
        <w:tc>
          <w:tcPr>
            <w:tcW w:w="1593" w:type="dxa"/>
            <w:noWrap/>
            <w:vAlign w:val="center"/>
            <w:hideMark/>
          </w:tcPr>
          <w:p w:rsidR="00E62369" w:rsidRPr="00B71C71" w:rsidRDefault="00E62369" w:rsidP="00E62369">
            <w:pPr>
              <w:pStyle w:val="Tabletext"/>
              <w:jc w:val="center"/>
            </w:pPr>
            <w:r w:rsidRPr="00B71C71">
              <w:t>1.87, 40.15</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TEAC</w:t>
            </w:r>
          </w:p>
        </w:tc>
        <w:tc>
          <w:tcPr>
            <w:tcW w:w="567" w:type="dxa"/>
            <w:noWrap/>
            <w:vAlign w:val="center"/>
            <w:hideMark/>
          </w:tcPr>
          <w:p w:rsidR="00E62369" w:rsidRPr="00B66B77" w:rsidRDefault="00E62369" w:rsidP="00D33EB0">
            <w:pPr>
              <w:pStyle w:val="Tabletext"/>
              <w:jc w:val="center"/>
            </w:pPr>
            <w:r w:rsidRPr="00B66B77">
              <w:t>22</w:t>
            </w:r>
          </w:p>
        </w:tc>
        <w:tc>
          <w:tcPr>
            <w:tcW w:w="851" w:type="dxa"/>
            <w:noWrap/>
            <w:vAlign w:val="center"/>
            <w:hideMark/>
          </w:tcPr>
          <w:p w:rsidR="00E62369" w:rsidRPr="00B66B77" w:rsidRDefault="00E62369" w:rsidP="00D33EB0">
            <w:pPr>
              <w:pStyle w:val="Tabletext"/>
              <w:jc w:val="center"/>
            </w:pPr>
            <w:r w:rsidRPr="00B66B77">
              <w:t>26.63</w:t>
            </w:r>
          </w:p>
        </w:tc>
        <w:tc>
          <w:tcPr>
            <w:tcW w:w="1637" w:type="dxa"/>
            <w:noWrap/>
            <w:vAlign w:val="center"/>
            <w:hideMark/>
          </w:tcPr>
          <w:p w:rsidR="00E62369" w:rsidRPr="00E62369" w:rsidRDefault="00E62369" w:rsidP="0008204F">
            <w:pPr>
              <w:pStyle w:val="Tabletext"/>
              <w:jc w:val="center"/>
            </w:pPr>
            <w:r w:rsidRPr="00E62369">
              <w:t>8.78, 44.47</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7</w:t>
            </w:r>
          </w:p>
        </w:tc>
        <w:tc>
          <w:tcPr>
            <w:tcW w:w="850" w:type="dxa"/>
            <w:noWrap/>
            <w:vAlign w:val="center"/>
            <w:hideMark/>
          </w:tcPr>
          <w:p w:rsidR="00E62369" w:rsidRPr="00E62369" w:rsidRDefault="00E62369" w:rsidP="00D33EB0">
            <w:pPr>
              <w:pStyle w:val="Tabletext"/>
              <w:jc w:val="center"/>
            </w:pPr>
            <w:r w:rsidRPr="00E62369">
              <w:t>29.20</w:t>
            </w:r>
          </w:p>
        </w:tc>
        <w:tc>
          <w:tcPr>
            <w:tcW w:w="1593" w:type="dxa"/>
            <w:noWrap/>
            <w:vAlign w:val="center"/>
            <w:hideMark/>
          </w:tcPr>
          <w:p w:rsidR="00E62369" w:rsidRPr="00B71C71" w:rsidRDefault="00E62369" w:rsidP="00E62369">
            <w:pPr>
              <w:pStyle w:val="Tabletext"/>
              <w:jc w:val="center"/>
            </w:pPr>
            <w:r w:rsidRPr="00B71C71">
              <w:t>-21.82, 80.21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rPr>
            </w:pPr>
            <w:r w:rsidRPr="00B66B77">
              <w:rPr>
                <w:b/>
              </w:rPr>
              <w:t>Phenolic compounds (total)</w:t>
            </w:r>
          </w:p>
        </w:tc>
        <w:tc>
          <w:tcPr>
            <w:tcW w:w="567" w:type="dxa"/>
            <w:noWrap/>
            <w:vAlign w:val="center"/>
            <w:hideMark/>
          </w:tcPr>
          <w:p w:rsidR="00E62369" w:rsidRPr="00B66B77" w:rsidRDefault="00E62369" w:rsidP="00D33EB0">
            <w:pPr>
              <w:pStyle w:val="Tabletext"/>
              <w:jc w:val="center"/>
            </w:pPr>
            <w:r w:rsidRPr="00B66B77">
              <w:t>129</w:t>
            </w:r>
          </w:p>
        </w:tc>
        <w:tc>
          <w:tcPr>
            <w:tcW w:w="851" w:type="dxa"/>
            <w:noWrap/>
            <w:vAlign w:val="center"/>
            <w:hideMark/>
          </w:tcPr>
          <w:p w:rsidR="00E62369" w:rsidRPr="00B66B77" w:rsidRDefault="00E62369" w:rsidP="00D33EB0">
            <w:pPr>
              <w:pStyle w:val="Tabletext"/>
              <w:jc w:val="center"/>
            </w:pPr>
            <w:r w:rsidRPr="00B66B77">
              <w:t>23.27</w:t>
            </w:r>
          </w:p>
        </w:tc>
        <w:tc>
          <w:tcPr>
            <w:tcW w:w="1637" w:type="dxa"/>
            <w:noWrap/>
            <w:vAlign w:val="center"/>
            <w:hideMark/>
          </w:tcPr>
          <w:p w:rsidR="00E62369" w:rsidRPr="00E62369" w:rsidRDefault="00E62369" w:rsidP="0008204F">
            <w:pPr>
              <w:pStyle w:val="Tabletext"/>
              <w:jc w:val="center"/>
            </w:pPr>
            <w:r w:rsidRPr="00E62369">
              <w:t>8.19, 38.35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58</w:t>
            </w:r>
          </w:p>
        </w:tc>
        <w:tc>
          <w:tcPr>
            <w:tcW w:w="850" w:type="dxa"/>
            <w:noWrap/>
            <w:vAlign w:val="center"/>
            <w:hideMark/>
          </w:tcPr>
          <w:p w:rsidR="00E62369" w:rsidRPr="00E62369" w:rsidRDefault="00E62369" w:rsidP="00D33EB0">
            <w:pPr>
              <w:pStyle w:val="Tabletext"/>
              <w:jc w:val="center"/>
            </w:pPr>
            <w:r w:rsidRPr="00E62369">
              <w:t>25.83</w:t>
            </w:r>
          </w:p>
        </w:tc>
        <w:tc>
          <w:tcPr>
            <w:tcW w:w="1593" w:type="dxa"/>
            <w:noWrap/>
            <w:vAlign w:val="center"/>
            <w:hideMark/>
          </w:tcPr>
          <w:p w:rsidR="00E62369" w:rsidRPr="00B71C71" w:rsidRDefault="00E62369" w:rsidP="00E62369">
            <w:pPr>
              <w:pStyle w:val="Tabletext"/>
              <w:jc w:val="center"/>
            </w:pPr>
            <w:r w:rsidRPr="00B71C71">
              <w:t>-3.51, 55.16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i/>
              </w:rPr>
            </w:pPr>
            <w:r w:rsidRPr="00B66B77">
              <w:rPr>
                <w:b/>
                <w:i/>
              </w:rPr>
              <w:t>Flavonoids (total)</w:t>
            </w:r>
          </w:p>
        </w:tc>
        <w:tc>
          <w:tcPr>
            <w:tcW w:w="567" w:type="dxa"/>
            <w:noWrap/>
            <w:vAlign w:val="center"/>
            <w:hideMark/>
          </w:tcPr>
          <w:p w:rsidR="00E62369" w:rsidRPr="00B66B77" w:rsidRDefault="00E62369" w:rsidP="00D33EB0">
            <w:pPr>
              <w:pStyle w:val="Tabletext"/>
              <w:jc w:val="center"/>
            </w:pPr>
            <w:r w:rsidRPr="00B66B77">
              <w:t>20</w:t>
            </w:r>
          </w:p>
        </w:tc>
        <w:tc>
          <w:tcPr>
            <w:tcW w:w="851" w:type="dxa"/>
            <w:noWrap/>
            <w:vAlign w:val="center"/>
            <w:hideMark/>
          </w:tcPr>
          <w:p w:rsidR="00E62369" w:rsidRPr="00B66B77" w:rsidRDefault="00E62369" w:rsidP="00D33EB0">
            <w:pPr>
              <w:pStyle w:val="Tabletext"/>
              <w:jc w:val="center"/>
            </w:pPr>
            <w:r w:rsidRPr="00B66B77">
              <w:t>-15.64</w:t>
            </w:r>
          </w:p>
        </w:tc>
        <w:tc>
          <w:tcPr>
            <w:tcW w:w="1637" w:type="dxa"/>
            <w:noWrap/>
            <w:vAlign w:val="center"/>
            <w:hideMark/>
          </w:tcPr>
          <w:p w:rsidR="00E62369" w:rsidRPr="00E62369" w:rsidRDefault="00E62369" w:rsidP="0008204F">
            <w:pPr>
              <w:pStyle w:val="Tabletext"/>
              <w:jc w:val="center"/>
            </w:pPr>
            <w:r w:rsidRPr="00E62369">
              <w:t>-51.28, 20</w:t>
            </w:r>
            <w:r w:rsidR="00D13841">
              <w:t>.00</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8</w:t>
            </w:r>
          </w:p>
        </w:tc>
        <w:tc>
          <w:tcPr>
            <w:tcW w:w="850" w:type="dxa"/>
            <w:noWrap/>
            <w:vAlign w:val="center"/>
            <w:hideMark/>
          </w:tcPr>
          <w:p w:rsidR="00E62369" w:rsidRPr="00E62369" w:rsidRDefault="00E62369" w:rsidP="00D33EB0">
            <w:pPr>
              <w:pStyle w:val="Tabletext"/>
              <w:jc w:val="center"/>
            </w:pPr>
            <w:r w:rsidRPr="00E62369">
              <w:t>29.36</w:t>
            </w:r>
          </w:p>
        </w:tc>
        <w:tc>
          <w:tcPr>
            <w:tcW w:w="1593" w:type="dxa"/>
            <w:noWrap/>
            <w:vAlign w:val="center"/>
            <w:hideMark/>
          </w:tcPr>
          <w:p w:rsidR="00E62369" w:rsidRPr="00B71C71" w:rsidRDefault="00E62369" w:rsidP="00E62369">
            <w:pPr>
              <w:pStyle w:val="Tabletext"/>
              <w:jc w:val="center"/>
            </w:pPr>
            <w:r w:rsidRPr="00B71C71">
              <w:t>8.79, 49.94</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i/>
              </w:rPr>
            </w:pPr>
            <w:r w:rsidRPr="00B66B77">
              <w:rPr>
                <w:b/>
                <w:i/>
              </w:rPr>
              <w:t>Phenolic acids (total)</w:t>
            </w:r>
          </w:p>
        </w:tc>
        <w:tc>
          <w:tcPr>
            <w:tcW w:w="567" w:type="dxa"/>
            <w:noWrap/>
            <w:vAlign w:val="center"/>
            <w:hideMark/>
          </w:tcPr>
          <w:p w:rsidR="00E62369" w:rsidRPr="00B66B77" w:rsidRDefault="00E62369" w:rsidP="00D33EB0">
            <w:pPr>
              <w:pStyle w:val="Tabletext"/>
              <w:jc w:val="center"/>
            </w:pPr>
            <w:r w:rsidRPr="00B66B77">
              <w:t>9</w:t>
            </w:r>
          </w:p>
        </w:tc>
        <w:tc>
          <w:tcPr>
            <w:tcW w:w="851" w:type="dxa"/>
            <w:noWrap/>
            <w:vAlign w:val="center"/>
            <w:hideMark/>
          </w:tcPr>
          <w:p w:rsidR="00E62369" w:rsidRPr="00B66B77" w:rsidRDefault="00E62369" w:rsidP="00D33EB0">
            <w:pPr>
              <w:pStyle w:val="Tabletext"/>
              <w:jc w:val="center"/>
            </w:pPr>
            <w:r w:rsidRPr="00B66B77">
              <w:t>33.48</w:t>
            </w:r>
          </w:p>
        </w:tc>
        <w:tc>
          <w:tcPr>
            <w:tcW w:w="1637" w:type="dxa"/>
            <w:noWrap/>
            <w:vAlign w:val="center"/>
            <w:hideMark/>
          </w:tcPr>
          <w:p w:rsidR="00E62369" w:rsidRPr="00E62369" w:rsidRDefault="00E62369" w:rsidP="0008204F">
            <w:pPr>
              <w:pStyle w:val="Tabletext"/>
              <w:jc w:val="center"/>
            </w:pPr>
            <w:r w:rsidRPr="00E62369">
              <w:t>3.05, 63.91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3</w:t>
            </w:r>
          </w:p>
        </w:tc>
        <w:tc>
          <w:tcPr>
            <w:tcW w:w="850" w:type="dxa"/>
            <w:noWrap/>
            <w:vAlign w:val="center"/>
            <w:hideMark/>
          </w:tcPr>
          <w:p w:rsidR="00E62369" w:rsidRPr="00E62369" w:rsidRDefault="00E62369" w:rsidP="00D33EB0">
            <w:pPr>
              <w:pStyle w:val="Tabletext"/>
              <w:jc w:val="center"/>
            </w:pPr>
            <w:r w:rsidRPr="00E62369">
              <w:t>4.63</w:t>
            </w:r>
          </w:p>
        </w:tc>
        <w:tc>
          <w:tcPr>
            <w:tcW w:w="1593" w:type="dxa"/>
            <w:noWrap/>
            <w:vAlign w:val="center"/>
            <w:hideMark/>
          </w:tcPr>
          <w:p w:rsidR="00E62369" w:rsidRPr="00B71C71" w:rsidRDefault="00E62369" w:rsidP="00E62369">
            <w:pPr>
              <w:pStyle w:val="Tabletext"/>
              <w:jc w:val="center"/>
            </w:pPr>
            <w:r w:rsidRPr="00B71C71">
              <w:t>3.25, 6.02</w:t>
            </w:r>
          </w:p>
        </w:tc>
      </w:tr>
      <w:tr w:rsidR="00E62369" w:rsidRPr="00B66B77" w:rsidTr="00E62369">
        <w:trPr>
          <w:trHeight w:val="300"/>
        </w:trPr>
        <w:tc>
          <w:tcPr>
            <w:tcW w:w="3085" w:type="dxa"/>
            <w:noWrap/>
            <w:vAlign w:val="center"/>
            <w:hideMark/>
          </w:tcPr>
          <w:p w:rsidR="00E62369" w:rsidRPr="00B66B77" w:rsidRDefault="00E62369" w:rsidP="004814A6">
            <w:pPr>
              <w:pStyle w:val="Tabletext"/>
              <w:jc w:val="left"/>
            </w:pPr>
            <w:r w:rsidRPr="00B66B77">
              <w:t>Phenolic acids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153</w:t>
            </w:r>
          </w:p>
        </w:tc>
        <w:tc>
          <w:tcPr>
            <w:tcW w:w="851" w:type="dxa"/>
            <w:noWrap/>
            <w:vAlign w:val="center"/>
            <w:hideMark/>
          </w:tcPr>
          <w:p w:rsidR="00E62369" w:rsidRPr="00B66B77" w:rsidRDefault="00E62369" w:rsidP="00D33EB0">
            <w:pPr>
              <w:pStyle w:val="Tabletext"/>
              <w:jc w:val="center"/>
            </w:pPr>
            <w:r w:rsidRPr="00B66B77">
              <w:t>21.09</w:t>
            </w:r>
          </w:p>
        </w:tc>
        <w:tc>
          <w:tcPr>
            <w:tcW w:w="1637" w:type="dxa"/>
            <w:noWrap/>
            <w:vAlign w:val="center"/>
            <w:hideMark/>
          </w:tcPr>
          <w:p w:rsidR="00E62369" w:rsidRPr="00E62369" w:rsidRDefault="00E62369" w:rsidP="0008204F">
            <w:pPr>
              <w:pStyle w:val="Tabletext"/>
              <w:jc w:val="center"/>
            </w:pPr>
            <w:r w:rsidRPr="00E62369">
              <w:t>-7.16, 49.35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89</w:t>
            </w:r>
          </w:p>
        </w:tc>
        <w:tc>
          <w:tcPr>
            <w:tcW w:w="850" w:type="dxa"/>
            <w:noWrap/>
            <w:vAlign w:val="center"/>
            <w:hideMark/>
          </w:tcPr>
          <w:p w:rsidR="00E62369" w:rsidRPr="00E62369" w:rsidRDefault="00E62369" w:rsidP="00D33EB0">
            <w:pPr>
              <w:pStyle w:val="Tabletext"/>
              <w:jc w:val="center"/>
            </w:pPr>
            <w:r w:rsidRPr="00E62369">
              <w:t>18.85</w:t>
            </w:r>
          </w:p>
        </w:tc>
        <w:tc>
          <w:tcPr>
            <w:tcW w:w="1593" w:type="dxa"/>
            <w:noWrap/>
            <w:vAlign w:val="center"/>
            <w:hideMark/>
          </w:tcPr>
          <w:p w:rsidR="00E62369" w:rsidRPr="00B71C71" w:rsidRDefault="00E62369" w:rsidP="00E62369">
            <w:pPr>
              <w:pStyle w:val="Tabletext"/>
              <w:jc w:val="center"/>
            </w:pPr>
            <w:r w:rsidRPr="00B71C71">
              <w:t>5.05, 32.65</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w:t>
            </w:r>
            <w:proofErr w:type="spellStart"/>
            <w:r w:rsidRPr="00B66B77">
              <w:t>Chlorogenic</w:t>
            </w:r>
            <w:proofErr w:type="spellEnd"/>
            <w:r w:rsidRPr="00B66B77">
              <w:t xml:space="preserve"> acid</w:t>
            </w:r>
          </w:p>
        </w:tc>
        <w:tc>
          <w:tcPr>
            <w:tcW w:w="567" w:type="dxa"/>
            <w:noWrap/>
            <w:vAlign w:val="center"/>
            <w:hideMark/>
          </w:tcPr>
          <w:p w:rsidR="00E62369" w:rsidRPr="00B66B77" w:rsidRDefault="00E62369" w:rsidP="00D33EB0">
            <w:pPr>
              <w:pStyle w:val="Tabletext"/>
              <w:jc w:val="center"/>
            </w:pPr>
            <w:r w:rsidRPr="00B66B77">
              <w:t>24</w:t>
            </w:r>
          </w:p>
        </w:tc>
        <w:tc>
          <w:tcPr>
            <w:tcW w:w="851" w:type="dxa"/>
            <w:noWrap/>
            <w:vAlign w:val="center"/>
            <w:hideMark/>
          </w:tcPr>
          <w:p w:rsidR="00E62369" w:rsidRPr="00B66B77" w:rsidRDefault="00E62369" w:rsidP="00D33EB0">
            <w:pPr>
              <w:pStyle w:val="Tabletext"/>
              <w:jc w:val="center"/>
            </w:pPr>
            <w:r w:rsidRPr="00B66B77">
              <w:t>38.34</w:t>
            </w:r>
          </w:p>
        </w:tc>
        <w:tc>
          <w:tcPr>
            <w:tcW w:w="1637" w:type="dxa"/>
            <w:noWrap/>
            <w:vAlign w:val="center"/>
            <w:hideMark/>
          </w:tcPr>
          <w:p w:rsidR="00E62369" w:rsidRPr="00E62369" w:rsidRDefault="00E62369" w:rsidP="0008204F">
            <w:pPr>
              <w:pStyle w:val="Tabletext"/>
              <w:jc w:val="center"/>
            </w:pPr>
            <w:r w:rsidRPr="00E62369">
              <w:t>6.86, 69.82</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14</w:t>
            </w:r>
          </w:p>
        </w:tc>
        <w:tc>
          <w:tcPr>
            <w:tcW w:w="850" w:type="dxa"/>
            <w:noWrap/>
            <w:vAlign w:val="center"/>
            <w:hideMark/>
          </w:tcPr>
          <w:p w:rsidR="00E62369" w:rsidRPr="00E62369" w:rsidRDefault="00E62369" w:rsidP="00D33EB0">
            <w:pPr>
              <w:pStyle w:val="Tabletext"/>
              <w:jc w:val="center"/>
            </w:pPr>
            <w:r w:rsidRPr="00E62369">
              <w:t>35.64</w:t>
            </w:r>
          </w:p>
        </w:tc>
        <w:tc>
          <w:tcPr>
            <w:tcW w:w="1593" w:type="dxa"/>
            <w:noWrap/>
            <w:vAlign w:val="center"/>
            <w:hideMark/>
          </w:tcPr>
          <w:p w:rsidR="00E62369" w:rsidRPr="00B71C71" w:rsidRDefault="00E62369" w:rsidP="00E62369">
            <w:pPr>
              <w:pStyle w:val="Tabletext"/>
              <w:jc w:val="center"/>
            </w:pPr>
            <w:r w:rsidRPr="00B71C71">
              <w:t>-13.97, 85.26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Flavanones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75</w:t>
            </w:r>
          </w:p>
        </w:tc>
        <w:tc>
          <w:tcPr>
            <w:tcW w:w="851" w:type="dxa"/>
            <w:noWrap/>
            <w:vAlign w:val="center"/>
            <w:hideMark/>
          </w:tcPr>
          <w:p w:rsidR="00E62369" w:rsidRPr="00B66B77" w:rsidRDefault="00E62369" w:rsidP="00D33EB0">
            <w:pPr>
              <w:pStyle w:val="Tabletext"/>
              <w:jc w:val="center"/>
            </w:pPr>
            <w:r w:rsidRPr="00B66B77">
              <w:t>23.64</w:t>
            </w:r>
          </w:p>
        </w:tc>
        <w:tc>
          <w:tcPr>
            <w:tcW w:w="1637" w:type="dxa"/>
            <w:noWrap/>
            <w:vAlign w:val="center"/>
            <w:hideMark/>
          </w:tcPr>
          <w:p w:rsidR="00E62369" w:rsidRPr="00E62369" w:rsidRDefault="00E62369" w:rsidP="0008204F">
            <w:pPr>
              <w:pStyle w:val="Tabletext"/>
              <w:jc w:val="center"/>
            </w:pPr>
            <w:r w:rsidRPr="00E62369">
              <w:t>-34.65, 81.93</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54</w:t>
            </w:r>
          </w:p>
        </w:tc>
        <w:tc>
          <w:tcPr>
            <w:tcW w:w="850" w:type="dxa"/>
            <w:noWrap/>
            <w:vAlign w:val="center"/>
            <w:hideMark/>
          </w:tcPr>
          <w:p w:rsidR="00E62369" w:rsidRPr="00E62369" w:rsidRDefault="00E62369" w:rsidP="00D33EB0">
            <w:pPr>
              <w:pStyle w:val="Tabletext"/>
              <w:jc w:val="center"/>
            </w:pPr>
            <w:r w:rsidRPr="00E62369">
              <w:t>68.79</w:t>
            </w:r>
          </w:p>
        </w:tc>
        <w:tc>
          <w:tcPr>
            <w:tcW w:w="1593" w:type="dxa"/>
            <w:noWrap/>
            <w:vAlign w:val="center"/>
            <w:hideMark/>
          </w:tcPr>
          <w:p w:rsidR="00E62369" w:rsidRPr="00B71C71" w:rsidRDefault="00E62369" w:rsidP="00E62369">
            <w:pPr>
              <w:pStyle w:val="Tabletext"/>
              <w:jc w:val="center"/>
            </w:pPr>
            <w:r w:rsidRPr="00B71C71">
              <w:t>12.96, 124.62</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proofErr w:type="spellStart"/>
            <w:r w:rsidRPr="00B66B77">
              <w:t>Stilbenes</w:t>
            </w:r>
            <w:proofErr w:type="spellEnd"/>
          </w:p>
        </w:tc>
        <w:tc>
          <w:tcPr>
            <w:tcW w:w="567" w:type="dxa"/>
            <w:noWrap/>
            <w:vAlign w:val="center"/>
            <w:hideMark/>
          </w:tcPr>
          <w:p w:rsidR="00E62369" w:rsidRPr="00B66B77" w:rsidRDefault="00E62369" w:rsidP="00D33EB0">
            <w:pPr>
              <w:pStyle w:val="Tabletext"/>
              <w:jc w:val="center"/>
            </w:pPr>
            <w:r w:rsidRPr="00B66B77">
              <w:t>8</w:t>
            </w:r>
          </w:p>
        </w:tc>
        <w:tc>
          <w:tcPr>
            <w:tcW w:w="851" w:type="dxa"/>
            <w:noWrap/>
            <w:vAlign w:val="center"/>
            <w:hideMark/>
          </w:tcPr>
          <w:p w:rsidR="00E62369" w:rsidRPr="00B66B77" w:rsidRDefault="00E62369" w:rsidP="00D33EB0">
            <w:pPr>
              <w:pStyle w:val="Tabletext"/>
              <w:jc w:val="center"/>
            </w:pPr>
            <w:r w:rsidRPr="00B66B77">
              <w:t>212.31</w:t>
            </w:r>
          </w:p>
        </w:tc>
        <w:tc>
          <w:tcPr>
            <w:tcW w:w="1637" w:type="dxa"/>
            <w:noWrap/>
            <w:vAlign w:val="center"/>
            <w:hideMark/>
          </w:tcPr>
          <w:p w:rsidR="00E62369" w:rsidRPr="00E62369" w:rsidRDefault="00E62369" w:rsidP="0008204F">
            <w:pPr>
              <w:pStyle w:val="Tabletext"/>
              <w:jc w:val="center"/>
            </w:pPr>
            <w:r w:rsidRPr="00E62369">
              <w:t>7.2</w:t>
            </w:r>
            <w:r w:rsidR="00D13841">
              <w:t>0</w:t>
            </w:r>
            <w:r w:rsidRPr="00E62369">
              <w:t>, 417.42</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4</w:t>
            </w:r>
          </w:p>
        </w:tc>
        <w:tc>
          <w:tcPr>
            <w:tcW w:w="850" w:type="dxa"/>
            <w:noWrap/>
            <w:vAlign w:val="center"/>
            <w:hideMark/>
          </w:tcPr>
          <w:p w:rsidR="00E62369" w:rsidRPr="00E62369" w:rsidRDefault="00E62369" w:rsidP="00D33EB0">
            <w:pPr>
              <w:pStyle w:val="Tabletext"/>
              <w:jc w:val="center"/>
            </w:pPr>
            <w:r w:rsidRPr="00E62369">
              <w:t>27.94</w:t>
            </w:r>
          </w:p>
        </w:tc>
        <w:tc>
          <w:tcPr>
            <w:tcW w:w="1593" w:type="dxa"/>
            <w:noWrap/>
            <w:vAlign w:val="center"/>
            <w:hideMark/>
          </w:tcPr>
          <w:p w:rsidR="00E62369" w:rsidRPr="00B71C71" w:rsidRDefault="00E62369" w:rsidP="00E62369">
            <w:pPr>
              <w:pStyle w:val="Tabletext"/>
              <w:jc w:val="center"/>
            </w:pPr>
            <w:r w:rsidRPr="00B71C71">
              <w:t>11.71, 44.17</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i/>
              </w:rPr>
            </w:pPr>
            <w:r w:rsidRPr="00B66B77">
              <w:rPr>
                <w:b/>
                <w:i/>
              </w:rPr>
              <w:t>Flavones and flavonols</w:t>
            </w:r>
          </w:p>
        </w:tc>
        <w:tc>
          <w:tcPr>
            <w:tcW w:w="567" w:type="dxa"/>
            <w:noWrap/>
            <w:vAlign w:val="center"/>
            <w:hideMark/>
          </w:tcPr>
          <w:p w:rsidR="00E62369" w:rsidRPr="00B66B77" w:rsidRDefault="00E62369" w:rsidP="00D33EB0">
            <w:pPr>
              <w:pStyle w:val="Tabletext"/>
              <w:jc w:val="center"/>
            </w:pPr>
            <w:r w:rsidRPr="00B66B77">
              <w:t>194</w:t>
            </w:r>
          </w:p>
        </w:tc>
        <w:tc>
          <w:tcPr>
            <w:tcW w:w="851" w:type="dxa"/>
            <w:noWrap/>
            <w:vAlign w:val="center"/>
            <w:hideMark/>
          </w:tcPr>
          <w:p w:rsidR="00E62369" w:rsidRPr="00B66B77" w:rsidRDefault="00E62369" w:rsidP="00D33EB0">
            <w:pPr>
              <w:pStyle w:val="Tabletext"/>
              <w:jc w:val="center"/>
            </w:pPr>
            <w:r w:rsidRPr="00B66B77">
              <w:t>24.69</w:t>
            </w:r>
          </w:p>
        </w:tc>
        <w:tc>
          <w:tcPr>
            <w:tcW w:w="1637" w:type="dxa"/>
            <w:noWrap/>
            <w:vAlign w:val="center"/>
            <w:hideMark/>
          </w:tcPr>
          <w:p w:rsidR="00E62369" w:rsidRPr="00E62369" w:rsidRDefault="00E62369" w:rsidP="0008204F">
            <w:pPr>
              <w:pStyle w:val="Tabletext"/>
              <w:jc w:val="center"/>
            </w:pPr>
            <w:r w:rsidRPr="00E62369">
              <w:t>-10.49, 59.87</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134</w:t>
            </w:r>
          </w:p>
        </w:tc>
        <w:tc>
          <w:tcPr>
            <w:tcW w:w="850" w:type="dxa"/>
            <w:noWrap/>
            <w:vAlign w:val="center"/>
            <w:hideMark/>
          </w:tcPr>
          <w:p w:rsidR="00E62369" w:rsidRPr="00E62369" w:rsidRDefault="00E62369" w:rsidP="00D33EB0">
            <w:pPr>
              <w:pStyle w:val="Tabletext"/>
              <w:jc w:val="center"/>
            </w:pPr>
            <w:r w:rsidRPr="00E62369">
              <w:t>45.82</w:t>
            </w:r>
          </w:p>
        </w:tc>
        <w:tc>
          <w:tcPr>
            <w:tcW w:w="1593" w:type="dxa"/>
            <w:noWrap/>
            <w:vAlign w:val="center"/>
            <w:hideMark/>
          </w:tcPr>
          <w:p w:rsidR="00E62369" w:rsidRPr="00B71C71" w:rsidRDefault="00E62369" w:rsidP="00E62369">
            <w:pPr>
              <w:pStyle w:val="Tabletext"/>
              <w:jc w:val="center"/>
            </w:pPr>
            <w:r w:rsidRPr="00B71C71">
              <w:t>27.01, 64.63</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Flavones</w:t>
            </w:r>
          </w:p>
        </w:tc>
        <w:tc>
          <w:tcPr>
            <w:tcW w:w="567" w:type="dxa"/>
            <w:noWrap/>
            <w:vAlign w:val="center"/>
            <w:hideMark/>
          </w:tcPr>
          <w:p w:rsidR="00E62369" w:rsidRPr="00B66B77" w:rsidRDefault="00E62369" w:rsidP="00D33EB0">
            <w:pPr>
              <w:pStyle w:val="Tabletext"/>
              <w:jc w:val="center"/>
            </w:pPr>
            <w:r w:rsidRPr="00B66B77">
              <w:t>27</w:t>
            </w:r>
          </w:p>
        </w:tc>
        <w:tc>
          <w:tcPr>
            <w:tcW w:w="851" w:type="dxa"/>
            <w:noWrap/>
            <w:vAlign w:val="center"/>
            <w:hideMark/>
          </w:tcPr>
          <w:p w:rsidR="00E62369" w:rsidRPr="00B66B77" w:rsidRDefault="00E62369" w:rsidP="00D33EB0">
            <w:pPr>
              <w:pStyle w:val="Tabletext"/>
              <w:jc w:val="center"/>
            </w:pPr>
            <w:r w:rsidRPr="00B66B77">
              <w:t>17.09</w:t>
            </w:r>
          </w:p>
        </w:tc>
        <w:tc>
          <w:tcPr>
            <w:tcW w:w="1637" w:type="dxa"/>
            <w:noWrap/>
            <w:vAlign w:val="center"/>
            <w:hideMark/>
          </w:tcPr>
          <w:p w:rsidR="00E62369" w:rsidRPr="00E62369" w:rsidRDefault="00E62369" w:rsidP="0008204F">
            <w:pPr>
              <w:pStyle w:val="Tabletext"/>
              <w:jc w:val="center"/>
            </w:pPr>
            <w:r w:rsidRPr="00E62369">
              <w:t>-3.74, 37.91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23</w:t>
            </w:r>
          </w:p>
        </w:tc>
        <w:tc>
          <w:tcPr>
            <w:tcW w:w="850" w:type="dxa"/>
            <w:noWrap/>
            <w:vAlign w:val="center"/>
            <w:hideMark/>
          </w:tcPr>
          <w:p w:rsidR="00E62369" w:rsidRPr="00E62369" w:rsidRDefault="00E62369" w:rsidP="00D33EB0">
            <w:pPr>
              <w:pStyle w:val="Tabletext"/>
              <w:jc w:val="center"/>
            </w:pPr>
            <w:r w:rsidRPr="00E62369">
              <w:t>25.55</w:t>
            </w:r>
          </w:p>
        </w:tc>
        <w:tc>
          <w:tcPr>
            <w:tcW w:w="1593" w:type="dxa"/>
            <w:noWrap/>
            <w:vAlign w:val="center"/>
            <w:hideMark/>
          </w:tcPr>
          <w:p w:rsidR="00E62369" w:rsidRPr="00B71C71" w:rsidRDefault="00E62369" w:rsidP="00E62369">
            <w:pPr>
              <w:pStyle w:val="Tabletext"/>
              <w:jc w:val="center"/>
            </w:pPr>
            <w:r w:rsidRPr="00B71C71">
              <w:t>3.01, 48.08</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Flavonols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168</w:t>
            </w:r>
          </w:p>
        </w:tc>
        <w:tc>
          <w:tcPr>
            <w:tcW w:w="851" w:type="dxa"/>
            <w:noWrap/>
            <w:vAlign w:val="center"/>
            <w:hideMark/>
          </w:tcPr>
          <w:p w:rsidR="00E62369" w:rsidRPr="00B66B77" w:rsidRDefault="00E62369" w:rsidP="00D33EB0">
            <w:pPr>
              <w:pStyle w:val="Tabletext"/>
              <w:jc w:val="center"/>
            </w:pPr>
            <w:r w:rsidRPr="00B66B77">
              <w:t>43.92</w:t>
            </w:r>
          </w:p>
        </w:tc>
        <w:tc>
          <w:tcPr>
            <w:tcW w:w="1637" w:type="dxa"/>
            <w:noWrap/>
            <w:vAlign w:val="center"/>
            <w:hideMark/>
          </w:tcPr>
          <w:p w:rsidR="00E62369" w:rsidRPr="00E62369" w:rsidRDefault="00E62369" w:rsidP="0008204F">
            <w:pPr>
              <w:pStyle w:val="Tabletext"/>
              <w:jc w:val="center"/>
            </w:pPr>
            <w:r w:rsidRPr="00E62369">
              <w:t>-9.79, 97.63</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111</w:t>
            </w:r>
          </w:p>
        </w:tc>
        <w:tc>
          <w:tcPr>
            <w:tcW w:w="850" w:type="dxa"/>
            <w:noWrap/>
            <w:vAlign w:val="center"/>
            <w:hideMark/>
          </w:tcPr>
          <w:p w:rsidR="00E62369" w:rsidRPr="00E62369" w:rsidRDefault="00E62369" w:rsidP="00D33EB0">
            <w:pPr>
              <w:pStyle w:val="Tabletext"/>
              <w:jc w:val="center"/>
            </w:pPr>
            <w:r w:rsidRPr="00E62369">
              <w:t>50.02</w:t>
            </w:r>
          </w:p>
        </w:tc>
        <w:tc>
          <w:tcPr>
            <w:tcW w:w="1593" w:type="dxa"/>
            <w:noWrap/>
            <w:vAlign w:val="center"/>
            <w:hideMark/>
          </w:tcPr>
          <w:p w:rsidR="00E62369" w:rsidRPr="00B71C71" w:rsidRDefault="00E62369" w:rsidP="00E62369">
            <w:pPr>
              <w:pStyle w:val="Tabletext"/>
              <w:jc w:val="center"/>
            </w:pPr>
            <w:r w:rsidRPr="00B71C71">
              <w:t>27.85, 72.19</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w:t>
            </w:r>
            <w:proofErr w:type="spellStart"/>
            <w:r w:rsidRPr="00B66B77">
              <w:t>Quercetin</w:t>
            </w:r>
            <w:proofErr w:type="spellEnd"/>
          </w:p>
        </w:tc>
        <w:tc>
          <w:tcPr>
            <w:tcW w:w="567" w:type="dxa"/>
            <w:noWrap/>
            <w:vAlign w:val="center"/>
            <w:hideMark/>
          </w:tcPr>
          <w:p w:rsidR="00E62369" w:rsidRPr="00B66B77" w:rsidRDefault="00E62369" w:rsidP="00D33EB0">
            <w:pPr>
              <w:pStyle w:val="Tabletext"/>
              <w:jc w:val="center"/>
            </w:pPr>
            <w:r w:rsidRPr="00B66B77">
              <w:t>23</w:t>
            </w:r>
          </w:p>
        </w:tc>
        <w:tc>
          <w:tcPr>
            <w:tcW w:w="851" w:type="dxa"/>
            <w:noWrap/>
            <w:vAlign w:val="center"/>
            <w:hideMark/>
          </w:tcPr>
          <w:p w:rsidR="00E62369" w:rsidRPr="00B66B77" w:rsidRDefault="00E62369" w:rsidP="00D33EB0">
            <w:pPr>
              <w:pStyle w:val="Tabletext"/>
              <w:jc w:val="center"/>
            </w:pPr>
            <w:r w:rsidRPr="00B66B77">
              <w:t>29.14</w:t>
            </w:r>
          </w:p>
        </w:tc>
        <w:tc>
          <w:tcPr>
            <w:tcW w:w="1637" w:type="dxa"/>
            <w:noWrap/>
            <w:vAlign w:val="center"/>
            <w:hideMark/>
          </w:tcPr>
          <w:p w:rsidR="00E62369" w:rsidRPr="00E62369" w:rsidRDefault="00E62369" w:rsidP="0008204F">
            <w:pPr>
              <w:pStyle w:val="Tabletext"/>
              <w:jc w:val="center"/>
            </w:pPr>
            <w:r w:rsidRPr="00E62369">
              <w:t>0.1</w:t>
            </w:r>
            <w:r w:rsidR="00D13841">
              <w:t>0</w:t>
            </w:r>
            <w:r w:rsidRPr="00E62369">
              <w:t>, 58.18</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17</w:t>
            </w:r>
          </w:p>
        </w:tc>
        <w:tc>
          <w:tcPr>
            <w:tcW w:w="850" w:type="dxa"/>
            <w:noWrap/>
            <w:vAlign w:val="center"/>
            <w:hideMark/>
          </w:tcPr>
          <w:p w:rsidR="00E62369" w:rsidRPr="00E62369" w:rsidRDefault="00E62369" w:rsidP="00D33EB0">
            <w:pPr>
              <w:pStyle w:val="Tabletext"/>
              <w:jc w:val="center"/>
            </w:pPr>
            <w:r w:rsidRPr="00E62369">
              <w:t>18.72</w:t>
            </w:r>
          </w:p>
        </w:tc>
        <w:tc>
          <w:tcPr>
            <w:tcW w:w="1593" w:type="dxa"/>
            <w:noWrap/>
            <w:vAlign w:val="center"/>
            <w:hideMark/>
          </w:tcPr>
          <w:p w:rsidR="00E62369" w:rsidRPr="00B71C71" w:rsidRDefault="00E62369" w:rsidP="00E62369">
            <w:pPr>
              <w:pStyle w:val="Tabletext"/>
              <w:jc w:val="center"/>
            </w:pPr>
            <w:r w:rsidRPr="00B71C71">
              <w:t>-7.89, 45.32</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w:t>
            </w:r>
            <w:proofErr w:type="spellStart"/>
            <w:r w:rsidRPr="00B66B77">
              <w:t>Rutin</w:t>
            </w:r>
            <w:proofErr w:type="spellEnd"/>
          </w:p>
        </w:tc>
        <w:tc>
          <w:tcPr>
            <w:tcW w:w="567" w:type="dxa"/>
            <w:noWrap/>
            <w:vAlign w:val="center"/>
            <w:hideMark/>
          </w:tcPr>
          <w:p w:rsidR="00E62369" w:rsidRPr="00B66B77" w:rsidRDefault="00E62369" w:rsidP="00D33EB0">
            <w:pPr>
              <w:pStyle w:val="Tabletext"/>
              <w:jc w:val="center"/>
            </w:pPr>
            <w:r w:rsidRPr="00B66B77">
              <w:t>12</w:t>
            </w:r>
          </w:p>
        </w:tc>
        <w:tc>
          <w:tcPr>
            <w:tcW w:w="851" w:type="dxa"/>
            <w:noWrap/>
            <w:vAlign w:val="center"/>
            <w:hideMark/>
          </w:tcPr>
          <w:p w:rsidR="00E62369" w:rsidRPr="00B66B77" w:rsidRDefault="00E62369" w:rsidP="00D33EB0">
            <w:pPr>
              <w:pStyle w:val="Tabletext"/>
              <w:jc w:val="center"/>
            </w:pPr>
            <w:r w:rsidRPr="00B66B77">
              <w:t>54.39</w:t>
            </w:r>
          </w:p>
        </w:tc>
        <w:tc>
          <w:tcPr>
            <w:tcW w:w="1637" w:type="dxa"/>
            <w:noWrap/>
            <w:vAlign w:val="center"/>
            <w:hideMark/>
          </w:tcPr>
          <w:p w:rsidR="00E62369" w:rsidRPr="00E62369" w:rsidRDefault="00E62369" w:rsidP="0008204F">
            <w:pPr>
              <w:pStyle w:val="Tabletext"/>
              <w:jc w:val="center"/>
            </w:pPr>
            <w:r w:rsidRPr="00E62369">
              <w:t>1.37, 107.41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9</w:t>
            </w:r>
          </w:p>
        </w:tc>
        <w:tc>
          <w:tcPr>
            <w:tcW w:w="850" w:type="dxa"/>
            <w:noWrap/>
            <w:vAlign w:val="center"/>
            <w:hideMark/>
          </w:tcPr>
          <w:p w:rsidR="00E62369" w:rsidRPr="00E62369" w:rsidRDefault="00E62369" w:rsidP="00D33EB0">
            <w:pPr>
              <w:pStyle w:val="Tabletext"/>
              <w:jc w:val="center"/>
            </w:pPr>
            <w:r w:rsidRPr="00E62369">
              <w:t>19.86</w:t>
            </w:r>
          </w:p>
        </w:tc>
        <w:tc>
          <w:tcPr>
            <w:tcW w:w="1593" w:type="dxa"/>
            <w:noWrap/>
            <w:vAlign w:val="center"/>
            <w:hideMark/>
          </w:tcPr>
          <w:p w:rsidR="00E62369" w:rsidRPr="00B71C71" w:rsidRDefault="00E62369" w:rsidP="00E62369">
            <w:pPr>
              <w:pStyle w:val="Tabletext"/>
              <w:jc w:val="center"/>
            </w:pPr>
            <w:r w:rsidRPr="00B71C71">
              <w:t>-4.67, 44.4</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w:t>
            </w:r>
            <w:proofErr w:type="spellStart"/>
            <w:r w:rsidRPr="00B66B77">
              <w:t>Kaempferol</w:t>
            </w:r>
            <w:proofErr w:type="spellEnd"/>
          </w:p>
        </w:tc>
        <w:tc>
          <w:tcPr>
            <w:tcW w:w="567" w:type="dxa"/>
            <w:noWrap/>
            <w:vAlign w:val="center"/>
            <w:hideMark/>
          </w:tcPr>
          <w:p w:rsidR="00E62369" w:rsidRPr="00B66B77" w:rsidRDefault="00E62369" w:rsidP="00D33EB0">
            <w:pPr>
              <w:pStyle w:val="Tabletext"/>
              <w:jc w:val="center"/>
            </w:pPr>
            <w:r w:rsidRPr="00B66B77">
              <w:t>14</w:t>
            </w:r>
          </w:p>
        </w:tc>
        <w:tc>
          <w:tcPr>
            <w:tcW w:w="851" w:type="dxa"/>
            <w:noWrap/>
            <w:vAlign w:val="center"/>
            <w:hideMark/>
          </w:tcPr>
          <w:p w:rsidR="00E62369" w:rsidRPr="00B66B77" w:rsidRDefault="00E62369" w:rsidP="00D33EB0">
            <w:pPr>
              <w:pStyle w:val="Tabletext"/>
              <w:jc w:val="center"/>
            </w:pPr>
            <w:r w:rsidRPr="00B66B77">
              <w:t>46.79</w:t>
            </w:r>
          </w:p>
        </w:tc>
        <w:tc>
          <w:tcPr>
            <w:tcW w:w="1637" w:type="dxa"/>
            <w:noWrap/>
            <w:vAlign w:val="center"/>
            <w:hideMark/>
          </w:tcPr>
          <w:p w:rsidR="00E62369" w:rsidRPr="00E62369" w:rsidRDefault="00E62369" w:rsidP="0008204F">
            <w:pPr>
              <w:pStyle w:val="Tabletext"/>
              <w:jc w:val="center"/>
            </w:pPr>
            <w:r w:rsidRPr="00E62369">
              <w:t>6.64, 86.94</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13</w:t>
            </w:r>
          </w:p>
        </w:tc>
        <w:tc>
          <w:tcPr>
            <w:tcW w:w="850" w:type="dxa"/>
            <w:noWrap/>
            <w:vAlign w:val="center"/>
            <w:hideMark/>
          </w:tcPr>
          <w:p w:rsidR="00E62369" w:rsidRPr="00E62369" w:rsidRDefault="00E62369" w:rsidP="00D33EB0">
            <w:pPr>
              <w:pStyle w:val="Tabletext"/>
              <w:jc w:val="center"/>
            </w:pPr>
            <w:r w:rsidRPr="00E62369">
              <w:t>45.93</w:t>
            </w:r>
          </w:p>
        </w:tc>
        <w:tc>
          <w:tcPr>
            <w:tcW w:w="1593" w:type="dxa"/>
            <w:noWrap/>
            <w:vAlign w:val="center"/>
            <w:hideMark/>
          </w:tcPr>
          <w:p w:rsidR="00E62369" w:rsidRPr="00B71C71" w:rsidRDefault="00E62369" w:rsidP="00E62369">
            <w:pPr>
              <w:pStyle w:val="Tabletext"/>
              <w:jc w:val="center"/>
            </w:pPr>
            <w:r w:rsidRPr="00B71C71">
              <w:t>2.61, 89.26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i/>
              </w:rPr>
            </w:pPr>
            <w:proofErr w:type="spellStart"/>
            <w:r w:rsidRPr="00B66B77">
              <w:rPr>
                <w:b/>
                <w:i/>
              </w:rPr>
              <w:t>Anthocyanins</w:t>
            </w:r>
            <w:proofErr w:type="spellEnd"/>
            <w:r w:rsidRPr="00B66B77">
              <w:rPr>
                <w:b/>
                <w:i/>
              </w:rPr>
              <w:t xml:space="preserve"> (total)</w:t>
            </w:r>
          </w:p>
        </w:tc>
        <w:tc>
          <w:tcPr>
            <w:tcW w:w="567" w:type="dxa"/>
            <w:noWrap/>
            <w:vAlign w:val="center"/>
            <w:hideMark/>
          </w:tcPr>
          <w:p w:rsidR="00E62369" w:rsidRPr="00B66B77" w:rsidRDefault="00E62369" w:rsidP="00D33EB0">
            <w:pPr>
              <w:pStyle w:val="Tabletext"/>
              <w:jc w:val="center"/>
            </w:pPr>
            <w:r w:rsidRPr="00B66B77">
              <w:t>20</w:t>
            </w:r>
          </w:p>
        </w:tc>
        <w:tc>
          <w:tcPr>
            <w:tcW w:w="851" w:type="dxa"/>
            <w:noWrap/>
            <w:vAlign w:val="center"/>
            <w:hideMark/>
          </w:tcPr>
          <w:p w:rsidR="00E62369" w:rsidRPr="00B66B77" w:rsidRDefault="00E62369" w:rsidP="00D33EB0">
            <w:pPr>
              <w:pStyle w:val="Tabletext"/>
              <w:jc w:val="center"/>
            </w:pPr>
            <w:r w:rsidRPr="00B66B77">
              <w:t>31.60</w:t>
            </w:r>
          </w:p>
        </w:tc>
        <w:tc>
          <w:tcPr>
            <w:tcW w:w="1637" w:type="dxa"/>
            <w:noWrap/>
            <w:vAlign w:val="center"/>
            <w:hideMark/>
          </w:tcPr>
          <w:p w:rsidR="00E62369" w:rsidRPr="00E62369" w:rsidRDefault="00E62369" w:rsidP="0008204F">
            <w:pPr>
              <w:pStyle w:val="Tabletext"/>
              <w:jc w:val="center"/>
            </w:pPr>
            <w:r w:rsidRPr="00E62369">
              <w:t>6</w:t>
            </w:r>
            <w:r w:rsidR="00D13841">
              <w:t>.00</w:t>
            </w:r>
            <w:r w:rsidRPr="00E62369">
              <w:t>, 57.2</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10</w:t>
            </w:r>
          </w:p>
        </w:tc>
        <w:tc>
          <w:tcPr>
            <w:tcW w:w="850" w:type="dxa"/>
            <w:noWrap/>
            <w:vAlign w:val="center"/>
            <w:hideMark/>
          </w:tcPr>
          <w:p w:rsidR="00E62369" w:rsidRPr="00E62369" w:rsidRDefault="00E62369" w:rsidP="00D33EB0">
            <w:pPr>
              <w:pStyle w:val="Tabletext"/>
              <w:jc w:val="center"/>
            </w:pPr>
            <w:r w:rsidRPr="00E62369">
              <w:t>44.38</w:t>
            </w:r>
          </w:p>
        </w:tc>
        <w:tc>
          <w:tcPr>
            <w:tcW w:w="1593" w:type="dxa"/>
            <w:noWrap/>
            <w:vAlign w:val="center"/>
            <w:hideMark/>
          </w:tcPr>
          <w:p w:rsidR="00E62369" w:rsidRPr="00B71C71" w:rsidRDefault="00E62369" w:rsidP="00E62369">
            <w:pPr>
              <w:pStyle w:val="Tabletext"/>
              <w:jc w:val="center"/>
            </w:pPr>
            <w:r w:rsidRPr="00B71C71">
              <w:t>-2.54, 91.31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proofErr w:type="spellStart"/>
            <w:r w:rsidRPr="00B66B77">
              <w:t>Anthocyanins</w:t>
            </w:r>
            <w:proofErr w:type="spellEnd"/>
          </w:p>
        </w:tc>
        <w:tc>
          <w:tcPr>
            <w:tcW w:w="567" w:type="dxa"/>
            <w:noWrap/>
            <w:vAlign w:val="center"/>
            <w:hideMark/>
          </w:tcPr>
          <w:p w:rsidR="00E62369" w:rsidRPr="00B66B77" w:rsidRDefault="00E62369" w:rsidP="00D33EB0">
            <w:pPr>
              <w:pStyle w:val="Tabletext"/>
              <w:jc w:val="center"/>
            </w:pPr>
            <w:r w:rsidRPr="00B66B77">
              <w:t>53</w:t>
            </w:r>
          </w:p>
        </w:tc>
        <w:tc>
          <w:tcPr>
            <w:tcW w:w="851" w:type="dxa"/>
            <w:noWrap/>
            <w:vAlign w:val="center"/>
            <w:hideMark/>
          </w:tcPr>
          <w:p w:rsidR="00E62369" w:rsidRPr="00B66B77" w:rsidRDefault="00E62369" w:rsidP="00D33EB0">
            <w:pPr>
              <w:pStyle w:val="Tabletext"/>
              <w:jc w:val="center"/>
            </w:pPr>
            <w:r w:rsidRPr="00B66B77">
              <w:t>30.53</w:t>
            </w:r>
          </w:p>
        </w:tc>
        <w:tc>
          <w:tcPr>
            <w:tcW w:w="1637" w:type="dxa"/>
            <w:noWrap/>
            <w:vAlign w:val="center"/>
            <w:hideMark/>
          </w:tcPr>
          <w:p w:rsidR="00E62369" w:rsidRPr="00E62369" w:rsidRDefault="00E62369" w:rsidP="0008204F">
            <w:pPr>
              <w:pStyle w:val="Tabletext"/>
              <w:jc w:val="center"/>
            </w:pPr>
            <w:r w:rsidRPr="00E62369">
              <w:t>8.25, 52.82</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22</w:t>
            </w:r>
          </w:p>
        </w:tc>
        <w:tc>
          <w:tcPr>
            <w:tcW w:w="850" w:type="dxa"/>
            <w:noWrap/>
            <w:vAlign w:val="center"/>
            <w:hideMark/>
          </w:tcPr>
          <w:p w:rsidR="00E62369" w:rsidRPr="00E62369" w:rsidRDefault="00E62369" w:rsidP="00D33EB0">
            <w:pPr>
              <w:pStyle w:val="Tabletext"/>
              <w:jc w:val="center"/>
            </w:pPr>
            <w:r w:rsidRPr="00E62369">
              <w:t>51.16</w:t>
            </w:r>
          </w:p>
        </w:tc>
        <w:tc>
          <w:tcPr>
            <w:tcW w:w="1593" w:type="dxa"/>
            <w:noWrap/>
            <w:vAlign w:val="center"/>
            <w:hideMark/>
          </w:tcPr>
          <w:p w:rsidR="00E62369" w:rsidRPr="00B71C71" w:rsidRDefault="00E62369" w:rsidP="00E62369">
            <w:pPr>
              <w:pStyle w:val="Tabletext"/>
              <w:jc w:val="center"/>
            </w:pPr>
            <w:r w:rsidRPr="00B71C71">
              <w:t>16.6</w:t>
            </w:r>
            <w:r w:rsidR="00D13841">
              <w:t>0</w:t>
            </w:r>
            <w:r w:rsidRPr="00B71C71">
              <w:t>, 85.72</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rPr>
            </w:pPr>
            <w:r w:rsidRPr="00B66B77">
              <w:rPr>
                <w:b/>
              </w:rPr>
              <w:t>Carotenoids (total)</w:t>
            </w:r>
          </w:p>
        </w:tc>
        <w:tc>
          <w:tcPr>
            <w:tcW w:w="567" w:type="dxa"/>
            <w:noWrap/>
            <w:vAlign w:val="center"/>
            <w:hideMark/>
          </w:tcPr>
          <w:p w:rsidR="00E62369" w:rsidRPr="00B66B77" w:rsidRDefault="00E62369" w:rsidP="00D33EB0">
            <w:pPr>
              <w:pStyle w:val="Tabletext"/>
              <w:jc w:val="center"/>
            </w:pPr>
            <w:r w:rsidRPr="00B66B77">
              <w:t>15</w:t>
            </w:r>
          </w:p>
        </w:tc>
        <w:tc>
          <w:tcPr>
            <w:tcW w:w="851" w:type="dxa"/>
            <w:noWrap/>
            <w:vAlign w:val="center"/>
            <w:hideMark/>
          </w:tcPr>
          <w:p w:rsidR="00E62369" w:rsidRPr="00B66B77" w:rsidRDefault="00E62369" w:rsidP="00D33EB0">
            <w:pPr>
              <w:pStyle w:val="Tabletext"/>
              <w:jc w:val="center"/>
            </w:pPr>
            <w:r w:rsidRPr="00B66B77">
              <w:t>21.88</w:t>
            </w:r>
          </w:p>
        </w:tc>
        <w:tc>
          <w:tcPr>
            <w:tcW w:w="1637" w:type="dxa"/>
            <w:noWrap/>
            <w:vAlign w:val="center"/>
            <w:hideMark/>
          </w:tcPr>
          <w:p w:rsidR="00E62369" w:rsidRPr="00E62369" w:rsidRDefault="00E62369" w:rsidP="0008204F">
            <w:pPr>
              <w:pStyle w:val="Tabletext"/>
              <w:jc w:val="center"/>
            </w:pPr>
            <w:r w:rsidRPr="00E62369">
              <w:t>6.51, 37.25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4</w:t>
            </w:r>
          </w:p>
        </w:tc>
        <w:tc>
          <w:tcPr>
            <w:tcW w:w="850" w:type="dxa"/>
            <w:noWrap/>
            <w:vAlign w:val="center"/>
            <w:hideMark/>
          </w:tcPr>
          <w:p w:rsidR="00E62369" w:rsidRPr="00E62369" w:rsidRDefault="00E62369" w:rsidP="00D33EB0">
            <w:pPr>
              <w:pStyle w:val="Tabletext"/>
              <w:jc w:val="center"/>
            </w:pPr>
            <w:r w:rsidRPr="00E62369">
              <w:t>17.30</w:t>
            </w:r>
          </w:p>
        </w:tc>
        <w:tc>
          <w:tcPr>
            <w:tcW w:w="1593" w:type="dxa"/>
            <w:noWrap/>
            <w:vAlign w:val="center"/>
            <w:hideMark/>
          </w:tcPr>
          <w:p w:rsidR="00E62369" w:rsidRPr="00B71C71" w:rsidRDefault="00E62369" w:rsidP="00E62369">
            <w:pPr>
              <w:pStyle w:val="Tabletext"/>
              <w:jc w:val="center"/>
            </w:pPr>
            <w:r w:rsidRPr="00B71C71">
              <w:t>0.44, 34.16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Carotenoids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163</w:t>
            </w:r>
          </w:p>
        </w:tc>
        <w:tc>
          <w:tcPr>
            <w:tcW w:w="851" w:type="dxa"/>
            <w:noWrap/>
            <w:vAlign w:val="center"/>
            <w:hideMark/>
          </w:tcPr>
          <w:p w:rsidR="00E62369" w:rsidRPr="00B66B77" w:rsidRDefault="00E62369" w:rsidP="00D33EB0">
            <w:pPr>
              <w:pStyle w:val="Tabletext"/>
              <w:jc w:val="center"/>
            </w:pPr>
            <w:r w:rsidRPr="00B66B77">
              <w:t>18.96</w:t>
            </w:r>
          </w:p>
        </w:tc>
        <w:tc>
          <w:tcPr>
            <w:tcW w:w="1637" w:type="dxa"/>
            <w:noWrap/>
            <w:vAlign w:val="center"/>
            <w:hideMark/>
          </w:tcPr>
          <w:p w:rsidR="00E62369" w:rsidRPr="00E62369" w:rsidRDefault="00E62369" w:rsidP="0008204F">
            <w:pPr>
              <w:pStyle w:val="Tabletext"/>
              <w:jc w:val="center"/>
            </w:pPr>
            <w:r w:rsidRPr="00E62369">
              <w:t>7.49, 30.43</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82</w:t>
            </w:r>
          </w:p>
        </w:tc>
        <w:tc>
          <w:tcPr>
            <w:tcW w:w="850" w:type="dxa"/>
            <w:noWrap/>
            <w:vAlign w:val="center"/>
            <w:hideMark/>
          </w:tcPr>
          <w:p w:rsidR="00E62369" w:rsidRPr="00E62369" w:rsidRDefault="00E62369" w:rsidP="00D33EB0">
            <w:pPr>
              <w:pStyle w:val="Tabletext"/>
              <w:jc w:val="center"/>
            </w:pPr>
            <w:r w:rsidRPr="00E62369">
              <w:t>14.50</w:t>
            </w:r>
          </w:p>
        </w:tc>
        <w:tc>
          <w:tcPr>
            <w:tcW w:w="1593" w:type="dxa"/>
            <w:noWrap/>
            <w:vAlign w:val="center"/>
            <w:hideMark/>
          </w:tcPr>
          <w:p w:rsidR="00E62369" w:rsidRPr="00B71C71" w:rsidRDefault="00E62369" w:rsidP="00E62369">
            <w:pPr>
              <w:pStyle w:val="Tabletext"/>
              <w:jc w:val="center"/>
            </w:pPr>
            <w:r w:rsidRPr="00B71C71">
              <w:t>-2.6</w:t>
            </w:r>
            <w:r w:rsidR="00D13841">
              <w:t>0</w:t>
            </w:r>
            <w:r w:rsidRPr="00B71C71">
              <w:t>, 31.61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i/>
              </w:rPr>
            </w:pPr>
            <w:proofErr w:type="spellStart"/>
            <w:r w:rsidRPr="00B66B77">
              <w:rPr>
                <w:b/>
                <w:i/>
              </w:rPr>
              <w:t>Xanthophylls</w:t>
            </w:r>
            <w:proofErr w:type="spellEnd"/>
            <w:r w:rsidRPr="00B66B77">
              <w:rPr>
                <w:rFonts w:cs="Arial"/>
              </w:rPr>
              <w:t>†</w:t>
            </w:r>
          </w:p>
        </w:tc>
        <w:tc>
          <w:tcPr>
            <w:tcW w:w="567" w:type="dxa"/>
            <w:noWrap/>
            <w:vAlign w:val="center"/>
            <w:hideMark/>
          </w:tcPr>
          <w:p w:rsidR="00E62369" w:rsidRPr="00B66B77" w:rsidRDefault="00E62369" w:rsidP="00D33EB0">
            <w:pPr>
              <w:pStyle w:val="Tabletext"/>
              <w:jc w:val="center"/>
            </w:pPr>
            <w:r w:rsidRPr="00B66B77">
              <w:t>66</w:t>
            </w:r>
          </w:p>
        </w:tc>
        <w:tc>
          <w:tcPr>
            <w:tcW w:w="851" w:type="dxa"/>
            <w:noWrap/>
            <w:vAlign w:val="center"/>
            <w:hideMark/>
          </w:tcPr>
          <w:p w:rsidR="00E62369" w:rsidRPr="00B66B77" w:rsidRDefault="00E62369" w:rsidP="00D33EB0">
            <w:pPr>
              <w:pStyle w:val="Tabletext"/>
              <w:jc w:val="center"/>
            </w:pPr>
            <w:r w:rsidRPr="00B66B77">
              <w:t>25.02</w:t>
            </w:r>
          </w:p>
        </w:tc>
        <w:tc>
          <w:tcPr>
            <w:tcW w:w="1637" w:type="dxa"/>
            <w:noWrap/>
            <w:vAlign w:val="center"/>
            <w:hideMark/>
          </w:tcPr>
          <w:p w:rsidR="00E62369" w:rsidRPr="00E62369" w:rsidRDefault="00E62369" w:rsidP="0008204F">
            <w:pPr>
              <w:pStyle w:val="Tabletext"/>
              <w:jc w:val="center"/>
            </w:pPr>
            <w:r w:rsidRPr="00E62369">
              <w:t>11.14, 38.91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33</w:t>
            </w:r>
          </w:p>
        </w:tc>
        <w:tc>
          <w:tcPr>
            <w:tcW w:w="850" w:type="dxa"/>
            <w:noWrap/>
            <w:vAlign w:val="center"/>
            <w:hideMark/>
          </w:tcPr>
          <w:p w:rsidR="00E62369" w:rsidRPr="00E62369" w:rsidRDefault="00E62369" w:rsidP="00D33EB0">
            <w:pPr>
              <w:pStyle w:val="Tabletext"/>
              <w:jc w:val="center"/>
            </w:pPr>
            <w:r w:rsidRPr="00E62369">
              <w:t>11.71</w:t>
            </w:r>
          </w:p>
        </w:tc>
        <w:tc>
          <w:tcPr>
            <w:tcW w:w="1593" w:type="dxa"/>
            <w:noWrap/>
            <w:vAlign w:val="center"/>
            <w:hideMark/>
          </w:tcPr>
          <w:p w:rsidR="00E62369" w:rsidRPr="00B71C71" w:rsidRDefault="00E62369" w:rsidP="00E62369">
            <w:pPr>
              <w:pStyle w:val="Tabletext"/>
              <w:jc w:val="center"/>
            </w:pPr>
            <w:r w:rsidRPr="00B71C71">
              <w:t>-4.26, 27.68</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Lutein</w:t>
            </w:r>
          </w:p>
        </w:tc>
        <w:tc>
          <w:tcPr>
            <w:tcW w:w="567" w:type="dxa"/>
            <w:noWrap/>
            <w:vAlign w:val="center"/>
            <w:hideMark/>
          </w:tcPr>
          <w:p w:rsidR="00E62369" w:rsidRPr="00B66B77" w:rsidRDefault="00E62369" w:rsidP="00D33EB0">
            <w:pPr>
              <w:pStyle w:val="Tabletext"/>
              <w:jc w:val="center"/>
            </w:pPr>
            <w:r w:rsidRPr="00B66B77">
              <w:t>21</w:t>
            </w:r>
          </w:p>
        </w:tc>
        <w:tc>
          <w:tcPr>
            <w:tcW w:w="851" w:type="dxa"/>
            <w:noWrap/>
            <w:vAlign w:val="center"/>
            <w:hideMark/>
          </w:tcPr>
          <w:p w:rsidR="00E62369" w:rsidRPr="00B66B77" w:rsidRDefault="00E62369" w:rsidP="00D33EB0">
            <w:pPr>
              <w:pStyle w:val="Tabletext"/>
              <w:jc w:val="center"/>
            </w:pPr>
            <w:r w:rsidRPr="00B66B77">
              <w:t>16.64</w:t>
            </w:r>
          </w:p>
        </w:tc>
        <w:tc>
          <w:tcPr>
            <w:tcW w:w="1637" w:type="dxa"/>
            <w:noWrap/>
            <w:vAlign w:val="center"/>
            <w:hideMark/>
          </w:tcPr>
          <w:p w:rsidR="00E62369" w:rsidRPr="00E62369" w:rsidRDefault="00E62369" w:rsidP="0008204F">
            <w:pPr>
              <w:pStyle w:val="Tabletext"/>
              <w:jc w:val="center"/>
            </w:pPr>
            <w:r w:rsidRPr="00E62369">
              <w:t>0.39, 32.9</w:t>
            </w:r>
            <w:r w:rsidR="00D13841">
              <w:t>0</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13</w:t>
            </w:r>
          </w:p>
        </w:tc>
        <w:tc>
          <w:tcPr>
            <w:tcW w:w="850" w:type="dxa"/>
            <w:noWrap/>
            <w:vAlign w:val="center"/>
            <w:hideMark/>
          </w:tcPr>
          <w:p w:rsidR="00E62369" w:rsidRPr="00E62369" w:rsidRDefault="00E62369" w:rsidP="00D33EB0">
            <w:pPr>
              <w:pStyle w:val="Tabletext"/>
              <w:jc w:val="center"/>
            </w:pPr>
            <w:r w:rsidRPr="00E62369">
              <w:t>4.88</w:t>
            </w:r>
          </w:p>
        </w:tc>
        <w:tc>
          <w:tcPr>
            <w:tcW w:w="1593" w:type="dxa"/>
            <w:noWrap/>
            <w:vAlign w:val="center"/>
            <w:hideMark/>
          </w:tcPr>
          <w:p w:rsidR="00E62369" w:rsidRPr="00B71C71" w:rsidRDefault="00E62369" w:rsidP="00E62369">
            <w:pPr>
              <w:pStyle w:val="Tabletext"/>
              <w:jc w:val="center"/>
            </w:pPr>
            <w:r w:rsidRPr="00B71C71">
              <w:t>-3.25, 13.01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Ascorbic acid</w:t>
            </w:r>
          </w:p>
        </w:tc>
        <w:tc>
          <w:tcPr>
            <w:tcW w:w="567" w:type="dxa"/>
            <w:noWrap/>
            <w:vAlign w:val="center"/>
            <w:hideMark/>
          </w:tcPr>
          <w:p w:rsidR="00E62369" w:rsidRPr="00B66B77" w:rsidRDefault="00E62369" w:rsidP="00D33EB0">
            <w:pPr>
              <w:pStyle w:val="Tabletext"/>
              <w:jc w:val="center"/>
            </w:pPr>
            <w:r w:rsidRPr="00B66B77">
              <w:t>65</w:t>
            </w:r>
          </w:p>
        </w:tc>
        <w:tc>
          <w:tcPr>
            <w:tcW w:w="851" w:type="dxa"/>
            <w:noWrap/>
            <w:vAlign w:val="center"/>
            <w:hideMark/>
          </w:tcPr>
          <w:p w:rsidR="00E62369" w:rsidRPr="00B66B77" w:rsidRDefault="00E62369" w:rsidP="00D33EB0">
            <w:pPr>
              <w:pStyle w:val="Tabletext"/>
              <w:jc w:val="center"/>
            </w:pPr>
            <w:r w:rsidRPr="00B66B77">
              <w:t>28.78</w:t>
            </w:r>
          </w:p>
        </w:tc>
        <w:tc>
          <w:tcPr>
            <w:tcW w:w="1637" w:type="dxa"/>
            <w:noWrap/>
            <w:vAlign w:val="center"/>
            <w:hideMark/>
          </w:tcPr>
          <w:p w:rsidR="00E62369" w:rsidRPr="00E62369" w:rsidRDefault="00E62369" w:rsidP="0008204F">
            <w:pPr>
              <w:pStyle w:val="Tabletext"/>
              <w:jc w:val="center"/>
            </w:pPr>
            <w:r w:rsidRPr="00E62369">
              <w:t>-9.19, 66.74</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30</w:t>
            </w:r>
          </w:p>
        </w:tc>
        <w:tc>
          <w:tcPr>
            <w:tcW w:w="850" w:type="dxa"/>
            <w:noWrap/>
            <w:vAlign w:val="center"/>
            <w:hideMark/>
          </w:tcPr>
          <w:p w:rsidR="00E62369" w:rsidRPr="00E62369" w:rsidRDefault="00E62369" w:rsidP="00D33EB0">
            <w:pPr>
              <w:pStyle w:val="Tabletext"/>
              <w:jc w:val="center"/>
            </w:pPr>
            <w:r w:rsidRPr="00E62369">
              <w:t>5.91</w:t>
            </w:r>
          </w:p>
        </w:tc>
        <w:tc>
          <w:tcPr>
            <w:tcW w:w="1593" w:type="dxa"/>
            <w:noWrap/>
            <w:vAlign w:val="center"/>
            <w:hideMark/>
          </w:tcPr>
          <w:p w:rsidR="00E62369" w:rsidRPr="00B71C71" w:rsidRDefault="00E62369" w:rsidP="00E62369">
            <w:pPr>
              <w:pStyle w:val="Tabletext"/>
              <w:jc w:val="center"/>
            </w:pPr>
            <w:r w:rsidRPr="00B71C71">
              <w:t>-3.07, 14.88</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Vitamin E</w:t>
            </w:r>
          </w:p>
        </w:tc>
        <w:tc>
          <w:tcPr>
            <w:tcW w:w="567" w:type="dxa"/>
            <w:noWrap/>
            <w:vAlign w:val="center"/>
            <w:hideMark/>
          </w:tcPr>
          <w:p w:rsidR="00E62369" w:rsidRPr="00B66B77" w:rsidRDefault="00E62369" w:rsidP="00D33EB0">
            <w:pPr>
              <w:pStyle w:val="Tabletext"/>
              <w:jc w:val="center"/>
            </w:pPr>
            <w:r w:rsidRPr="00B66B77">
              <w:t>25</w:t>
            </w:r>
          </w:p>
        </w:tc>
        <w:tc>
          <w:tcPr>
            <w:tcW w:w="851" w:type="dxa"/>
            <w:noWrap/>
            <w:vAlign w:val="center"/>
            <w:hideMark/>
          </w:tcPr>
          <w:p w:rsidR="00E62369" w:rsidRPr="00B66B77" w:rsidRDefault="00E62369" w:rsidP="00D33EB0">
            <w:pPr>
              <w:pStyle w:val="Tabletext"/>
              <w:jc w:val="center"/>
            </w:pPr>
            <w:r w:rsidRPr="00B66B77">
              <w:t>-9.15</w:t>
            </w:r>
          </w:p>
        </w:tc>
        <w:tc>
          <w:tcPr>
            <w:tcW w:w="1637" w:type="dxa"/>
            <w:noWrap/>
            <w:vAlign w:val="center"/>
            <w:hideMark/>
          </w:tcPr>
          <w:p w:rsidR="00E62369" w:rsidRPr="00E62369" w:rsidRDefault="00E62369" w:rsidP="0008204F">
            <w:pPr>
              <w:pStyle w:val="Tabletext"/>
              <w:jc w:val="center"/>
            </w:pPr>
            <w:r w:rsidRPr="00E62369">
              <w:t>-30.12, 11.81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15</w:t>
            </w:r>
          </w:p>
        </w:tc>
        <w:tc>
          <w:tcPr>
            <w:tcW w:w="850" w:type="dxa"/>
            <w:noWrap/>
            <w:vAlign w:val="center"/>
            <w:hideMark/>
          </w:tcPr>
          <w:p w:rsidR="00E62369" w:rsidRPr="00E62369" w:rsidRDefault="00E62369" w:rsidP="00D33EB0">
            <w:pPr>
              <w:pStyle w:val="Tabletext"/>
              <w:jc w:val="center"/>
            </w:pPr>
            <w:r w:rsidRPr="00E62369">
              <w:t>-15.20</w:t>
            </w:r>
          </w:p>
        </w:tc>
        <w:tc>
          <w:tcPr>
            <w:tcW w:w="1593" w:type="dxa"/>
            <w:noWrap/>
            <w:vAlign w:val="center"/>
            <w:hideMark/>
          </w:tcPr>
          <w:p w:rsidR="00E62369" w:rsidRPr="00B71C71" w:rsidRDefault="00E62369" w:rsidP="00E62369">
            <w:pPr>
              <w:pStyle w:val="Tabletext"/>
              <w:jc w:val="center"/>
            </w:pPr>
            <w:r w:rsidRPr="00B71C71">
              <w:t>-49.04, 18.65</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rPr>
            </w:pPr>
            <w:r w:rsidRPr="00B66B77">
              <w:rPr>
                <w:b/>
              </w:rPr>
              <w:t>Carbohydrates (total)</w:t>
            </w:r>
          </w:p>
        </w:tc>
        <w:tc>
          <w:tcPr>
            <w:tcW w:w="567" w:type="dxa"/>
            <w:noWrap/>
            <w:vAlign w:val="center"/>
            <w:hideMark/>
          </w:tcPr>
          <w:p w:rsidR="00E62369" w:rsidRPr="00B66B77" w:rsidRDefault="00E62369" w:rsidP="00D33EB0">
            <w:pPr>
              <w:pStyle w:val="Tabletext"/>
              <w:jc w:val="center"/>
            </w:pPr>
            <w:r w:rsidRPr="00B66B77">
              <w:t>60</w:t>
            </w:r>
          </w:p>
        </w:tc>
        <w:tc>
          <w:tcPr>
            <w:tcW w:w="851" w:type="dxa"/>
            <w:noWrap/>
            <w:vAlign w:val="center"/>
            <w:hideMark/>
          </w:tcPr>
          <w:p w:rsidR="00E62369" w:rsidRPr="00B66B77" w:rsidRDefault="00E62369" w:rsidP="00D33EB0">
            <w:pPr>
              <w:pStyle w:val="Tabletext"/>
              <w:jc w:val="center"/>
            </w:pPr>
            <w:r w:rsidRPr="00B66B77">
              <w:t>13.00</w:t>
            </w:r>
          </w:p>
        </w:tc>
        <w:tc>
          <w:tcPr>
            <w:tcW w:w="1637" w:type="dxa"/>
            <w:noWrap/>
            <w:vAlign w:val="center"/>
            <w:hideMark/>
          </w:tcPr>
          <w:p w:rsidR="00E62369" w:rsidRPr="00E62369" w:rsidRDefault="00E62369" w:rsidP="0008204F">
            <w:pPr>
              <w:pStyle w:val="Tabletext"/>
              <w:jc w:val="center"/>
            </w:pPr>
            <w:r w:rsidRPr="00E62369">
              <w:t>2.32, 23.68</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16</w:t>
            </w:r>
          </w:p>
        </w:tc>
        <w:tc>
          <w:tcPr>
            <w:tcW w:w="850" w:type="dxa"/>
            <w:noWrap/>
            <w:vAlign w:val="center"/>
            <w:hideMark/>
          </w:tcPr>
          <w:p w:rsidR="00E62369" w:rsidRPr="00E62369" w:rsidRDefault="00E62369" w:rsidP="00D33EB0">
            <w:pPr>
              <w:pStyle w:val="Tabletext"/>
              <w:jc w:val="center"/>
            </w:pPr>
            <w:r w:rsidRPr="00E62369">
              <w:t>24.84</w:t>
            </w:r>
          </w:p>
        </w:tc>
        <w:tc>
          <w:tcPr>
            <w:tcW w:w="1593" w:type="dxa"/>
            <w:noWrap/>
            <w:vAlign w:val="center"/>
            <w:hideMark/>
          </w:tcPr>
          <w:p w:rsidR="00E62369" w:rsidRPr="00B71C71" w:rsidRDefault="00E62369" w:rsidP="00E62369">
            <w:pPr>
              <w:pStyle w:val="Tabletext"/>
              <w:jc w:val="center"/>
            </w:pPr>
            <w:r w:rsidRPr="00B71C71">
              <w:t>4.57, 45.12</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Carbohydrates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111</w:t>
            </w:r>
          </w:p>
        </w:tc>
        <w:tc>
          <w:tcPr>
            <w:tcW w:w="851" w:type="dxa"/>
            <w:noWrap/>
            <w:vAlign w:val="center"/>
            <w:hideMark/>
          </w:tcPr>
          <w:p w:rsidR="00E62369" w:rsidRPr="00B66B77" w:rsidRDefault="00E62369" w:rsidP="00D33EB0">
            <w:pPr>
              <w:pStyle w:val="Tabletext"/>
              <w:jc w:val="center"/>
            </w:pPr>
            <w:r w:rsidRPr="00B66B77">
              <w:t>11.62</w:t>
            </w:r>
          </w:p>
        </w:tc>
        <w:tc>
          <w:tcPr>
            <w:tcW w:w="1637" w:type="dxa"/>
            <w:noWrap/>
            <w:vAlign w:val="center"/>
            <w:hideMark/>
          </w:tcPr>
          <w:p w:rsidR="00E62369" w:rsidRPr="00E62369" w:rsidRDefault="00E62369" w:rsidP="0008204F">
            <w:pPr>
              <w:pStyle w:val="Tabletext"/>
              <w:jc w:val="center"/>
            </w:pPr>
            <w:r w:rsidRPr="00E62369">
              <w:t>4.05, 19.2</w:t>
            </w:r>
            <w:r w:rsidR="00D13841">
              <w:t>0</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53</w:t>
            </w:r>
          </w:p>
        </w:tc>
        <w:tc>
          <w:tcPr>
            <w:tcW w:w="850" w:type="dxa"/>
            <w:noWrap/>
            <w:vAlign w:val="center"/>
            <w:hideMark/>
          </w:tcPr>
          <w:p w:rsidR="00E62369" w:rsidRPr="00E62369" w:rsidRDefault="00E62369" w:rsidP="00D33EB0">
            <w:pPr>
              <w:pStyle w:val="Tabletext"/>
              <w:jc w:val="center"/>
            </w:pPr>
            <w:r w:rsidRPr="00E62369">
              <w:t>11.12</w:t>
            </w:r>
          </w:p>
        </w:tc>
        <w:tc>
          <w:tcPr>
            <w:tcW w:w="1593" w:type="dxa"/>
            <w:noWrap/>
            <w:vAlign w:val="center"/>
            <w:hideMark/>
          </w:tcPr>
          <w:p w:rsidR="00E62369" w:rsidRPr="00B71C71" w:rsidRDefault="00E62369" w:rsidP="00E62369">
            <w:pPr>
              <w:pStyle w:val="Tabletext"/>
              <w:jc w:val="center"/>
            </w:pPr>
            <w:r w:rsidRPr="00B71C71">
              <w:t>2.04, 20.21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Sugars (reducing)</w:t>
            </w:r>
          </w:p>
        </w:tc>
        <w:tc>
          <w:tcPr>
            <w:tcW w:w="567" w:type="dxa"/>
            <w:noWrap/>
            <w:vAlign w:val="center"/>
            <w:hideMark/>
          </w:tcPr>
          <w:p w:rsidR="00E62369" w:rsidRPr="00B66B77" w:rsidRDefault="00E62369" w:rsidP="00D33EB0">
            <w:pPr>
              <w:pStyle w:val="Tabletext"/>
              <w:jc w:val="center"/>
            </w:pPr>
            <w:r w:rsidRPr="00B66B77">
              <w:t>20</w:t>
            </w:r>
          </w:p>
        </w:tc>
        <w:tc>
          <w:tcPr>
            <w:tcW w:w="851" w:type="dxa"/>
            <w:noWrap/>
            <w:vAlign w:val="center"/>
            <w:hideMark/>
          </w:tcPr>
          <w:p w:rsidR="00E62369" w:rsidRPr="00B66B77" w:rsidRDefault="00E62369" w:rsidP="00D33EB0">
            <w:pPr>
              <w:pStyle w:val="Tabletext"/>
              <w:jc w:val="center"/>
            </w:pPr>
            <w:r w:rsidRPr="00B66B77">
              <w:t>28.14</w:t>
            </w:r>
          </w:p>
        </w:tc>
        <w:tc>
          <w:tcPr>
            <w:tcW w:w="1637" w:type="dxa"/>
            <w:noWrap/>
            <w:vAlign w:val="center"/>
            <w:hideMark/>
          </w:tcPr>
          <w:p w:rsidR="00E62369" w:rsidRPr="00E62369" w:rsidRDefault="00E62369" w:rsidP="0008204F">
            <w:pPr>
              <w:pStyle w:val="Tabletext"/>
              <w:jc w:val="center"/>
            </w:pPr>
            <w:r w:rsidRPr="00E62369">
              <w:t>-0.15, 56.43</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3</w:t>
            </w:r>
          </w:p>
        </w:tc>
        <w:tc>
          <w:tcPr>
            <w:tcW w:w="850" w:type="dxa"/>
            <w:noWrap/>
            <w:vAlign w:val="center"/>
            <w:hideMark/>
          </w:tcPr>
          <w:p w:rsidR="00E62369" w:rsidRPr="00E62369" w:rsidRDefault="00E62369" w:rsidP="00D33EB0">
            <w:pPr>
              <w:pStyle w:val="Tabletext"/>
              <w:jc w:val="center"/>
            </w:pPr>
            <w:r w:rsidRPr="00E62369">
              <w:t>7.14</w:t>
            </w:r>
          </w:p>
        </w:tc>
        <w:tc>
          <w:tcPr>
            <w:tcW w:w="1593" w:type="dxa"/>
            <w:noWrap/>
            <w:vAlign w:val="center"/>
            <w:hideMark/>
          </w:tcPr>
          <w:p w:rsidR="00E62369" w:rsidRPr="00B71C71" w:rsidRDefault="00E62369" w:rsidP="00E62369">
            <w:pPr>
              <w:pStyle w:val="Tabletext"/>
              <w:jc w:val="center"/>
            </w:pPr>
            <w:r w:rsidRPr="00B71C71">
              <w:t>3.56, 10.73</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rPr>
            </w:pPr>
            <w:r w:rsidRPr="00B66B77">
              <w:rPr>
                <w:b/>
              </w:rPr>
              <w:t>Protein (total)</w:t>
            </w:r>
          </w:p>
        </w:tc>
        <w:tc>
          <w:tcPr>
            <w:tcW w:w="567" w:type="dxa"/>
            <w:noWrap/>
            <w:vAlign w:val="center"/>
            <w:hideMark/>
          </w:tcPr>
          <w:p w:rsidR="00E62369" w:rsidRPr="00B66B77" w:rsidRDefault="00E62369" w:rsidP="00D33EB0">
            <w:pPr>
              <w:pStyle w:val="Tabletext"/>
              <w:jc w:val="center"/>
            </w:pPr>
            <w:r w:rsidRPr="00B66B77">
              <w:t>87</w:t>
            </w:r>
          </w:p>
        </w:tc>
        <w:tc>
          <w:tcPr>
            <w:tcW w:w="851" w:type="dxa"/>
            <w:noWrap/>
            <w:vAlign w:val="center"/>
            <w:hideMark/>
          </w:tcPr>
          <w:p w:rsidR="00E62369" w:rsidRPr="00B66B77" w:rsidRDefault="00E62369" w:rsidP="00D33EB0">
            <w:pPr>
              <w:pStyle w:val="Tabletext"/>
              <w:jc w:val="center"/>
            </w:pPr>
            <w:r w:rsidRPr="00B66B77">
              <w:t>-9.18</w:t>
            </w:r>
          </w:p>
        </w:tc>
        <w:tc>
          <w:tcPr>
            <w:tcW w:w="1637" w:type="dxa"/>
            <w:noWrap/>
            <w:vAlign w:val="center"/>
            <w:hideMark/>
          </w:tcPr>
          <w:p w:rsidR="00E62369" w:rsidRPr="00E62369" w:rsidRDefault="00E62369" w:rsidP="0008204F">
            <w:pPr>
              <w:pStyle w:val="Tabletext"/>
              <w:jc w:val="center"/>
            </w:pPr>
            <w:r w:rsidRPr="00E62369">
              <w:t>-13.9</w:t>
            </w:r>
            <w:r w:rsidR="00D13841">
              <w:t>0</w:t>
            </w:r>
            <w:r w:rsidRPr="00E62369">
              <w:t>, -4.45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26</w:t>
            </w:r>
          </w:p>
        </w:tc>
        <w:tc>
          <w:tcPr>
            <w:tcW w:w="850" w:type="dxa"/>
            <w:noWrap/>
            <w:vAlign w:val="center"/>
            <w:hideMark/>
          </w:tcPr>
          <w:p w:rsidR="00E62369" w:rsidRPr="00E62369" w:rsidRDefault="00E62369" w:rsidP="00D33EB0">
            <w:pPr>
              <w:pStyle w:val="Tabletext"/>
              <w:jc w:val="center"/>
            </w:pPr>
            <w:r w:rsidRPr="00E62369">
              <w:t>-15.17</w:t>
            </w:r>
          </w:p>
        </w:tc>
        <w:tc>
          <w:tcPr>
            <w:tcW w:w="1593" w:type="dxa"/>
            <w:noWrap/>
            <w:vAlign w:val="center"/>
            <w:hideMark/>
          </w:tcPr>
          <w:p w:rsidR="00E62369" w:rsidRPr="00B71C71" w:rsidRDefault="00E62369" w:rsidP="00E62369">
            <w:pPr>
              <w:pStyle w:val="Tabletext"/>
              <w:jc w:val="center"/>
            </w:pPr>
            <w:r w:rsidRPr="00B71C71">
              <w:t>-27.08, -3.26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 xml:space="preserve">   Amino acids</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332</w:t>
            </w:r>
          </w:p>
        </w:tc>
        <w:tc>
          <w:tcPr>
            <w:tcW w:w="851" w:type="dxa"/>
            <w:noWrap/>
            <w:vAlign w:val="center"/>
            <w:hideMark/>
          </w:tcPr>
          <w:p w:rsidR="00E62369" w:rsidRPr="00B66B77" w:rsidRDefault="00E62369" w:rsidP="00D33EB0">
            <w:pPr>
              <w:pStyle w:val="Tabletext"/>
              <w:jc w:val="center"/>
            </w:pPr>
            <w:r w:rsidRPr="00B66B77">
              <w:t>-3.01</w:t>
            </w:r>
          </w:p>
        </w:tc>
        <w:tc>
          <w:tcPr>
            <w:tcW w:w="1637" w:type="dxa"/>
            <w:noWrap/>
            <w:vAlign w:val="center"/>
            <w:hideMark/>
          </w:tcPr>
          <w:p w:rsidR="00E62369" w:rsidRPr="00E62369" w:rsidRDefault="00E62369" w:rsidP="0008204F">
            <w:pPr>
              <w:pStyle w:val="Tabletext"/>
              <w:jc w:val="center"/>
            </w:pPr>
            <w:r w:rsidRPr="00E62369">
              <w:t>-4.84, -1.19</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117</w:t>
            </w:r>
          </w:p>
        </w:tc>
        <w:tc>
          <w:tcPr>
            <w:tcW w:w="850" w:type="dxa"/>
            <w:noWrap/>
            <w:vAlign w:val="center"/>
            <w:hideMark/>
          </w:tcPr>
          <w:p w:rsidR="00E62369" w:rsidRPr="00E62369" w:rsidRDefault="00E62369" w:rsidP="00D33EB0">
            <w:pPr>
              <w:pStyle w:val="Tabletext"/>
              <w:jc w:val="center"/>
            </w:pPr>
            <w:r w:rsidRPr="00E62369">
              <w:t>-10.75</w:t>
            </w:r>
          </w:p>
        </w:tc>
        <w:tc>
          <w:tcPr>
            <w:tcW w:w="1593" w:type="dxa"/>
            <w:noWrap/>
            <w:vAlign w:val="center"/>
            <w:hideMark/>
          </w:tcPr>
          <w:p w:rsidR="00E62369" w:rsidRPr="00B71C71" w:rsidRDefault="00E62369" w:rsidP="00E62369">
            <w:pPr>
              <w:pStyle w:val="Tabletext"/>
              <w:jc w:val="center"/>
            </w:pPr>
            <w:r w:rsidRPr="00B71C71">
              <w:t>-14.05, -7.46</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Dry matter</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129</w:t>
            </w:r>
          </w:p>
        </w:tc>
        <w:tc>
          <w:tcPr>
            <w:tcW w:w="851" w:type="dxa"/>
            <w:noWrap/>
            <w:vAlign w:val="center"/>
            <w:hideMark/>
          </w:tcPr>
          <w:p w:rsidR="00E62369" w:rsidRPr="00B66B77" w:rsidRDefault="00E62369" w:rsidP="00D33EB0">
            <w:pPr>
              <w:pStyle w:val="Tabletext"/>
              <w:jc w:val="center"/>
            </w:pPr>
            <w:r w:rsidRPr="00B66B77">
              <w:t>2.99</w:t>
            </w:r>
          </w:p>
        </w:tc>
        <w:tc>
          <w:tcPr>
            <w:tcW w:w="1637" w:type="dxa"/>
            <w:noWrap/>
            <w:vAlign w:val="center"/>
            <w:hideMark/>
          </w:tcPr>
          <w:p w:rsidR="00E62369" w:rsidRPr="00E62369" w:rsidRDefault="00E62369" w:rsidP="0008204F">
            <w:pPr>
              <w:pStyle w:val="Tabletext"/>
              <w:jc w:val="center"/>
            </w:pPr>
            <w:r w:rsidRPr="00E62369">
              <w:t>1.06, 4.91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24</w:t>
            </w:r>
          </w:p>
        </w:tc>
        <w:tc>
          <w:tcPr>
            <w:tcW w:w="850" w:type="dxa"/>
            <w:noWrap/>
            <w:vAlign w:val="center"/>
            <w:hideMark/>
          </w:tcPr>
          <w:p w:rsidR="00E62369" w:rsidRPr="00E62369" w:rsidRDefault="00E62369" w:rsidP="00D33EB0">
            <w:pPr>
              <w:pStyle w:val="Tabletext"/>
              <w:jc w:val="center"/>
            </w:pPr>
            <w:r w:rsidRPr="00E62369">
              <w:t>2.46</w:t>
            </w:r>
          </w:p>
        </w:tc>
        <w:tc>
          <w:tcPr>
            <w:tcW w:w="1593" w:type="dxa"/>
            <w:noWrap/>
            <w:vAlign w:val="center"/>
            <w:hideMark/>
          </w:tcPr>
          <w:p w:rsidR="00E62369" w:rsidRPr="00B71C71" w:rsidRDefault="00E62369" w:rsidP="00E62369">
            <w:pPr>
              <w:pStyle w:val="Tabletext"/>
              <w:jc w:val="center"/>
            </w:pPr>
            <w:r w:rsidRPr="00B71C71">
              <w:t>-0.76, 5.68</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proofErr w:type="spellStart"/>
            <w:r w:rsidRPr="00B66B77">
              <w:t>Fibre</w:t>
            </w:r>
            <w:proofErr w:type="spellEnd"/>
          </w:p>
        </w:tc>
        <w:tc>
          <w:tcPr>
            <w:tcW w:w="567" w:type="dxa"/>
            <w:noWrap/>
            <w:vAlign w:val="center"/>
            <w:hideMark/>
          </w:tcPr>
          <w:p w:rsidR="00E62369" w:rsidRPr="00B66B77" w:rsidRDefault="00E62369" w:rsidP="00D33EB0">
            <w:pPr>
              <w:pStyle w:val="Tabletext"/>
              <w:jc w:val="center"/>
            </w:pPr>
            <w:r w:rsidRPr="00B66B77">
              <w:t>19</w:t>
            </w:r>
          </w:p>
        </w:tc>
        <w:tc>
          <w:tcPr>
            <w:tcW w:w="851" w:type="dxa"/>
            <w:noWrap/>
            <w:vAlign w:val="center"/>
            <w:hideMark/>
          </w:tcPr>
          <w:p w:rsidR="00E62369" w:rsidRPr="00B66B77" w:rsidRDefault="00E62369" w:rsidP="00D33EB0">
            <w:pPr>
              <w:pStyle w:val="Tabletext"/>
              <w:jc w:val="center"/>
            </w:pPr>
            <w:r w:rsidRPr="00B66B77">
              <w:t>-7.32</w:t>
            </w:r>
          </w:p>
        </w:tc>
        <w:tc>
          <w:tcPr>
            <w:tcW w:w="1637" w:type="dxa"/>
            <w:noWrap/>
            <w:vAlign w:val="center"/>
            <w:hideMark/>
          </w:tcPr>
          <w:p w:rsidR="00E62369" w:rsidRPr="00E62369" w:rsidRDefault="00E62369" w:rsidP="0008204F">
            <w:pPr>
              <w:pStyle w:val="Tabletext"/>
              <w:jc w:val="center"/>
            </w:pPr>
            <w:r w:rsidRPr="00E62369">
              <w:t>-13.43, -1.21</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15</w:t>
            </w:r>
          </w:p>
        </w:tc>
        <w:tc>
          <w:tcPr>
            <w:tcW w:w="850" w:type="dxa"/>
            <w:noWrap/>
            <w:vAlign w:val="center"/>
            <w:hideMark/>
          </w:tcPr>
          <w:p w:rsidR="00E62369" w:rsidRPr="00E62369" w:rsidRDefault="00E62369" w:rsidP="00D33EB0">
            <w:pPr>
              <w:pStyle w:val="Tabletext"/>
              <w:jc w:val="center"/>
            </w:pPr>
            <w:r w:rsidRPr="00E62369">
              <w:t>-8.13</w:t>
            </w:r>
          </w:p>
        </w:tc>
        <w:tc>
          <w:tcPr>
            <w:tcW w:w="1593" w:type="dxa"/>
            <w:noWrap/>
            <w:vAlign w:val="center"/>
            <w:hideMark/>
          </w:tcPr>
          <w:p w:rsidR="00E62369" w:rsidRPr="00B71C71" w:rsidRDefault="00E62369" w:rsidP="00E62369">
            <w:pPr>
              <w:pStyle w:val="Tabletext"/>
              <w:jc w:val="center"/>
            </w:pPr>
            <w:r w:rsidRPr="00B71C71">
              <w:t>-14.35, -1.9</w:t>
            </w:r>
            <w:r w:rsidR="00D13841">
              <w:t>0</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rPr>
                <w:b/>
              </w:rPr>
            </w:pPr>
            <w:r w:rsidRPr="00B66B77">
              <w:rPr>
                <w:b/>
              </w:rPr>
              <w:t>Nitrogen (N)</w:t>
            </w:r>
          </w:p>
        </w:tc>
        <w:tc>
          <w:tcPr>
            <w:tcW w:w="567" w:type="dxa"/>
            <w:noWrap/>
            <w:vAlign w:val="center"/>
            <w:hideMark/>
          </w:tcPr>
          <w:p w:rsidR="00E62369" w:rsidRPr="00B66B77" w:rsidRDefault="00E62369" w:rsidP="00D33EB0">
            <w:pPr>
              <w:pStyle w:val="Tabletext"/>
              <w:jc w:val="center"/>
            </w:pPr>
            <w:r w:rsidRPr="00B66B77">
              <w:t>88</w:t>
            </w:r>
          </w:p>
        </w:tc>
        <w:tc>
          <w:tcPr>
            <w:tcW w:w="851" w:type="dxa"/>
            <w:noWrap/>
            <w:vAlign w:val="center"/>
            <w:hideMark/>
          </w:tcPr>
          <w:p w:rsidR="00E62369" w:rsidRPr="00B66B77" w:rsidRDefault="00E62369" w:rsidP="00D33EB0">
            <w:pPr>
              <w:pStyle w:val="Tabletext"/>
              <w:jc w:val="center"/>
            </w:pPr>
            <w:r w:rsidRPr="00B66B77">
              <w:t>-6.75</w:t>
            </w:r>
          </w:p>
        </w:tc>
        <w:tc>
          <w:tcPr>
            <w:tcW w:w="1637" w:type="dxa"/>
            <w:noWrap/>
            <w:vAlign w:val="center"/>
            <w:hideMark/>
          </w:tcPr>
          <w:p w:rsidR="00E62369" w:rsidRPr="00E62369" w:rsidRDefault="00E62369" w:rsidP="0008204F">
            <w:pPr>
              <w:pStyle w:val="Tabletext"/>
              <w:jc w:val="center"/>
            </w:pPr>
            <w:r w:rsidRPr="00E62369">
              <w:t>-10.99, -2.52</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35</w:t>
            </w:r>
          </w:p>
        </w:tc>
        <w:tc>
          <w:tcPr>
            <w:tcW w:w="850" w:type="dxa"/>
            <w:noWrap/>
            <w:vAlign w:val="center"/>
            <w:hideMark/>
          </w:tcPr>
          <w:p w:rsidR="00E62369" w:rsidRPr="00E62369" w:rsidRDefault="00E62369" w:rsidP="00D33EB0">
            <w:pPr>
              <w:pStyle w:val="Tabletext"/>
              <w:jc w:val="center"/>
            </w:pPr>
            <w:r w:rsidRPr="00E62369">
              <w:t>-9.77</w:t>
            </w:r>
          </w:p>
        </w:tc>
        <w:tc>
          <w:tcPr>
            <w:tcW w:w="1593" w:type="dxa"/>
            <w:noWrap/>
            <w:vAlign w:val="center"/>
            <w:hideMark/>
          </w:tcPr>
          <w:p w:rsidR="00E62369" w:rsidRPr="00B71C71" w:rsidRDefault="00E62369" w:rsidP="00E62369">
            <w:pPr>
              <w:pStyle w:val="Tabletext"/>
              <w:jc w:val="center"/>
            </w:pPr>
            <w:r w:rsidRPr="00B71C71">
              <w:t>-15.33, -4.22</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Nitrate</w:t>
            </w:r>
            <w:r w:rsidRPr="00B66B77">
              <w:rPr>
                <w:rFonts w:cs="Arial"/>
              </w:rPr>
              <w:t>†</w:t>
            </w:r>
          </w:p>
        </w:tc>
        <w:tc>
          <w:tcPr>
            <w:tcW w:w="567" w:type="dxa"/>
            <w:noWrap/>
            <w:vAlign w:val="center"/>
            <w:hideMark/>
          </w:tcPr>
          <w:p w:rsidR="00E62369" w:rsidRPr="00B66B77" w:rsidRDefault="00E62369" w:rsidP="00D33EB0">
            <w:pPr>
              <w:pStyle w:val="Tabletext"/>
              <w:jc w:val="center"/>
            </w:pPr>
            <w:r w:rsidRPr="00B66B77">
              <w:t>79</w:t>
            </w:r>
          </w:p>
        </w:tc>
        <w:tc>
          <w:tcPr>
            <w:tcW w:w="851" w:type="dxa"/>
            <w:noWrap/>
            <w:vAlign w:val="center"/>
            <w:hideMark/>
          </w:tcPr>
          <w:p w:rsidR="00E62369" w:rsidRPr="00B66B77" w:rsidRDefault="00E62369" w:rsidP="00D33EB0">
            <w:pPr>
              <w:pStyle w:val="Tabletext"/>
              <w:jc w:val="center"/>
            </w:pPr>
            <w:r w:rsidRPr="00B66B77">
              <w:t>-44.89</w:t>
            </w:r>
          </w:p>
        </w:tc>
        <w:tc>
          <w:tcPr>
            <w:tcW w:w="1637" w:type="dxa"/>
            <w:noWrap/>
            <w:vAlign w:val="center"/>
            <w:hideMark/>
          </w:tcPr>
          <w:p w:rsidR="00E62369" w:rsidRPr="00E62369" w:rsidRDefault="00E62369" w:rsidP="0008204F">
            <w:pPr>
              <w:pStyle w:val="Tabletext"/>
              <w:jc w:val="center"/>
            </w:pPr>
            <w:r w:rsidRPr="00E62369">
              <w:t>-91.62, 1.84</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29</w:t>
            </w:r>
          </w:p>
        </w:tc>
        <w:tc>
          <w:tcPr>
            <w:tcW w:w="850" w:type="dxa"/>
            <w:noWrap/>
            <w:vAlign w:val="center"/>
            <w:hideMark/>
          </w:tcPr>
          <w:p w:rsidR="00E62369" w:rsidRPr="00E62369" w:rsidRDefault="00E62369" w:rsidP="00D33EB0">
            <w:pPr>
              <w:pStyle w:val="Tabletext"/>
              <w:jc w:val="center"/>
            </w:pPr>
            <w:r w:rsidRPr="00E62369">
              <w:t>-30.09</w:t>
            </w:r>
          </w:p>
        </w:tc>
        <w:tc>
          <w:tcPr>
            <w:tcW w:w="1593" w:type="dxa"/>
            <w:noWrap/>
            <w:vAlign w:val="center"/>
            <w:hideMark/>
          </w:tcPr>
          <w:p w:rsidR="00E62369" w:rsidRPr="00B71C71" w:rsidRDefault="00E62369" w:rsidP="00E62369">
            <w:pPr>
              <w:pStyle w:val="Tabletext"/>
              <w:jc w:val="center"/>
            </w:pPr>
            <w:r w:rsidRPr="00B71C71">
              <w:t>-143.99, 83.81</w:t>
            </w:r>
          </w:p>
        </w:tc>
      </w:tr>
      <w:tr w:rsidR="00E62369" w:rsidRPr="00B66B77" w:rsidTr="00E62369">
        <w:trPr>
          <w:trHeight w:val="300"/>
        </w:trPr>
        <w:tc>
          <w:tcPr>
            <w:tcW w:w="3085" w:type="dxa"/>
            <w:noWrap/>
            <w:vAlign w:val="center"/>
            <w:hideMark/>
          </w:tcPr>
          <w:p w:rsidR="00E62369" w:rsidRPr="00B66B77" w:rsidRDefault="00E62369" w:rsidP="00D33EB0">
            <w:pPr>
              <w:pStyle w:val="Tabletext"/>
              <w:jc w:val="left"/>
            </w:pPr>
            <w:r w:rsidRPr="00B66B77">
              <w:t>Nitrite</w:t>
            </w:r>
          </w:p>
        </w:tc>
        <w:tc>
          <w:tcPr>
            <w:tcW w:w="567" w:type="dxa"/>
            <w:noWrap/>
            <w:vAlign w:val="center"/>
            <w:hideMark/>
          </w:tcPr>
          <w:p w:rsidR="00E62369" w:rsidRPr="00B66B77" w:rsidRDefault="00E62369" w:rsidP="00D33EB0">
            <w:pPr>
              <w:pStyle w:val="Tabletext"/>
              <w:jc w:val="center"/>
            </w:pPr>
            <w:r w:rsidRPr="00B66B77">
              <w:t>15</w:t>
            </w:r>
          </w:p>
        </w:tc>
        <w:tc>
          <w:tcPr>
            <w:tcW w:w="851" w:type="dxa"/>
            <w:noWrap/>
            <w:vAlign w:val="center"/>
            <w:hideMark/>
          </w:tcPr>
          <w:p w:rsidR="00E62369" w:rsidRPr="00B66B77" w:rsidRDefault="00E62369" w:rsidP="00D33EB0">
            <w:pPr>
              <w:pStyle w:val="Tabletext"/>
              <w:jc w:val="center"/>
            </w:pPr>
            <w:r w:rsidRPr="00B66B77">
              <w:t>-80.73</w:t>
            </w:r>
          </w:p>
        </w:tc>
        <w:tc>
          <w:tcPr>
            <w:tcW w:w="1637" w:type="dxa"/>
            <w:noWrap/>
            <w:vAlign w:val="center"/>
            <w:hideMark/>
          </w:tcPr>
          <w:p w:rsidR="00E62369" w:rsidRPr="00E62369" w:rsidRDefault="00E62369" w:rsidP="0008204F">
            <w:pPr>
              <w:pStyle w:val="Tabletext"/>
              <w:jc w:val="center"/>
            </w:pPr>
            <w:r w:rsidRPr="00E62369">
              <w:t>-149.22, -12.25</w:t>
            </w:r>
          </w:p>
        </w:tc>
        <w:tc>
          <w:tcPr>
            <w:tcW w:w="441" w:type="dxa"/>
            <w:vAlign w:val="center"/>
          </w:tcPr>
          <w:p w:rsidR="00E62369" w:rsidRPr="00E62369" w:rsidRDefault="00E62369" w:rsidP="00D33EB0">
            <w:pPr>
              <w:pStyle w:val="Tabletext"/>
              <w:jc w:val="center"/>
            </w:pPr>
          </w:p>
        </w:tc>
        <w:tc>
          <w:tcPr>
            <w:tcW w:w="615" w:type="dxa"/>
            <w:noWrap/>
            <w:vAlign w:val="center"/>
            <w:hideMark/>
          </w:tcPr>
          <w:p w:rsidR="00E62369" w:rsidRPr="00E62369" w:rsidRDefault="00E62369" w:rsidP="00D33EB0">
            <w:pPr>
              <w:pStyle w:val="Tabletext"/>
              <w:jc w:val="center"/>
            </w:pPr>
            <w:r w:rsidRPr="00E62369">
              <w:t>7</w:t>
            </w:r>
          </w:p>
        </w:tc>
        <w:tc>
          <w:tcPr>
            <w:tcW w:w="850" w:type="dxa"/>
            <w:noWrap/>
            <w:vAlign w:val="center"/>
            <w:hideMark/>
          </w:tcPr>
          <w:p w:rsidR="00E62369" w:rsidRPr="00E62369" w:rsidRDefault="00E62369" w:rsidP="00D33EB0">
            <w:pPr>
              <w:pStyle w:val="Tabletext"/>
              <w:jc w:val="center"/>
            </w:pPr>
            <w:r w:rsidRPr="00E62369">
              <w:t>-86.53</w:t>
            </w:r>
          </w:p>
        </w:tc>
        <w:tc>
          <w:tcPr>
            <w:tcW w:w="1593" w:type="dxa"/>
            <w:noWrap/>
            <w:vAlign w:val="center"/>
            <w:hideMark/>
          </w:tcPr>
          <w:p w:rsidR="00E62369" w:rsidRPr="00B71C71" w:rsidRDefault="00E62369" w:rsidP="00E62369">
            <w:pPr>
              <w:pStyle w:val="Tabletext"/>
              <w:jc w:val="center"/>
            </w:pPr>
            <w:r w:rsidRPr="00B71C71">
              <w:t>-224.63, 51.57</w:t>
            </w:r>
          </w:p>
        </w:tc>
      </w:tr>
      <w:tr w:rsidR="00E62369" w:rsidRPr="00B66B77" w:rsidTr="00E62369">
        <w:trPr>
          <w:trHeight w:val="300"/>
        </w:trPr>
        <w:tc>
          <w:tcPr>
            <w:tcW w:w="3085" w:type="dxa"/>
            <w:tcBorders>
              <w:bottom w:val="single" w:sz="4" w:space="0" w:color="auto"/>
            </w:tcBorders>
            <w:noWrap/>
            <w:vAlign w:val="center"/>
            <w:hideMark/>
          </w:tcPr>
          <w:p w:rsidR="00E62369" w:rsidRPr="00B66B77" w:rsidRDefault="00E62369" w:rsidP="00D33EB0">
            <w:pPr>
              <w:pStyle w:val="Tabletext"/>
              <w:jc w:val="left"/>
              <w:rPr>
                <w:b/>
              </w:rPr>
            </w:pPr>
            <w:r w:rsidRPr="00B66B77">
              <w:rPr>
                <w:b/>
              </w:rPr>
              <w:t>Cadmium (Cd)</w:t>
            </w:r>
          </w:p>
        </w:tc>
        <w:tc>
          <w:tcPr>
            <w:tcW w:w="567" w:type="dxa"/>
            <w:tcBorders>
              <w:bottom w:val="single" w:sz="4" w:space="0" w:color="auto"/>
            </w:tcBorders>
            <w:noWrap/>
            <w:vAlign w:val="center"/>
            <w:hideMark/>
          </w:tcPr>
          <w:p w:rsidR="00E62369" w:rsidRPr="00B66B77" w:rsidRDefault="00E62369" w:rsidP="00D33EB0">
            <w:pPr>
              <w:pStyle w:val="Tabletext"/>
              <w:jc w:val="center"/>
            </w:pPr>
            <w:r w:rsidRPr="00B66B77">
              <w:t>62</w:t>
            </w:r>
          </w:p>
        </w:tc>
        <w:tc>
          <w:tcPr>
            <w:tcW w:w="851" w:type="dxa"/>
            <w:tcBorders>
              <w:bottom w:val="single" w:sz="4" w:space="0" w:color="auto"/>
            </w:tcBorders>
            <w:noWrap/>
            <w:vAlign w:val="center"/>
            <w:hideMark/>
          </w:tcPr>
          <w:p w:rsidR="00E62369" w:rsidRPr="00B66B77" w:rsidRDefault="00E62369" w:rsidP="00D33EB0">
            <w:pPr>
              <w:pStyle w:val="Tabletext"/>
              <w:jc w:val="center"/>
            </w:pPr>
            <w:r w:rsidRPr="00B66B77">
              <w:t>-69.07</w:t>
            </w:r>
          </w:p>
        </w:tc>
        <w:tc>
          <w:tcPr>
            <w:tcW w:w="1637" w:type="dxa"/>
            <w:tcBorders>
              <w:bottom w:val="single" w:sz="4" w:space="0" w:color="auto"/>
            </w:tcBorders>
            <w:noWrap/>
            <w:vAlign w:val="center"/>
            <w:hideMark/>
          </w:tcPr>
          <w:p w:rsidR="00E62369" w:rsidRPr="00E62369" w:rsidRDefault="00E62369" w:rsidP="0008204F">
            <w:pPr>
              <w:pStyle w:val="Tabletext"/>
              <w:jc w:val="center"/>
            </w:pPr>
            <w:r w:rsidRPr="00E62369">
              <w:t>-146.52, 8.39</w:t>
            </w:r>
          </w:p>
        </w:tc>
        <w:tc>
          <w:tcPr>
            <w:tcW w:w="441" w:type="dxa"/>
            <w:tcBorders>
              <w:bottom w:val="single" w:sz="4" w:space="0" w:color="auto"/>
            </w:tcBorders>
            <w:vAlign w:val="center"/>
          </w:tcPr>
          <w:p w:rsidR="00E62369" w:rsidRPr="00E62369" w:rsidRDefault="00E62369" w:rsidP="00D33EB0">
            <w:pPr>
              <w:pStyle w:val="Tabletext"/>
              <w:jc w:val="center"/>
            </w:pPr>
          </w:p>
        </w:tc>
        <w:tc>
          <w:tcPr>
            <w:tcW w:w="615" w:type="dxa"/>
            <w:tcBorders>
              <w:bottom w:val="single" w:sz="4" w:space="0" w:color="auto"/>
            </w:tcBorders>
            <w:noWrap/>
            <w:vAlign w:val="center"/>
            <w:hideMark/>
          </w:tcPr>
          <w:p w:rsidR="00E62369" w:rsidRPr="00E62369" w:rsidRDefault="00E62369" w:rsidP="00D33EB0">
            <w:pPr>
              <w:pStyle w:val="Tabletext"/>
              <w:jc w:val="center"/>
            </w:pPr>
            <w:r w:rsidRPr="00E62369">
              <w:t>25</w:t>
            </w:r>
          </w:p>
        </w:tc>
        <w:tc>
          <w:tcPr>
            <w:tcW w:w="850" w:type="dxa"/>
            <w:tcBorders>
              <w:bottom w:val="single" w:sz="4" w:space="0" w:color="auto"/>
            </w:tcBorders>
            <w:noWrap/>
            <w:vAlign w:val="center"/>
            <w:hideMark/>
          </w:tcPr>
          <w:p w:rsidR="00E62369" w:rsidRPr="00E62369" w:rsidRDefault="00E62369" w:rsidP="00D33EB0">
            <w:pPr>
              <w:pStyle w:val="Tabletext"/>
              <w:jc w:val="center"/>
            </w:pPr>
            <w:r w:rsidRPr="00E62369">
              <w:t>-47.85</w:t>
            </w:r>
          </w:p>
        </w:tc>
        <w:tc>
          <w:tcPr>
            <w:tcW w:w="1593" w:type="dxa"/>
            <w:tcBorders>
              <w:bottom w:val="single" w:sz="4" w:space="0" w:color="auto"/>
            </w:tcBorders>
            <w:noWrap/>
            <w:vAlign w:val="center"/>
            <w:hideMark/>
          </w:tcPr>
          <w:p w:rsidR="00E62369" w:rsidRDefault="00E62369" w:rsidP="00E62369">
            <w:pPr>
              <w:pStyle w:val="Tabletext"/>
              <w:jc w:val="center"/>
            </w:pPr>
            <w:r w:rsidRPr="00B71C71">
              <w:t>-111.61, 15.9</w:t>
            </w:r>
            <w:r w:rsidR="00D13841">
              <w:t>0</w:t>
            </w:r>
          </w:p>
        </w:tc>
      </w:tr>
      <w:tr w:rsidR="000471A8" w:rsidRPr="00B66B77" w:rsidTr="006B008D">
        <w:trPr>
          <w:trHeight w:val="1172"/>
        </w:trPr>
        <w:tc>
          <w:tcPr>
            <w:tcW w:w="9639" w:type="dxa"/>
            <w:gridSpan w:val="8"/>
            <w:tcBorders>
              <w:top w:val="single" w:sz="4" w:space="0" w:color="auto"/>
            </w:tcBorders>
            <w:noWrap/>
            <w:vAlign w:val="center"/>
          </w:tcPr>
          <w:p w:rsidR="000471A8" w:rsidRPr="00B66B77" w:rsidRDefault="000471A8" w:rsidP="006B008D">
            <w:pPr>
              <w:pStyle w:val="Tabletext"/>
              <w:rPr>
                <w:sz w:val="18"/>
                <w:szCs w:val="18"/>
              </w:rPr>
            </w:pPr>
            <w:proofErr w:type="gramStart"/>
            <w:r w:rsidRPr="005B12BF">
              <w:rPr>
                <w:i/>
                <w:sz w:val="18"/>
                <w:szCs w:val="18"/>
                <w:lang w:bidi="en-US"/>
              </w:rPr>
              <w:t>n</w:t>
            </w:r>
            <w:proofErr w:type="gramEnd"/>
            <w:r w:rsidRPr="00B66B77">
              <w:rPr>
                <w:sz w:val="18"/>
                <w:szCs w:val="18"/>
                <w:lang w:bidi="en-US"/>
              </w:rPr>
              <w:t>, number of data points included in the comparison</w:t>
            </w:r>
            <w:r w:rsidR="00A54F3E" w:rsidRPr="005036CC">
              <w:rPr>
                <w:sz w:val="18"/>
                <w:szCs w:val="18"/>
                <w:lang w:bidi="en-US"/>
              </w:rPr>
              <w:t xml:space="preserve">; </w:t>
            </w:r>
            <w:r w:rsidR="00A54F3E" w:rsidRPr="005036CC">
              <w:rPr>
                <w:rFonts w:cs="Arial"/>
                <w:sz w:val="18"/>
                <w:szCs w:val="18"/>
              </w:rPr>
              <w:t>MPD, mean percent</w:t>
            </w:r>
            <w:r w:rsidR="00A54F3E">
              <w:rPr>
                <w:rFonts w:cs="Arial"/>
                <w:sz w:val="18"/>
                <w:szCs w:val="18"/>
              </w:rPr>
              <w:t>age</w:t>
            </w:r>
            <w:r w:rsidR="00A54F3E" w:rsidRPr="005036CC">
              <w:rPr>
                <w:rFonts w:cs="Arial"/>
                <w:sz w:val="18"/>
                <w:szCs w:val="18"/>
              </w:rPr>
              <w:t xml:space="preserve"> difference</w:t>
            </w:r>
            <w:r w:rsidRPr="00B66B77">
              <w:rPr>
                <w:sz w:val="18"/>
                <w:szCs w:val="18"/>
              </w:rPr>
              <w:t xml:space="preserve">; FRAP, ferric reducing antioxidant potential; ORAC, oxygen radical absorbance capacity method; TEAC, </w:t>
            </w:r>
            <w:proofErr w:type="spellStart"/>
            <w:r w:rsidRPr="00B66B77">
              <w:rPr>
                <w:sz w:val="18"/>
                <w:szCs w:val="18"/>
              </w:rPr>
              <w:t>Trolox</w:t>
            </w:r>
            <w:proofErr w:type="spellEnd"/>
            <w:r w:rsidRPr="00B66B77">
              <w:rPr>
                <w:sz w:val="18"/>
                <w:szCs w:val="18"/>
              </w:rPr>
              <w:t xml:space="preserve"> equivalent antioxidant capacity</w:t>
            </w:r>
            <w:r w:rsidRPr="00B66B77">
              <w:rPr>
                <w:sz w:val="18"/>
                <w:szCs w:val="18"/>
                <w:lang w:bidi="en-US"/>
              </w:rPr>
              <w:t>. *</w:t>
            </w:r>
            <w:r w:rsidRPr="00B66B77">
              <w:rPr>
                <w:sz w:val="18"/>
                <w:szCs w:val="18"/>
              </w:rPr>
              <w:t xml:space="preserve">Magnitude of difference between </w:t>
            </w:r>
            <w:r w:rsidR="006B008D" w:rsidRPr="00B66B77">
              <w:rPr>
                <w:sz w:val="18"/>
                <w:szCs w:val="18"/>
              </w:rPr>
              <w:t>organic (</w:t>
            </w:r>
            <w:r w:rsidRPr="00B66B77">
              <w:rPr>
                <w:sz w:val="18"/>
                <w:szCs w:val="18"/>
              </w:rPr>
              <w:t>ORG</w:t>
            </w:r>
            <w:r w:rsidR="006B008D" w:rsidRPr="00B66B77">
              <w:rPr>
                <w:sz w:val="18"/>
                <w:szCs w:val="18"/>
              </w:rPr>
              <w:t>)</w:t>
            </w:r>
            <w:r w:rsidRPr="00B66B77">
              <w:rPr>
                <w:sz w:val="18"/>
                <w:szCs w:val="18"/>
              </w:rPr>
              <w:t xml:space="preserve"> and </w:t>
            </w:r>
            <w:r w:rsidR="006B008D" w:rsidRPr="00B66B77">
              <w:rPr>
                <w:sz w:val="18"/>
                <w:szCs w:val="18"/>
              </w:rPr>
              <w:t>conventional (</w:t>
            </w:r>
            <w:r w:rsidRPr="00B66B77">
              <w:rPr>
                <w:sz w:val="18"/>
                <w:szCs w:val="18"/>
              </w:rPr>
              <w:t>CONV</w:t>
            </w:r>
            <w:r w:rsidR="006B008D" w:rsidRPr="00B66B77">
              <w:rPr>
                <w:sz w:val="18"/>
                <w:szCs w:val="18"/>
              </w:rPr>
              <w:t>) samples (</w:t>
            </w:r>
            <w:r w:rsidRPr="00B66B77">
              <w:rPr>
                <w:sz w:val="18"/>
                <w:szCs w:val="18"/>
              </w:rPr>
              <w:t xml:space="preserve">value &lt;0 </w:t>
            </w:r>
            <w:r w:rsidR="006B008D" w:rsidRPr="00B66B77">
              <w:rPr>
                <w:sz w:val="18"/>
                <w:szCs w:val="18"/>
              </w:rPr>
              <w:t>indicate</w:t>
            </w:r>
            <w:r w:rsidRPr="00B66B77">
              <w:rPr>
                <w:sz w:val="18"/>
                <w:szCs w:val="18"/>
              </w:rPr>
              <w:t xml:space="preserve"> higher </w:t>
            </w:r>
            <w:r w:rsidR="006B008D" w:rsidRPr="00B66B77">
              <w:rPr>
                <w:sz w:val="18"/>
                <w:szCs w:val="18"/>
              </w:rPr>
              <w:t xml:space="preserve">concentration </w:t>
            </w:r>
            <w:r w:rsidRPr="00B66B77">
              <w:rPr>
                <w:sz w:val="18"/>
                <w:szCs w:val="18"/>
              </w:rPr>
              <w:t xml:space="preserve">in CONV, value &gt;0 </w:t>
            </w:r>
            <w:r w:rsidR="006B008D" w:rsidRPr="00B66B77">
              <w:rPr>
                <w:sz w:val="18"/>
                <w:szCs w:val="18"/>
              </w:rPr>
              <w:t>indicate</w:t>
            </w:r>
            <w:r w:rsidRPr="00B66B77">
              <w:rPr>
                <w:sz w:val="18"/>
                <w:szCs w:val="18"/>
              </w:rPr>
              <w:t xml:space="preserve"> higher </w:t>
            </w:r>
            <w:r w:rsidR="006B008D" w:rsidRPr="00B66B77">
              <w:rPr>
                <w:sz w:val="18"/>
                <w:szCs w:val="18"/>
              </w:rPr>
              <w:t xml:space="preserve">concentration </w:t>
            </w:r>
            <w:r w:rsidRPr="00B66B77">
              <w:rPr>
                <w:sz w:val="18"/>
                <w:szCs w:val="18"/>
              </w:rPr>
              <w:t xml:space="preserve">in ORG); </w:t>
            </w:r>
            <w:r w:rsidRPr="00B66B77">
              <w:rPr>
                <w:rFonts w:cs="Times New Roman"/>
                <w:sz w:val="18"/>
                <w:szCs w:val="18"/>
                <w:lang w:bidi="en-US"/>
              </w:rPr>
              <w:t>†</w:t>
            </w:r>
            <w:r w:rsidRPr="00B66B77">
              <w:rPr>
                <w:sz w:val="18"/>
                <w:szCs w:val="18"/>
              </w:rPr>
              <w:t xml:space="preserve">Outlying </w:t>
            </w:r>
            <w:r w:rsidR="00674FCC">
              <w:rPr>
                <w:sz w:val="18"/>
                <w:szCs w:val="18"/>
              </w:rPr>
              <w:t>data-pair</w:t>
            </w:r>
            <w:r w:rsidRPr="00B66B77">
              <w:rPr>
                <w:sz w:val="18"/>
                <w:szCs w:val="18"/>
              </w:rPr>
              <w:t xml:space="preserve">s for which the </w:t>
            </w:r>
            <w:r w:rsidR="006B008D" w:rsidRPr="00B66B77">
              <w:rPr>
                <w:sz w:val="18"/>
                <w:szCs w:val="18"/>
              </w:rPr>
              <w:t>MPD</w:t>
            </w:r>
            <w:r w:rsidRPr="00B66B77">
              <w:rPr>
                <w:sz w:val="18"/>
                <w:szCs w:val="18"/>
              </w:rPr>
              <w:t xml:space="preserve"> between ORG and CONV was over 50 times higher than the mean value were removed</w:t>
            </w:r>
            <w:r w:rsidRPr="00B66B77">
              <w:rPr>
                <w:sz w:val="18"/>
                <w:szCs w:val="18"/>
                <w:lang w:bidi="en-US"/>
              </w:rPr>
              <w:t>.</w:t>
            </w:r>
          </w:p>
        </w:tc>
      </w:tr>
    </w:tbl>
    <w:p w:rsidR="00D33EB0" w:rsidRPr="00B66B77" w:rsidRDefault="00D33EB0" w:rsidP="001F1998">
      <w:pPr>
        <w:spacing w:after="200" w:line="276" w:lineRule="auto"/>
        <w:jc w:val="left"/>
        <w:rPr>
          <w:b/>
          <w:lang w:val="en-US"/>
        </w:rPr>
      </w:pPr>
    </w:p>
    <w:p w:rsidR="004814A6" w:rsidRPr="00B66B77" w:rsidRDefault="004814A6" w:rsidP="001F1998">
      <w:pPr>
        <w:spacing w:after="200" w:line="276" w:lineRule="auto"/>
        <w:jc w:val="left"/>
        <w:rPr>
          <w:b/>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567"/>
        <w:gridCol w:w="851"/>
        <w:gridCol w:w="1559"/>
        <w:gridCol w:w="425"/>
        <w:gridCol w:w="567"/>
        <w:gridCol w:w="993"/>
        <w:gridCol w:w="1734"/>
      </w:tblGrid>
      <w:tr w:rsidR="004814A6" w:rsidRPr="00B66B77" w:rsidTr="006B008D">
        <w:trPr>
          <w:trHeight w:val="479"/>
        </w:trPr>
        <w:tc>
          <w:tcPr>
            <w:tcW w:w="9639" w:type="dxa"/>
            <w:gridSpan w:val="8"/>
            <w:tcBorders>
              <w:bottom w:val="single" w:sz="4" w:space="0" w:color="auto"/>
            </w:tcBorders>
            <w:noWrap/>
            <w:vAlign w:val="center"/>
          </w:tcPr>
          <w:p w:rsidR="004814A6" w:rsidRPr="00B66B77" w:rsidRDefault="00752436" w:rsidP="00A54F17">
            <w:pPr>
              <w:pStyle w:val="Heading2"/>
              <w:outlineLvl w:val="1"/>
            </w:pPr>
            <w:bookmarkStart w:id="33" w:name="_Toc386533354"/>
            <w:proofErr w:type="gramStart"/>
            <w:r w:rsidRPr="00B66B77">
              <w:rPr>
                <w:b/>
              </w:rPr>
              <w:t>Table 10</w:t>
            </w:r>
            <w:r w:rsidR="004814A6" w:rsidRPr="00B66B77">
              <w:rPr>
                <w:b/>
              </w:rPr>
              <w:t>.</w:t>
            </w:r>
            <w:proofErr w:type="gramEnd"/>
            <w:r w:rsidR="004814A6" w:rsidRPr="00B66B77">
              <w:t xml:space="preserve"> </w:t>
            </w:r>
            <w:r w:rsidR="005527F8" w:rsidRPr="00B66B77">
              <w:t>Mean percent</w:t>
            </w:r>
            <w:r w:rsidR="00A812F2">
              <w:t>age</w:t>
            </w:r>
            <w:r w:rsidR="005527F8" w:rsidRPr="00B66B77">
              <w:t xml:space="preserve"> differences (MPD) and </w:t>
            </w:r>
            <w:r w:rsidR="00737464">
              <w:t>confidence intervals</w:t>
            </w:r>
            <w:r w:rsidR="005527F8" w:rsidRPr="00B66B77">
              <w:t xml:space="preserve"> (</w:t>
            </w:r>
            <w:r w:rsidR="00737464">
              <w:t>CI</w:t>
            </w:r>
            <w:r w:rsidR="005527F8" w:rsidRPr="00B66B77">
              <w:t xml:space="preserve">) calculated using the data included in for standard unweighted and weighted meta-analyses of composition parameters shown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4</w:t>
            </w:r>
            <w:r w:rsidR="005527F8" w:rsidRPr="00A54F17">
              <w:rPr>
                <w:color w:val="FF0000"/>
              </w:rPr>
              <w:t xml:space="preserve"> of the main paper</w:t>
            </w:r>
            <w:r w:rsidR="005527F8" w:rsidRPr="00B66B77">
              <w:t xml:space="preserve"> (MPDs are also shown as symbols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4</w:t>
            </w:r>
            <w:r w:rsidR="005527F8" w:rsidRPr="00B66B77">
              <w:t>)</w:t>
            </w:r>
            <w:r w:rsidR="004814A6" w:rsidRPr="00B66B77">
              <w:t>.</w:t>
            </w:r>
            <w:bookmarkEnd w:id="33"/>
          </w:p>
        </w:tc>
      </w:tr>
      <w:tr w:rsidR="006B008D" w:rsidRPr="00B66B77" w:rsidTr="00FB524D">
        <w:trPr>
          <w:trHeight w:val="300"/>
        </w:trPr>
        <w:tc>
          <w:tcPr>
            <w:tcW w:w="2943" w:type="dxa"/>
            <w:tcBorders>
              <w:top w:val="single" w:sz="4" w:space="0" w:color="auto"/>
            </w:tcBorders>
            <w:noWrap/>
            <w:vAlign w:val="center"/>
          </w:tcPr>
          <w:p w:rsidR="006B008D" w:rsidRPr="00B66B77" w:rsidRDefault="006B008D" w:rsidP="00D13F96">
            <w:pPr>
              <w:pStyle w:val="Tabletext"/>
              <w:jc w:val="left"/>
            </w:pPr>
          </w:p>
        </w:tc>
        <w:tc>
          <w:tcPr>
            <w:tcW w:w="6696" w:type="dxa"/>
            <w:gridSpan w:val="7"/>
            <w:tcBorders>
              <w:top w:val="single" w:sz="4" w:space="0" w:color="auto"/>
              <w:bottom w:val="single" w:sz="4" w:space="0" w:color="auto"/>
            </w:tcBorders>
            <w:noWrap/>
            <w:vAlign w:val="center"/>
          </w:tcPr>
          <w:p w:rsidR="006B008D" w:rsidRPr="00B66B77" w:rsidRDefault="006B008D" w:rsidP="00D13F96">
            <w:pPr>
              <w:pStyle w:val="Tabletext"/>
              <w:jc w:val="center"/>
              <w:rPr>
                <w:b/>
                <w:lang w:bidi="en-US"/>
              </w:rPr>
            </w:pPr>
            <w:r w:rsidRPr="00B66B77">
              <w:rPr>
                <w:b/>
                <w:lang w:bidi="en-US"/>
              </w:rPr>
              <w:t>Calculated based on data included in</w:t>
            </w:r>
          </w:p>
        </w:tc>
      </w:tr>
      <w:tr w:rsidR="006B008D" w:rsidRPr="00B66B77" w:rsidTr="00FB524D">
        <w:trPr>
          <w:trHeight w:val="300"/>
        </w:trPr>
        <w:tc>
          <w:tcPr>
            <w:tcW w:w="2943" w:type="dxa"/>
            <w:noWrap/>
            <w:vAlign w:val="center"/>
          </w:tcPr>
          <w:p w:rsidR="006B008D" w:rsidRPr="00B66B77" w:rsidRDefault="006B008D" w:rsidP="00D13F96">
            <w:pPr>
              <w:pStyle w:val="Tabletext"/>
              <w:jc w:val="left"/>
            </w:pPr>
          </w:p>
        </w:tc>
        <w:tc>
          <w:tcPr>
            <w:tcW w:w="2977" w:type="dxa"/>
            <w:gridSpan w:val="3"/>
            <w:tcBorders>
              <w:top w:val="single" w:sz="4" w:space="0" w:color="auto"/>
              <w:bottom w:val="single" w:sz="4" w:space="0" w:color="auto"/>
            </w:tcBorders>
            <w:noWrap/>
            <w:vAlign w:val="center"/>
          </w:tcPr>
          <w:p w:rsidR="006B008D" w:rsidRPr="00B66B77" w:rsidRDefault="006B008D" w:rsidP="00D13F96">
            <w:pPr>
              <w:pStyle w:val="Tabletext"/>
              <w:jc w:val="center"/>
            </w:pPr>
            <w:r w:rsidRPr="00B66B77">
              <w:rPr>
                <w:b/>
                <w:lang w:bidi="en-US"/>
              </w:rPr>
              <w:t>unweighted meta-analysis</w:t>
            </w:r>
          </w:p>
        </w:tc>
        <w:tc>
          <w:tcPr>
            <w:tcW w:w="425" w:type="dxa"/>
            <w:tcBorders>
              <w:top w:val="single" w:sz="4" w:space="0" w:color="auto"/>
            </w:tcBorders>
            <w:vAlign w:val="center"/>
          </w:tcPr>
          <w:p w:rsidR="006B008D" w:rsidRPr="00B66B77" w:rsidRDefault="006B008D" w:rsidP="00D13F96">
            <w:pPr>
              <w:pStyle w:val="Tabletext"/>
              <w:jc w:val="center"/>
            </w:pPr>
          </w:p>
        </w:tc>
        <w:tc>
          <w:tcPr>
            <w:tcW w:w="3294" w:type="dxa"/>
            <w:gridSpan w:val="3"/>
            <w:tcBorders>
              <w:top w:val="single" w:sz="4" w:space="0" w:color="auto"/>
              <w:bottom w:val="single" w:sz="4" w:space="0" w:color="auto"/>
            </w:tcBorders>
            <w:noWrap/>
            <w:vAlign w:val="center"/>
          </w:tcPr>
          <w:p w:rsidR="006B008D" w:rsidRPr="00B66B77" w:rsidRDefault="006B008D" w:rsidP="00D13F96">
            <w:pPr>
              <w:pStyle w:val="Tabletext"/>
              <w:jc w:val="center"/>
            </w:pPr>
            <w:r w:rsidRPr="00B66B77">
              <w:rPr>
                <w:b/>
                <w:lang w:bidi="en-US"/>
              </w:rPr>
              <w:t>weighted meta-analysis</w:t>
            </w:r>
          </w:p>
        </w:tc>
      </w:tr>
      <w:tr w:rsidR="006B008D" w:rsidRPr="00B66B77" w:rsidTr="00FB524D">
        <w:trPr>
          <w:trHeight w:val="300"/>
        </w:trPr>
        <w:tc>
          <w:tcPr>
            <w:tcW w:w="2943" w:type="dxa"/>
            <w:tcBorders>
              <w:bottom w:val="single" w:sz="4" w:space="0" w:color="auto"/>
            </w:tcBorders>
            <w:noWrap/>
            <w:vAlign w:val="center"/>
            <w:hideMark/>
          </w:tcPr>
          <w:p w:rsidR="006B008D" w:rsidRPr="00B66B77" w:rsidRDefault="006B008D" w:rsidP="00D13F96">
            <w:pPr>
              <w:pStyle w:val="Tabletext"/>
              <w:jc w:val="left"/>
              <w:rPr>
                <w:b/>
              </w:rPr>
            </w:pPr>
            <w:r w:rsidRPr="00B66B77">
              <w:rPr>
                <w:b/>
              </w:rPr>
              <w:t>Parameter</w:t>
            </w:r>
            <w:r w:rsidR="00A54F3E">
              <w:rPr>
                <w:b/>
              </w:rPr>
              <w:t>*</w:t>
            </w:r>
          </w:p>
        </w:tc>
        <w:tc>
          <w:tcPr>
            <w:tcW w:w="567" w:type="dxa"/>
            <w:tcBorders>
              <w:bottom w:val="single" w:sz="4" w:space="0" w:color="auto"/>
            </w:tcBorders>
            <w:noWrap/>
            <w:vAlign w:val="center"/>
            <w:hideMark/>
          </w:tcPr>
          <w:p w:rsidR="006B008D" w:rsidRPr="003E396F" w:rsidRDefault="006B008D" w:rsidP="00D13F96">
            <w:pPr>
              <w:pStyle w:val="Tabletext"/>
              <w:jc w:val="center"/>
              <w:rPr>
                <w:b/>
                <w:i/>
              </w:rPr>
            </w:pPr>
            <w:r w:rsidRPr="003E396F">
              <w:rPr>
                <w:b/>
                <w:i/>
              </w:rPr>
              <w:t>n</w:t>
            </w:r>
          </w:p>
        </w:tc>
        <w:tc>
          <w:tcPr>
            <w:tcW w:w="851" w:type="dxa"/>
            <w:tcBorders>
              <w:bottom w:val="single" w:sz="4" w:space="0" w:color="auto"/>
            </w:tcBorders>
            <w:noWrap/>
            <w:vAlign w:val="center"/>
            <w:hideMark/>
          </w:tcPr>
          <w:p w:rsidR="006B008D" w:rsidRPr="00B66B77" w:rsidRDefault="006B008D" w:rsidP="00D13F96">
            <w:pPr>
              <w:pStyle w:val="Tabletext"/>
              <w:jc w:val="center"/>
              <w:rPr>
                <w:b/>
              </w:rPr>
            </w:pPr>
            <w:r w:rsidRPr="00B66B77">
              <w:rPr>
                <w:b/>
              </w:rPr>
              <w:t>MPD</w:t>
            </w:r>
            <w:r w:rsidRPr="00B66B77">
              <w:rPr>
                <w:rFonts w:cs="Arial"/>
                <w:lang w:bidi="en-US"/>
              </w:rPr>
              <w:t>†</w:t>
            </w:r>
          </w:p>
        </w:tc>
        <w:tc>
          <w:tcPr>
            <w:tcW w:w="1559" w:type="dxa"/>
            <w:tcBorders>
              <w:bottom w:val="single" w:sz="4" w:space="0" w:color="auto"/>
            </w:tcBorders>
            <w:noWrap/>
            <w:vAlign w:val="center"/>
            <w:hideMark/>
          </w:tcPr>
          <w:p w:rsidR="006B008D" w:rsidRPr="00FB524D" w:rsidRDefault="00FB524D" w:rsidP="00D13F96">
            <w:pPr>
              <w:pStyle w:val="Tabletext"/>
              <w:jc w:val="center"/>
              <w:rPr>
                <w:b/>
              </w:rPr>
            </w:pPr>
            <w:r w:rsidRPr="00FB524D">
              <w:rPr>
                <w:b/>
              </w:rPr>
              <w:t>95% CI</w:t>
            </w:r>
          </w:p>
        </w:tc>
        <w:tc>
          <w:tcPr>
            <w:tcW w:w="425" w:type="dxa"/>
            <w:tcBorders>
              <w:bottom w:val="single" w:sz="4" w:space="0" w:color="auto"/>
            </w:tcBorders>
            <w:vAlign w:val="center"/>
          </w:tcPr>
          <w:p w:rsidR="006B008D" w:rsidRPr="00FB524D" w:rsidRDefault="006B008D" w:rsidP="00D13F96">
            <w:pPr>
              <w:pStyle w:val="Tabletext"/>
              <w:jc w:val="center"/>
              <w:rPr>
                <w:b/>
              </w:rPr>
            </w:pPr>
          </w:p>
        </w:tc>
        <w:tc>
          <w:tcPr>
            <w:tcW w:w="567" w:type="dxa"/>
            <w:tcBorders>
              <w:bottom w:val="single" w:sz="4" w:space="0" w:color="auto"/>
            </w:tcBorders>
            <w:noWrap/>
            <w:vAlign w:val="center"/>
            <w:hideMark/>
          </w:tcPr>
          <w:p w:rsidR="006B008D" w:rsidRPr="00FB524D" w:rsidRDefault="006B008D" w:rsidP="00D13F96">
            <w:pPr>
              <w:pStyle w:val="Tabletext"/>
              <w:jc w:val="center"/>
              <w:rPr>
                <w:b/>
                <w:i/>
              </w:rPr>
            </w:pPr>
            <w:r w:rsidRPr="00FB524D">
              <w:rPr>
                <w:b/>
                <w:i/>
              </w:rPr>
              <w:t>n</w:t>
            </w:r>
          </w:p>
        </w:tc>
        <w:tc>
          <w:tcPr>
            <w:tcW w:w="993" w:type="dxa"/>
            <w:tcBorders>
              <w:bottom w:val="single" w:sz="4" w:space="0" w:color="auto"/>
            </w:tcBorders>
            <w:noWrap/>
            <w:vAlign w:val="center"/>
            <w:hideMark/>
          </w:tcPr>
          <w:p w:rsidR="006B008D" w:rsidRPr="00FB524D" w:rsidRDefault="006B008D" w:rsidP="00D13F96">
            <w:pPr>
              <w:pStyle w:val="Tabletext"/>
              <w:jc w:val="center"/>
              <w:rPr>
                <w:b/>
              </w:rPr>
            </w:pPr>
            <w:r w:rsidRPr="00FB524D">
              <w:rPr>
                <w:b/>
              </w:rPr>
              <w:t>MPD</w:t>
            </w:r>
            <w:r w:rsidRPr="00FB524D">
              <w:rPr>
                <w:rFonts w:cs="Arial"/>
                <w:lang w:bidi="en-US"/>
              </w:rPr>
              <w:t>†</w:t>
            </w:r>
          </w:p>
        </w:tc>
        <w:tc>
          <w:tcPr>
            <w:tcW w:w="1734" w:type="dxa"/>
            <w:tcBorders>
              <w:bottom w:val="single" w:sz="4" w:space="0" w:color="auto"/>
            </w:tcBorders>
            <w:noWrap/>
            <w:vAlign w:val="center"/>
            <w:hideMark/>
          </w:tcPr>
          <w:p w:rsidR="006B008D" w:rsidRPr="00FB524D" w:rsidRDefault="00FB524D" w:rsidP="00D13F96">
            <w:pPr>
              <w:pStyle w:val="Tabletext"/>
              <w:jc w:val="center"/>
              <w:rPr>
                <w:b/>
              </w:rPr>
            </w:pPr>
            <w:r w:rsidRPr="00FB524D">
              <w:rPr>
                <w:b/>
              </w:rPr>
              <w:t>95% CI</w:t>
            </w:r>
          </w:p>
        </w:tc>
      </w:tr>
      <w:tr w:rsidR="004814A6" w:rsidRPr="00B66B77" w:rsidTr="00FB524D">
        <w:trPr>
          <w:trHeight w:val="300"/>
        </w:trPr>
        <w:tc>
          <w:tcPr>
            <w:tcW w:w="2943" w:type="dxa"/>
            <w:tcBorders>
              <w:top w:val="single" w:sz="4" w:space="0" w:color="auto"/>
            </w:tcBorders>
            <w:noWrap/>
            <w:vAlign w:val="center"/>
            <w:hideMark/>
          </w:tcPr>
          <w:p w:rsidR="004814A6" w:rsidRPr="00B66B77" w:rsidRDefault="004814A6" w:rsidP="00752436">
            <w:pPr>
              <w:pStyle w:val="Tabletext"/>
              <w:jc w:val="left"/>
              <w:rPr>
                <w:b/>
              </w:rPr>
            </w:pPr>
            <w:r w:rsidRPr="00B66B77">
              <w:rPr>
                <w:b/>
              </w:rPr>
              <w:t>Antioxidant activity</w:t>
            </w:r>
          </w:p>
        </w:tc>
        <w:tc>
          <w:tcPr>
            <w:tcW w:w="567" w:type="dxa"/>
            <w:tcBorders>
              <w:top w:val="single" w:sz="4" w:space="0" w:color="auto"/>
            </w:tcBorders>
            <w:noWrap/>
            <w:vAlign w:val="center"/>
          </w:tcPr>
          <w:p w:rsidR="004814A6" w:rsidRPr="00B66B77" w:rsidRDefault="004814A6" w:rsidP="00752436">
            <w:pPr>
              <w:pStyle w:val="Tabletext"/>
              <w:jc w:val="center"/>
            </w:pPr>
          </w:p>
        </w:tc>
        <w:tc>
          <w:tcPr>
            <w:tcW w:w="851" w:type="dxa"/>
            <w:tcBorders>
              <w:top w:val="single" w:sz="4" w:space="0" w:color="auto"/>
            </w:tcBorders>
            <w:noWrap/>
            <w:vAlign w:val="center"/>
          </w:tcPr>
          <w:p w:rsidR="004814A6" w:rsidRPr="00B66B77" w:rsidRDefault="004814A6" w:rsidP="00752436">
            <w:pPr>
              <w:pStyle w:val="Tabletext"/>
              <w:jc w:val="center"/>
            </w:pPr>
          </w:p>
        </w:tc>
        <w:tc>
          <w:tcPr>
            <w:tcW w:w="1559" w:type="dxa"/>
            <w:tcBorders>
              <w:top w:val="single" w:sz="4" w:space="0" w:color="auto"/>
            </w:tcBorders>
            <w:noWrap/>
            <w:vAlign w:val="center"/>
          </w:tcPr>
          <w:p w:rsidR="004814A6" w:rsidRPr="003043F9" w:rsidRDefault="004814A6" w:rsidP="00752436">
            <w:pPr>
              <w:pStyle w:val="Tabletext"/>
              <w:jc w:val="center"/>
              <w:rPr>
                <w:highlight w:val="yellow"/>
              </w:rPr>
            </w:pPr>
          </w:p>
        </w:tc>
        <w:tc>
          <w:tcPr>
            <w:tcW w:w="425" w:type="dxa"/>
            <w:tcBorders>
              <w:top w:val="single" w:sz="4" w:space="0" w:color="auto"/>
            </w:tcBorders>
            <w:vAlign w:val="center"/>
          </w:tcPr>
          <w:p w:rsidR="004814A6" w:rsidRPr="00B66B77" w:rsidRDefault="004814A6" w:rsidP="00752436">
            <w:pPr>
              <w:pStyle w:val="Tabletext"/>
              <w:jc w:val="center"/>
            </w:pPr>
          </w:p>
        </w:tc>
        <w:tc>
          <w:tcPr>
            <w:tcW w:w="567" w:type="dxa"/>
            <w:tcBorders>
              <w:top w:val="single" w:sz="4" w:space="0" w:color="auto"/>
            </w:tcBorders>
            <w:noWrap/>
            <w:vAlign w:val="center"/>
          </w:tcPr>
          <w:p w:rsidR="004814A6" w:rsidRPr="00B66B77" w:rsidRDefault="004814A6" w:rsidP="00752436">
            <w:pPr>
              <w:pStyle w:val="Tabletext"/>
              <w:jc w:val="center"/>
            </w:pPr>
          </w:p>
        </w:tc>
        <w:tc>
          <w:tcPr>
            <w:tcW w:w="993" w:type="dxa"/>
            <w:tcBorders>
              <w:top w:val="single" w:sz="4" w:space="0" w:color="auto"/>
            </w:tcBorders>
            <w:noWrap/>
            <w:vAlign w:val="center"/>
          </w:tcPr>
          <w:p w:rsidR="004814A6" w:rsidRPr="00B66B77" w:rsidRDefault="004814A6" w:rsidP="00752436">
            <w:pPr>
              <w:pStyle w:val="Tabletext"/>
              <w:jc w:val="center"/>
            </w:pPr>
          </w:p>
        </w:tc>
        <w:tc>
          <w:tcPr>
            <w:tcW w:w="1734" w:type="dxa"/>
            <w:tcBorders>
              <w:top w:val="single" w:sz="4" w:space="0" w:color="auto"/>
            </w:tcBorders>
            <w:noWrap/>
            <w:vAlign w:val="center"/>
          </w:tcPr>
          <w:p w:rsidR="004814A6" w:rsidRPr="003043F9" w:rsidRDefault="004814A6" w:rsidP="00752436">
            <w:pPr>
              <w:pStyle w:val="Tabletext"/>
              <w:jc w:val="center"/>
              <w:rPr>
                <w:highlight w:val="yellow"/>
              </w:rP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93</w:t>
            </w:r>
          </w:p>
        </w:tc>
        <w:tc>
          <w:tcPr>
            <w:tcW w:w="851" w:type="dxa"/>
            <w:noWrap/>
            <w:vAlign w:val="center"/>
          </w:tcPr>
          <w:p w:rsidR="00FB524D" w:rsidRPr="00B66B77" w:rsidRDefault="00FB524D" w:rsidP="00752436">
            <w:pPr>
              <w:pStyle w:val="Tabletext"/>
              <w:jc w:val="center"/>
            </w:pPr>
            <w:r w:rsidRPr="00B66B77">
              <w:t>24.19</w:t>
            </w:r>
          </w:p>
        </w:tc>
        <w:tc>
          <w:tcPr>
            <w:tcW w:w="1559" w:type="dxa"/>
            <w:noWrap/>
            <w:vAlign w:val="center"/>
          </w:tcPr>
          <w:p w:rsidR="00FB524D" w:rsidRDefault="00FB524D" w:rsidP="00FB524D">
            <w:pPr>
              <w:pStyle w:val="Tabletext"/>
              <w:jc w:val="center"/>
            </w:pPr>
            <w:r>
              <w:t>15.58, 32.8</w:t>
            </w:r>
            <w:r w:rsidR="00D13841">
              <w:t>0</w:t>
            </w: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FB524D" w:rsidP="00752436">
            <w:pPr>
              <w:pStyle w:val="Tabletext"/>
              <w:jc w:val="center"/>
            </w:pPr>
            <w:r w:rsidRPr="00FB524D">
              <w:t>39</w:t>
            </w:r>
          </w:p>
        </w:tc>
        <w:tc>
          <w:tcPr>
            <w:tcW w:w="993" w:type="dxa"/>
            <w:noWrap/>
            <w:vAlign w:val="center"/>
          </w:tcPr>
          <w:p w:rsidR="00FB524D" w:rsidRPr="00FB524D" w:rsidRDefault="00FB524D" w:rsidP="00752436">
            <w:pPr>
              <w:pStyle w:val="Tabletext"/>
              <w:jc w:val="center"/>
            </w:pPr>
            <w:r w:rsidRPr="00FB524D">
              <w:t>20.16</w:t>
            </w:r>
          </w:p>
        </w:tc>
        <w:tc>
          <w:tcPr>
            <w:tcW w:w="1734" w:type="dxa"/>
            <w:noWrap/>
            <w:vAlign w:val="center"/>
          </w:tcPr>
          <w:p w:rsidR="00FB524D" w:rsidRDefault="00FB524D" w:rsidP="00FB524D">
            <w:pPr>
              <w:pStyle w:val="Tabletext"/>
              <w:jc w:val="center"/>
            </w:pPr>
            <w:r>
              <w:t>3.03, 37.28</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58</w:t>
            </w:r>
          </w:p>
        </w:tc>
        <w:tc>
          <w:tcPr>
            <w:tcW w:w="851" w:type="dxa"/>
            <w:noWrap/>
            <w:vAlign w:val="center"/>
          </w:tcPr>
          <w:p w:rsidR="00FB524D" w:rsidRPr="00B66B77" w:rsidRDefault="00FB524D" w:rsidP="00752436">
            <w:pPr>
              <w:pStyle w:val="Tabletext"/>
              <w:jc w:val="center"/>
            </w:pPr>
            <w:r w:rsidRPr="00B66B77">
              <w:t>5.96</w:t>
            </w:r>
          </w:p>
        </w:tc>
        <w:tc>
          <w:tcPr>
            <w:tcW w:w="1559" w:type="dxa"/>
            <w:noWrap/>
            <w:vAlign w:val="center"/>
          </w:tcPr>
          <w:p w:rsidR="00FB524D" w:rsidRDefault="00FB524D" w:rsidP="00FB524D">
            <w:pPr>
              <w:pStyle w:val="Tabletext"/>
              <w:jc w:val="center"/>
            </w:pPr>
            <w:r>
              <w:t>-7.15, 19.07</w:t>
            </w: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FB524D" w:rsidP="00752436">
            <w:pPr>
              <w:pStyle w:val="Tabletext"/>
              <w:jc w:val="center"/>
            </w:pPr>
            <w:r w:rsidRPr="00FB524D">
              <w:t>25</w:t>
            </w:r>
          </w:p>
        </w:tc>
        <w:tc>
          <w:tcPr>
            <w:tcW w:w="993" w:type="dxa"/>
            <w:noWrap/>
            <w:vAlign w:val="center"/>
          </w:tcPr>
          <w:p w:rsidR="00FB524D" w:rsidRPr="00FB524D" w:rsidRDefault="00FB524D" w:rsidP="00752436">
            <w:pPr>
              <w:pStyle w:val="Tabletext"/>
              <w:jc w:val="center"/>
            </w:pPr>
            <w:r w:rsidRPr="00FB524D">
              <w:t>10.83</w:t>
            </w:r>
          </w:p>
        </w:tc>
        <w:tc>
          <w:tcPr>
            <w:tcW w:w="1734" w:type="dxa"/>
            <w:noWrap/>
            <w:vAlign w:val="center"/>
          </w:tcPr>
          <w:p w:rsidR="00FB524D" w:rsidRDefault="00FB524D" w:rsidP="00FB524D">
            <w:pPr>
              <w:pStyle w:val="Tabletext"/>
              <w:jc w:val="center"/>
            </w:pPr>
            <w:r>
              <w:t>-17.74, 39.4</w:t>
            </w:r>
            <w:r w:rsidR="00D13841">
              <w:t>0</w:t>
            </w:r>
          </w:p>
        </w:tc>
      </w:tr>
      <w:tr w:rsidR="00FB524D" w:rsidRPr="00B66B77" w:rsidTr="00FB524D">
        <w:trPr>
          <w:trHeight w:val="300"/>
        </w:trPr>
        <w:tc>
          <w:tcPr>
            <w:tcW w:w="2943" w:type="dxa"/>
            <w:noWrap/>
            <w:vAlign w:val="center"/>
          </w:tcPr>
          <w:p w:rsidR="00FB524D" w:rsidRPr="00B66B77" w:rsidRDefault="00FB524D" w:rsidP="004D69F2">
            <w:pPr>
              <w:pStyle w:val="Tabletext"/>
              <w:jc w:val="left"/>
            </w:pPr>
            <w:r w:rsidRPr="00B66B77">
              <w:t xml:space="preserve">   Other</w:t>
            </w:r>
            <w:r w:rsidRPr="00B66B77">
              <w:rPr>
                <w:rFonts w:cs="Arial"/>
              </w:rPr>
              <w:t>‡</w:t>
            </w:r>
          </w:p>
        </w:tc>
        <w:tc>
          <w:tcPr>
            <w:tcW w:w="567" w:type="dxa"/>
            <w:noWrap/>
            <w:vAlign w:val="center"/>
          </w:tcPr>
          <w:p w:rsidR="00FB524D" w:rsidRPr="00B66B77" w:rsidRDefault="00FB524D" w:rsidP="00752436">
            <w:pPr>
              <w:pStyle w:val="Tabletext"/>
              <w:jc w:val="center"/>
            </w:pPr>
            <w:r w:rsidRPr="00B66B77">
              <w:t>5</w:t>
            </w:r>
          </w:p>
        </w:tc>
        <w:tc>
          <w:tcPr>
            <w:tcW w:w="851" w:type="dxa"/>
            <w:noWrap/>
            <w:vAlign w:val="center"/>
          </w:tcPr>
          <w:p w:rsidR="00FB524D" w:rsidRPr="00B66B77" w:rsidRDefault="00FB524D" w:rsidP="00752436">
            <w:pPr>
              <w:pStyle w:val="Tabletext"/>
              <w:jc w:val="center"/>
            </w:pPr>
            <w:r w:rsidRPr="00B66B77">
              <w:t>32.80</w:t>
            </w:r>
          </w:p>
        </w:tc>
        <w:tc>
          <w:tcPr>
            <w:tcW w:w="1559" w:type="dxa"/>
            <w:noWrap/>
            <w:vAlign w:val="center"/>
          </w:tcPr>
          <w:p w:rsidR="00FB524D" w:rsidRDefault="00FB524D" w:rsidP="00FB524D">
            <w:pPr>
              <w:pStyle w:val="Tabletext"/>
              <w:jc w:val="center"/>
            </w:pPr>
            <w:r>
              <w:t>22.11, 43.49</w:t>
            </w: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D13841" w:rsidP="00752436">
            <w:pPr>
              <w:pStyle w:val="Tabletext"/>
              <w:jc w:val="center"/>
            </w:pPr>
            <w:r>
              <w:t>-</w:t>
            </w:r>
          </w:p>
        </w:tc>
        <w:tc>
          <w:tcPr>
            <w:tcW w:w="993" w:type="dxa"/>
            <w:noWrap/>
            <w:vAlign w:val="center"/>
          </w:tcPr>
          <w:p w:rsidR="00FB524D" w:rsidRPr="00FB524D" w:rsidRDefault="00D13841" w:rsidP="00752436">
            <w:pPr>
              <w:pStyle w:val="Tabletext"/>
              <w:jc w:val="center"/>
            </w:pPr>
            <w:r>
              <w:t>-</w:t>
            </w:r>
          </w:p>
        </w:tc>
        <w:tc>
          <w:tcPr>
            <w:tcW w:w="1734" w:type="dxa"/>
            <w:noWrap/>
            <w:vAlign w:val="center"/>
          </w:tcPr>
          <w:p w:rsidR="00FB524D" w:rsidRDefault="00D13841" w:rsidP="00FB524D">
            <w:pPr>
              <w:pStyle w:val="Tabletext"/>
              <w:jc w:val="center"/>
            </w:pPr>
            <w:r>
              <w:t>-</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rPr>
                <w:b/>
              </w:rPr>
            </w:pPr>
            <w:r w:rsidRPr="00B66B77">
              <w:rPr>
                <w:b/>
              </w:rPr>
              <w:t>Phenolic compounds (total)</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FB524D" w:rsidP="00752436">
            <w:pPr>
              <w:pStyle w:val="Tabletext"/>
              <w:jc w:val="center"/>
            </w:pPr>
          </w:p>
        </w:tc>
        <w:tc>
          <w:tcPr>
            <w:tcW w:w="993" w:type="dxa"/>
            <w:noWrap/>
            <w:vAlign w:val="center"/>
          </w:tcPr>
          <w:p w:rsidR="00FB524D" w:rsidRPr="00FB524D"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58</w:t>
            </w:r>
          </w:p>
        </w:tc>
        <w:tc>
          <w:tcPr>
            <w:tcW w:w="851" w:type="dxa"/>
            <w:noWrap/>
            <w:vAlign w:val="center"/>
          </w:tcPr>
          <w:p w:rsidR="00FB524D" w:rsidRPr="00B66B77" w:rsidRDefault="00FB524D" w:rsidP="00752436">
            <w:pPr>
              <w:pStyle w:val="Tabletext"/>
              <w:jc w:val="center"/>
            </w:pPr>
            <w:r w:rsidRPr="00B66B77">
              <w:t>26.94</w:t>
            </w:r>
          </w:p>
        </w:tc>
        <w:tc>
          <w:tcPr>
            <w:tcW w:w="1559" w:type="dxa"/>
            <w:noWrap/>
            <w:vAlign w:val="center"/>
          </w:tcPr>
          <w:p w:rsidR="00FB524D" w:rsidRDefault="00FB524D" w:rsidP="00FB524D">
            <w:pPr>
              <w:pStyle w:val="Tabletext"/>
              <w:jc w:val="center"/>
            </w:pPr>
            <w:r>
              <w:t>-2.26, 56.13</w:t>
            </w: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FB524D" w:rsidP="00752436">
            <w:pPr>
              <w:pStyle w:val="Tabletext"/>
              <w:jc w:val="center"/>
            </w:pPr>
            <w:r w:rsidRPr="00FB524D">
              <w:t>30</w:t>
            </w:r>
          </w:p>
        </w:tc>
        <w:tc>
          <w:tcPr>
            <w:tcW w:w="993" w:type="dxa"/>
            <w:noWrap/>
            <w:vAlign w:val="center"/>
          </w:tcPr>
          <w:p w:rsidR="00FB524D" w:rsidRPr="00FB524D" w:rsidRDefault="00FB524D" w:rsidP="00752436">
            <w:pPr>
              <w:pStyle w:val="Tabletext"/>
              <w:jc w:val="center"/>
            </w:pPr>
            <w:r w:rsidRPr="00FB524D">
              <w:t>33.61</w:t>
            </w:r>
          </w:p>
        </w:tc>
        <w:tc>
          <w:tcPr>
            <w:tcW w:w="1734" w:type="dxa"/>
            <w:noWrap/>
            <w:vAlign w:val="center"/>
          </w:tcPr>
          <w:p w:rsidR="00FB524D" w:rsidRDefault="00FB524D" w:rsidP="00FB524D">
            <w:pPr>
              <w:pStyle w:val="Tabletext"/>
              <w:jc w:val="center"/>
            </w:pPr>
            <w:r>
              <w:t>-18.66, 85.87</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61</w:t>
            </w:r>
          </w:p>
        </w:tc>
        <w:tc>
          <w:tcPr>
            <w:tcW w:w="851" w:type="dxa"/>
            <w:noWrap/>
            <w:vAlign w:val="center"/>
          </w:tcPr>
          <w:p w:rsidR="00FB524D" w:rsidRPr="00B66B77" w:rsidRDefault="00FB524D" w:rsidP="00752436">
            <w:pPr>
              <w:pStyle w:val="Tabletext"/>
              <w:jc w:val="center"/>
            </w:pPr>
            <w:r w:rsidRPr="00B66B77">
              <w:t>10.39</w:t>
            </w:r>
          </w:p>
        </w:tc>
        <w:tc>
          <w:tcPr>
            <w:tcW w:w="1559" w:type="dxa"/>
            <w:noWrap/>
            <w:vAlign w:val="center"/>
          </w:tcPr>
          <w:p w:rsidR="00FB524D" w:rsidRDefault="00FB524D" w:rsidP="00FB524D">
            <w:pPr>
              <w:pStyle w:val="Tabletext"/>
              <w:jc w:val="center"/>
            </w:pPr>
            <w:r>
              <w:t>2.72, 18.05</w:t>
            </w:r>
          </w:p>
        </w:tc>
        <w:tc>
          <w:tcPr>
            <w:tcW w:w="425" w:type="dxa"/>
            <w:vAlign w:val="center"/>
          </w:tcPr>
          <w:p w:rsidR="00FB524D" w:rsidRPr="00FB524D" w:rsidRDefault="00FB524D" w:rsidP="00752436">
            <w:pPr>
              <w:pStyle w:val="Tabletext"/>
              <w:jc w:val="center"/>
            </w:pPr>
          </w:p>
        </w:tc>
        <w:tc>
          <w:tcPr>
            <w:tcW w:w="567" w:type="dxa"/>
            <w:noWrap/>
            <w:vAlign w:val="center"/>
          </w:tcPr>
          <w:p w:rsidR="00FB524D" w:rsidRPr="00FB524D" w:rsidRDefault="00FB524D" w:rsidP="00752436">
            <w:pPr>
              <w:pStyle w:val="Tabletext"/>
              <w:jc w:val="center"/>
            </w:pPr>
            <w:r w:rsidRPr="00FB524D">
              <w:t>25</w:t>
            </w:r>
          </w:p>
        </w:tc>
        <w:tc>
          <w:tcPr>
            <w:tcW w:w="993" w:type="dxa"/>
            <w:noWrap/>
            <w:vAlign w:val="center"/>
          </w:tcPr>
          <w:p w:rsidR="00FB524D" w:rsidRPr="00FB524D" w:rsidRDefault="00FB524D" w:rsidP="00752436">
            <w:pPr>
              <w:pStyle w:val="Tabletext"/>
              <w:jc w:val="center"/>
            </w:pPr>
            <w:r w:rsidRPr="00FB524D">
              <w:t>7.65</w:t>
            </w:r>
          </w:p>
        </w:tc>
        <w:tc>
          <w:tcPr>
            <w:tcW w:w="1734" w:type="dxa"/>
            <w:noWrap/>
            <w:vAlign w:val="center"/>
          </w:tcPr>
          <w:p w:rsidR="00FB524D" w:rsidRDefault="00FB524D" w:rsidP="00FB524D">
            <w:pPr>
              <w:pStyle w:val="Tabletext"/>
              <w:jc w:val="center"/>
            </w:pPr>
            <w:r>
              <w:t>-3.44, 18.74</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6</w:t>
            </w:r>
          </w:p>
        </w:tc>
        <w:tc>
          <w:tcPr>
            <w:tcW w:w="851" w:type="dxa"/>
            <w:noWrap/>
            <w:vAlign w:val="center"/>
          </w:tcPr>
          <w:p w:rsidR="00FB524D" w:rsidRPr="00B66B77" w:rsidRDefault="00FB524D" w:rsidP="00752436">
            <w:pPr>
              <w:pStyle w:val="Tabletext"/>
              <w:jc w:val="center"/>
            </w:pPr>
            <w:r w:rsidRPr="00B66B77">
              <w:t>64.74</w:t>
            </w:r>
          </w:p>
        </w:tc>
        <w:tc>
          <w:tcPr>
            <w:tcW w:w="1559" w:type="dxa"/>
            <w:noWrap/>
            <w:vAlign w:val="center"/>
          </w:tcPr>
          <w:p w:rsidR="00FB524D" w:rsidRDefault="00FB524D" w:rsidP="00FB524D">
            <w:pPr>
              <w:pStyle w:val="Tabletext"/>
              <w:jc w:val="center"/>
            </w:pPr>
            <w:r>
              <w:t>-38.78, 168.25</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w:t>
            </w:r>
          </w:p>
        </w:tc>
        <w:tc>
          <w:tcPr>
            <w:tcW w:w="993" w:type="dxa"/>
            <w:noWrap/>
            <w:vAlign w:val="center"/>
          </w:tcPr>
          <w:p w:rsidR="00FB524D" w:rsidRPr="00B66B77" w:rsidRDefault="00FB524D" w:rsidP="00752436">
            <w:pPr>
              <w:pStyle w:val="Tabletext"/>
              <w:jc w:val="center"/>
            </w:pPr>
            <w:r w:rsidRPr="00B66B77">
              <w:t>-</w:t>
            </w:r>
          </w:p>
        </w:tc>
        <w:tc>
          <w:tcPr>
            <w:tcW w:w="1734" w:type="dxa"/>
            <w:noWrap/>
            <w:vAlign w:val="center"/>
          </w:tcPr>
          <w:p w:rsidR="00FB524D" w:rsidRDefault="00FB524D" w:rsidP="00FB524D">
            <w:pPr>
              <w:pStyle w:val="Tabletext"/>
              <w:jc w:val="center"/>
            </w:pPr>
            <w:r>
              <w:t>-</w:t>
            </w:r>
          </w:p>
        </w:tc>
      </w:tr>
      <w:tr w:rsidR="00FB524D" w:rsidRPr="00B66B77" w:rsidTr="00FB524D">
        <w:trPr>
          <w:trHeight w:val="300"/>
        </w:trPr>
        <w:tc>
          <w:tcPr>
            <w:tcW w:w="2943" w:type="dxa"/>
            <w:noWrap/>
            <w:vAlign w:val="center"/>
            <w:hideMark/>
          </w:tcPr>
          <w:p w:rsidR="00FB524D" w:rsidRPr="00B66B77" w:rsidRDefault="00FB524D" w:rsidP="004D69F2">
            <w:pPr>
              <w:pStyle w:val="Tabletext"/>
              <w:jc w:val="left"/>
            </w:pPr>
            <w:r w:rsidRPr="00B66B77">
              <w:t>Phenolic acids</w:t>
            </w:r>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83</w:t>
            </w:r>
          </w:p>
        </w:tc>
        <w:tc>
          <w:tcPr>
            <w:tcW w:w="851" w:type="dxa"/>
            <w:noWrap/>
            <w:vAlign w:val="center"/>
          </w:tcPr>
          <w:p w:rsidR="00FB524D" w:rsidRPr="00B66B77" w:rsidRDefault="00FB524D" w:rsidP="00752436">
            <w:pPr>
              <w:pStyle w:val="Tabletext"/>
              <w:jc w:val="center"/>
            </w:pPr>
            <w:r w:rsidRPr="00B66B77">
              <w:t>18.62</w:t>
            </w:r>
          </w:p>
        </w:tc>
        <w:tc>
          <w:tcPr>
            <w:tcW w:w="1559" w:type="dxa"/>
            <w:noWrap/>
            <w:vAlign w:val="center"/>
          </w:tcPr>
          <w:p w:rsidR="00FB524D" w:rsidRDefault="00FB524D" w:rsidP="00FB524D">
            <w:pPr>
              <w:pStyle w:val="Tabletext"/>
              <w:jc w:val="center"/>
            </w:pPr>
            <w:r>
              <w:t>4.35, 32.88</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47</w:t>
            </w:r>
          </w:p>
        </w:tc>
        <w:tc>
          <w:tcPr>
            <w:tcW w:w="993" w:type="dxa"/>
            <w:noWrap/>
            <w:vAlign w:val="center"/>
          </w:tcPr>
          <w:p w:rsidR="00FB524D" w:rsidRPr="00B66B77" w:rsidRDefault="00FB524D" w:rsidP="00752436">
            <w:pPr>
              <w:pStyle w:val="Tabletext"/>
              <w:jc w:val="center"/>
            </w:pPr>
            <w:r w:rsidRPr="00B66B77">
              <w:t>21.89</w:t>
            </w:r>
          </w:p>
        </w:tc>
        <w:tc>
          <w:tcPr>
            <w:tcW w:w="1734" w:type="dxa"/>
            <w:noWrap/>
            <w:vAlign w:val="center"/>
          </w:tcPr>
          <w:p w:rsidR="00FB524D" w:rsidRDefault="00FB524D" w:rsidP="00FB524D">
            <w:pPr>
              <w:pStyle w:val="Tabletext"/>
              <w:jc w:val="center"/>
            </w:pPr>
            <w:r>
              <w:t>1.47, 42.32</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48</w:t>
            </w:r>
          </w:p>
        </w:tc>
        <w:tc>
          <w:tcPr>
            <w:tcW w:w="851" w:type="dxa"/>
            <w:noWrap/>
            <w:vAlign w:val="center"/>
          </w:tcPr>
          <w:p w:rsidR="00FB524D" w:rsidRPr="00B66B77" w:rsidRDefault="00FB524D" w:rsidP="00752436">
            <w:pPr>
              <w:pStyle w:val="Tabletext"/>
              <w:jc w:val="center"/>
            </w:pPr>
            <w:r w:rsidRPr="00B66B77">
              <w:t>26.46</w:t>
            </w:r>
          </w:p>
        </w:tc>
        <w:tc>
          <w:tcPr>
            <w:tcW w:w="1559" w:type="dxa"/>
            <w:noWrap/>
            <w:vAlign w:val="center"/>
          </w:tcPr>
          <w:p w:rsidR="00FB524D" w:rsidRDefault="00FB524D" w:rsidP="00FB524D">
            <w:pPr>
              <w:pStyle w:val="Tabletext"/>
              <w:jc w:val="center"/>
            </w:pPr>
            <w:r>
              <w:t>2.4</w:t>
            </w:r>
            <w:r w:rsidR="00D13841">
              <w:t>0</w:t>
            </w:r>
            <w:r>
              <w:t>, 50.52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30</w:t>
            </w:r>
          </w:p>
        </w:tc>
        <w:tc>
          <w:tcPr>
            <w:tcW w:w="993" w:type="dxa"/>
            <w:noWrap/>
            <w:vAlign w:val="center"/>
          </w:tcPr>
          <w:p w:rsidR="00FB524D" w:rsidRPr="00B66B77" w:rsidRDefault="00FB524D" w:rsidP="00752436">
            <w:pPr>
              <w:pStyle w:val="Tabletext"/>
              <w:jc w:val="center"/>
            </w:pPr>
            <w:r w:rsidRPr="00B66B77">
              <w:t>17.26</w:t>
            </w:r>
          </w:p>
        </w:tc>
        <w:tc>
          <w:tcPr>
            <w:tcW w:w="1734" w:type="dxa"/>
            <w:noWrap/>
            <w:vAlign w:val="center"/>
          </w:tcPr>
          <w:p w:rsidR="00FB524D" w:rsidRDefault="00FB524D" w:rsidP="00FB524D">
            <w:pPr>
              <w:pStyle w:val="Tabletext"/>
              <w:jc w:val="center"/>
            </w:pPr>
            <w:r>
              <w:t>-7.8</w:t>
            </w:r>
            <w:r w:rsidR="00D13841">
              <w:t>0</w:t>
            </w:r>
            <w:r>
              <w:t>, 42.32</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21</w:t>
            </w:r>
          </w:p>
        </w:tc>
        <w:tc>
          <w:tcPr>
            <w:tcW w:w="851" w:type="dxa"/>
            <w:noWrap/>
            <w:vAlign w:val="center"/>
          </w:tcPr>
          <w:p w:rsidR="00FB524D" w:rsidRPr="00B66B77" w:rsidRDefault="00FB524D" w:rsidP="00752436">
            <w:pPr>
              <w:pStyle w:val="Tabletext"/>
              <w:jc w:val="center"/>
            </w:pPr>
            <w:r w:rsidRPr="00B66B77">
              <w:t>4.10</w:t>
            </w:r>
          </w:p>
        </w:tc>
        <w:tc>
          <w:tcPr>
            <w:tcW w:w="1559" w:type="dxa"/>
            <w:noWrap/>
            <w:vAlign w:val="center"/>
          </w:tcPr>
          <w:p w:rsidR="00FB524D" w:rsidRDefault="00FB524D" w:rsidP="00FB524D">
            <w:pPr>
              <w:pStyle w:val="Tabletext"/>
              <w:jc w:val="center"/>
            </w:pPr>
            <w:r>
              <w:t>-6.65, 14.85</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12</w:t>
            </w:r>
          </w:p>
        </w:tc>
        <w:tc>
          <w:tcPr>
            <w:tcW w:w="993" w:type="dxa"/>
            <w:noWrap/>
            <w:vAlign w:val="center"/>
          </w:tcPr>
          <w:p w:rsidR="00FB524D" w:rsidRPr="00B66B77" w:rsidRDefault="00FB524D" w:rsidP="00752436">
            <w:pPr>
              <w:pStyle w:val="Tabletext"/>
              <w:jc w:val="center"/>
            </w:pPr>
            <w:r w:rsidRPr="00B66B77">
              <w:t>10.90</w:t>
            </w:r>
          </w:p>
        </w:tc>
        <w:tc>
          <w:tcPr>
            <w:tcW w:w="1734" w:type="dxa"/>
            <w:noWrap/>
            <w:vAlign w:val="center"/>
          </w:tcPr>
          <w:p w:rsidR="00FB524D" w:rsidRDefault="00FB524D" w:rsidP="00FB524D">
            <w:pPr>
              <w:pStyle w:val="Tabletext"/>
              <w:jc w:val="center"/>
            </w:pPr>
            <w:r>
              <w:t>-5.97, 27.77</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pPr>
            <w:r w:rsidRPr="00B66B77">
              <w:t>Flavanones</w:t>
            </w:r>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59</w:t>
            </w:r>
          </w:p>
        </w:tc>
        <w:tc>
          <w:tcPr>
            <w:tcW w:w="851" w:type="dxa"/>
            <w:noWrap/>
            <w:vAlign w:val="center"/>
          </w:tcPr>
          <w:p w:rsidR="00FB524D" w:rsidRPr="00B66B77" w:rsidRDefault="00FB524D" w:rsidP="00752436">
            <w:pPr>
              <w:pStyle w:val="Tabletext"/>
              <w:jc w:val="center"/>
            </w:pPr>
            <w:r w:rsidRPr="00B66B77">
              <w:t>18.31</w:t>
            </w:r>
          </w:p>
        </w:tc>
        <w:tc>
          <w:tcPr>
            <w:tcW w:w="1559" w:type="dxa"/>
            <w:noWrap/>
            <w:vAlign w:val="center"/>
          </w:tcPr>
          <w:p w:rsidR="00FB524D" w:rsidRDefault="00FB524D" w:rsidP="00FB524D">
            <w:pPr>
              <w:pStyle w:val="Tabletext"/>
              <w:jc w:val="center"/>
            </w:pPr>
            <w:r>
              <w:t>-27.4</w:t>
            </w:r>
            <w:r w:rsidR="00D13841">
              <w:t>0</w:t>
            </w:r>
            <w:r>
              <w:t>, 64.02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40</w:t>
            </w:r>
          </w:p>
        </w:tc>
        <w:tc>
          <w:tcPr>
            <w:tcW w:w="993" w:type="dxa"/>
            <w:noWrap/>
            <w:vAlign w:val="center"/>
          </w:tcPr>
          <w:p w:rsidR="00FB524D" w:rsidRPr="00B66B77" w:rsidRDefault="00FB524D" w:rsidP="00752436">
            <w:pPr>
              <w:pStyle w:val="Tabletext"/>
              <w:jc w:val="center"/>
            </w:pPr>
            <w:r w:rsidRPr="00B66B77">
              <w:t>74.17</w:t>
            </w:r>
          </w:p>
        </w:tc>
        <w:tc>
          <w:tcPr>
            <w:tcW w:w="1734" w:type="dxa"/>
            <w:noWrap/>
            <w:vAlign w:val="center"/>
          </w:tcPr>
          <w:p w:rsidR="00FB524D" w:rsidRDefault="00FB524D" w:rsidP="00FB524D">
            <w:pPr>
              <w:pStyle w:val="Tabletext"/>
              <w:jc w:val="center"/>
            </w:pPr>
            <w:r>
              <w:t>1.34, 147</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16</w:t>
            </w:r>
          </w:p>
        </w:tc>
        <w:tc>
          <w:tcPr>
            <w:tcW w:w="851" w:type="dxa"/>
            <w:noWrap/>
            <w:vAlign w:val="center"/>
          </w:tcPr>
          <w:p w:rsidR="00FB524D" w:rsidRPr="00B66B77" w:rsidRDefault="00FB524D" w:rsidP="00752436">
            <w:pPr>
              <w:pStyle w:val="Tabletext"/>
              <w:jc w:val="center"/>
            </w:pPr>
            <w:r w:rsidRPr="00B66B77">
              <w:t>50.68</w:t>
            </w:r>
          </w:p>
        </w:tc>
        <w:tc>
          <w:tcPr>
            <w:tcW w:w="1559" w:type="dxa"/>
            <w:noWrap/>
            <w:vAlign w:val="center"/>
          </w:tcPr>
          <w:p w:rsidR="00FB524D" w:rsidRDefault="00FB524D" w:rsidP="00FB524D">
            <w:pPr>
              <w:pStyle w:val="Tabletext"/>
              <w:jc w:val="center"/>
            </w:pPr>
            <w:r>
              <w:t>-0.62, 101.99</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14</w:t>
            </w:r>
          </w:p>
        </w:tc>
        <w:tc>
          <w:tcPr>
            <w:tcW w:w="993" w:type="dxa"/>
            <w:noWrap/>
            <w:vAlign w:val="center"/>
          </w:tcPr>
          <w:p w:rsidR="00FB524D" w:rsidRPr="00B66B77" w:rsidRDefault="00FB524D" w:rsidP="00752436">
            <w:pPr>
              <w:pStyle w:val="Tabletext"/>
              <w:jc w:val="center"/>
            </w:pPr>
            <w:r w:rsidRPr="00B66B77">
              <w:t>53.43</w:t>
            </w:r>
          </w:p>
        </w:tc>
        <w:tc>
          <w:tcPr>
            <w:tcW w:w="1734" w:type="dxa"/>
            <w:noWrap/>
            <w:vAlign w:val="center"/>
          </w:tcPr>
          <w:p w:rsidR="00FB524D" w:rsidRDefault="00FB524D" w:rsidP="00FB524D">
            <w:pPr>
              <w:pStyle w:val="Tabletext"/>
              <w:jc w:val="center"/>
            </w:pPr>
            <w:r>
              <w:t>-5.33, 112.19</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rPr>
                <w:b/>
                <w:i/>
              </w:rPr>
            </w:pPr>
            <w:r w:rsidRPr="00B66B77">
              <w:rPr>
                <w:b/>
                <w:i/>
              </w:rPr>
              <w:t>Flavones and flavonols</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87</w:t>
            </w:r>
          </w:p>
        </w:tc>
        <w:tc>
          <w:tcPr>
            <w:tcW w:w="851" w:type="dxa"/>
            <w:noWrap/>
            <w:vAlign w:val="center"/>
          </w:tcPr>
          <w:p w:rsidR="00FB524D" w:rsidRPr="00B66B77" w:rsidRDefault="00FB524D" w:rsidP="00752436">
            <w:pPr>
              <w:pStyle w:val="Tabletext"/>
              <w:jc w:val="center"/>
            </w:pPr>
            <w:r w:rsidRPr="00B66B77">
              <w:t>1.68</w:t>
            </w:r>
          </w:p>
        </w:tc>
        <w:tc>
          <w:tcPr>
            <w:tcW w:w="1559" w:type="dxa"/>
            <w:noWrap/>
            <w:vAlign w:val="center"/>
          </w:tcPr>
          <w:p w:rsidR="00FB524D" w:rsidRDefault="00FB524D" w:rsidP="00FB524D">
            <w:pPr>
              <w:pStyle w:val="Tabletext"/>
              <w:jc w:val="center"/>
            </w:pPr>
            <w:r>
              <w:t>-6.65, 10.02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47</w:t>
            </w:r>
          </w:p>
        </w:tc>
        <w:tc>
          <w:tcPr>
            <w:tcW w:w="993" w:type="dxa"/>
            <w:noWrap/>
            <w:vAlign w:val="center"/>
          </w:tcPr>
          <w:p w:rsidR="00FB524D" w:rsidRPr="00B66B77" w:rsidRDefault="00FB524D" w:rsidP="00752436">
            <w:pPr>
              <w:pStyle w:val="Tabletext"/>
              <w:jc w:val="center"/>
            </w:pPr>
            <w:r w:rsidRPr="00B66B77">
              <w:t>13.75</w:t>
            </w:r>
          </w:p>
        </w:tc>
        <w:tc>
          <w:tcPr>
            <w:tcW w:w="1734" w:type="dxa"/>
            <w:noWrap/>
            <w:vAlign w:val="center"/>
          </w:tcPr>
          <w:p w:rsidR="00FB524D" w:rsidRDefault="00FB524D" w:rsidP="00FB524D">
            <w:pPr>
              <w:pStyle w:val="Tabletext"/>
              <w:jc w:val="center"/>
            </w:pPr>
            <w:r>
              <w:t>-2.18, 29.68</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98</w:t>
            </w:r>
          </w:p>
        </w:tc>
        <w:tc>
          <w:tcPr>
            <w:tcW w:w="851" w:type="dxa"/>
            <w:noWrap/>
            <w:vAlign w:val="center"/>
          </w:tcPr>
          <w:p w:rsidR="00FB524D" w:rsidRPr="00B66B77" w:rsidRDefault="00FB524D" w:rsidP="00752436">
            <w:pPr>
              <w:pStyle w:val="Tabletext"/>
              <w:jc w:val="center"/>
            </w:pPr>
            <w:r w:rsidRPr="00B66B77">
              <w:t>44.08</w:t>
            </w:r>
          </w:p>
        </w:tc>
        <w:tc>
          <w:tcPr>
            <w:tcW w:w="1559" w:type="dxa"/>
            <w:noWrap/>
            <w:vAlign w:val="center"/>
          </w:tcPr>
          <w:p w:rsidR="00FB524D" w:rsidRDefault="00FB524D" w:rsidP="00FB524D">
            <w:pPr>
              <w:pStyle w:val="Tabletext"/>
              <w:jc w:val="center"/>
            </w:pPr>
            <w:r>
              <w:t>13.82, 74.33</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78</w:t>
            </w:r>
          </w:p>
        </w:tc>
        <w:tc>
          <w:tcPr>
            <w:tcW w:w="993" w:type="dxa"/>
            <w:noWrap/>
            <w:vAlign w:val="center"/>
          </w:tcPr>
          <w:p w:rsidR="00FB524D" w:rsidRPr="00B66B77" w:rsidRDefault="00FB524D" w:rsidP="00752436">
            <w:pPr>
              <w:pStyle w:val="Tabletext"/>
              <w:jc w:val="center"/>
            </w:pPr>
            <w:r w:rsidRPr="00B66B77">
              <w:t>67.38</w:t>
            </w:r>
          </w:p>
        </w:tc>
        <w:tc>
          <w:tcPr>
            <w:tcW w:w="1734" w:type="dxa"/>
            <w:noWrap/>
            <w:vAlign w:val="center"/>
          </w:tcPr>
          <w:p w:rsidR="00FB524D" w:rsidRDefault="00FB524D" w:rsidP="00FB524D">
            <w:pPr>
              <w:pStyle w:val="Tabletext"/>
              <w:jc w:val="center"/>
            </w:pPr>
            <w:r>
              <w:t>37.37, 97.4</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9</w:t>
            </w:r>
          </w:p>
        </w:tc>
        <w:tc>
          <w:tcPr>
            <w:tcW w:w="851" w:type="dxa"/>
            <w:noWrap/>
            <w:vAlign w:val="center"/>
          </w:tcPr>
          <w:p w:rsidR="00FB524D" w:rsidRPr="00B66B77" w:rsidRDefault="00FB524D" w:rsidP="00752436">
            <w:pPr>
              <w:pStyle w:val="Tabletext"/>
              <w:jc w:val="center"/>
            </w:pPr>
            <w:r w:rsidRPr="00B66B77">
              <w:t>26.39</w:t>
            </w:r>
          </w:p>
        </w:tc>
        <w:tc>
          <w:tcPr>
            <w:tcW w:w="1559" w:type="dxa"/>
            <w:noWrap/>
            <w:vAlign w:val="center"/>
          </w:tcPr>
          <w:p w:rsidR="00FB524D" w:rsidRDefault="00FB524D" w:rsidP="00FB524D">
            <w:pPr>
              <w:pStyle w:val="Tabletext"/>
              <w:jc w:val="center"/>
            </w:pPr>
            <w:r>
              <w:t>16.39, 36.39</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9</w:t>
            </w:r>
          </w:p>
        </w:tc>
        <w:tc>
          <w:tcPr>
            <w:tcW w:w="993" w:type="dxa"/>
            <w:noWrap/>
            <w:vAlign w:val="center"/>
          </w:tcPr>
          <w:p w:rsidR="00FB524D" w:rsidRPr="00B66B77" w:rsidRDefault="00FB524D" w:rsidP="00752436">
            <w:pPr>
              <w:pStyle w:val="Tabletext"/>
              <w:jc w:val="center"/>
            </w:pPr>
            <w:r w:rsidRPr="00B66B77">
              <w:t>26.39</w:t>
            </w:r>
          </w:p>
        </w:tc>
        <w:tc>
          <w:tcPr>
            <w:tcW w:w="1734" w:type="dxa"/>
            <w:noWrap/>
            <w:vAlign w:val="center"/>
          </w:tcPr>
          <w:p w:rsidR="00FB524D" w:rsidRDefault="00FB524D" w:rsidP="00FB524D">
            <w:pPr>
              <w:pStyle w:val="Tabletext"/>
              <w:jc w:val="center"/>
            </w:pPr>
            <w:r>
              <w:t>16.39, 36.39</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pPr>
            <w:r w:rsidRPr="00B66B77">
              <w:t>Carotenoids</w:t>
            </w:r>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36</w:t>
            </w:r>
          </w:p>
        </w:tc>
        <w:tc>
          <w:tcPr>
            <w:tcW w:w="851" w:type="dxa"/>
            <w:noWrap/>
            <w:vAlign w:val="center"/>
          </w:tcPr>
          <w:p w:rsidR="00FB524D" w:rsidRPr="00B66B77" w:rsidRDefault="00FB524D" w:rsidP="00752436">
            <w:pPr>
              <w:pStyle w:val="Tabletext"/>
              <w:jc w:val="center"/>
            </w:pPr>
            <w:r w:rsidRPr="00B66B77">
              <w:t>61.56</w:t>
            </w:r>
          </w:p>
        </w:tc>
        <w:tc>
          <w:tcPr>
            <w:tcW w:w="1559" w:type="dxa"/>
            <w:noWrap/>
            <w:vAlign w:val="center"/>
          </w:tcPr>
          <w:p w:rsidR="00FB524D" w:rsidRDefault="00FB524D" w:rsidP="00FB524D">
            <w:pPr>
              <w:pStyle w:val="Tabletext"/>
              <w:jc w:val="center"/>
            </w:pPr>
            <w:r>
              <w:t>25.55, 97.57</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19</w:t>
            </w:r>
          </w:p>
        </w:tc>
        <w:tc>
          <w:tcPr>
            <w:tcW w:w="993" w:type="dxa"/>
            <w:noWrap/>
            <w:vAlign w:val="center"/>
          </w:tcPr>
          <w:p w:rsidR="00FB524D" w:rsidRPr="00B66B77" w:rsidRDefault="00FB524D" w:rsidP="00752436">
            <w:pPr>
              <w:pStyle w:val="Tabletext"/>
              <w:jc w:val="center"/>
            </w:pPr>
            <w:r w:rsidRPr="00B66B77">
              <w:t>60.87</w:t>
            </w:r>
          </w:p>
        </w:tc>
        <w:tc>
          <w:tcPr>
            <w:tcW w:w="1734" w:type="dxa"/>
            <w:noWrap/>
            <w:vAlign w:val="center"/>
          </w:tcPr>
          <w:p w:rsidR="00FB524D" w:rsidRDefault="00FB524D" w:rsidP="00FB524D">
            <w:pPr>
              <w:pStyle w:val="Tabletext"/>
              <w:jc w:val="center"/>
            </w:pPr>
            <w:r>
              <w:t>-3.01, 124.74</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101</w:t>
            </w:r>
          </w:p>
        </w:tc>
        <w:tc>
          <w:tcPr>
            <w:tcW w:w="851" w:type="dxa"/>
            <w:noWrap/>
            <w:vAlign w:val="center"/>
          </w:tcPr>
          <w:p w:rsidR="00FB524D" w:rsidRPr="00B66B77" w:rsidRDefault="00FB524D" w:rsidP="00752436">
            <w:pPr>
              <w:pStyle w:val="Tabletext"/>
              <w:jc w:val="center"/>
            </w:pPr>
            <w:r w:rsidRPr="00B66B77">
              <w:t>7.17</w:t>
            </w:r>
          </w:p>
        </w:tc>
        <w:tc>
          <w:tcPr>
            <w:tcW w:w="1559" w:type="dxa"/>
            <w:noWrap/>
            <w:vAlign w:val="center"/>
          </w:tcPr>
          <w:p w:rsidR="00FB524D" w:rsidRDefault="00FB524D" w:rsidP="00FB524D">
            <w:pPr>
              <w:pStyle w:val="Tabletext"/>
              <w:jc w:val="center"/>
            </w:pPr>
            <w:r>
              <w:t>-4.03, 18.38</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39</w:t>
            </w:r>
          </w:p>
        </w:tc>
        <w:tc>
          <w:tcPr>
            <w:tcW w:w="993" w:type="dxa"/>
            <w:noWrap/>
            <w:vAlign w:val="center"/>
          </w:tcPr>
          <w:p w:rsidR="00FB524D" w:rsidRPr="00B66B77" w:rsidRDefault="00FB524D" w:rsidP="00752436">
            <w:pPr>
              <w:pStyle w:val="Tabletext"/>
              <w:jc w:val="center"/>
            </w:pPr>
            <w:r w:rsidRPr="00B66B77">
              <w:t>-0.43</w:t>
            </w:r>
          </w:p>
        </w:tc>
        <w:tc>
          <w:tcPr>
            <w:tcW w:w="1734" w:type="dxa"/>
            <w:noWrap/>
            <w:vAlign w:val="center"/>
          </w:tcPr>
          <w:p w:rsidR="00FB524D" w:rsidRDefault="00FB524D" w:rsidP="00FB524D">
            <w:pPr>
              <w:pStyle w:val="Tabletext"/>
              <w:jc w:val="center"/>
            </w:pPr>
            <w:r>
              <w:t>-6.47, 5.61</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14</w:t>
            </w:r>
          </w:p>
        </w:tc>
        <w:tc>
          <w:tcPr>
            <w:tcW w:w="851" w:type="dxa"/>
            <w:noWrap/>
            <w:vAlign w:val="center"/>
          </w:tcPr>
          <w:p w:rsidR="00FB524D" w:rsidRPr="00B66B77" w:rsidRDefault="00FB524D" w:rsidP="00752436">
            <w:pPr>
              <w:pStyle w:val="Tabletext"/>
              <w:jc w:val="center"/>
            </w:pPr>
            <w:r w:rsidRPr="00B66B77">
              <w:t>2.40</w:t>
            </w:r>
          </w:p>
        </w:tc>
        <w:tc>
          <w:tcPr>
            <w:tcW w:w="1559" w:type="dxa"/>
            <w:noWrap/>
            <w:vAlign w:val="center"/>
          </w:tcPr>
          <w:p w:rsidR="00FB524D" w:rsidRDefault="00FB524D" w:rsidP="00FB524D">
            <w:pPr>
              <w:pStyle w:val="Tabletext"/>
              <w:jc w:val="center"/>
            </w:pPr>
            <w:r>
              <w:t>-2.42, 7.22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14</w:t>
            </w:r>
          </w:p>
        </w:tc>
        <w:tc>
          <w:tcPr>
            <w:tcW w:w="993" w:type="dxa"/>
            <w:noWrap/>
            <w:vAlign w:val="center"/>
          </w:tcPr>
          <w:p w:rsidR="00FB524D" w:rsidRPr="00B66B77" w:rsidRDefault="00FB524D" w:rsidP="00752436">
            <w:pPr>
              <w:pStyle w:val="Tabletext"/>
              <w:jc w:val="center"/>
            </w:pPr>
            <w:r w:rsidRPr="00B66B77">
              <w:t>2.40</w:t>
            </w:r>
          </w:p>
        </w:tc>
        <w:tc>
          <w:tcPr>
            <w:tcW w:w="1734" w:type="dxa"/>
            <w:noWrap/>
            <w:vAlign w:val="center"/>
          </w:tcPr>
          <w:p w:rsidR="00FB524D" w:rsidRDefault="00FB524D" w:rsidP="00FB524D">
            <w:pPr>
              <w:pStyle w:val="Tabletext"/>
              <w:jc w:val="center"/>
            </w:pPr>
            <w:r>
              <w:t>-2.42, 7.22</w:t>
            </w:r>
          </w:p>
        </w:tc>
      </w:tr>
      <w:tr w:rsidR="00FB524D" w:rsidRPr="00B66B77" w:rsidTr="00FB524D">
        <w:trPr>
          <w:trHeight w:val="300"/>
        </w:trPr>
        <w:tc>
          <w:tcPr>
            <w:tcW w:w="2943" w:type="dxa"/>
            <w:noWrap/>
            <w:vAlign w:val="center"/>
          </w:tcPr>
          <w:p w:rsidR="00FB524D" w:rsidRPr="00B66B77" w:rsidRDefault="00FB524D" w:rsidP="002813D3">
            <w:pPr>
              <w:pStyle w:val="Tabletext"/>
              <w:jc w:val="left"/>
            </w:pPr>
            <w:r w:rsidRPr="00B66B77">
              <w:t xml:space="preserve">   Compound food</w:t>
            </w:r>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r w:rsidRPr="00B66B77">
              <w:t>12</w:t>
            </w:r>
          </w:p>
        </w:tc>
        <w:tc>
          <w:tcPr>
            <w:tcW w:w="851" w:type="dxa"/>
            <w:noWrap/>
            <w:vAlign w:val="center"/>
          </w:tcPr>
          <w:p w:rsidR="00FB524D" w:rsidRPr="00B66B77" w:rsidRDefault="00FB524D" w:rsidP="00752436">
            <w:pPr>
              <w:pStyle w:val="Tabletext"/>
              <w:jc w:val="center"/>
            </w:pPr>
            <w:r w:rsidRPr="00B66B77">
              <w:t>9.71</w:t>
            </w:r>
          </w:p>
        </w:tc>
        <w:tc>
          <w:tcPr>
            <w:tcW w:w="1559" w:type="dxa"/>
            <w:noWrap/>
            <w:vAlign w:val="center"/>
          </w:tcPr>
          <w:p w:rsidR="00FB524D" w:rsidRDefault="00FB524D" w:rsidP="00FB524D">
            <w:pPr>
              <w:pStyle w:val="Tabletext"/>
              <w:jc w:val="center"/>
            </w:pPr>
            <w:r>
              <w:t>-33.32, 52.74</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10</w:t>
            </w:r>
          </w:p>
        </w:tc>
        <w:tc>
          <w:tcPr>
            <w:tcW w:w="993" w:type="dxa"/>
            <w:noWrap/>
            <w:vAlign w:val="center"/>
          </w:tcPr>
          <w:p w:rsidR="00FB524D" w:rsidRPr="00B66B77" w:rsidRDefault="00FB524D" w:rsidP="00752436">
            <w:pPr>
              <w:pStyle w:val="Tabletext"/>
              <w:jc w:val="center"/>
            </w:pPr>
            <w:r w:rsidRPr="00B66B77">
              <w:t>-19.84</w:t>
            </w:r>
          </w:p>
        </w:tc>
        <w:tc>
          <w:tcPr>
            <w:tcW w:w="1734" w:type="dxa"/>
            <w:noWrap/>
            <w:vAlign w:val="center"/>
          </w:tcPr>
          <w:p w:rsidR="00FB524D" w:rsidRDefault="00FB524D" w:rsidP="00FB524D">
            <w:pPr>
              <w:pStyle w:val="Tabletext"/>
              <w:jc w:val="center"/>
            </w:pPr>
            <w:r>
              <w:t>-44.84, 5.15</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rPr>
                <w:b/>
                <w:i/>
              </w:rPr>
            </w:pPr>
            <w:proofErr w:type="spellStart"/>
            <w:r w:rsidRPr="00B66B77">
              <w:rPr>
                <w:b/>
                <w:i/>
              </w:rPr>
              <w:t>Xanthophylls</w:t>
            </w:r>
            <w:proofErr w:type="spellEnd"/>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20</w:t>
            </w:r>
          </w:p>
        </w:tc>
        <w:tc>
          <w:tcPr>
            <w:tcW w:w="851" w:type="dxa"/>
            <w:noWrap/>
            <w:vAlign w:val="center"/>
          </w:tcPr>
          <w:p w:rsidR="00FB524D" w:rsidRPr="00B66B77" w:rsidRDefault="00FB524D" w:rsidP="00752436">
            <w:pPr>
              <w:pStyle w:val="Tabletext"/>
              <w:jc w:val="center"/>
            </w:pPr>
            <w:r w:rsidRPr="00B66B77">
              <w:t>64.36</w:t>
            </w:r>
          </w:p>
        </w:tc>
        <w:tc>
          <w:tcPr>
            <w:tcW w:w="1559" w:type="dxa"/>
            <w:noWrap/>
            <w:vAlign w:val="center"/>
          </w:tcPr>
          <w:p w:rsidR="00FB524D" w:rsidRDefault="00FB524D" w:rsidP="00FB524D">
            <w:pPr>
              <w:pStyle w:val="Tabletext"/>
              <w:jc w:val="center"/>
            </w:pPr>
            <w:r>
              <w:t>37.77, 90.95</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9</w:t>
            </w:r>
          </w:p>
        </w:tc>
        <w:tc>
          <w:tcPr>
            <w:tcW w:w="993" w:type="dxa"/>
            <w:noWrap/>
            <w:vAlign w:val="center"/>
          </w:tcPr>
          <w:p w:rsidR="00FB524D" w:rsidRPr="00B66B77" w:rsidRDefault="00FB524D" w:rsidP="00752436">
            <w:pPr>
              <w:pStyle w:val="Tabletext"/>
              <w:jc w:val="center"/>
            </w:pPr>
            <w:r w:rsidRPr="00B66B77">
              <w:t>39.84</w:t>
            </w:r>
          </w:p>
        </w:tc>
        <w:tc>
          <w:tcPr>
            <w:tcW w:w="1734" w:type="dxa"/>
            <w:noWrap/>
            <w:vAlign w:val="center"/>
          </w:tcPr>
          <w:p w:rsidR="00FB524D" w:rsidRDefault="00FB524D" w:rsidP="00FB524D">
            <w:pPr>
              <w:pStyle w:val="Tabletext"/>
              <w:jc w:val="center"/>
            </w:pPr>
            <w:r>
              <w:t>-1.31, 80.98</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26</w:t>
            </w:r>
          </w:p>
        </w:tc>
        <w:tc>
          <w:tcPr>
            <w:tcW w:w="851" w:type="dxa"/>
            <w:noWrap/>
            <w:vAlign w:val="center"/>
          </w:tcPr>
          <w:p w:rsidR="00FB524D" w:rsidRPr="00B66B77" w:rsidRDefault="00FB524D" w:rsidP="00752436">
            <w:pPr>
              <w:pStyle w:val="Tabletext"/>
              <w:jc w:val="center"/>
            </w:pPr>
            <w:r w:rsidRPr="00B66B77">
              <w:t>16.92</w:t>
            </w:r>
          </w:p>
        </w:tc>
        <w:tc>
          <w:tcPr>
            <w:tcW w:w="1559" w:type="dxa"/>
            <w:noWrap/>
            <w:vAlign w:val="center"/>
          </w:tcPr>
          <w:p w:rsidR="00FB524D" w:rsidRDefault="00FB524D" w:rsidP="00FB524D">
            <w:pPr>
              <w:pStyle w:val="Tabletext"/>
              <w:jc w:val="center"/>
            </w:pPr>
            <w:r>
              <w:t>-4.16, 37.99</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5</w:t>
            </w:r>
          </w:p>
        </w:tc>
        <w:tc>
          <w:tcPr>
            <w:tcW w:w="993" w:type="dxa"/>
            <w:noWrap/>
            <w:vAlign w:val="center"/>
          </w:tcPr>
          <w:p w:rsidR="00FB524D" w:rsidRPr="00B66B77" w:rsidRDefault="00FB524D" w:rsidP="00752436">
            <w:pPr>
              <w:pStyle w:val="Tabletext"/>
              <w:jc w:val="center"/>
            </w:pPr>
            <w:r w:rsidRPr="00B66B77">
              <w:t>34.84</w:t>
            </w:r>
          </w:p>
        </w:tc>
        <w:tc>
          <w:tcPr>
            <w:tcW w:w="1734" w:type="dxa"/>
            <w:noWrap/>
            <w:vAlign w:val="center"/>
          </w:tcPr>
          <w:p w:rsidR="00FB524D" w:rsidRDefault="00FB524D" w:rsidP="00FB524D">
            <w:pPr>
              <w:pStyle w:val="Tabletext"/>
              <w:jc w:val="center"/>
            </w:pPr>
            <w:r>
              <w:t>0.22, 69.47</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14</w:t>
            </w:r>
          </w:p>
        </w:tc>
        <w:tc>
          <w:tcPr>
            <w:tcW w:w="851" w:type="dxa"/>
            <w:noWrap/>
            <w:vAlign w:val="center"/>
          </w:tcPr>
          <w:p w:rsidR="00FB524D" w:rsidRPr="00B66B77" w:rsidRDefault="00FB524D" w:rsidP="00752436">
            <w:pPr>
              <w:pStyle w:val="Tabletext"/>
              <w:jc w:val="center"/>
            </w:pPr>
            <w:r w:rsidRPr="00B66B77">
              <w:t>2.40</w:t>
            </w:r>
          </w:p>
        </w:tc>
        <w:tc>
          <w:tcPr>
            <w:tcW w:w="1559" w:type="dxa"/>
            <w:noWrap/>
            <w:vAlign w:val="center"/>
          </w:tcPr>
          <w:p w:rsidR="00FB524D" w:rsidRDefault="00FB524D" w:rsidP="00FB524D">
            <w:pPr>
              <w:pStyle w:val="Tabletext"/>
              <w:jc w:val="center"/>
            </w:pPr>
            <w:r>
              <w:t>-2.42, 7.22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14</w:t>
            </w:r>
          </w:p>
        </w:tc>
        <w:tc>
          <w:tcPr>
            <w:tcW w:w="993" w:type="dxa"/>
            <w:noWrap/>
            <w:vAlign w:val="center"/>
          </w:tcPr>
          <w:p w:rsidR="00FB524D" w:rsidRPr="00B66B77" w:rsidRDefault="00FB524D" w:rsidP="00752436">
            <w:pPr>
              <w:pStyle w:val="Tabletext"/>
              <w:jc w:val="center"/>
            </w:pPr>
            <w:r w:rsidRPr="00B66B77">
              <w:t>2.40</w:t>
            </w:r>
          </w:p>
        </w:tc>
        <w:tc>
          <w:tcPr>
            <w:tcW w:w="1734" w:type="dxa"/>
            <w:noWrap/>
            <w:vAlign w:val="center"/>
          </w:tcPr>
          <w:p w:rsidR="00FB524D" w:rsidRDefault="00FB524D" w:rsidP="00FB524D">
            <w:pPr>
              <w:pStyle w:val="Tabletext"/>
              <w:jc w:val="center"/>
            </w:pPr>
            <w:r>
              <w:t>-2.42, 7.22</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Compound food</w:t>
            </w:r>
            <w:r w:rsidRPr="00B66B77">
              <w:rPr>
                <w:rFonts w:ascii="Arial Narrow" w:hAnsi="Arial Narrow" w:cs="Arial"/>
              </w:rPr>
              <w:t>||</w:t>
            </w:r>
          </w:p>
        </w:tc>
        <w:tc>
          <w:tcPr>
            <w:tcW w:w="567" w:type="dxa"/>
            <w:noWrap/>
            <w:vAlign w:val="center"/>
          </w:tcPr>
          <w:p w:rsidR="00FB524D" w:rsidRPr="00B66B77" w:rsidRDefault="00FB524D" w:rsidP="00752436">
            <w:pPr>
              <w:pStyle w:val="Tabletext"/>
              <w:jc w:val="center"/>
            </w:pPr>
            <w:r w:rsidRPr="00B66B77">
              <w:t>6</w:t>
            </w:r>
          </w:p>
        </w:tc>
        <w:tc>
          <w:tcPr>
            <w:tcW w:w="851" w:type="dxa"/>
            <w:noWrap/>
            <w:vAlign w:val="center"/>
          </w:tcPr>
          <w:p w:rsidR="00FB524D" w:rsidRPr="00B66B77" w:rsidRDefault="00FB524D" w:rsidP="00752436">
            <w:pPr>
              <w:pStyle w:val="Tabletext"/>
              <w:jc w:val="center"/>
            </w:pPr>
            <w:r w:rsidRPr="00B66B77">
              <w:t>-18.17</w:t>
            </w:r>
          </w:p>
        </w:tc>
        <w:tc>
          <w:tcPr>
            <w:tcW w:w="1559" w:type="dxa"/>
            <w:noWrap/>
            <w:vAlign w:val="center"/>
          </w:tcPr>
          <w:p w:rsidR="00FB524D" w:rsidRDefault="00FB524D" w:rsidP="00FB524D">
            <w:pPr>
              <w:pStyle w:val="Tabletext"/>
              <w:jc w:val="center"/>
            </w:pPr>
            <w:r>
              <w:t>-66.4</w:t>
            </w:r>
            <w:r w:rsidR="00D13841">
              <w:t>0</w:t>
            </w:r>
            <w:r>
              <w:t>, 30.05</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5</w:t>
            </w:r>
          </w:p>
        </w:tc>
        <w:tc>
          <w:tcPr>
            <w:tcW w:w="993" w:type="dxa"/>
            <w:noWrap/>
            <w:vAlign w:val="center"/>
          </w:tcPr>
          <w:p w:rsidR="00FB524D" w:rsidRPr="00B66B77" w:rsidRDefault="00FB524D" w:rsidP="00752436">
            <w:pPr>
              <w:pStyle w:val="Tabletext"/>
              <w:jc w:val="center"/>
            </w:pPr>
            <w:r w:rsidRPr="00B66B77">
              <w:t>-35.98</w:t>
            </w:r>
          </w:p>
        </w:tc>
        <w:tc>
          <w:tcPr>
            <w:tcW w:w="1734" w:type="dxa"/>
            <w:noWrap/>
            <w:vAlign w:val="center"/>
          </w:tcPr>
          <w:p w:rsidR="00FB524D" w:rsidRDefault="00FB524D" w:rsidP="00FB524D">
            <w:pPr>
              <w:pStyle w:val="Tabletext"/>
              <w:jc w:val="center"/>
            </w:pPr>
            <w:r>
              <w:t>-76.75, 4.8</w:t>
            </w:r>
            <w:r w:rsidR="00D13841">
              <w:t>0</w:t>
            </w:r>
          </w:p>
        </w:tc>
      </w:tr>
      <w:tr w:rsidR="00FB524D" w:rsidRPr="00B66B77" w:rsidTr="00FB524D">
        <w:trPr>
          <w:trHeight w:val="300"/>
        </w:trPr>
        <w:tc>
          <w:tcPr>
            <w:tcW w:w="2943" w:type="dxa"/>
            <w:noWrap/>
            <w:vAlign w:val="center"/>
            <w:hideMark/>
          </w:tcPr>
          <w:p w:rsidR="00FB524D" w:rsidRPr="00B66B77" w:rsidRDefault="00FB524D" w:rsidP="00752436">
            <w:pPr>
              <w:pStyle w:val="Tabletext"/>
              <w:jc w:val="left"/>
              <w:rPr>
                <w:b/>
              </w:rPr>
            </w:pPr>
            <w:r w:rsidRPr="00B66B77">
              <w:rPr>
                <w:b/>
              </w:rPr>
              <w:t>Carbohydrates (total)</w:t>
            </w:r>
          </w:p>
        </w:tc>
        <w:tc>
          <w:tcPr>
            <w:tcW w:w="567" w:type="dxa"/>
            <w:noWrap/>
            <w:vAlign w:val="center"/>
          </w:tcPr>
          <w:p w:rsidR="00FB524D" w:rsidRPr="00B66B77" w:rsidRDefault="00FB524D" w:rsidP="00752436">
            <w:pPr>
              <w:pStyle w:val="Tabletext"/>
              <w:jc w:val="center"/>
            </w:pPr>
          </w:p>
        </w:tc>
        <w:tc>
          <w:tcPr>
            <w:tcW w:w="851" w:type="dxa"/>
            <w:noWrap/>
            <w:vAlign w:val="center"/>
          </w:tcPr>
          <w:p w:rsidR="00FB524D" w:rsidRPr="00B66B77" w:rsidRDefault="00FB524D" w:rsidP="00752436">
            <w:pPr>
              <w:pStyle w:val="Tabletext"/>
              <w:jc w:val="center"/>
            </w:pPr>
          </w:p>
        </w:tc>
        <w:tc>
          <w:tcPr>
            <w:tcW w:w="1559" w:type="dxa"/>
            <w:noWrap/>
            <w:vAlign w:val="center"/>
          </w:tcPr>
          <w:p w:rsidR="00FB524D" w:rsidRDefault="00FB524D" w:rsidP="00FB524D">
            <w:pPr>
              <w:pStyle w:val="Tabletext"/>
              <w:jc w:val="center"/>
            </w:pP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p>
        </w:tc>
        <w:tc>
          <w:tcPr>
            <w:tcW w:w="993" w:type="dxa"/>
            <w:noWrap/>
            <w:vAlign w:val="center"/>
          </w:tcPr>
          <w:p w:rsidR="00FB524D" w:rsidRPr="00B66B77" w:rsidRDefault="00FB524D" w:rsidP="00752436">
            <w:pPr>
              <w:pStyle w:val="Tabletext"/>
              <w:jc w:val="center"/>
            </w:pPr>
          </w:p>
        </w:tc>
        <w:tc>
          <w:tcPr>
            <w:tcW w:w="1734" w:type="dxa"/>
            <w:noWrap/>
            <w:vAlign w:val="center"/>
          </w:tcPr>
          <w:p w:rsidR="00FB524D" w:rsidRDefault="00FB524D" w:rsidP="00FB524D">
            <w:pPr>
              <w:pStyle w:val="Tabletext"/>
              <w:jc w:val="center"/>
            </w:pP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Fruits</w:t>
            </w:r>
          </w:p>
        </w:tc>
        <w:tc>
          <w:tcPr>
            <w:tcW w:w="567" w:type="dxa"/>
            <w:noWrap/>
            <w:vAlign w:val="center"/>
          </w:tcPr>
          <w:p w:rsidR="00FB524D" w:rsidRPr="00B66B77" w:rsidRDefault="00FB524D" w:rsidP="00752436">
            <w:pPr>
              <w:pStyle w:val="Tabletext"/>
              <w:jc w:val="center"/>
            </w:pPr>
            <w:r w:rsidRPr="00B66B77">
              <w:t>24</w:t>
            </w:r>
          </w:p>
        </w:tc>
        <w:tc>
          <w:tcPr>
            <w:tcW w:w="851" w:type="dxa"/>
            <w:noWrap/>
            <w:vAlign w:val="center"/>
          </w:tcPr>
          <w:p w:rsidR="00FB524D" w:rsidRPr="00B66B77" w:rsidRDefault="00FB524D" w:rsidP="00752436">
            <w:pPr>
              <w:pStyle w:val="Tabletext"/>
              <w:jc w:val="center"/>
            </w:pPr>
            <w:r w:rsidRPr="00B66B77">
              <w:t>2.39</w:t>
            </w:r>
          </w:p>
        </w:tc>
        <w:tc>
          <w:tcPr>
            <w:tcW w:w="1559" w:type="dxa"/>
            <w:noWrap/>
            <w:vAlign w:val="center"/>
          </w:tcPr>
          <w:p w:rsidR="00FB524D" w:rsidRDefault="00FB524D" w:rsidP="00FB524D">
            <w:pPr>
              <w:pStyle w:val="Tabletext"/>
              <w:jc w:val="center"/>
            </w:pPr>
            <w:r>
              <w:t>-2.58, 7.35</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6</w:t>
            </w:r>
          </w:p>
        </w:tc>
        <w:tc>
          <w:tcPr>
            <w:tcW w:w="993" w:type="dxa"/>
            <w:noWrap/>
            <w:vAlign w:val="center"/>
          </w:tcPr>
          <w:p w:rsidR="00FB524D" w:rsidRPr="00B66B77" w:rsidRDefault="00FB524D" w:rsidP="00752436">
            <w:pPr>
              <w:pStyle w:val="Tabletext"/>
              <w:jc w:val="center"/>
            </w:pPr>
            <w:r w:rsidRPr="00B66B77">
              <w:t>2.64</w:t>
            </w:r>
          </w:p>
        </w:tc>
        <w:tc>
          <w:tcPr>
            <w:tcW w:w="1734" w:type="dxa"/>
            <w:noWrap/>
            <w:vAlign w:val="center"/>
          </w:tcPr>
          <w:p w:rsidR="00FB524D" w:rsidRDefault="00FB524D" w:rsidP="00FB524D">
            <w:pPr>
              <w:pStyle w:val="Tabletext"/>
              <w:jc w:val="center"/>
            </w:pPr>
            <w:r>
              <w:t>-3.45, 8.72</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Vegetables</w:t>
            </w:r>
          </w:p>
        </w:tc>
        <w:tc>
          <w:tcPr>
            <w:tcW w:w="567" w:type="dxa"/>
            <w:noWrap/>
            <w:vAlign w:val="center"/>
          </w:tcPr>
          <w:p w:rsidR="00FB524D" w:rsidRPr="00B66B77" w:rsidRDefault="00FB524D" w:rsidP="00752436">
            <w:pPr>
              <w:pStyle w:val="Tabletext"/>
              <w:jc w:val="center"/>
            </w:pPr>
            <w:r w:rsidRPr="00B66B77">
              <w:t>31</w:t>
            </w:r>
          </w:p>
        </w:tc>
        <w:tc>
          <w:tcPr>
            <w:tcW w:w="851" w:type="dxa"/>
            <w:noWrap/>
            <w:vAlign w:val="center"/>
          </w:tcPr>
          <w:p w:rsidR="00FB524D" w:rsidRPr="00B66B77" w:rsidRDefault="00FB524D" w:rsidP="00752436">
            <w:pPr>
              <w:pStyle w:val="Tabletext"/>
              <w:jc w:val="center"/>
            </w:pPr>
            <w:r w:rsidRPr="00B66B77">
              <w:t>19.67</w:t>
            </w:r>
          </w:p>
        </w:tc>
        <w:tc>
          <w:tcPr>
            <w:tcW w:w="1559" w:type="dxa"/>
            <w:noWrap/>
            <w:vAlign w:val="center"/>
          </w:tcPr>
          <w:p w:rsidR="00FB524D" w:rsidRDefault="00FB524D" w:rsidP="00FB524D">
            <w:pPr>
              <w:pStyle w:val="Tabletext"/>
              <w:jc w:val="center"/>
            </w:pPr>
            <w:r>
              <w:t>0.93, 38.4</w:t>
            </w:r>
            <w:r w:rsidR="00D13841">
              <w:t>0</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6</w:t>
            </w:r>
          </w:p>
        </w:tc>
        <w:tc>
          <w:tcPr>
            <w:tcW w:w="993" w:type="dxa"/>
            <w:noWrap/>
            <w:vAlign w:val="center"/>
          </w:tcPr>
          <w:p w:rsidR="00FB524D" w:rsidRPr="00B66B77" w:rsidRDefault="00FB524D" w:rsidP="00752436">
            <w:pPr>
              <w:pStyle w:val="Tabletext"/>
              <w:jc w:val="center"/>
            </w:pPr>
            <w:r w:rsidRPr="00B66B77">
              <w:t>39.23</w:t>
            </w:r>
          </w:p>
        </w:tc>
        <w:tc>
          <w:tcPr>
            <w:tcW w:w="1734" w:type="dxa"/>
            <w:noWrap/>
            <w:vAlign w:val="center"/>
          </w:tcPr>
          <w:p w:rsidR="00FB524D" w:rsidRDefault="00FB524D" w:rsidP="00FB524D">
            <w:pPr>
              <w:pStyle w:val="Tabletext"/>
              <w:jc w:val="center"/>
            </w:pPr>
            <w:r>
              <w:t>-0.72, 79.17</w:t>
            </w:r>
          </w:p>
        </w:tc>
      </w:tr>
      <w:tr w:rsidR="00FB524D" w:rsidRPr="00B66B77" w:rsidTr="00FB524D">
        <w:trPr>
          <w:trHeight w:val="300"/>
        </w:trPr>
        <w:tc>
          <w:tcPr>
            <w:tcW w:w="2943" w:type="dxa"/>
            <w:noWrap/>
            <w:vAlign w:val="center"/>
          </w:tcPr>
          <w:p w:rsidR="00FB524D" w:rsidRPr="00B66B77" w:rsidRDefault="00FB524D" w:rsidP="00752436">
            <w:pPr>
              <w:pStyle w:val="Tabletext"/>
              <w:jc w:val="left"/>
            </w:pPr>
            <w:r w:rsidRPr="00B66B77">
              <w:t xml:space="preserve">   Cereals</w:t>
            </w:r>
          </w:p>
        </w:tc>
        <w:tc>
          <w:tcPr>
            <w:tcW w:w="567" w:type="dxa"/>
            <w:noWrap/>
            <w:vAlign w:val="center"/>
          </w:tcPr>
          <w:p w:rsidR="00FB524D" w:rsidRPr="00B66B77" w:rsidRDefault="00FB524D" w:rsidP="00752436">
            <w:pPr>
              <w:pStyle w:val="Tabletext"/>
              <w:jc w:val="center"/>
            </w:pPr>
            <w:r w:rsidRPr="00B66B77">
              <w:t>4</w:t>
            </w:r>
          </w:p>
        </w:tc>
        <w:tc>
          <w:tcPr>
            <w:tcW w:w="851" w:type="dxa"/>
            <w:noWrap/>
            <w:vAlign w:val="center"/>
          </w:tcPr>
          <w:p w:rsidR="00FB524D" w:rsidRPr="00B66B77" w:rsidRDefault="00FB524D" w:rsidP="00752436">
            <w:pPr>
              <w:pStyle w:val="Tabletext"/>
              <w:jc w:val="center"/>
            </w:pPr>
            <w:r w:rsidRPr="00B66B77">
              <w:t>27.88</w:t>
            </w:r>
          </w:p>
        </w:tc>
        <w:tc>
          <w:tcPr>
            <w:tcW w:w="1559" w:type="dxa"/>
            <w:noWrap/>
            <w:vAlign w:val="center"/>
          </w:tcPr>
          <w:p w:rsidR="00FB524D" w:rsidRDefault="00FB524D" w:rsidP="00FB524D">
            <w:pPr>
              <w:pStyle w:val="Tabletext"/>
              <w:jc w:val="center"/>
            </w:pPr>
            <w:r>
              <w:t>-32.86, 88.62</w:t>
            </w:r>
          </w:p>
        </w:tc>
        <w:tc>
          <w:tcPr>
            <w:tcW w:w="425" w:type="dxa"/>
            <w:vAlign w:val="center"/>
          </w:tcPr>
          <w:p w:rsidR="00FB524D" w:rsidRPr="00B66B77" w:rsidRDefault="00FB524D" w:rsidP="00752436">
            <w:pPr>
              <w:pStyle w:val="Tabletext"/>
              <w:jc w:val="center"/>
            </w:pPr>
          </w:p>
        </w:tc>
        <w:tc>
          <w:tcPr>
            <w:tcW w:w="567" w:type="dxa"/>
            <w:noWrap/>
            <w:vAlign w:val="center"/>
          </w:tcPr>
          <w:p w:rsidR="00FB524D" w:rsidRPr="00B66B77" w:rsidRDefault="00FB524D" w:rsidP="00752436">
            <w:pPr>
              <w:pStyle w:val="Tabletext"/>
              <w:jc w:val="center"/>
            </w:pPr>
            <w:r w:rsidRPr="00B66B77">
              <w:t>-</w:t>
            </w:r>
          </w:p>
        </w:tc>
        <w:tc>
          <w:tcPr>
            <w:tcW w:w="993" w:type="dxa"/>
            <w:noWrap/>
            <w:vAlign w:val="center"/>
          </w:tcPr>
          <w:p w:rsidR="00FB524D" w:rsidRPr="00B66B77" w:rsidRDefault="00FB524D" w:rsidP="00752436">
            <w:pPr>
              <w:pStyle w:val="Tabletext"/>
              <w:jc w:val="center"/>
            </w:pPr>
            <w:r w:rsidRPr="00B66B77">
              <w:t>-</w:t>
            </w:r>
          </w:p>
        </w:tc>
        <w:tc>
          <w:tcPr>
            <w:tcW w:w="1734" w:type="dxa"/>
            <w:noWrap/>
            <w:vAlign w:val="center"/>
          </w:tcPr>
          <w:p w:rsidR="00FB524D" w:rsidRPr="00B66B77" w:rsidRDefault="00FB524D" w:rsidP="00752436">
            <w:pPr>
              <w:pStyle w:val="Tabletext"/>
              <w:jc w:val="center"/>
            </w:pPr>
            <w:r w:rsidRPr="00B66B77">
              <w:t>-</w:t>
            </w:r>
          </w:p>
        </w:tc>
      </w:tr>
      <w:tr w:rsidR="00947989" w:rsidRPr="00B66B77" w:rsidTr="006B008D">
        <w:trPr>
          <w:trHeight w:val="1642"/>
        </w:trPr>
        <w:tc>
          <w:tcPr>
            <w:tcW w:w="9639" w:type="dxa"/>
            <w:gridSpan w:val="8"/>
            <w:tcBorders>
              <w:top w:val="single" w:sz="4" w:space="0" w:color="auto"/>
            </w:tcBorders>
            <w:noWrap/>
            <w:vAlign w:val="center"/>
          </w:tcPr>
          <w:p w:rsidR="00947989" w:rsidRPr="00B66B77" w:rsidRDefault="00947989" w:rsidP="006B008D">
            <w:pPr>
              <w:pStyle w:val="Tabletext"/>
              <w:rPr>
                <w:sz w:val="18"/>
                <w:szCs w:val="18"/>
              </w:rPr>
            </w:pPr>
            <w:proofErr w:type="gramStart"/>
            <w:r w:rsidRPr="005B12BF">
              <w:rPr>
                <w:i/>
                <w:sz w:val="18"/>
                <w:szCs w:val="18"/>
                <w:lang w:bidi="en-US"/>
              </w:rPr>
              <w:t>n</w:t>
            </w:r>
            <w:proofErr w:type="gramEnd"/>
            <w:r w:rsidRPr="00B66B77">
              <w:rPr>
                <w:sz w:val="18"/>
                <w:szCs w:val="18"/>
                <w:lang w:bidi="en-US"/>
              </w:rPr>
              <w:t>, number of data points included in the comparison</w:t>
            </w:r>
            <w:r w:rsidR="00A54F3E" w:rsidRPr="005036CC">
              <w:rPr>
                <w:sz w:val="18"/>
                <w:szCs w:val="18"/>
                <w:lang w:bidi="en-US"/>
              </w:rPr>
              <w:t xml:space="preserve">; </w:t>
            </w:r>
            <w:r w:rsidR="00A54F3E" w:rsidRPr="005036CC">
              <w:rPr>
                <w:rFonts w:cs="Arial"/>
                <w:sz w:val="18"/>
                <w:szCs w:val="18"/>
              </w:rPr>
              <w:t>MPD, mean percent</w:t>
            </w:r>
            <w:r w:rsidR="00A54F3E">
              <w:rPr>
                <w:rFonts w:cs="Arial"/>
                <w:sz w:val="18"/>
                <w:szCs w:val="18"/>
              </w:rPr>
              <w:t>age</w:t>
            </w:r>
            <w:r w:rsidR="00A54F3E" w:rsidRPr="005036CC">
              <w:rPr>
                <w:rFonts w:cs="Arial"/>
                <w:sz w:val="18"/>
                <w:szCs w:val="18"/>
              </w:rPr>
              <w:t xml:space="preserve"> difference</w:t>
            </w:r>
            <w:r w:rsidRPr="00B66B77">
              <w:rPr>
                <w:sz w:val="18"/>
                <w:szCs w:val="18"/>
              </w:rPr>
              <w:t xml:space="preserve">; FRAP, ferric reducing antioxidant potential; ORAC, oxygen radical absorbance capacity method; TEAC, </w:t>
            </w:r>
            <w:proofErr w:type="spellStart"/>
            <w:r w:rsidRPr="00B66B77">
              <w:rPr>
                <w:sz w:val="18"/>
                <w:szCs w:val="18"/>
              </w:rPr>
              <w:t>Trolox</w:t>
            </w:r>
            <w:proofErr w:type="spellEnd"/>
            <w:r w:rsidRPr="00B66B77">
              <w:rPr>
                <w:sz w:val="18"/>
                <w:szCs w:val="18"/>
              </w:rPr>
              <w:t xml:space="preserve"> equivalent antioxidant capacity</w:t>
            </w:r>
            <w:r w:rsidRPr="00B66B77">
              <w:rPr>
                <w:sz w:val="18"/>
                <w:szCs w:val="18"/>
                <w:lang w:bidi="en-US"/>
              </w:rPr>
              <w:t xml:space="preserve">. </w:t>
            </w:r>
            <w:r w:rsidR="004D69F2" w:rsidRPr="00B66B77">
              <w:rPr>
                <w:sz w:val="18"/>
                <w:szCs w:val="18"/>
                <w:lang w:bidi="en-US"/>
              </w:rPr>
              <w:t xml:space="preserve">*The summary results and product groups for which n≤3 were removed (for summary results see Table 9.), </w:t>
            </w:r>
            <w:r w:rsidR="004D69F2" w:rsidRPr="00B66B77">
              <w:rPr>
                <w:rFonts w:cs="Arial"/>
                <w:sz w:val="18"/>
                <w:szCs w:val="18"/>
                <w:lang w:bidi="en-US"/>
              </w:rPr>
              <w:t>†</w:t>
            </w:r>
            <w:r w:rsidR="006B008D" w:rsidRPr="00B66B77">
              <w:rPr>
                <w:sz w:val="18"/>
                <w:szCs w:val="18"/>
              </w:rPr>
              <w:t>Magnitude of difference between organic (ORG) and conventional (CONV) samples (value &lt;0 indicate higher concentration in CONV, value &gt;0 indicate higher concentration in ORG)</w:t>
            </w:r>
            <w:r w:rsidRPr="00B66B77">
              <w:rPr>
                <w:sz w:val="18"/>
                <w:szCs w:val="18"/>
              </w:rPr>
              <w:t xml:space="preserve">; </w:t>
            </w:r>
            <w:r w:rsidR="004D69F2" w:rsidRPr="00B66B77">
              <w:rPr>
                <w:rFonts w:cs="Arial"/>
                <w:sz w:val="18"/>
                <w:szCs w:val="18"/>
              </w:rPr>
              <w:t>‡</w:t>
            </w:r>
            <w:r w:rsidR="004D69F2" w:rsidRPr="00B66B77">
              <w:rPr>
                <w:sz w:val="18"/>
                <w:szCs w:val="18"/>
              </w:rPr>
              <w:t xml:space="preserve">Tea (leaves), </w:t>
            </w:r>
            <w:r w:rsidR="004D69F2" w:rsidRPr="00B66B77">
              <w:rPr>
                <w:rFonts w:ascii="Arial Narrow" w:hAnsi="Arial Narrow" w:cs="Arial"/>
                <w:sz w:val="18"/>
                <w:szCs w:val="18"/>
                <w:lang w:bidi="en-US"/>
              </w:rPr>
              <w:t>§</w:t>
            </w:r>
            <w:r w:rsidRPr="00B66B77">
              <w:rPr>
                <w:sz w:val="18"/>
                <w:szCs w:val="18"/>
              </w:rPr>
              <w:t xml:space="preserve">Outlying </w:t>
            </w:r>
            <w:r w:rsidR="00674FCC">
              <w:rPr>
                <w:sz w:val="18"/>
                <w:szCs w:val="18"/>
              </w:rPr>
              <w:t>data-pair</w:t>
            </w:r>
            <w:r w:rsidRPr="00B66B77">
              <w:rPr>
                <w:sz w:val="18"/>
                <w:szCs w:val="18"/>
              </w:rPr>
              <w:t xml:space="preserve">s for which the </w:t>
            </w:r>
            <w:r w:rsidR="006B008D" w:rsidRPr="00B66B77">
              <w:rPr>
                <w:sz w:val="18"/>
                <w:szCs w:val="18"/>
              </w:rPr>
              <w:t>MPD</w:t>
            </w:r>
            <w:r w:rsidRPr="00B66B77">
              <w:rPr>
                <w:sz w:val="18"/>
                <w:szCs w:val="18"/>
              </w:rPr>
              <w:t xml:space="preserve"> between ORG and CONV was over 50 times higher than the mean value were removed</w:t>
            </w:r>
            <w:r w:rsidR="00F036E9" w:rsidRPr="00B66B77">
              <w:rPr>
                <w:sz w:val="18"/>
                <w:szCs w:val="18"/>
              </w:rPr>
              <w:t>, ||Laboratory rat feed, baby food (berry-based dessert, chicken and vegetable dinner), whole diet</w:t>
            </w:r>
            <w:r w:rsidRPr="00B66B77">
              <w:rPr>
                <w:sz w:val="18"/>
                <w:szCs w:val="18"/>
                <w:lang w:bidi="en-US"/>
              </w:rPr>
              <w:t>.</w:t>
            </w:r>
          </w:p>
        </w:tc>
      </w:tr>
    </w:tbl>
    <w:p w:rsidR="00947989" w:rsidRPr="00B66B77" w:rsidRDefault="00947989"/>
    <w:p w:rsidR="00947989" w:rsidRPr="00B66B77" w:rsidRDefault="00947989">
      <w:pPr>
        <w:spacing w:after="200" w:line="276" w:lineRule="auto"/>
        <w:jc w:val="left"/>
      </w:pPr>
      <w:r w:rsidRPr="00B66B77">
        <w:br w:type="page"/>
      </w:r>
    </w:p>
    <w:p w:rsidR="00947989" w:rsidRPr="00B66B77" w:rsidRDefault="00947989"/>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
        <w:gridCol w:w="992"/>
        <w:gridCol w:w="1701"/>
        <w:gridCol w:w="425"/>
        <w:gridCol w:w="567"/>
        <w:gridCol w:w="993"/>
        <w:gridCol w:w="1734"/>
      </w:tblGrid>
      <w:tr w:rsidR="00947989" w:rsidRPr="00B66B77" w:rsidTr="006B008D">
        <w:trPr>
          <w:trHeight w:val="479"/>
        </w:trPr>
        <w:tc>
          <w:tcPr>
            <w:tcW w:w="9639" w:type="dxa"/>
            <w:gridSpan w:val="8"/>
            <w:tcBorders>
              <w:bottom w:val="single" w:sz="4" w:space="0" w:color="auto"/>
            </w:tcBorders>
            <w:noWrap/>
            <w:vAlign w:val="center"/>
          </w:tcPr>
          <w:p w:rsidR="00947989" w:rsidRPr="00B66B77" w:rsidRDefault="00947989" w:rsidP="00A54F17">
            <w:pPr>
              <w:pStyle w:val="TableFiguretitle"/>
            </w:pPr>
            <w:r w:rsidRPr="00B66B77">
              <w:rPr>
                <w:b/>
              </w:rPr>
              <w:t>Table 10 cont.</w:t>
            </w:r>
            <w:r w:rsidRPr="00B66B77">
              <w:t xml:space="preserve"> </w:t>
            </w:r>
            <w:r w:rsidR="005527F8" w:rsidRPr="00B66B77">
              <w:t>Mean percent</w:t>
            </w:r>
            <w:r w:rsidR="00A812F2">
              <w:t>age</w:t>
            </w:r>
            <w:r w:rsidR="005527F8" w:rsidRPr="00B66B77">
              <w:t xml:space="preserve"> differences (MPD) and </w:t>
            </w:r>
            <w:r w:rsidR="00737464">
              <w:t>confidence intervals</w:t>
            </w:r>
            <w:r w:rsidR="005527F8" w:rsidRPr="00B66B77">
              <w:t xml:space="preserve"> (</w:t>
            </w:r>
            <w:r w:rsidR="00737464">
              <w:t>CI</w:t>
            </w:r>
            <w:r w:rsidR="005527F8" w:rsidRPr="00B66B77">
              <w:t xml:space="preserve">) calculated using the data included in for standard unweighted and weighted meta-analyses of composition parameters shown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4</w:t>
            </w:r>
            <w:r w:rsidR="005527F8" w:rsidRPr="00A54F17">
              <w:rPr>
                <w:color w:val="FF0000"/>
              </w:rPr>
              <w:t xml:space="preserve"> of the main paper</w:t>
            </w:r>
            <w:r w:rsidR="005527F8" w:rsidRPr="00B66B77">
              <w:t xml:space="preserve"> (MPDs are also shown as symbols in </w:t>
            </w:r>
            <w:r w:rsidR="005527F8" w:rsidRPr="00A54F17">
              <w:rPr>
                <w:color w:val="FF0000"/>
              </w:rPr>
              <w:t>Fig</w:t>
            </w:r>
            <w:r w:rsidR="005374C1" w:rsidRPr="00A54F17">
              <w:rPr>
                <w:color w:val="FF0000"/>
              </w:rPr>
              <w:t>.</w:t>
            </w:r>
            <w:r w:rsidR="005527F8" w:rsidRPr="00A54F17">
              <w:rPr>
                <w:color w:val="FF0000"/>
              </w:rPr>
              <w:t xml:space="preserve"> </w:t>
            </w:r>
            <w:r w:rsidR="00A54F17" w:rsidRPr="00A54F17">
              <w:rPr>
                <w:color w:val="FF0000"/>
              </w:rPr>
              <w:t>4</w:t>
            </w:r>
            <w:r w:rsidR="005527F8" w:rsidRPr="00B66B77">
              <w:t>)</w:t>
            </w:r>
            <w:r w:rsidRPr="00B66B77">
              <w:t>.</w:t>
            </w:r>
          </w:p>
        </w:tc>
      </w:tr>
      <w:tr w:rsidR="006B008D" w:rsidRPr="00B66B77" w:rsidTr="00D13841">
        <w:trPr>
          <w:trHeight w:val="300"/>
        </w:trPr>
        <w:tc>
          <w:tcPr>
            <w:tcW w:w="2660" w:type="dxa"/>
            <w:tcBorders>
              <w:top w:val="single" w:sz="4" w:space="0" w:color="auto"/>
            </w:tcBorders>
            <w:noWrap/>
            <w:vAlign w:val="center"/>
          </w:tcPr>
          <w:p w:rsidR="006B008D" w:rsidRPr="00B66B77" w:rsidRDefault="006B008D" w:rsidP="00D13F96">
            <w:pPr>
              <w:pStyle w:val="Tabletext"/>
              <w:jc w:val="left"/>
            </w:pPr>
          </w:p>
        </w:tc>
        <w:tc>
          <w:tcPr>
            <w:tcW w:w="6979" w:type="dxa"/>
            <w:gridSpan w:val="7"/>
            <w:tcBorders>
              <w:top w:val="single" w:sz="4" w:space="0" w:color="auto"/>
              <w:bottom w:val="single" w:sz="4" w:space="0" w:color="auto"/>
            </w:tcBorders>
            <w:noWrap/>
            <w:vAlign w:val="center"/>
          </w:tcPr>
          <w:p w:rsidR="006B008D" w:rsidRPr="00B66B77" w:rsidRDefault="006B008D" w:rsidP="00D13F96">
            <w:pPr>
              <w:pStyle w:val="Tabletext"/>
              <w:jc w:val="center"/>
              <w:rPr>
                <w:b/>
                <w:lang w:bidi="en-US"/>
              </w:rPr>
            </w:pPr>
            <w:r w:rsidRPr="00B66B77">
              <w:rPr>
                <w:b/>
                <w:lang w:bidi="en-US"/>
              </w:rPr>
              <w:t>Calculated based on data included in</w:t>
            </w:r>
          </w:p>
        </w:tc>
      </w:tr>
      <w:tr w:rsidR="006B008D" w:rsidRPr="00B66B77" w:rsidTr="00D13841">
        <w:trPr>
          <w:trHeight w:val="300"/>
        </w:trPr>
        <w:tc>
          <w:tcPr>
            <w:tcW w:w="2660" w:type="dxa"/>
            <w:noWrap/>
            <w:vAlign w:val="center"/>
          </w:tcPr>
          <w:p w:rsidR="006B008D" w:rsidRPr="00B66B77" w:rsidRDefault="006B008D" w:rsidP="00D13F96">
            <w:pPr>
              <w:pStyle w:val="Tabletext"/>
              <w:jc w:val="left"/>
            </w:pPr>
          </w:p>
        </w:tc>
        <w:tc>
          <w:tcPr>
            <w:tcW w:w="3260" w:type="dxa"/>
            <w:gridSpan w:val="3"/>
            <w:tcBorders>
              <w:top w:val="single" w:sz="4" w:space="0" w:color="auto"/>
              <w:bottom w:val="single" w:sz="4" w:space="0" w:color="auto"/>
            </w:tcBorders>
            <w:noWrap/>
            <w:vAlign w:val="center"/>
          </w:tcPr>
          <w:p w:rsidR="006B008D" w:rsidRPr="00B66B77" w:rsidRDefault="006B008D" w:rsidP="00D13F96">
            <w:pPr>
              <w:pStyle w:val="Tabletext"/>
              <w:jc w:val="center"/>
            </w:pPr>
            <w:r w:rsidRPr="00B66B77">
              <w:rPr>
                <w:b/>
                <w:lang w:bidi="en-US"/>
              </w:rPr>
              <w:t>unweighted meta-analysis</w:t>
            </w:r>
          </w:p>
        </w:tc>
        <w:tc>
          <w:tcPr>
            <w:tcW w:w="425" w:type="dxa"/>
            <w:tcBorders>
              <w:top w:val="single" w:sz="4" w:space="0" w:color="auto"/>
            </w:tcBorders>
            <w:vAlign w:val="center"/>
          </w:tcPr>
          <w:p w:rsidR="006B008D" w:rsidRPr="00B66B77" w:rsidRDefault="006B008D" w:rsidP="00D13F96">
            <w:pPr>
              <w:pStyle w:val="Tabletext"/>
              <w:jc w:val="center"/>
            </w:pPr>
          </w:p>
        </w:tc>
        <w:tc>
          <w:tcPr>
            <w:tcW w:w="3294" w:type="dxa"/>
            <w:gridSpan w:val="3"/>
            <w:tcBorders>
              <w:top w:val="single" w:sz="4" w:space="0" w:color="auto"/>
              <w:bottom w:val="single" w:sz="4" w:space="0" w:color="auto"/>
            </w:tcBorders>
            <w:noWrap/>
            <w:vAlign w:val="center"/>
          </w:tcPr>
          <w:p w:rsidR="006B008D" w:rsidRPr="00B66B77" w:rsidRDefault="006B008D" w:rsidP="00D13F96">
            <w:pPr>
              <w:pStyle w:val="Tabletext"/>
              <w:jc w:val="center"/>
            </w:pPr>
            <w:r w:rsidRPr="00B66B77">
              <w:rPr>
                <w:b/>
                <w:lang w:bidi="en-US"/>
              </w:rPr>
              <w:t>weighted meta-analysis</w:t>
            </w:r>
          </w:p>
        </w:tc>
      </w:tr>
      <w:tr w:rsidR="006B008D" w:rsidRPr="00B66B77" w:rsidTr="00D13841">
        <w:trPr>
          <w:trHeight w:val="300"/>
        </w:trPr>
        <w:tc>
          <w:tcPr>
            <w:tcW w:w="2660" w:type="dxa"/>
            <w:tcBorders>
              <w:bottom w:val="single" w:sz="4" w:space="0" w:color="auto"/>
            </w:tcBorders>
            <w:noWrap/>
            <w:vAlign w:val="center"/>
            <w:hideMark/>
          </w:tcPr>
          <w:p w:rsidR="006B008D" w:rsidRPr="00B66B77" w:rsidRDefault="006B008D" w:rsidP="00D13F96">
            <w:pPr>
              <w:pStyle w:val="Tabletext"/>
              <w:jc w:val="left"/>
              <w:rPr>
                <w:b/>
              </w:rPr>
            </w:pPr>
            <w:r w:rsidRPr="00B66B77">
              <w:rPr>
                <w:b/>
              </w:rPr>
              <w:t>Parameter</w:t>
            </w:r>
            <w:r w:rsidR="00A54F3E">
              <w:rPr>
                <w:b/>
              </w:rPr>
              <w:t>*</w:t>
            </w:r>
          </w:p>
        </w:tc>
        <w:tc>
          <w:tcPr>
            <w:tcW w:w="567" w:type="dxa"/>
            <w:tcBorders>
              <w:bottom w:val="single" w:sz="4" w:space="0" w:color="auto"/>
            </w:tcBorders>
            <w:noWrap/>
            <w:vAlign w:val="center"/>
            <w:hideMark/>
          </w:tcPr>
          <w:p w:rsidR="006B008D" w:rsidRPr="003E396F" w:rsidRDefault="006B008D" w:rsidP="00D13F96">
            <w:pPr>
              <w:pStyle w:val="Tabletext"/>
              <w:jc w:val="center"/>
              <w:rPr>
                <w:b/>
                <w:i/>
              </w:rPr>
            </w:pPr>
            <w:r w:rsidRPr="003E396F">
              <w:rPr>
                <w:b/>
                <w:i/>
              </w:rPr>
              <w:t>n</w:t>
            </w:r>
          </w:p>
        </w:tc>
        <w:tc>
          <w:tcPr>
            <w:tcW w:w="992" w:type="dxa"/>
            <w:tcBorders>
              <w:bottom w:val="single" w:sz="4" w:space="0" w:color="auto"/>
            </w:tcBorders>
            <w:noWrap/>
            <w:vAlign w:val="center"/>
            <w:hideMark/>
          </w:tcPr>
          <w:p w:rsidR="006B008D" w:rsidRPr="00B66B77" w:rsidRDefault="006B008D" w:rsidP="00D13F96">
            <w:pPr>
              <w:pStyle w:val="Tabletext"/>
              <w:jc w:val="center"/>
              <w:rPr>
                <w:b/>
              </w:rPr>
            </w:pPr>
            <w:r w:rsidRPr="00B66B77">
              <w:rPr>
                <w:b/>
              </w:rPr>
              <w:t>MPD</w:t>
            </w:r>
            <w:r w:rsidRPr="00B66B77">
              <w:rPr>
                <w:rFonts w:cs="Arial"/>
                <w:lang w:bidi="en-US"/>
              </w:rPr>
              <w:t>†</w:t>
            </w:r>
          </w:p>
        </w:tc>
        <w:tc>
          <w:tcPr>
            <w:tcW w:w="1701" w:type="dxa"/>
            <w:tcBorders>
              <w:bottom w:val="single" w:sz="4" w:space="0" w:color="auto"/>
            </w:tcBorders>
            <w:noWrap/>
            <w:vAlign w:val="center"/>
            <w:hideMark/>
          </w:tcPr>
          <w:p w:rsidR="006B008D" w:rsidRPr="00540597" w:rsidRDefault="00540597" w:rsidP="00D13F96">
            <w:pPr>
              <w:pStyle w:val="Tabletext"/>
              <w:jc w:val="center"/>
              <w:rPr>
                <w:b/>
              </w:rPr>
            </w:pPr>
            <w:r>
              <w:rPr>
                <w:b/>
              </w:rPr>
              <w:t>95% CI</w:t>
            </w:r>
          </w:p>
        </w:tc>
        <w:tc>
          <w:tcPr>
            <w:tcW w:w="425" w:type="dxa"/>
            <w:tcBorders>
              <w:bottom w:val="single" w:sz="4" w:space="0" w:color="auto"/>
            </w:tcBorders>
            <w:vAlign w:val="center"/>
          </w:tcPr>
          <w:p w:rsidR="006B008D" w:rsidRPr="00540597" w:rsidRDefault="006B008D" w:rsidP="00D13F96">
            <w:pPr>
              <w:pStyle w:val="Tabletext"/>
              <w:jc w:val="center"/>
              <w:rPr>
                <w:b/>
              </w:rPr>
            </w:pPr>
          </w:p>
        </w:tc>
        <w:tc>
          <w:tcPr>
            <w:tcW w:w="567" w:type="dxa"/>
            <w:tcBorders>
              <w:bottom w:val="single" w:sz="4" w:space="0" w:color="auto"/>
            </w:tcBorders>
            <w:noWrap/>
            <w:vAlign w:val="center"/>
            <w:hideMark/>
          </w:tcPr>
          <w:p w:rsidR="006B008D" w:rsidRPr="00540597" w:rsidRDefault="006B008D" w:rsidP="00D13F96">
            <w:pPr>
              <w:pStyle w:val="Tabletext"/>
              <w:jc w:val="center"/>
              <w:rPr>
                <w:b/>
                <w:i/>
              </w:rPr>
            </w:pPr>
            <w:r w:rsidRPr="00540597">
              <w:rPr>
                <w:b/>
                <w:i/>
              </w:rPr>
              <w:t>n</w:t>
            </w:r>
          </w:p>
        </w:tc>
        <w:tc>
          <w:tcPr>
            <w:tcW w:w="993" w:type="dxa"/>
            <w:tcBorders>
              <w:bottom w:val="single" w:sz="4" w:space="0" w:color="auto"/>
            </w:tcBorders>
            <w:noWrap/>
            <w:vAlign w:val="center"/>
            <w:hideMark/>
          </w:tcPr>
          <w:p w:rsidR="006B008D" w:rsidRPr="00540597" w:rsidRDefault="006B008D" w:rsidP="00D13F96">
            <w:pPr>
              <w:pStyle w:val="Tabletext"/>
              <w:jc w:val="center"/>
              <w:rPr>
                <w:b/>
              </w:rPr>
            </w:pPr>
            <w:r w:rsidRPr="00540597">
              <w:rPr>
                <w:b/>
              </w:rPr>
              <w:t>MPD</w:t>
            </w:r>
            <w:r w:rsidRPr="00540597">
              <w:rPr>
                <w:rFonts w:cs="Arial"/>
                <w:lang w:bidi="en-US"/>
              </w:rPr>
              <w:t>†</w:t>
            </w:r>
          </w:p>
        </w:tc>
        <w:tc>
          <w:tcPr>
            <w:tcW w:w="1734" w:type="dxa"/>
            <w:tcBorders>
              <w:bottom w:val="single" w:sz="4" w:space="0" w:color="auto"/>
            </w:tcBorders>
            <w:noWrap/>
            <w:vAlign w:val="center"/>
            <w:hideMark/>
          </w:tcPr>
          <w:p w:rsidR="006B008D" w:rsidRPr="00540597" w:rsidRDefault="00540597" w:rsidP="00D13F96">
            <w:pPr>
              <w:pStyle w:val="Tabletext"/>
              <w:jc w:val="center"/>
              <w:rPr>
                <w:b/>
              </w:rPr>
            </w:pPr>
            <w:r>
              <w:rPr>
                <w:b/>
              </w:rPr>
              <w:t>95% CI</w:t>
            </w:r>
          </w:p>
        </w:tc>
      </w:tr>
      <w:tr w:rsidR="004814A6" w:rsidRPr="00B66B77" w:rsidTr="00D13841">
        <w:trPr>
          <w:trHeight w:val="300"/>
        </w:trPr>
        <w:tc>
          <w:tcPr>
            <w:tcW w:w="2660" w:type="dxa"/>
            <w:noWrap/>
            <w:vAlign w:val="center"/>
            <w:hideMark/>
          </w:tcPr>
          <w:p w:rsidR="004814A6" w:rsidRPr="00B66B77" w:rsidRDefault="004814A6" w:rsidP="00752436">
            <w:pPr>
              <w:pStyle w:val="Tabletext"/>
              <w:jc w:val="left"/>
              <w:rPr>
                <w:b/>
              </w:rPr>
            </w:pPr>
            <w:r w:rsidRPr="00B66B77">
              <w:rPr>
                <w:b/>
              </w:rPr>
              <w:t>Protein (total)</w:t>
            </w:r>
          </w:p>
        </w:tc>
        <w:tc>
          <w:tcPr>
            <w:tcW w:w="567" w:type="dxa"/>
            <w:noWrap/>
            <w:vAlign w:val="center"/>
          </w:tcPr>
          <w:p w:rsidR="004814A6" w:rsidRPr="00B66B77" w:rsidRDefault="004814A6" w:rsidP="00752436">
            <w:pPr>
              <w:pStyle w:val="Tabletext"/>
              <w:jc w:val="center"/>
            </w:pPr>
          </w:p>
        </w:tc>
        <w:tc>
          <w:tcPr>
            <w:tcW w:w="992" w:type="dxa"/>
            <w:noWrap/>
            <w:vAlign w:val="center"/>
          </w:tcPr>
          <w:p w:rsidR="004814A6" w:rsidRPr="00B66B77" w:rsidRDefault="004814A6" w:rsidP="00752436">
            <w:pPr>
              <w:pStyle w:val="Tabletext"/>
              <w:jc w:val="center"/>
            </w:pPr>
          </w:p>
        </w:tc>
        <w:tc>
          <w:tcPr>
            <w:tcW w:w="1701" w:type="dxa"/>
            <w:noWrap/>
            <w:vAlign w:val="center"/>
          </w:tcPr>
          <w:p w:rsidR="004814A6" w:rsidRPr="00540597" w:rsidRDefault="004814A6" w:rsidP="00752436">
            <w:pPr>
              <w:pStyle w:val="Tabletext"/>
              <w:jc w:val="center"/>
            </w:pPr>
          </w:p>
        </w:tc>
        <w:tc>
          <w:tcPr>
            <w:tcW w:w="425" w:type="dxa"/>
            <w:vAlign w:val="center"/>
          </w:tcPr>
          <w:p w:rsidR="004814A6" w:rsidRPr="00540597" w:rsidRDefault="004814A6" w:rsidP="00752436">
            <w:pPr>
              <w:pStyle w:val="Tabletext"/>
              <w:jc w:val="center"/>
            </w:pPr>
          </w:p>
        </w:tc>
        <w:tc>
          <w:tcPr>
            <w:tcW w:w="567" w:type="dxa"/>
            <w:noWrap/>
            <w:vAlign w:val="center"/>
          </w:tcPr>
          <w:p w:rsidR="004814A6" w:rsidRPr="00540597" w:rsidRDefault="004814A6" w:rsidP="00752436">
            <w:pPr>
              <w:pStyle w:val="Tabletext"/>
              <w:jc w:val="center"/>
            </w:pPr>
          </w:p>
        </w:tc>
        <w:tc>
          <w:tcPr>
            <w:tcW w:w="993" w:type="dxa"/>
            <w:noWrap/>
            <w:vAlign w:val="center"/>
          </w:tcPr>
          <w:p w:rsidR="004814A6" w:rsidRPr="00540597" w:rsidRDefault="004814A6" w:rsidP="00752436">
            <w:pPr>
              <w:pStyle w:val="Tabletext"/>
              <w:jc w:val="center"/>
            </w:pPr>
          </w:p>
        </w:tc>
        <w:tc>
          <w:tcPr>
            <w:tcW w:w="1734" w:type="dxa"/>
            <w:noWrap/>
            <w:vAlign w:val="center"/>
          </w:tcPr>
          <w:p w:rsidR="004814A6" w:rsidRPr="00540597" w:rsidRDefault="004814A6" w:rsidP="00752436">
            <w:pPr>
              <w:pStyle w:val="Tabletext"/>
              <w:jc w:val="center"/>
            </w:pP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Fruits</w:t>
            </w:r>
          </w:p>
        </w:tc>
        <w:tc>
          <w:tcPr>
            <w:tcW w:w="567" w:type="dxa"/>
            <w:noWrap/>
            <w:vAlign w:val="center"/>
          </w:tcPr>
          <w:p w:rsidR="00540597" w:rsidRPr="00B66B77" w:rsidRDefault="00540597" w:rsidP="00752436">
            <w:pPr>
              <w:pStyle w:val="Tabletext"/>
              <w:jc w:val="center"/>
            </w:pPr>
            <w:r w:rsidRPr="00B66B77">
              <w:t>7</w:t>
            </w:r>
          </w:p>
        </w:tc>
        <w:tc>
          <w:tcPr>
            <w:tcW w:w="992" w:type="dxa"/>
            <w:noWrap/>
            <w:vAlign w:val="center"/>
          </w:tcPr>
          <w:p w:rsidR="00540597" w:rsidRPr="00B66B77" w:rsidRDefault="00540597" w:rsidP="00752436">
            <w:pPr>
              <w:pStyle w:val="Tabletext"/>
              <w:jc w:val="center"/>
            </w:pPr>
            <w:r w:rsidRPr="00B66B77">
              <w:t>-4.91</w:t>
            </w:r>
          </w:p>
        </w:tc>
        <w:tc>
          <w:tcPr>
            <w:tcW w:w="1701" w:type="dxa"/>
            <w:noWrap/>
            <w:vAlign w:val="center"/>
          </w:tcPr>
          <w:p w:rsidR="00540597" w:rsidRDefault="00540597" w:rsidP="00540597">
            <w:pPr>
              <w:pStyle w:val="Tabletext"/>
              <w:jc w:val="center"/>
            </w:pPr>
            <w:r>
              <w:t>-25.01, 15.2</w:t>
            </w:r>
            <w:r w:rsidR="00D13841">
              <w:t>0</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w:t>
            </w:r>
          </w:p>
        </w:tc>
        <w:tc>
          <w:tcPr>
            <w:tcW w:w="993" w:type="dxa"/>
            <w:noWrap/>
            <w:vAlign w:val="center"/>
          </w:tcPr>
          <w:p w:rsidR="00540597" w:rsidRPr="00540597" w:rsidRDefault="00540597" w:rsidP="00752436">
            <w:pPr>
              <w:pStyle w:val="Tabletext"/>
              <w:jc w:val="center"/>
            </w:pPr>
            <w:r w:rsidRPr="00540597">
              <w:t>-</w:t>
            </w:r>
          </w:p>
        </w:tc>
        <w:tc>
          <w:tcPr>
            <w:tcW w:w="1734" w:type="dxa"/>
            <w:noWrap/>
            <w:vAlign w:val="center"/>
          </w:tcPr>
          <w:p w:rsidR="00540597" w:rsidRPr="00540597" w:rsidRDefault="00540597" w:rsidP="00752436">
            <w:pPr>
              <w:pStyle w:val="Tabletext"/>
              <w:jc w:val="center"/>
            </w:pPr>
            <w:r w:rsidRPr="00540597">
              <w:t>-</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Vegetables</w:t>
            </w:r>
          </w:p>
        </w:tc>
        <w:tc>
          <w:tcPr>
            <w:tcW w:w="567" w:type="dxa"/>
            <w:noWrap/>
            <w:vAlign w:val="center"/>
          </w:tcPr>
          <w:p w:rsidR="00540597" w:rsidRPr="00B66B77" w:rsidRDefault="00540597" w:rsidP="00752436">
            <w:pPr>
              <w:pStyle w:val="Tabletext"/>
              <w:jc w:val="center"/>
            </w:pPr>
            <w:r w:rsidRPr="00B66B77">
              <w:t>34</w:t>
            </w:r>
          </w:p>
        </w:tc>
        <w:tc>
          <w:tcPr>
            <w:tcW w:w="992" w:type="dxa"/>
            <w:noWrap/>
            <w:vAlign w:val="center"/>
          </w:tcPr>
          <w:p w:rsidR="00540597" w:rsidRPr="00B66B77" w:rsidRDefault="00540597" w:rsidP="00752436">
            <w:pPr>
              <w:pStyle w:val="Tabletext"/>
              <w:jc w:val="center"/>
            </w:pPr>
            <w:r w:rsidRPr="00B66B77">
              <w:t>0.79</w:t>
            </w:r>
          </w:p>
        </w:tc>
        <w:tc>
          <w:tcPr>
            <w:tcW w:w="1701" w:type="dxa"/>
            <w:noWrap/>
            <w:vAlign w:val="center"/>
          </w:tcPr>
          <w:p w:rsidR="00540597" w:rsidRDefault="00540597" w:rsidP="00540597">
            <w:pPr>
              <w:pStyle w:val="Tabletext"/>
              <w:jc w:val="center"/>
            </w:pPr>
            <w:r>
              <w:t>-3.75, 5.33</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8</w:t>
            </w:r>
          </w:p>
        </w:tc>
        <w:tc>
          <w:tcPr>
            <w:tcW w:w="993" w:type="dxa"/>
            <w:noWrap/>
            <w:vAlign w:val="center"/>
          </w:tcPr>
          <w:p w:rsidR="00540597" w:rsidRPr="00540597" w:rsidRDefault="00540597" w:rsidP="00752436">
            <w:pPr>
              <w:pStyle w:val="Tabletext"/>
              <w:jc w:val="center"/>
            </w:pPr>
            <w:r w:rsidRPr="00540597">
              <w:t>2.98</w:t>
            </w:r>
          </w:p>
        </w:tc>
        <w:tc>
          <w:tcPr>
            <w:tcW w:w="1734" w:type="dxa"/>
            <w:noWrap/>
            <w:vAlign w:val="center"/>
          </w:tcPr>
          <w:p w:rsidR="00540597" w:rsidRDefault="00540597" w:rsidP="00540597">
            <w:pPr>
              <w:pStyle w:val="Tabletext"/>
              <w:jc w:val="center"/>
            </w:pPr>
            <w:r>
              <w:t>-12.37, 18.34</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Cereals</w:t>
            </w:r>
          </w:p>
        </w:tc>
        <w:tc>
          <w:tcPr>
            <w:tcW w:w="567" w:type="dxa"/>
            <w:noWrap/>
            <w:vAlign w:val="center"/>
          </w:tcPr>
          <w:p w:rsidR="00540597" w:rsidRPr="00B66B77" w:rsidRDefault="00540597" w:rsidP="00752436">
            <w:pPr>
              <w:pStyle w:val="Tabletext"/>
              <w:jc w:val="center"/>
            </w:pPr>
            <w:r w:rsidRPr="00B66B77">
              <w:t>43</w:t>
            </w:r>
          </w:p>
        </w:tc>
        <w:tc>
          <w:tcPr>
            <w:tcW w:w="992" w:type="dxa"/>
            <w:noWrap/>
            <w:vAlign w:val="center"/>
          </w:tcPr>
          <w:p w:rsidR="00540597" w:rsidRPr="00B66B77" w:rsidRDefault="00540597" w:rsidP="00752436">
            <w:pPr>
              <w:pStyle w:val="Tabletext"/>
              <w:jc w:val="center"/>
            </w:pPr>
            <w:r w:rsidRPr="00B66B77">
              <w:t>-18.08</w:t>
            </w:r>
          </w:p>
        </w:tc>
        <w:tc>
          <w:tcPr>
            <w:tcW w:w="1701" w:type="dxa"/>
            <w:noWrap/>
            <w:vAlign w:val="center"/>
          </w:tcPr>
          <w:p w:rsidR="00540597" w:rsidRDefault="00540597" w:rsidP="00540597">
            <w:pPr>
              <w:pStyle w:val="Tabletext"/>
              <w:jc w:val="center"/>
            </w:pPr>
            <w:r>
              <w:t>-24.76, -11.39</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15</w:t>
            </w:r>
          </w:p>
        </w:tc>
        <w:tc>
          <w:tcPr>
            <w:tcW w:w="993" w:type="dxa"/>
            <w:noWrap/>
            <w:vAlign w:val="center"/>
          </w:tcPr>
          <w:p w:rsidR="00540597" w:rsidRPr="00540597" w:rsidRDefault="00540597" w:rsidP="00752436">
            <w:pPr>
              <w:pStyle w:val="Tabletext"/>
              <w:jc w:val="center"/>
            </w:pPr>
            <w:r w:rsidRPr="00540597">
              <w:t>-25.89</w:t>
            </w:r>
          </w:p>
        </w:tc>
        <w:tc>
          <w:tcPr>
            <w:tcW w:w="1734" w:type="dxa"/>
            <w:noWrap/>
            <w:vAlign w:val="center"/>
          </w:tcPr>
          <w:p w:rsidR="00540597" w:rsidRDefault="00540597" w:rsidP="00540597">
            <w:pPr>
              <w:pStyle w:val="Tabletext"/>
              <w:jc w:val="center"/>
            </w:pPr>
            <w:r>
              <w:t>-42.96, -8.82</w:t>
            </w:r>
          </w:p>
        </w:tc>
      </w:tr>
      <w:tr w:rsidR="00540597" w:rsidRPr="00B66B77" w:rsidTr="00D13841">
        <w:trPr>
          <w:trHeight w:val="300"/>
        </w:trPr>
        <w:tc>
          <w:tcPr>
            <w:tcW w:w="2660" w:type="dxa"/>
            <w:noWrap/>
            <w:vAlign w:val="center"/>
            <w:hideMark/>
          </w:tcPr>
          <w:p w:rsidR="00540597" w:rsidRPr="00B66B77" w:rsidRDefault="00540597" w:rsidP="00752436">
            <w:pPr>
              <w:pStyle w:val="Tabletext"/>
              <w:jc w:val="left"/>
            </w:pPr>
            <w:r w:rsidRPr="00B66B77">
              <w:t>Amino acids</w:t>
            </w:r>
            <w:r w:rsidRPr="00B66B77">
              <w:rPr>
                <w:rFonts w:ascii="Arial Narrow" w:hAnsi="Arial Narrow" w:cs="Arial"/>
              </w:rPr>
              <w:t>§</w:t>
            </w:r>
          </w:p>
        </w:tc>
        <w:tc>
          <w:tcPr>
            <w:tcW w:w="567" w:type="dxa"/>
            <w:noWrap/>
            <w:vAlign w:val="center"/>
          </w:tcPr>
          <w:p w:rsidR="00540597" w:rsidRPr="00B66B77" w:rsidRDefault="00540597" w:rsidP="00752436">
            <w:pPr>
              <w:pStyle w:val="Tabletext"/>
              <w:jc w:val="center"/>
            </w:pPr>
          </w:p>
        </w:tc>
        <w:tc>
          <w:tcPr>
            <w:tcW w:w="992" w:type="dxa"/>
            <w:noWrap/>
            <w:vAlign w:val="center"/>
          </w:tcPr>
          <w:p w:rsidR="00540597" w:rsidRPr="00B66B77" w:rsidRDefault="00540597" w:rsidP="00752436">
            <w:pPr>
              <w:pStyle w:val="Tabletext"/>
              <w:jc w:val="center"/>
            </w:pPr>
          </w:p>
        </w:tc>
        <w:tc>
          <w:tcPr>
            <w:tcW w:w="1701" w:type="dxa"/>
            <w:noWrap/>
            <w:vAlign w:val="center"/>
          </w:tcPr>
          <w:p w:rsidR="00540597" w:rsidRDefault="00540597" w:rsidP="00540597">
            <w:pPr>
              <w:pStyle w:val="Tabletext"/>
              <w:jc w:val="center"/>
            </w:pP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p>
        </w:tc>
        <w:tc>
          <w:tcPr>
            <w:tcW w:w="993" w:type="dxa"/>
            <w:noWrap/>
            <w:vAlign w:val="center"/>
          </w:tcPr>
          <w:p w:rsidR="00540597" w:rsidRPr="00540597" w:rsidRDefault="00540597" w:rsidP="00752436">
            <w:pPr>
              <w:pStyle w:val="Tabletext"/>
              <w:jc w:val="center"/>
            </w:pPr>
          </w:p>
        </w:tc>
        <w:tc>
          <w:tcPr>
            <w:tcW w:w="1734" w:type="dxa"/>
            <w:noWrap/>
            <w:vAlign w:val="center"/>
          </w:tcPr>
          <w:p w:rsidR="00540597" w:rsidRDefault="00540597" w:rsidP="00540597">
            <w:pPr>
              <w:pStyle w:val="Tabletext"/>
              <w:jc w:val="center"/>
            </w:pP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Fruits</w:t>
            </w:r>
          </w:p>
        </w:tc>
        <w:tc>
          <w:tcPr>
            <w:tcW w:w="567" w:type="dxa"/>
            <w:noWrap/>
            <w:vAlign w:val="center"/>
          </w:tcPr>
          <w:p w:rsidR="00540597" w:rsidRPr="00B66B77" w:rsidRDefault="00540597" w:rsidP="00752436">
            <w:pPr>
              <w:pStyle w:val="Tabletext"/>
              <w:jc w:val="center"/>
            </w:pPr>
            <w:r w:rsidRPr="00B66B77">
              <w:t>38</w:t>
            </w:r>
          </w:p>
        </w:tc>
        <w:tc>
          <w:tcPr>
            <w:tcW w:w="992" w:type="dxa"/>
            <w:noWrap/>
            <w:vAlign w:val="center"/>
          </w:tcPr>
          <w:p w:rsidR="00540597" w:rsidRPr="00B66B77" w:rsidRDefault="00540597" w:rsidP="00752436">
            <w:pPr>
              <w:pStyle w:val="Tabletext"/>
              <w:jc w:val="center"/>
            </w:pPr>
            <w:r w:rsidRPr="00B66B77">
              <w:t>2.70</w:t>
            </w:r>
          </w:p>
        </w:tc>
        <w:tc>
          <w:tcPr>
            <w:tcW w:w="1701" w:type="dxa"/>
            <w:noWrap/>
            <w:vAlign w:val="center"/>
          </w:tcPr>
          <w:p w:rsidR="00540597" w:rsidRDefault="00540597" w:rsidP="00540597">
            <w:pPr>
              <w:pStyle w:val="Tabletext"/>
              <w:jc w:val="center"/>
            </w:pPr>
            <w:r>
              <w:t>1.62, 3.77</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18</w:t>
            </w:r>
          </w:p>
        </w:tc>
        <w:tc>
          <w:tcPr>
            <w:tcW w:w="993" w:type="dxa"/>
            <w:noWrap/>
            <w:vAlign w:val="center"/>
          </w:tcPr>
          <w:p w:rsidR="00540597" w:rsidRPr="00540597" w:rsidRDefault="00540597" w:rsidP="00752436">
            <w:pPr>
              <w:pStyle w:val="Tabletext"/>
              <w:jc w:val="center"/>
            </w:pPr>
            <w:r w:rsidRPr="00540597">
              <w:t>5.25</w:t>
            </w:r>
          </w:p>
        </w:tc>
        <w:tc>
          <w:tcPr>
            <w:tcW w:w="1734" w:type="dxa"/>
            <w:noWrap/>
            <w:vAlign w:val="center"/>
          </w:tcPr>
          <w:p w:rsidR="00540597" w:rsidRDefault="00540597" w:rsidP="00540597">
            <w:pPr>
              <w:pStyle w:val="Tabletext"/>
              <w:jc w:val="center"/>
            </w:pPr>
            <w:r>
              <w:t>-0.08, 10.58</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Vegetables</w:t>
            </w:r>
          </w:p>
        </w:tc>
        <w:tc>
          <w:tcPr>
            <w:tcW w:w="567" w:type="dxa"/>
            <w:noWrap/>
            <w:vAlign w:val="center"/>
          </w:tcPr>
          <w:p w:rsidR="00540597" w:rsidRPr="00B66B77" w:rsidRDefault="00540597" w:rsidP="00752436">
            <w:pPr>
              <w:pStyle w:val="Tabletext"/>
              <w:jc w:val="center"/>
            </w:pPr>
            <w:r w:rsidRPr="00B66B77">
              <w:t>152</w:t>
            </w:r>
          </w:p>
        </w:tc>
        <w:tc>
          <w:tcPr>
            <w:tcW w:w="992" w:type="dxa"/>
            <w:noWrap/>
            <w:vAlign w:val="center"/>
          </w:tcPr>
          <w:p w:rsidR="00540597" w:rsidRPr="00B66B77" w:rsidRDefault="00540597" w:rsidP="00752436">
            <w:pPr>
              <w:pStyle w:val="Tabletext"/>
              <w:jc w:val="center"/>
            </w:pPr>
            <w:r w:rsidRPr="00B66B77">
              <w:t>1.38</w:t>
            </w:r>
          </w:p>
        </w:tc>
        <w:tc>
          <w:tcPr>
            <w:tcW w:w="1701" w:type="dxa"/>
            <w:noWrap/>
            <w:vAlign w:val="center"/>
          </w:tcPr>
          <w:p w:rsidR="00540597" w:rsidRDefault="00540597" w:rsidP="00540597">
            <w:pPr>
              <w:pStyle w:val="Tabletext"/>
              <w:jc w:val="center"/>
            </w:pPr>
            <w:r>
              <w:t>-1.23, 3.99</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18</w:t>
            </w:r>
          </w:p>
        </w:tc>
        <w:tc>
          <w:tcPr>
            <w:tcW w:w="993" w:type="dxa"/>
            <w:noWrap/>
            <w:vAlign w:val="center"/>
          </w:tcPr>
          <w:p w:rsidR="00540597" w:rsidRPr="00540597" w:rsidRDefault="00540597" w:rsidP="00752436">
            <w:pPr>
              <w:pStyle w:val="Tabletext"/>
              <w:jc w:val="center"/>
            </w:pPr>
            <w:r w:rsidRPr="00540597">
              <w:t>-7.10</w:t>
            </w:r>
          </w:p>
        </w:tc>
        <w:tc>
          <w:tcPr>
            <w:tcW w:w="1734" w:type="dxa"/>
            <w:noWrap/>
            <w:vAlign w:val="center"/>
          </w:tcPr>
          <w:p w:rsidR="00540597" w:rsidRDefault="00540597" w:rsidP="00540597">
            <w:pPr>
              <w:pStyle w:val="Tabletext"/>
              <w:jc w:val="center"/>
            </w:pPr>
            <w:r>
              <w:t>-19.17, 4.97</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Cereals</w:t>
            </w:r>
          </w:p>
        </w:tc>
        <w:tc>
          <w:tcPr>
            <w:tcW w:w="567" w:type="dxa"/>
            <w:noWrap/>
            <w:vAlign w:val="center"/>
          </w:tcPr>
          <w:p w:rsidR="00540597" w:rsidRPr="00B66B77" w:rsidRDefault="00540597" w:rsidP="00752436">
            <w:pPr>
              <w:pStyle w:val="Tabletext"/>
              <w:jc w:val="center"/>
            </w:pPr>
            <w:r w:rsidRPr="00B66B77">
              <w:t>121</w:t>
            </w:r>
          </w:p>
        </w:tc>
        <w:tc>
          <w:tcPr>
            <w:tcW w:w="992" w:type="dxa"/>
            <w:noWrap/>
            <w:vAlign w:val="center"/>
          </w:tcPr>
          <w:p w:rsidR="00540597" w:rsidRPr="00B66B77" w:rsidRDefault="00540597" w:rsidP="00752436">
            <w:pPr>
              <w:pStyle w:val="Tabletext"/>
              <w:jc w:val="center"/>
            </w:pPr>
            <w:r w:rsidRPr="00B66B77">
              <w:t>-7.97</w:t>
            </w:r>
          </w:p>
        </w:tc>
        <w:tc>
          <w:tcPr>
            <w:tcW w:w="1701" w:type="dxa"/>
            <w:noWrap/>
            <w:vAlign w:val="center"/>
          </w:tcPr>
          <w:p w:rsidR="00540597" w:rsidRDefault="00540597" w:rsidP="00540597">
            <w:pPr>
              <w:pStyle w:val="Tabletext"/>
              <w:jc w:val="center"/>
            </w:pPr>
            <w:r>
              <w:t>-11.06, -4.88</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63</w:t>
            </w:r>
          </w:p>
        </w:tc>
        <w:tc>
          <w:tcPr>
            <w:tcW w:w="993" w:type="dxa"/>
            <w:noWrap/>
            <w:vAlign w:val="center"/>
          </w:tcPr>
          <w:p w:rsidR="00540597" w:rsidRPr="00540597" w:rsidRDefault="00540597" w:rsidP="00752436">
            <w:pPr>
              <w:pStyle w:val="Tabletext"/>
              <w:jc w:val="center"/>
            </w:pPr>
            <w:r w:rsidRPr="00540597">
              <w:t>-15.35</w:t>
            </w:r>
          </w:p>
        </w:tc>
        <w:tc>
          <w:tcPr>
            <w:tcW w:w="1734" w:type="dxa"/>
            <w:noWrap/>
            <w:vAlign w:val="center"/>
          </w:tcPr>
          <w:p w:rsidR="00540597" w:rsidRDefault="00540597" w:rsidP="00540597">
            <w:pPr>
              <w:pStyle w:val="Tabletext"/>
              <w:jc w:val="center"/>
            </w:pPr>
            <w:r>
              <w:t>-19.33, -11.36</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Compound food</w:t>
            </w:r>
            <w:r w:rsidRPr="00B66B77">
              <w:rPr>
                <w:rFonts w:ascii="Arial Narrow" w:hAnsi="Arial Narrow" w:cs="Arial"/>
              </w:rPr>
              <w:t>||</w:t>
            </w:r>
          </w:p>
        </w:tc>
        <w:tc>
          <w:tcPr>
            <w:tcW w:w="567" w:type="dxa"/>
            <w:noWrap/>
            <w:vAlign w:val="center"/>
          </w:tcPr>
          <w:p w:rsidR="00540597" w:rsidRPr="00B66B77" w:rsidRDefault="00540597" w:rsidP="00752436">
            <w:pPr>
              <w:pStyle w:val="Tabletext"/>
              <w:jc w:val="center"/>
            </w:pPr>
            <w:r w:rsidRPr="00B66B77">
              <w:t>21</w:t>
            </w:r>
          </w:p>
        </w:tc>
        <w:tc>
          <w:tcPr>
            <w:tcW w:w="992" w:type="dxa"/>
            <w:noWrap/>
            <w:vAlign w:val="center"/>
          </w:tcPr>
          <w:p w:rsidR="00540597" w:rsidRPr="00B66B77" w:rsidRDefault="00540597" w:rsidP="00752436">
            <w:pPr>
              <w:pStyle w:val="Tabletext"/>
              <w:jc w:val="center"/>
            </w:pPr>
            <w:r w:rsidRPr="00B66B77">
              <w:t>-8.76</w:t>
            </w:r>
          </w:p>
        </w:tc>
        <w:tc>
          <w:tcPr>
            <w:tcW w:w="1701" w:type="dxa"/>
            <w:noWrap/>
            <w:vAlign w:val="center"/>
          </w:tcPr>
          <w:p w:rsidR="00540597" w:rsidRDefault="00540597" w:rsidP="00540597">
            <w:pPr>
              <w:pStyle w:val="Tabletext"/>
              <w:jc w:val="center"/>
            </w:pPr>
            <w:r>
              <w:t>-10.43, -7.1</w:t>
            </w:r>
            <w:r w:rsidR="00D13841">
              <w:t>0</w:t>
            </w:r>
          </w:p>
        </w:tc>
        <w:tc>
          <w:tcPr>
            <w:tcW w:w="425" w:type="dxa"/>
            <w:vAlign w:val="center"/>
          </w:tcPr>
          <w:p w:rsidR="00540597" w:rsidRPr="00540597" w:rsidRDefault="00540597" w:rsidP="00752436">
            <w:pPr>
              <w:pStyle w:val="Tabletext"/>
              <w:jc w:val="center"/>
            </w:pPr>
          </w:p>
        </w:tc>
        <w:tc>
          <w:tcPr>
            <w:tcW w:w="567" w:type="dxa"/>
            <w:noWrap/>
            <w:vAlign w:val="center"/>
          </w:tcPr>
          <w:p w:rsidR="00540597" w:rsidRPr="00540597" w:rsidRDefault="00540597" w:rsidP="00752436">
            <w:pPr>
              <w:pStyle w:val="Tabletext"/>
              <w:jc w:val="center"/>
            </w:pPr>
            <w:r w:rsidRPr="00540597">
              <w:t>18</w:t>
            </w:r>
          </w:p>
        </w:tc>
        <w:tc>
          <w:tcPr>
            <w:tcW w:w="993" w:type="dxa"/>
            <w:noWrap/>
            <w:vAlign w:val="center"/>
          </w:tcPr>
          <w:p w:rsidR="00540597" w:rsidRPr="00540597" w:rsidRDefault="00540597" w:rsidP="00752436">
            <w:pPr>
              <w:pStyle w:val="Tabletext"/>
              <w:jc w:val="center"/>
            </w:pPr>
            <w:r w:rsidRPr="00540597">
              <w:t>-9.54</w:t>
            </w:r>
          </w:p>
        </w:tc>
        <w:tc>
          <w:tcPr>
            <w:tcW w:w="1734" w:type="dxa"/>
            <w:noWrap/>
            <w:vAlign w:val="center"/>
          </w:tcPr>
          <w:p w:rsidR="00540597" w:rsidRDefault="00540597" w:rsidP="00540597">
            <w:pPr>
              <w:pStyle w:val="Tabletext"/>
              <w:jc w:val="center"/>
            </w:pPr>
            <w:r>
              <w:t>-11.12, -7.96</w:t>
            </w:r>
          </w:p>
        </w:tc>
      </w:tr>
      <w:tr w:rsidR="00540597" w:rsidRPr="00B66B77" w:rsidTr="00D13841">
        <w:trPr>
          <w:trHeight w:val="300"/>
        </w:trPr>
        <w:tc>
          <w:tcPr>
            <w:tcW w:w="2660" w:type="dxa"/>
            <w:noWrap/>
            <w:vAlign w:val="center"/>
            <w:hideMark/>
          </w:tcPr>
          <w:p w:rsidR="00540597" w:rsidRPr="00B66B77" w:rsidRDefault="00540597" w:rsidP="00752436">
            <w:pPr>
              <w:pStyle w:val="Tabletext"/>
              <w:jc w:val="left"/>
              <w:rPr>
                <w:b/>
              </w:rPr>
            </w:pPr>
            <w:r w:rsidRPr="00B66B77">
              <w:rPr>
                <w:b/>
              </w:rPr>
              <w:t>Nitrogen (N)</w:t>
            </w:r>
          </w:p>
        </w:tc>
        <w:tc>
          <w:tcPr>
            <w:tcW w:w="567" w:type="dxa"/>
            <w:noWrap/>
            <w:vAlign w:val="center"/>
          </w:tcPr>
          <w:p w:rsidR="00540597" w:rsidRPr="00B66B77" w:rsidRDefault="00540597" w:rsidP="00752436">
            <w:pPr>
              <w:pStyle w:val="Tabletext"/>
              <w:jc w:val="center"/>
              <w:rPr>
                <w:b/>
              </w:rPr>
            </w:pPr>
          </w:p>
        </w:tc>
        <w:tc>
          <w:tcPr>
            <w:tcW w:w="992" w:type="dxa"/>
            <w:noWrap/>
            <w:vAlign w:val="center"/>
          </w:tcPr>
          <w:p w:rsidR="00540597" w:rsidRPr="00B66B77" w:rsidRDefault="00540597" w:rsidP="00752436">
            <w:pPr>
              <w:pStyle w:val="Tabletext"/>
              <w:jc w:val="center"/>
              <w:rPr>
                <w:b/>
              </w:rPr>
            </w:pPr>
          </w:p>
        </w:tc>
        <w:tc>
          <w:tcPr>
            <w:tcW w:w="1701" w:type="dxa"/>
            <w:noWrap/>
            <w:vAlign w:val="center"/>
          </w:tcPr>
          <w:p w:rsidR="00540597" w:rsidRDefault="00540597" w:rsidP="00540597">
            <w:pPr>
              <w:pStyle w:val="Tabletext"/>
              <w:jc w:val="center"/>
            </w:pPr>
          </w:p>
        </w:tc>
        <w:tc>
          <w:tcPr>
            <w:tcW w:w="425" w:type="dxa"/>
            <w:vAlign w:val="center"/>
          </w:tcPr>
          <w:p w:rsidR="00540597" w:rsidRPr="00540597" w:rsidRDefault="00540597" w:rsidP="00752436">
            <w:pPr>
              <w:pStyle w:val="Tabletext"/>
              <w:jc w:val="center"/>
              <w:rPr>
                <w:b/>
              </w:rPr>
            </w:pPr>
          </w:p>
        </w:tc>
        <w:tc>
          <w:tcPr>
            <w:tcW w:w="567" w:type="dxa"/>
            <w:noWrap/>
            <w:vAlign w:val="center"/>
          </w:tcPr>
          <w:p w:rsidR="00540597" w:rsidRPr="00540597" w:rsidRDefault="00540597" w:rsidP="00752436">
            <w:pPr>
              <w:pStyle w:val="Tabletext"/>
              <w:jc w:val="center"/>
              <w:rPr>
                <w:b/>
              </w:rPr>
            </w:pPr>
          </w:p>
        </w:tc>
        <w:tc>
          <w:tcPr>
            <w:tcW w:w="993" w:type="dxa"/>
            <w:noWrap/>
            <w:vAlign w:val="center"/>
          </w:tcPr>
          <w:p w:rsidR="00540597" w:rsidRPr="00540597" w:rsidRDefault="00540597" w:rsidP="00752436">
            <w:pPr>
              <w:pStyle w:val="Tabletext"/>
              <w:jc w:val="center"/>
              <w:rPr>
                <w:b/>
              </w:rPr>
            </w:pPr>
          </w:p>
        </w:tc>
        <w:tc>
          <w:tcPr>
            <w:tcW w:w="1734" w:type="dxa"/>
            <w:noWrap/>
            <w:vAlign w:val="center"/>
          </w:tcPr>
          <w:p w:rsidR="00540597" w:rsidRDefault="00540597" w:rsidP="00540597">
            <w:pPr>
              <w:pStyle w:val="Tabletext"/>
              <w:jc w:val="center"/>
            </w:pP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Fruits</w:t>
            </w:r>
          </w:p>
        </w:tc>
        <w:tc>
          <w:tcPr>
            <w:tcW w:w="567" w:type="dxa"/>
            <w:noWrap/>
            <w:vAlign w:val="center"/>
          </w:tcPr>
          <w:p w:rsidR="00540597" w:rsidRPr="00B66B77" w:rsidRDefault="00540597" w:rsidP="00752436">
            <w:pPr>
              <w:pStyle w:val="Tabletext"/>
              <w:jc w:val="center"/>
            </w:pPr>
            <w:r w:rsidRPr="00B66B77">
              <w:t>19</w:t>
            </w:r>
          </w:p>
        </w:tc>
        <w:tc>
          <w:tcPr>
            <w:tcW w:w="992" w:type="dxa"/>
            <w:noWrap/>
            <w:vAlign w:val="center"/>
          </w:tcPr>
          <w:p w:rsidR="00540597" w:rsidRPr="00B66B77" w:rsidRDefault="00540597" w:rsidP="00752436">
            <w:pPr>
              <w:pStyle w:val="Tabletext"/>
              <w:jc w:val="center"/>
            </w:pPr>
            <w:r w:rsidRPr="00B66B77">
              <w:t>-3.91</w:t>
            </w:r>
          </w:p>
        </w:tc>
        <w:tc>
          <w:tcPr>
            <w:tcW w:w="1701" w:type="dxa"/>
            <w:noWrap/>
            <w:vAlign w:val="center"/>
          </w:tcPr>
          <w:p w:rsidR="00540597" w:rsidRDefault="00540597" w:rsidP="00540597">
            <w:pPr>
              <w:pStyle w:val="Tabletext"/>
              <w:jc w:val="center"/>
            </w:pPr>
            <w:r>
              <w:t>-14.4</w:t>
            </w:r>
            <w:r w:rsidR="00D13841">
              <w:t>0</w:t>
            </w:r>
            <w:r>
              <w:t>, 6.58</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7</w:t>
            </w:r>
          </w:p>
        </w:tc>
        <w:tc>
          <w:tcPr>
            <w:tcW w:w="993" w:type="dxa"/>
            <w:noWrap/>
            <w:vAlign w:val="center"/>
          </w:tcPr>
          <w:p w:rsidR="00540597" w:rsidRPr="00B66B77" w:rsidRDefault="00540597" w:rsidP="00752436">
            <w:pPr>
              <w:pStyle w:val="Tabletext"/>
              <w:jc w:val="center"/>
            </w:pPr>
            <w:r w:rsidRPr="00B66B77">
              <w:t>-9.85</w:t>
            </w:r>
          </w:p>
        </w:tc>
        <w:tc>
          <w:tcPr>
            <w:tcW w:w="1734" w:type="dxa"/>
            <w:noWrap/>
            <w:vAlign w:val="center"/>
          </w:tcPr>
          <w:p w:rsidR="00540597" w:rsidRDefault="00540597" w:rsidP="00540597">
            <w:pPr>
              <w:pStyle w:val="Tabletext"/>
              <w:jc w:val="center"/>
            </w:pPr>
            <w:r>
              <w:t>-20.03, 0.33</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Vegetables</w:t>
            </w:r>
          </w:p>
        </w:tc>
        <w:tc>
          <w:tcPr>
            <w:tcW w:w="567" w:type="dxa"/>
            <w:noWrap/>
            <w:vAlign w:val="center"/>
          </w:tcPr>
          <w:p w:rsidR="00540597" w:rsidRPr="00B66B77" w:rsidRDefault="00540597" w:rsidP="00752436">
            <w:pPr>
              <w:pStyle w:val="Tabletext"/>
              <w:jc w:val="center"/>
            </w:pPr>
            <w:r w:rsidRPr="00B66B77">
              <w:t>42</w:t>
            </w:r>
          </w:p>
        </w:tc>
        <w:tc>
          <w:tcPr>
            <w:tcW w:w="992" w:type="dxa"/>
            <w:noWrap/>
            <w:vAlign w:val="center"/>
          </w:tcPr>
          <w:p w:rsidR="00540597" w:rsidRPr="00B66B77" w:rsidRDefault="00540597" w:rsidP="00752436">
            <w:pPr>
              <w:pStyle w:val="Tabletext"/>
              <w:jc w:val="center"/>
            </w:pPr>
            <w:r w:rsidRPr="00B66B77">
              <w:t>-10.26</w:t>
            </w:r>
          </w:p>
        </w:tc>
        <w:tc>
          <w:tcPr>
            <w:tcW w:w="1701" w:type="dxa"/>
            <w:noWrap/>
            <w:vAlign w:val="center"/>
          </w:tcPr>
          <w:p w:rsidR="00540597" w:rsidRDefault="00540597" w:rsidP="00540597">
            <w:pPr>
              <w:pStyle w:val="Tabletext"/>
              <w:jc w:val="center"/>
            </w:pPr>
            <w:r>
              <w:t>-16.49, -4.04</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20</w:t>
            </w:r>
          </w:p>
        </w:tc>
        <w:tc>
          <w:tcPr>
            <w:tcW w:w="993" w:type="dxa"/>
            <w:noWrap/>
            <w:vAlign w:val="center"/>
          </w:tcPr>
          <w:p w:rsidR="00540597" w:rsidRPr="00B66B77" w:rsidRDefault="00540597" w:rsidP="00752436">
            <w:pPr>
              <w:pStyle w:val="Tabletext"/>
              <w:jc w:val="center"/>
            </w:pPr>
            <w:r w:rsidRPr="00B66B77">
              <w:t>-5.82</w:t>
            </w:r>
          </w:p>
        </w:tc>
        <w:tc>
          <w:tcPr>
            <w:tcW w:w="1734" w:type="dxa"/>
            <w:noWrap/>
            <w:vAlign w:val="center"/>
          </w:tcPr>
          <w:p w:rsidR="00540597" w:rsidRDefault="00540597" w:rsidP="00540597">
            <w:pPr>
              <w:pStyle w:val="Tabletext"/>
              <w:jc w:val="center"/>
            </w:pPr>
            <w:r>
              <w:t>-13.37, 1.72</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Cereals</w:t>
            </w:r>
          </w:p>
        </w:tc>
        <w:tc>
          <w:tcPr>
            <w:tcW w:w="567" w:type="dxa"/>
            <w:noWrap/>
            <w:vAlign w:val="center"/>
          </w:tcPr>
          <w:p w:rsidR="00540597" w:rsidRPr="00B66B77" w:rsidRDefault="00540597" w:rsidP="00752436">
            <w:pPr>
              <w:pStyle w:val="Tabletext"/>
              <w:jc w:val="center"/>
            </w:pPr>
            <w:r w:rsidRPr="00B66B77">
              <w:t>14</w:t>
            </w:r>
          </w:p>
        </w:tc>
        <w:tc>
          <w:tcPr>
            <w:tcW w:w="992" w:type="dxa"/>
            <w:noWrap/>
            <w:vAlign w:val="center"/>
          </w:tcPr>
          <w:p w:rsidR="00540597" w:rsidRPr="00B66B77" w:rsidRDefault="00540597" w:rsidP="00752436">
            <w:pPr>
              <w:pStyle w:val="Tabletext"/>
              <w:jc w:val="center"/>
            </w:pPr>
            <w:r w:rsidRPr="00B66B77">
              <w:t>-14.31</w:t>
            </w:r>
          </w:p>
        </w:tc>
        <w:tc>
          <w:tcPr>
            <w:tcW w:w="1701" w:type="dxa"/>
            <w:noWrap/>
            <w:vAlign w:val="center"/>
          </w:tcPr>
          <w:p w:rsidR="00540597" w:rsidRDefault="00540597" w:rsidP="00540597">
            <w:pPr>
              <w:pStyle w:val="Tabletext"/>
              <w:jc w:val="center"/>
            </w:pPr>
            <w:r>
              <w:t>-21.91, -6.72</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7</w:t>
            </w:r>
          </w:p>
        </w:tc>
        <w:tc>
          <w:tcPr>
            <w:tcW w:w="993" w:type="dxa"/>
            <w:noWrap/>
            <w:vAlign w:val="center"/>
          </w:tcPr>
          <w:p w:rsidR="00540597" w:rsidRPr="00B66B77" w:rsidRDefault="00540597" w:rsidP="00752436">
            <w:pPr>
              <w:pStyle w:val="Tabletext"/>
              <w:jc w:val="center"/>
            </w:pPr>
            <w:r w:rsidRPr="00B66B77">
              <w:t>-21.92</w:t>
            </w:r>
          </w:p>
        </w:tc>
        <w:tc>
          <w:tcPr>
            <w:tcW w:w="1734" w:type="dxa"/>
            <w:noWrap/>
            <w:vAlign w:val="center"/>
          </w:tcPr>
          <w:p w:rsidR="00540597" w:rsidRDefault="00540597" w:rsidP="00540597">
            <w:pPr>
              <w:pStyle w:val="Tabletext"/>
              <w:jc w:val="center"/>
            </w:pPr>
            <w:r>
              <w:t>-33.21, -10.63</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Herbs and spices</w:t>
            </w:r>
          </w:p>
        </w:tc>
        <w:tc>
          <w:tcPr>
            <w:tcW w:w="567" w:type="dxa"/>
            <w:noWrap/>
            <w:vAlign w:val="center"/>
          </w:tcPr>
          <w:p w:rsidR="00540597" w:rsidRPr="00B66B77" w:rsidRDefault="00540597" w:rsidP="00752436">
            <w:pPr>
              <w:pStyle w:val="Tabletext"/>
              <w:jc w:val="center"/>
            </w:pPr>
            <w:r w:rsidRPr="00B66B77">
              <w:t>12</w:t>
            </w:r>
          </w:p>
        </w:tc>
        <w:tc>
          <w:tcPr>
            <w:tcW w:w="992" w:type="dxa"/>
            <w:noWrap/>
            <w:vAlign w:val="center"/>
          </w:tcPr>
          <w:p w:rsidR="00540597" w:rsidRPr="00B66B77" w:rsidRDefault="00540597" w:rsidP="00752436">
            <w:pPr>
              <w:pStyle w:val="Tabletext"/>
              <w:jc w:val="center"/>
            </w:pPr>
            <w:r w:rsidRPr="00B66B77">
              <w:t>9.55</w:t>
            </w:r>
          </w:p>
        </w:tc>
        <w:tc>
          <w:tcPr>
            <w:tcW w:w="1701" w:type="dxa"/>
            <w:noWrap/>
            <w:vAlign w:val="center"/>
          </w:tcPr>
          <w:p w:rsidR="00540597" w:rsidRDefault="00540597" w:rsidP="00540597">
            <w:pPr>
              <w:pStyle w:val="Tabletext"/>
              <w:jc w:val="center"/>
            </w:pPr>
            <w:r>
              <w:t>3.64, 15.47</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w:t>
            </w:r>
          </w:p>
        </w:tc>
        <w:tc>
          <w:tcPr>
            <w:tcW w:w="993" w:type="dxa"/>
            <w:noWrap/>
            <w:vAlign w:val="center"/>
          </w:tcPr>
          <w:p w:rsidR="00540597" w:rsidRPr="00B66B77" w:rsidRDefault="00540597" w:rsidP="00752436">
            <w:pPr>
              <w:pStyle w:val="Tabletext"/>
              <w:jc w:val="center"/>
            </w:pPr>
            <w:r w:rsidRPr="00B66B77">
              <w:t>-</w:t>
            </w:r>
          </w:p>
        </w:tc>
        <w:tc>
          <w:tcPr>
            <w:tcW w:w="1734" w:type="dxa"/>
            <w:noWrap/>
            <w:vAlign w:val="center"/>
          </w:tcPr>
          <w:p w:rsidR="00540597" w:rsidRDefault="00737464" w:rsidP="00540597">
            <w:pPr>
              <w:pStyle w:val="Tabletext"/>
              <w:jc w:val="center"/>
            </w:pPr>
            <w:r>
              <w:t>-</w:t>
            </w:r>
          </w:p>
        </w:tc>
      </w:tr>
      <w:tr w:rsidR="00540597" w:rsidRPr="00B66B77" w:rsidTr="00D13841">
        <w:trPr>
          <w:trHeight w:val="300"/>
        </w:trPr>
        <w:tc>
          <w:tcPr>
            <w:tcW w:w="2660" w:type="dxa"/>
            <w:noWrap/>
            <w:vAlign w:val="center"/>
            <w:hideMark/>
          </w:tcPr>
          <w:p w:rsidR="00540597" w:rsidRPr="00B66B77" w:rsidRDefault="00540597" w:rsidP="00752436">
            <w:pPr>
              <w:pStyle w:val="Tabletext"/>
              <w:jc w:val="left"/>
              <w:rPr>
                <w:b/>
              </w:rPr>
            </w:pPr>
            <w:r w:rsidRPr="00B66B77">
              <w:rPr>
                <w:b/>
              </w:rPr>
              <w:t>Cadmium (Cd)</w:t>
            </w:r>
          </w:p>
        </w:tc>
        <w:tc>
          <w:tcPr>
            <w:tcW w:w="567" w:type="dxa"/>
            <w:noWrap/>
            <w:vAlign w:val="center"/>
          </w:tcPr>
          <w:p w:rsidR="00540597" w:rsidRPr="00B66B77" w:rsidRDefault="00540597" w:rsidP="00752436">
            <w:pPr>
              <w:pStyle w:val="Tabletext"/>
              <w:jc w:val="center"/>
              <w:rPr>
                <w:b/>
              </w:rPr>
            </w:pPr>
          </w:p>
        </w:tc>
        <w:tc>
          <w:tcPr>
            <w:tcW w:w="992" w:type="dxa"/>
            <w:noWrap/>
            <w:vAlign w:val="center"/>
          </w:tcPr>
          <w:p w:rsidR="00540597" w:rsidRPr="00B66B77" w:rsidRDefault="00540597" w:rsidP="00752436">
            <w:pPr>
              <w:pStyle w:val="Tabletext"/>
              <w:jc w:val="center"/>
              <w:rPr>
                <w:b/>
              </w:rPr>
            </w:pPr>
          </w:p>
        </w:tc>
        <w:tc>
          <w:tcPr>
            <w:tcW w:w="1701" w:type="dxa"/>
            <w:noWrap/>
            <w:vAlign w:val="center"/>
          </w:tcPr>
          <w:p w:rsidR="00540597" w:rsidRDefault="00540597" w:rsidP="00540597">
            <w:pPr>
              <w:pStyle w:val="Tabletext"/>
              <w:jc w:val="center"/>
            </w:pPr>
          </w:p>
        </w:tc>
        <w:tc>
          <w:tcPr>
            <w:tcW w:w="425" w:type="dxa"/>
            <w:vAlign w:val="center"/>
          </w:tcPr>
          <w:p w:rsidR="00540597" w:rsidRPr="00B66B77" w:rsidRDefault="00540597" w:rsidP="00752436">
            <w:pPr>
              <w:pStyle w:val="Tabletext"/>
              <w:jc w:val="center"/>
              <w:rPr>
                <w:b/>
              </w:rPr>
            </w:pPr>
          </w:p>
        </w:tc>
        <w:tc>
          <w:tcPr>
            <w:tcW w:w="567" w:type="dxa"/>
            <w:noWrap/>
            <w:vAlign w:val="center"/>
          </w:tcPr>
          <w:p w:rsidR="00540597" w:rsidRPr="00B66B77" w:rsidRDefault="00540597" w:rsidP="00752436">
            <w:pPr>
              <w:pStyle w:val="Tabletext"/>
              <w:jc w:val="center"/>
              <w:rPr>
                <w:b/>
              </w:rPr>
            </w:pPr>
          </w:p>
        </w:tc>
        <w:tc>
          <w:tcPr>
            <w:tcW w:w="993" w:type="dxa"/>
            <w:noWrap/>
            <w:vAlign w:val="center"/>
          </w:tcPr>
          <w:p w:rsidR="00540597" w:rsidRPr="00B66B77" w:rsidRDefault="00540597" w:rsidP="00752436">
            <w:pPr>
              <w:pStyle w:val="Tabletext"/>
              <w:jc w:val="center"/>
              <w:rPr>
                <w:b/>
              </w:rPr>
            </w:pPr>
          </w:p>
        </w:tc>
        <w:tc>
          <w:tcPr>
            <w:tcW w:w="1734" w:type="dxa"/>
            <w:noWrap/>
            <w:vAlign w:val="center"/>
          </w:tcPr>
          <w:p w:rsidR="00540597" w:rsidRDefault="00540597" w:rsidP="00540597">
            <w:pPr>
              <w:pStyle w:val="Tabletext"/>
              <w:jc w:val="center"/>
            </w:pP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Fruits</w:t>
            </w:r>
          </w:p>
        </w:tc>
        <w:tc>
          <w:tcPr>
            <w:tcW w:w="567" w:type="dxa"/>
            <w:noWrap/>
            <w:vAlign w:val="center"/>
          </w:tcPr>
          <w:p w:rsidR="00540597" w:rsidRPr="00B66B77" w:rsidRDefault="00540597" w:rsidP="00752436">
            <w:pPr>
              <w:pStyle w:val="Tabletext"/>
              <w:jc w:val="center"/>
            </w:pPr>
            <w:r w:rsidRPr="00B66B77">
              <w:t>4</w:t>
            </w:r>
          </w:p>
        </w:tc>
        <w:tc>
          <w:tcPr>
            <w:tcW w:w="992" w:type="dxa"/>
            <w:noWrap/>
            <w:vAlign w:val="center"/>
          </w:tcPr>
          <w:p w:rsidR="00540597" w:rsidRPr="00B66B77" w:rsidRDefault="00540597" w:rsidP="00752436">
            <w:pPr>
              <w:pStyle w:val="Tabletext"/>
              <w:jc w:val="center"/>
            </w:pPr>
            <w:r w:rsidRPr="00B66B77">
              <w:t>-288.82</w:t>
            </w:r>
          </w:p>
        </w:tc>
        <w:tc>
          <w:tcPr>
            <w:tcW w:w="1701" w:type="dxa"/>
            <w:noWrap/>
            <w:vAlign w:val="center"/>
          </w:tcPr>
          <w:p w:rsidR="00540597" w:rsidRDefault="00540597" w:rsidP="00540597">
            <w:pPr>
              <w:pStyle w:val="Tabletext"/>
              <w:jc w:val="center"/>
            </w:pPr>
            <w:r>
              <w:t>-786.51, 208.87</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w:t>
            </w:r>
          </w:p>
        </w:tc>
        <w:tc>
          <w:tcPr>
            <w:tcW w:w="993" w:type="dxa"/>
            <w:noWrap/>
            <w:vAlign w:val="center"/>
          </w:tcPr>
          <w:p w:rsidR="00540597" w:rsidRPr="00B66B77" w:rsidRDefault="00540597" w:rsidP="00752436">
            <w:pPr>
              <w:pStyle w:val="Tabletext"/>
              <w:jc w:val="center"/>
            </w:pPr>
            <w:r w:rsidRPr="00B66B77">
              <w:t>-</w:t>
            </w:r>
          </w:p>
        </w:tc>
        <w:tc>
          <w:tcPr>
            <w:tcW w:w="1734" w:type="dxa"/>
            <w:noWrap/>
            <w:vAlign w:val="center"/>
          </w:tcPr>
          <w:p w:rsidR="00540597" w:rsidRDefault="00737464" w:rsidP="00540597">
            <w:pPr>
              <w:pStyle w:val="Tabletext"/>
              <w:jc w:val="center"/>
            </w:pPr>
            <w:r>
              <w:t>-</w:t>
            </w:r>
          </w:p>
        </w:tc>
      </w:tr>
      <w:tr w:rsidR="00540597" w:rsidRPr="00B66B77" w:rsidTr="00D13841">
        <w:trPr>
          <w:trHeight w:val="300"/>
        </w:trPr>
        <w:tc>
          <w:tcPr>
            <w:tcW w:w="2660" w:type="dxa"/>
            <w:noWrap/>
            <w:vAlign w:val="center"/>
          </w:tcPr>
          <w:p w:rsidR="00540597" w:rsidRPr="00B66B77" w:rsidRDefault="00540597" w:rsidP="00752436">
            <w:pPr>
              <w:pStyle w:val="Tabletext"/>
              <w:jc w:val="left"/>
            </w:pPr>
            <w:r w:rsidRPr="00B66B77">
              <w:t xml:space="preserve">   Vegetables</w:t>
            </w:r>
          </w:p>
        </w:tc>
        <w:tc>
          <w:tcPr>
            <w:tcW w:w="567" w:type="dxa"/>
            <w:noWrap/>
            <w:vAlign w:val="center"/>
          </w:tcPr>
          <w:p w:rsidR="00540597" w:rsidRPr="00B66B77" w:rsidRDefault="00540597" w:rsidP="00752436">
            <w:pPr>
              <w:pStyle w:val="Tabletext"/>
              <w:jc w:val="center"/>
            </w:pPr>
            <w:r w:rsidRPr="00B66B77">
              <w:t>34</w:t>
            </w:r>
          </w:p>
        </w:tc>
        <w:tc>
          <w:tcPr>
            <w:tcW w:w="992" w:type="dxa"/>
            <w:noWrap/>
            <w:vAlign w:val="center"/>
          </w:tcPr>
          <w:p w:rsidR="00540597" w:rsidRPr="00B66B77" w:rsidRDefault="00540597" w:rsidP="00752436">
            <w:pPr>
              <w:pStyle w:val="Tabletext"/>
              <w:jc w:val="center"/>
            </w:pPr>
            <w:r w:rsidRPr="00B66B77">
              <w:t>-77.02</w:t>
            </w:r>
          </w:p>
        </w:tc>
        <w:tc>
          <w:tcPr>
            <w:tcW w:w="1701" w:type="dxa"/>
            <w:noWrap/>
            <w:vAlign w:val="center"/>
          </w:tcPr>
          <w:p w:rsidR="00540597" w:rsidRDefault="00540597" w:rsidP="00540597">
            <w:pPr>
              <w:pStyle w:val="Tabletext"/>
              <w:jc w:val="center"/>
            </w:pPr>
            <w:r>
              <w:t>-138.52, -15.52</w:t>
            </w:r>
          </w:p>
        </w:tc>
        <w:tc>
          <w:tcPr>
            <w:tcW w:w="425" w:type="dxa"/>
            <w:vAlign w:val="center"/>
          </w:tcPr>
          <w:p w:rsidR="00540597" w:rsidRPr="00B66B77" w:rsidRDefault="00540597" w:rsidP="00752436">
            <w:pPr>
              <w:pStyle w:val="Tabletext"/>
              <w:jc w:val="center"/>
            </w:pPr>
          </w:p>
        </w:tc>
        <w:tc>
          <w:tcPr>
            <w:tcW w:w="567" w:type="dxa"/>
            <w:noWrap/>
            <w:vAlign w:val="center"/>
          </w:tcPr>
          <w:p w:rsidR="00540597" w:rsidRPr="00B66B77" w:rsidRDefault="00540597" w:rsidP="00752436">
            <w:pPr>
              <w:pStyle w:val="Tabletext"/>
              <w:jc w:val="center"/>
            </w:pPr>
            <w:r w:rsidRPr="00B66B77">
              <w:t>10</w:t>
            </w:r>
          </w:p>
        </w:tc>
        <w:tc>
          <w:tcPr>
            <w:tcW w:w="993" w:type="dxa"/>
            <w:noWrap/>
            <w:vAlign w:val="center"/>
          </w:tcPr>
          <w:p w:rsidR="00540597" w:rsidRPr="00B66B77" w:rsidRDefault="00540597" w:rsidP="00752436">
            <w:pPr>
              <w:pStyle w:val="Tabletext"/>
              <w:jc w:val="center"/>
            </w:pPr>
            <w:r w:rsidRPr="00B66B77">
              <w:t>75.35</w:t>
            </w:r>
          </w:p>
        </w:tc>
        <w:tc>
          <w:tcPr>
            <w:tcW w:w="1734" w:type="dxa"/>
            <w:noWrap/>
            <w:vAlign w:val="center"/>
          </w:tcPr>
          <w:p w:rsidR="00540597" w:rsidRDefault="00540597" w:rsidP="00540597">
            <w:pPr>
              <w:pStyle w:val="Tabletext"/>
              <w:jc w:val="center"/>
            </w:pPr>
            <w:r>
              <w:t>-272.91, 423.6</w:t>
            </w:r>
            <w:r w:rsidR="00D13841">
              <w:t>0</w:t>
            </w:r>
          </w:p>
        </w:tc>
      </w:tr>
      <w:tr w:rsidR="00540597" w:rsidRPr="00B66B77" w:rsidTr="00D13841">
        <w:trPr>
          <w:trHeight w:val="300"/>
        </w:trPr>
        <w:tc>
          <w:tcPr>
            <w:tcW w:w="2660" w:type="dxa"/>
            <w:tcBorders>
              <w:bottom w:val="single" w:sz="4" w:space="0" w:color="auto"/>
            </w:tcBorders>
            <w:noWrap/>
            <w:vAlign w:val="center"/>
          </w:tcPr>
          <w:p w:rsidR="00540597" w:rsidRPr="00B66B77" w:rsidRDefault="00540597" w:rsidP="00752436">
            <w:pPr>
              <w:pStyle w:val="Tabletext"/>
              <w:jc w:val="left"/>
            </w:pPr>
            <w:r w:rsidRPr="00B66B77">
              <w:t xml:space="preserve">   Cereals</w:t>
            </w:r>
          </w:p>
        </w:tc>
        <w:tc>
          <w:tcPr>
            <w:tcW w:w="567" w:type="dxa"/>
            <w:tcBorders>
              <w:bottom w:val="single" w:sz="4" w:space="0" w:color="auto"/>
            </w:tcBorders>
            <w:noWrap/>
            <w:vAlign w:val="center"/>
          </w:tcPr>
          <w:p w:rsidR="00540597" w:rsidRPr="00B66B77" w:rsidRDefault="00540597" w:rsidP="00752436">
            <w:pPr>
              <w:pStyle w:val="Tabletext"/>
              <w:jc w:val="center"/>
            </w:pPr>
            <w:r w:rsidRPr="00B66B77">
              <w:t>17</w:t>
            </w:r>
          </w:p>
        </w:tc>
        <w:tc>
          <w:tcPr>
            <w:tcW w:w="992" w:type="dxa"/>
            <w:tcBorders>
              <w:bottom w:val="single" w:sz="4" w:space="0" w:color="auto"/>
            </w:tcBorders>
            <w:noWrap/>
            <w:vAlign w:val="center"/>
          </w:tcPr>
          <w:p w:rsidR="00540597" w:rsidRPr="00B66B77" w:rsidRDefault="00540597" w:rsidP="00752436">
            <w:pPr>
              <w:pStyle w:val="Tabletext"/>
              <w:jc w:val="center"/>
            </w:pPr>
            <w:r w:rsidRPr="00B66B77">
              <w:t>-86.26</w:t>
            </w:r>
          </w:p>
        </w:tc>
        <w:tc>
          <w:tcPr>
            <w:tcW w:w="1701" w:type="dxa"/>
            <w:tcBorders>
              <w:bottom w:val="single" w:sz="4" w:space="0" w:color="auto"/>
            </w:tcBorders>
            <w:noWrap/>
            <w:vAlign w:val="center"/>
          </w:tcPr>
          <w:p w:rsidR="00540597" w:rsidRDefault="00540597" w:rsidP="00540597">
            <w:pPr>
              <w:pStyle w:val="Tabletext"/>
              <w:jc w:val="center"/>
            </w:pPr>
            <w:r>
              <w:t>-141.88, -30.64</w:t>
            </w:r>
          </w:p>
        </w:tc>
        <w:tc>
          <w:tcPr>
            <w:tcW w:w="425" w:type="dxa"/>
            <w:tcBorders>
              <w:bottom w:val="single" w:sz="4" w:space="0" w:color="auto"/>
            </w:tcBorders>
            <w:vAlign w:val="center"/>
          </w:tcPr>
          <w:p w:rsidR="00540597" w:rsidRPr="00B66B77" w:rsidRDefault="00540597" w:rsidP="00752436">
            <w:pPr>
              <w:pStyle w:val="Tabletext"/>
              <w:jc w:val="center"/>
            </w:pPr>
          </w:p>
        </w:tc>
        <w:tc>
          <w:tcPr>
            <w:tcW w:w="567" w:type="dxa"/>
            <w:tcBorders>
              <w:bottom w:val="single" w:sz="4" w:space="0" w:color="auto"/>
            </w:tcBorders>
            <w:noWrap/>
            <w:vAlign w:val="center"/>
          </w:tcPr>
          <w:p w:rsidR="00540597" w:rsidRPr="00B66B77" w:rsidRDefault="00540597" w:rsidP="00752436">
            <w:pPr>
              <w:pStyle w:val="Tabletext"/>
              <w:jc w:val="center"/>
            </w:pPr>
            <w:r w:rsidRPr="00B66B77">
              <w:t>8</w:t>
            </w:r>
          </w:p>
        </w:tc>
        <w:tc>
          <w:tcPr>
            <w:tcW w:w="993" w:type="dxa"/>
            <w:tcBorders>
              <w:bottom w:val="single" w:sz="4" w:space="0" w:color="auto"/>
            </w:tcBorders>
            <w:noWrap/>
            <w:vAlign w:val="center"/>
          </w:tcPr>
          <w:p w:rsidR="00540597" w:rsidRPr="00B66B77" w:rsidRDefault="00540597" w:rsidP="00752436">
            <w:pPr>
              <w:pStyle w:val="Tabletext"/>
              <w:jc w:val="center"/>
            </w:pPr>
            <w:r w:rsidRPr="00B66B77">
              <w:t>-151.25</w:t>
            </w:r>
          </w:p>
        </w:tc>
        <w:tc>
          <w:tcPr>
            <w:tcW w:w="1734" w:type="dxa"/>
            <w:tcBorders>
              <w:bottom w:val="single" w:sz="4" w:space="0" w:color="auto"/>
            </w:tcBorders>
            <w:noWrap/>
            <w:vAlign w:val="center"/>
          </w:tcPr>
          <w:p w:rsidR="00540597" w:rsidRDefault="00540597" w:rsidP="00540597">
            <w:pPr>
              <w:pStyle w:val="Tabletext"/>
              <w:jc w:val="center"/>
            </w:pPr>
            <w:r>
              <w:t>-248.93, -53.57</w:t>
            </w:r>
          </w:p>
        </w:tc>
      </w:tr>
      <w:tr w:rsidR="004D69F2" w:rsidRPr="00B66B77" w:rsidTr="00A54F3E">
        <w:trPr>
          <w:trHeight w:val="1562"/>
        </w:trPr>
        <w:tc>
          <w:tcPr>
            <w:tcW w:w="9639" w:type="dxa"/>
            <w:gridSpan w:val="8"/>
            <w:tcBorders>
              <w:top w:val="single" w:sz="4" w:space="0" w:color="auto"/>
            </w:tcBorders>
            <w:noWrap/>
            <w:vAlign w:val="center"/>
          </w:tcPr>
          <w:p w:rsidR="004D69F2" w:rsidRPr="00B66B77" w:rsidRDefault="004D69F2" w:rsidP="002B60E3">
            <w:pPr>
              <w:pStyle w:val="Tabletext"/>
              <w:rPr>
                <w:sz w:val="18"/>
                <w:szCs w:val="18"/>
              </w:rPr>
            </w:pPr>
            <w:proofErr w:type="gramStart"/>
            <w:r w:rsidRPr="005B12BF">
              <w:rPr>
                <w:i/>
                <w:sz w:val="18"/>
                <w:szCs w:val="18"/>
                <w:lang w:bidi="en-US"/>
              </w:rPr>
              <w:t>n</w:t>
            </w:r>
            <w:proofErr w:type="gramEnd"/>
            <w:r w:rsidRPr="00B66B77">
              <w:rPr>
                <w:sz w:val="18"/>
                <w:szCs w:val="18"/>
                <w:lang w:bidi="en-US"/>
              </w:rPr>
              <w:t>, number of data points included in the comparison</w:t>
            </w:r>
            <w:r w:rsidR="00A54F3E" w:rsidRPr="005036CC">
              <w:rPr>
                <w:sz w:val="18"/>
                <w:szCs w:val="18"/>
                <w:lang w:bidi="en-US"/>
              </w:rPr>
              <w:t xml:space="preserve">; </w:t>
            </w:r>
            <w:r w:rsidR="00A54F3E" w:rsidRPr="005036CC">
              <w:rPr>
                <w:rFonts w:cs="Arial"/>
                <w:sz w:val="18"/>
                <w:szCs w:val="18"/>
              </w:rPr>
              <w:t>MPD, mean percent</w:t>
            </w:r>
            <w:r w:rsidR="00A54F3E">
              <w:rPr>
                <w:rFonts w:cs="Arial"/>
                <w:sz w:val="18"/>
                <w:szCs w:val="18"/>
              </w:rPr>
              <w:t>age</w:t>
            </w:r>
            <w:r w:rsidR="00A54F3E" w:rsidRPr="005036CC">
              <w:rPr>
                <w:rFonts w:cs="Arial"/>
                <w:sz w:val="18"/>
                <w:szCs w:val="18"/>
              </w:rPr>
              <w:t xml:space="preserve"> difference</w:t>
            </w:r>
            <w:r w:rsidRPr="00B66B77">
              <w:rPr>
                <w:sz w:val="18"/>
                <w:szCs w:val="18"/>
              </w:rPr>
              <w:t xml:space="preserve">; FRAP, ferric reducing antioxidant potential; ORAC, oxygen radical absorbance capacity method; TEAC, </w:t>
            </w:r>
            <w:proofErr w:type="spellStart"/>
            <w:r w:rsidRPr="00B66B77">
              <w:rPr>
                <w:sz w:val="18"/>
                <w:szCs w:val="18"/>
              </w:rPr>
              <w:t>Trolox</w:t>
            </w:r>
            <w:proofErr w:type="spellEnd"/>
            <w:r w:rsidRPr="00B66B77">
              <w:rPr>
                <w:sz w:val="18"/>
                <w:szCs w:val="18"/>
              </w:rPr>
              <w:t xml:space="preserve"> equivalent antioxidant capacity</w:t>
            </w:r>
            <w:r w:rsidRPr="00B66B77">
              <w:rPr>
                <w:sz w:val="18"/>
                <w:szCs w:val="18"/>
                <w:lang w:bidi="en-US"/>
              </w:rPr>
              <w:t xml:space="preserve">. *The summary results and product groups for which n≤3 were removed (for summary results see Table 9.), </w:t>
            </w:r>
            <w:r w:rsidRPr="00B66B77">
              <w:rPr>
                <w:rFonts w:cs="Arial"/>
                <w:sz w:val="18"/>
                <w:szCs w:val="18"/>
                <w:lang w:bidi="en-US"/>
              </w:rPr>
              <w:t>†</w:t>
            </w:r>
            <w:r w:rsidR="006B008D" w:rsidRPr="00B66B77">
              <w:rPr>
                <w:sz w:val="18"/>
                <w:szCs w:val="18"/>
              </w:rPr>
              <w:t>Magnitude of difference between organic (ORG) and conventional (CONV) samples (value &lt;0 indicate higher concentration in CONV, value &gt;0 indicate higher concentration in ORG)</w:t>
            </w:r>
            <w:r w:rsidRPr="00B66B77">
              <w:rPr>
                <w:sz w:val="18"/>
                <w:szCs w:val="18"/>
              </w:rPr>
              <w:t xml:space="preserve">; </w:t>
            </w:r>
            <w:r w:rsidRPr="00B66B77">
              <w:rPr>
                <w:rFonts w:cs="Arial"/>
                <w:sz w:val="18"/>
                <w:szCs w:val="18"/>
              </w:rPr>
              <w:t>‡</w:t>
            </w:r>
            <w:r w:rsidRPr="00B66B77">
              <w:rPr>
                <w:sz w:val="18"/>
                <w:szCs w:val="18"/>
              </w:rPr>
              <w:t xml:space="preserve">Tea (leaves), </w:t>
            </w:r>
            <w:r w:rsidRPr="00B66B77">
              <w:rPr>
                <w:rFonts w:ascii="Arial Narrow" w:hAnsi="Arial Narrow" w:cs="Arial"/>
                <w:sz w:val="18"/>
                <w:szCs w:val="18"/>
                <w:lang w:bidi="en-US"/>
              </w:rPr>
              <w:t>§</w:t>
            </w:r>
            <w:r w:rsidRPr="00B66B77">
              <w:rPr>
                <w:sz w:val="18"/>
                <w:szCs w:val="18"/>
              </w:rPr>
              <w:t xml:space="preserve">Outlying </w:t>
            </w:r>
            <w:r w:rsidR="00674FCC">
              <w:rPr>
                <w:sz w:val="18"/>
                <w:szCs w:val="18"/>
              </w:rPr>
              <w:t>data-pair</w:t>
            </w:r>
            <w:r w:rsidRPr="00B66B77">
              <w:rPr>
                <w:sz w:val="18"/>
                <w:szCs w:val="18"/>
              </w:rPr>
              <w:t xml:space="preserve">s for which the </w:t>
            </w:r>
            <w:r w:rsidR="006B008D" w:rsidRPr="00B66B77">
              <w:rPr>
                <w:sz w:val="18"/>
                <w:szCs w:val="18"/>
              </w:rPr>
              <w:t xml:space="preserve">MPD </w:t>
            </w:r>
            <w:r w:rsidRPr="00B66B77">
              <w:rPr>
                <w:sz w:val="18"/>
                <w:szCs w:val="18"/>
              </w:rPr>
              <w:t>between ORG and CONV was over 50 times higher than the mean value were removed, ||Laboratory rat feed, baby food (berry-based dessert, chicken and vegetable dinner), whole diet</w:t>
            </w:r>
            <w:r w:rsidRPr="00B66B77">
              <w:rPr>
                <w:sz w:val="18"/>
                <w:szCs w:val="18"/>
                <w:lang w:bidi="en-US"/>
              </w:rPr>
              <w:t>.</w:t>
            </w:r>
          </w:p>
        </w:tc>
      </w:tr>
    </w:tbl>
    <w:p w:rsidR="00D33EB0" w:rsidRPr="00B66B77" w:rsidRDefault="00D33EB0" w:rsidP="001F1998">
      <w:pPr>
        <w:spacing w:after="200" w:line="276" w:lineRule="auto"/>
        <w:jc w:val="left"/>
        <w:rPr>
          <w:b/>
          <w:lang w:val="en-US"/>
        </w:rPr>
      </w:pPr>
    </w:p>
    <w:p w:rsidR="00D33EB0" w:rsidRPr="00B66B77" w:rsidRDefault="00D33EB0" w:rsidP="001F1998">
      <w:pPr>
        <w:spacing w:after="200" w:line="276" w:lineRule="auto"/>
        <w:jc w:val="left"/>
        <w:rPr>
          <w:b/>
          <w:lang w:val="en-US"/>
        </w:rPr>
      </w:pPr>
    </w:p>
    <w:p w:rsidR="00D33EB0" w:rsidRPr="00B66B77" w:rsidRDefault="00D33EB0" w:rsidP="001F1998">
      <w:pPr>
        <w:spacing w:after="200" w:line="276" w:lineRule="auto"/>
        <w:jc w:val="left"/>
        <w:rPr>
          <w:b/>
          <w:lang w:val="en-US"/>
        </w:rPr>
      </w:pPr>
    </w:p>
    <w:p w:rsidR="00D33EB0" w:rsidRPr="00B66B77" w:rsidRDefault="00D33EB0" w:rsidP="001F1998">
      <w:pPr>
        <w:spacing w:after="200" w:line="276" w:lineRule="auto"/>
        <w:jc w:val="left"/>
        <w:rPr>
          <w:b/>
          <w:lang w:val="en-US"/>
        </w:rPr>
        <w:sectPr w:rsidR="00D33EB0" w:rsidRPr="00B66B77" w:rsidSect="00D33EB0">
          <w:pgSz w:w="11907" w:h="16839" w:code="9"/>
          <w:pgMar w:top="794" w:right="1134" w:bottom="794" w:left="1134" w:header="709" w:footer="709" w:gutter="0"/>
          <w:cols w:space="708"/>
          <w:docGrid w:linePitch="360"/>
        </w:sectPr>
      </w:pPr>
    </w:p>
    <w:p w:rsidR="001F1998" w:rsidRPr="00B66B77" w:rsidRDefault="001F1998">
      <w:pPr>
        <w:spacing w:after="200" w:line="276" w:lineRule="auto"/>
        <w:jc w:val="left"/>
        <w:rPr>
          <w:lang w:bidi="en-US"/>
        </w:rPr>
      </w:pPr>
    </w:p>
    <w:p w:rsidR="001F1998" w:rsidRPr="00B66B77" w:rsidRDefault="001F1998" w:rsidP="001F1998">
      <w:pPr>
        <w:spacing w:after="200" w:line="276" w:lineRule="auto"/>
        <w:jc w:val="left"/>
        <w:rPr>
          <w:lang w:bidi="en-US"/>
        </w:rPr>
      </w:pP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4"/>
        <w:gridCol w:w="567"/>
        <w:gridCol w:w="992"/>
        <w:gridCol w:w="851"/>
        <w:gridCol w:w="992"/>
        <w:gridCol w:w="1418"/>
        <w:gridCol w:w="283"/>
        <w:gridCol w:w="567"/>
        <w:gridCol w:w="851"/>
        <w:gridCol w:w="1275"/>
        <w:gridCol w:w="851"/>
        <w:gridCol w:w="1559"/>
        <w:gridCol w:w="851"/>
        <w:gridCol w:w="1388"/>
      </w:tblGrid>
      <w:tr w:rsidR="00AD131B" w:rsidRPr="00B66B77" w:rsidTr="008E035B">
        <w:trPr>
          <w:trHeight w:val="320"/>
          <w:jc w:val="center"/>
        </w:trPr>
        <w:tc>
          <w:tcPr>
            <w:tcW w:w="14459" w:type="dxa"/>
            <w:gridSpan w:val="14"/>
            <w:tcBorders>
              <w:bottom w:val="single" w:sz="4" w:space="0" w:color="auto"/>
            </w:tcBorders>
            <w:tcMar>
              <w:left w:w="0" w:type="dxa"/>
              <w:right w:w="0" w:type="dxa"/>
            </w:tcMar>
            <w:vAlign w:val="center"/>
          </w:tcPr>
          <w:p w:rsidR="00AD131B" w:rsidRPr="00B66B77" w:rsidRDefault="001F1998" w:rsidP="003860DA">
            <w:pPr>
              <w:pStyle w:val="Heading2"/>
              <w:outlineLvl w:val="1"/>
              <w:rPr>
                <w:lang w:bidi="en-US"/>
              </w:rPr>
            </w:pPr>
            <w:bookmarkStart w:id="34" w:name="_Toc386533355"/>
            <w:proofErr w:type="gramStart"/>
            <w:r w:rsidRPr="00B66B77">
              <w:rPr>
                <w:b/>
                <w:lang w:bidi="en-US"/>
              </w:rPr>
              <w:t>Table 11</w:t>
            </w:r>
            <w:r w:rsidR="00AD131B" w:rsidRPr="00B66B77">
              <w:rPr>
                <w:b/>
                <w:lang w:bidi="en-US"/>
              </w:rPr>
              <w:t>.</w:t>
            </w:r>
            <w:proofErr w:type="gramEnd"/>
            <w:r w:rsidR="00AD131B" w:rsidRPr="00B66B77">
              <w:rPr>
                <w:b/>
                <w:lang w:bidi="en-US"/>
              </w:rPr>
              <w:t xml:space="preserve"> </w:t>
            </w:r>
            <w:r w:rsidR="003860DA">
              <w:rPr>
                <w:lang w:bidi="en-US"/>
              </w:rPr>
              <w:t>M</w:t>
            </w:r>
            <w:r w:rsidR="005374C1" w:rsidRPr="005374C1">
              <w:rPr>
                <w:lang w:bidi="en-US"/>
              </w:rPr>
              <w:t xml:space="preserve">eta-analysis </w:t>
            </w:r>
            <w:r w:rsidR="003860DA">
              <w:rPr>
                <w:lang w:bidi="en-US"/>
              </w:rPr>
              <w:t xml:space="preserve">results </w:t>
            </w:r>
            <w:r w:rsidR="005374C1" w:rsidRPr="005374C1">
              <w:rPr>
                <w:lang w:bidi="en-US"/>
              </w:rPr>
              <w:t xml:space="preserve">for addition composition parameters (volatiles, solids, </w:t>
            </w:r>
            <w:proofErr w:type="spellStart"/>
            <w:r w:rsidR="005374C1" w:rsidRPr="005374C1">
              <w:rPr>
                <w:lang w:bidi="en-US"/>
              </w:rPr>
              <w:t>titratable</w:t>
            </w:r>
            <w:proofErr w:type="spellEnd"/>
            <w:r w:rsidR="005374C1" w:rsidRPr="005374C1">
              <w:rPr>
                <w:lang w:bidi="en-US"/>
              </w:rPr>
              <w:t xml:space="preserve"> acidity, and the minerals Cr, Ga, Mg, </w:t>
            </w:r>
            <w:proofErr w:type="spellStart"/>
            <w:r w:rsidR="005374C1" w:rsidRPr="005374C1">
              <w:rPr>
                <w:lang w:bidi="en-US"/>
              </w:rPr>
              <w:t>Mn</w:t>
            </w:r>
            <w:proofErr w:type="spellEnd"/>
            <w:r w:rsidR="005374C1" w:rsidRPr="005374C1">
              <w:rPr>
                <w:lang w:bidi="en-US"/>
              </w:rPr>
              <w:t xml:space="preserve">, Mo, </w:t>
            </w:r>
            <w:proofErr w:type="spellStart"/>
            <w:r w:rsidR="005374C1" w:rsidRPr="005374C1">
              <w:rPr>
                <w:lang w:bidi="en-US"/>
              </w:rPr>
              <w:t>Rb</w:t>
            </w:r>
            <w:proofErr w:type="spellEnd"/>
            <w:r w:rsidR="005374C1" w:rsidRPr="005374C1">
              <w:rPr>
                <w:lang w:bidi="en-US"/>
              </w:rPr>
              <w:t xml:space="preserve">, </w:t>
            </w:r>
            <w:proofErr w:type="spellStart"/>
            <w:r w:rsidR="005374C1" w:rsidRPr="005374C1">
              <w:rPr>
                <w:lang w:bidi="en-US"/>
              </w:rPr>
              <w:t>Sr</w:t>
            </w:r>
            <w:proofErr w:type="spellEnd"/>
            <w:r w:rsidR="005374C1" w:rsidRPr="005374C1">
              <w:rPr>
                <w:lang w:bidi="en-US"/>
              </w:rPr>
              <w:t>, Zn) for which significant differences were detected by the standard weighted and unweighted meta-analysis protocols</w:t>
            </w:r>
            <w:r w:rsidR="00AD131B" w:rsidRPr="00B66B77">
              <w:rPr>
                <w:lang w:bidi="en-US"/>
              </w:rPr>
              <w:t>.</w:t>
            </w:r>
            <w:bookmarkEnd w:id="34"/>
          </w:p>
        </w:tc>
      </w:tr>
      <w:tr w:rsidR="008E035B" w:rsidRPr="00B66B77" w:rsidTr="00737464">
        <w:trPr>
          <w:trHeight w:val="320"/>
          <w:jc w:val="center"/>
        </w:trPr>
        <w:tc>
          <w:tcPr>
            <w:tcW w:w="2014" w:type="dxa"/>
            <w:tcBorders>
              <w:top w:val="single" w:sz="4" w:space="0" w:color="auto"/>
            </w:tcBorders>
            <w:noWrap/>
            <w:tcMar>
              <w:left w:w="0" w:type="dxa"/>
              <w:right w:w="0" w:type="dxa"/>
            </w:tcMar>
            <w:vAlign w:val="center"/>
          </w:tcPr>
          <w:p w:rsidR="00AD131B" w:rsidRPr="00B66B77" w:rsidRDefault="00AD131B" w:rsidP="009D3A9E">
            <w:pPr>
              <w:pStyle w:val="Tabletext"/>
              <w:jc w:val="center"/>
              <w:rPr>
                <w:b/>
                <w:lang w:bidi="en-US"/>
              </w:rPr>
            </w:pPr>
          </w:p>
        </w:tc>
        <w:tc>
          <w:tcPr>
            <w:tcW w:w="4820" w:type="dxa"/>
            <w:gridSpan w:val="5"/>
            <w:tcBorders>
              <w:top w:val="single" w:sz="4" w:space="0" w:color="auto"/>
              <w:bottom w:val="single" w:sz="4" w:space="0" w:color="auto"/>
            </w:tcBorders>
            <w:noWrap/>
            <w:tcMar>
              <w:left w:w="0" w:type="dxa"/>
              <w:right w:w="0" w:type="dxa"/>
            </w:tcMar>
            <w:vAlign w:val="center"/>
          </w:tcPr>
          <w:p w:rsidR="00AD131B" w:rsidRPr="00B66B77" w:rsidRDefault="00AD131B" w:rsidP="00AD131B">
            <w:pPr>
              <w:pStyle w:val="Tabletext"/>
              <w:jc w:val="center"/>
              <w:rPr>
                <w:b/>
                <w:lang w:bidi="en-US"/>
              </w:rPr>
            </w:pPr>
            <w:r w:rsidRPr="00B66B77">
              <w:rPr>
                <w:b/>
                <w:lang w:bidi="en-US"/>
              </w:rPr>
              <w:t>Unweighted meta-analysis</w:t>
            </w:r>
          </w:p>
        </w:tc>
        <w:tc>
          <w:tcPr>
            <w:tcW w:w="283" w:type="dxa"/>
            <w:tcBorders>
              <w:top w:val="single" w:sz="4" w:space="0" w:color="auto"/>
            </w:tcBorders>
            <w:noWrap/>
            <w:tcMar>
              <w:left w:w="0" w:type="dxa"/>
              <w:right w:w="0" w:type="dxa"/>
            </w:tcMar>
            <w:vAlign w:val="center"/>
          </w:tcPr>
          <w:p w:rsidR="00AD131B" w:rsidRPr="00B66B77" w:rsidRDefault="00AD131B" w:rsidP="00AD131B">
            <w:pPr>
              <w:pStyle w:val="Tabletext"/>
              <w:jc w:val="center"/>
              <w:rPr>
                <w:b/>
                <w:lang w:bidi="en-US"/>
              </w:rPr>
            </w:pPr>
          </w:p>
        </w:tc>
        <w:tc>
          <w:tcPr>
            <w:tcW w:w="7342" w:type="dxa"/>
            <w:gridSpan w:val="7"/>
            <w:tcBorders>
              <w:top w:val="single" w:sz="4" w:space="0" w:color="auto"/>
              <w:bottom w:val="single" w:sz="4" w:space="0" w:color="auto"/>
            </w:tcBorders>
            <w:noWrap/>
            <w:tcMar>
              <w:left w:w="0" w:type="dxa"/>
              <w:right w:w="0" w:type="dxa"/>
            </w:tcMar>
            <w:vAlign w:val="center"/>
          </w:tcPr>
          <w:p w:rsidR="00AD131B" w:rsidRPr="00B66B77" w:rsidRDefault="00AD131B" w:rsidP="00AD131B">
            <w:pPr>
              <w:pStyle w:val="Tabletext"/>
              <w:jc w:val="center"/>
              <w:rPr>
                <w:b/>
                <w:lang w:bidi="en-US"/>
              </w:rPr>
            </w:pPr>
            <w:r w:rsidRPr="00B66B77">
              <w:rPr>
                <w:b/>
                <w:lang w:bidi="en-US"/>
              </w:rPr>
              <w:t>Weighted meta-analysis</w:t>
            </w:r>
          </w:p>
        </w:tc>
      </w:tr>
      <w:tr w:rsidR="00AD131B" w:rsidRPr="00B66B77" w:rsidTr="00737464">
        <w:trPr>
          <w:trHeight w:val="320"/>
          <w:jc w:val="center"/>
        </w:trPr>
        <w:tc>
          <w:tcPr>
            <w:tcW w:w="2014" w:type="dxa"/>
            <w:tcBorders>
              <w:bottom w:val="single" w:sz="4" w:space="0" w:color="auto"/>
            </w:tcBorders>
            <w:noWrap/>
            <w:tcMar>
              <w:left w:w="0" w:type="dxa"/>
              <w:right w:w="0" w:type="dxa"/>
            </w:tcMar>
            <w:vAlign w:val="center"/>
            <w:hideMark/>
          </w:tcPr>
          <w:p w:rsidR="00AD131B" w:rsidRPr="00B66B77" w:rsidRDefault="00AD131B" w:rsidP="009D3A9E">
            <w:pPr>
              <w:pStyle w:val="Tabletext"/>
              <w:jc w:val="left"/>
              <w:rPr>
                <w:b/>
                <w:lang w:bidi="en-US"/>
              </w:rPr>
            </w:pPr>
            <w:r w:rsidRPr="00B66B77">
              <w:rPr>
                <w:b/>
                <w:lang w:bidi="en-US"/>
              </w:rPr>
              <w:t>Parameter</w:t>
            </w:r>
          </w:p>
        </w:tc>
        <w:tc>
          <w:tcPr>
            <w:tcW w:w="567" w:type="dxa"/>
            <w:tcBorders>
              <w:bottom w:val="single" w:sz="4" w:space="0" w:color="auto"/>
            </w:tcBorders>
            <w:noWrap/>
            <w:tcMar>
              <w:left w:w="0" w:type="dxa"/>
              <w:right w:w="0" w:type="dxa"/>
            </w:tcMar>
            <w:vAlign w:val="center"/>
            <w:hideMark/>
          </w:tcPr>
          <w:p w:rsidR="00AD131B" w:rsidRPr="003E396F" w:rsidRDefault="00AD131B" w:rsidP="00AD131B">
            <w:pPr>
              <w:pStyle w:val="Tabletext"/>
              <w:jc w:val="center"/>
              <w:rPr>
                <w:b/>
                <w:i/>
                <w:lang w:bidi="en-US"/>
              </w:rPr>
            </w:pPr>
            <w:r w:rsidRPr="003E396F">
              <w:rPr>
                <w:b/>
                <w:i/>
                <w:lang w:bidi="en-US"/>
              </w:rPr>
              <w:t>n</w:t>
            </w:r>
          </w:p>
        </w:tc>
        <w:tc>
          <w:tcPr>
            <w:tcW w:w="992" w:type="dxa"/>
            <w:tcBorders>
              <w:bottom w:val="single" w:sz="4" w:space="0" w:color="auto"/>
            </w:tcBorders>
            <w:noWrap/>
            <w:tcMar>
              <w:left w:w="0" w:type="dxa"/>
              <w:right w:w="0" w:type="dxa"/>
            </w:tcMar>
            <w:vAlign w:val="center"/>
            <w:hideMark/>
          </w:tcPr>
          <w:p w:rsidR="00AD131B" w:rsidRPr="00B66B77" w:rsidRDefault="00AD131B" w:rsidP="00AD131B">
            <w:pPr>
              <w:pStyle w:val="Tabletext"/>
              <w:jc w:val="center"/>
              <w:rPr>
                <w:b/>
                <w:lang w:bidi="en-US"/>
              </w:rPr>
            </w:pPr>
            <w:r w:rsidRPr="00B66B77">
              <w:rPr>
                <w:b/>
                <w:lang w:bidi="en-US"/>
              </w:rPr>
              <w:t>Ln ratio*</w:t>
            </w:r>
          </w:p>
        </w:tc>
        <w:tc>
          <w:tcPr>
            <w:tcW w:w="851" w:type="dxa"/>
            <w:tcBorders>
              <w:bottom w:val="single" w:sz="4" w:space="0" w:color="auto"/>
            </w:tcBorders>
            <w:noWrap/>
            <w:tcMar>
              <w:left w:w="0" w:type="dxa"/>
              <w:right w:w="0" w:type="dxa"/>
            </w:tcMar>
            <w:vAlign w:val="center"/>
            <w:hideMark/>
          </w:tcPr>
          <w:p w:rsidR="00AD131B" w:rsidRPr="00B66B77" w:rsidRDefault="00AD131B" w:rsidP="00AD131B">
            <w:pPr>
              <w:pStyle w:val="Tabletext"/>
              <w:jc w:val="center"/>
              <w:rPr>
                <w:b/>
                <w:lang w:bidi="en-US"/>
              </w:rPr>
            </w:pPr>
            <w:r w:rsidRPr="00B66B77">
              <w:rPr>
                <w:b/>
                <w:i/>
                <w:lang w:bidi="en-US"/>
              </w:rPr>
              <w:t>P</w:t>
            </w:r>
            <w:r w:rsidRPr="00B66B77">
              <w:rPr>
                <w:rFonts w:cs="Times New Roman"/>
                <w:lang w:bidi="en-US"/>
              </w:rPr>
              <w:t>†</w:t>
            </w:r>
          </w:p>
        </w:tc>
        <w:tc>
          <w:tcPr>
            <w:tcW w:w="992" w:type="dxa"/>
            <w:tcBorders>
              <w:bottom w:val="single" w:sz="4" w:space="0" w:color="auto"/>
            </w:tcBorders>
            <w:tcMar>
              <w:left w:w="0" w:type="dxa"/>
              <w:right w:w="0" w:type="dxa"/>
            </w:tcMar>
            <w:vAlign w:val="center"/>
          </w:tcPr>
          <w:p w:rsidR="00AD131B" w:rsidRPr="00B66B77" w:rsidRDefault="00AD131B" w:rsidP="002B60E3">
            <w:pPr>
              <w:pStyle w:val="Tabletext"/>
              <w:jc w:val="center"/>
              <w:rPr>
                <w:b/>
                <w:lang w:bidi="en-US"/>
              </w:rPr>
            </w:pPr>
            <w:r w:rsidRPr="00B66B77">
              <w:rPr>
                <w:b/>
                <w:lang w:bidi="en-US"/>
              </w:rPr>
              <w:t>M</w:t>
            </w:r>
            <w:r w:rsidR="002B60E3" w:rsidRPr="00B66B77">
              <w:rPr>
                <w:b/>
                <w:lang w:bidi="en-US"/>
              </w:rPr>
              <w:t>PD</w:t>
            </w:r>
            <w:r w:rsidR="002B60E3" w:rsidRPr="00B66B77">
              <w:rPr>
                <w:rFonts w:cs="Arial"/>
                <w:lang w:bidi="en-US"/>
              </w:rPr>
              <w:t>‡</w:t>
            </w:r>
          </w:p>
        </w:tc>
        <w:tc>
          <w:tcPr>
            <w:tcW w:w="1418" w:type="dxa"/>
            <w:tcBorders>
              <w:bottom w:val="single" w:sz="4" w:space="0" w:color="auto"/>
            </w:tcBorders>
            <w:tcMar>
              <w:left w:w="0" w:type="dxa"/>
              <w:right w:w="0" w:type="dxa"/>
            </w:tcMar>
            <w:vAlign w:val="center"/>
          </w:tcPr>
          <w:p w:rsidR="00AD131B" w:rsidRPr="00737464" w:rsidRDefault="00737464" w:rsidP="00AD131B">
            <w:pPr>
              <w:pStyle w:val="Tabletext"/>
              <w:jc w:val="center"/>
              <w:rPr>
                <w:b/>
                <w:lang w:bidi="en-US"/>
              </w:rPr>
            </w:pPr>
            <w:r w:rsidRPr="00737464">
              <w:rPr>
                <w:b/>
                <w:lang w:bidi="en-US"/>
              </w:rPr>
              <w:t>95% CI</w:t>
            </w:r>
          </w:p>
        </w:tc>
        <w:tc>
          <w:tcPr>
            <w:tcW w:w="283" w:type="dxa"/>
            <w:tcBorders>
              <w:bottom w:val="single" w:sz="4" w:space="0" w:color="auto"/>
            </w:tcBorders>
            <w:noWrap/>
            <w:tcMar>
              <w:left w:w="0" w:type="dxa"/>
              <w:right w:w="0" w:type="dxa"/>
            </w:tcMar>
            <w:vAlign w:val="center"/>
            <w:hideMark/>
          </w:tcPr>
          <w:p w:rsidR="00AD131B" w:rsidRPr="00737464" w:rsidRDefault="00AD131B" w:rsidP="00AD131B">
            <w:pPr>
              <w:pStyle w:val="Tabletext"/>
              <w:jc w:val="center"/>
              <w:rPr>
                <w:b/>
                <w:lang w:bidi="en-US"/>
              </w:rPr>
            </w:pPr>
          </w:p>
        </w:tc>
        <w:tc>
          <w:tcPr>
            <w:tcW w:w="567" w:type="dxa"/>
            <w:tcBorders>
              <w:bottom w:val="single" w:sz="4" w:space="0" w:color="auto"/>
            </w:tcBorders>
            <w:noWrap/>
            <w:tcMar>
              <w:left w:w="0" w:type="dxa"/>
              <w:right w:w="0" w:type="dxa"/>
            </w:tcMar>
            <w:vAlign w:val="center"/>
            <w:hideMark/>
          </w:tcPr>
          <w:p w:rsidR="00AD131B" w:rsidRPr="00737464" w:rsidRDefault="00AD131B" w:rsidP="00AD131B">
            <w:pPr>
              <w:pStyle w:val="Tabletext"/>
              <w:jc w:val="center"/>
              <w:rPr>
                <w:b/>
                <w:i/>
                <w:lang w:bidi="en-US"/>
              </w:rPr>
            </w:pPr>
            <w:r w:rsidRPr="00737464">
              <w:rPr>
                <w:b/>
                <w:i/>
                <w:lang w:bidi="en-US"/>
              </w:rPr>
              <w:t>n</w:t>
            </w:r>
          </w:p>
        </w:tc>
        <w:tc>
          <w:tcPr>
            <w:tcW w:w="851" w:type="dxa"/>
            <w:tcBorders>
              <w:bottom w:val="single" w:sz="4" w:space="0" w:color="auto"/>
            </w:tcBorders>
            <w:noWrap/>
            <w:tcMar>
              <w:left w:w="0" w:type="dxa"/>
              <w:right w:w="0" w:type="dxa"/>
            </w:tcMar>
            <w:vAlign w:val="center"/>
            <w:hideMark/>
          </w:tcPr>
          <w:p w:rsidR="00AD131B" w:rsidRPr="00737464" w:rsidRDefault="00AD131B" w:rsidP="00AD131B">
            <w:pPr>
              <w:pStyle w:val="Tabletext"/>
              <w:jc w:val="center"/>
              <w:rPr>
                <w:b/>
                <w:lang w:bidi="en-US"/>
              </w:rPr>
            </w:pPr>
            <w:r w:rsidRPr="00737464">
              <w:rPr>
                <w:b/>
                <w:lang w:bidi="en-US"/>
              </w:rPr>
              <w:t>SMD</w:t>
            </w:r>
          </w:p>
        </w:tc>
        <w:tc>
          <w:tcPr>
            <w:tcW w:w="1275" w:type="dxa"/>
            <w:tcBorders>
              <w:bottom w:val="single" w:sz="4" w:space="0" w:color="auto"/>
            </w:tcBorders>
            <w:noWrap/>
            <w:tcMar>
              <w:left w:w="0" w:type="dxa"/>
              <w:right w:w="0" w:type="dxa"/>
            </w:tcMar>
            <w:vAlign w:val="center"/>
            <w:hideMark/>
          </w:tcPr>
          <w:p w:rsidR="00AD131B" w:rsidRPr="00737464" w:rsidRDefault="00817BB3" w:rsidP="00AD131B">
            <w:pPr>
              <w:pStyle w:val="Tabletext"/>
              <w:jc w:val="center"/>
              <w:rPr>
                <w:b/>
                <w:lang w:bidi="en-US"/>
              </w:rPr>
            </w:pPr>
            <w:r w:rsidRPr="00737464">
              <w:rPr>
                <w:b/>
                <w:lang w:bidi="en-US"/>
              </w:rPr>
              <w:t xml:space="preserve">95% </w:t>
            </w:r>
            <w:r w:rsidR="00AD131B" w:rsidRPr="00737464">
              <w:rPr>
                <w:b/>
                <w:lang w:bidi="en-US"/>
              </w:rPr>
              <w:t>CI</w:t>
            </w:r>
          </w:p>
        </w:tc>
        <w:tc>
          <w:tcPr>
            <w:tcW w:w="851" w:type="dxa"/>
            <w:tcBorders>
              <w:bottom w:val="single" w:sz="4" w:space="0" w:color="auto"/>
            </w:tcBorders>
            <w:noWrap/>
            <w:tcMar>
              <w:left w:w="0" w:type="dxa"/>
              <w:right w:w="0" w:type="dxa"/>
            </w:tcMar>
            <w:vAlign w:val="center"/>
            <w:hideMark/>
          </w:tcPr>
          <w:p w:rsidR="00AD131B" w:rsidRPr="00737464" w:rsidRDefault="00AD131B" w:rsidP="00AD131B">
            <w:pPr>
              <w:pStyle w:val="Tabletext"/>
              <w:jc w:val="center"/>
              <w:rPr>
                <w:b/>
                <w:lang w:bidi="en-US"/>
              </w:rPr>
            </w:pPr>
            <w:r w:rsidRPr="00737464">
              <w:rPr>
                <w:b/>
                <w:i/>
                <w:lang w:bidi="en-US"/>
              </w:rPr>
              <w:t>P</w:t>
            </w:r>
            <w:r w:rsidRPr="00737464">
              <w:rPr>
                <w:rFonts w:cs="Times New Roman"/>
                <w:lang w:bidi="en-US"/>
              </w:rPr>
              <w:t>†</w:t>
            </w:r>
          </w:p>
        </w:tc>
        <w:tc>
          <w:tcPr>
            <w:tcW w:w="1559" w:type="dxa"/>
            <w:tcBorders>
              <w:bottom w:val="single" w:sz="4" w:space="0" w:color="auto"/>
            </w:tcBorders>
            <w:noWrap/>
            <w:tcMar>
              <w:left w:w="0" w:type="dxa"/>
              <w:right w:w="0" w:type="dxa"/>
            </w:tcMar>
            <w:vAlign w:val="center"/>
            <w:hideMark/>
          </w:tcPr>
          <w:p w:rsidR="00AD131B" w:rsidRPr="00737464" w:rsidRDefault="00AD131B" w:rsidP="008E035B">
            <w:pPr>
              <w:pStyle w:val="Tabletext"/>
              <w:jc w:val="center"/>
              <w:rPr>
                <w:b/>
                <w:lang w:bidi="en-US"/>
              </w:rPr>
            </w:pPr>
            <w:r w:rsidRPr="00737464">
              <w:rPr>
                <w:b/>
                <w:lang w:bidi="en-US"/>
              </w:rPr>
              <w:t>Heterogen</w:t>
            </w:r>
            <w:r w:rsidR="008E035B" w:rsidRPr="00737464">
              <w:rPr>
                <w:b/>
                <w:lang w:bidi="en-US"/>
              </w:rPr>
              <w:t>eity</w:t>
            </w:r>
            <w:r w:rsidRPr="00737464">
              <w:rPr>
                <w:lang w:bidi="en-US"/>
              </w:rPr>
              <w:t>§</w:t>
            </w:r>
          </w:p>
        </w:tc>
        <w:tc>
          <w:tcPr>
            <w:tcW w:w="851" w:type="dxa"/>
            <w:tcBorders>
              <w:bottom w:val="single" w:sz="4" w:space="0" w:color="auto"/>
            </w:tcBorders>
            <w:tcMar>
              <w:left w:w="0" w:type="dxa"/>
              <w:right w:w="0" w:type="dxa"/>
            </w:tcMar>
            <w:vAlign w:val="center"/>
          </w:tcPr>
          <w:p w:rsidR="00AD131B" w:rsidRPr="00737464" w:rsidRDefault="00AD131B" w:rsidP="002B60E3">
            <w:pPr>
              <w:pStyle w:val="Tabletext"/>
              <w:jc w:val="center"/>
              <w:rPr>
                <w:b/>
                <w:lang w:bidi="en-US"/>
              </w:rPr>
            </w:pPr>
            <w:r w:rsidRPr="00737464">
              <w:rPr>
                <w:b/>
                <w:lang w:bidi="en-US"/>
              </w:rPr>
              <w:t>M</w:t>
            </w:r>
            <w:r w:rsidR="002B60E3" w:rsidRPr="00737464">
              <w:rPr>
                <w:b/>
                <w:lang w:bidi="en-US"/>
              </w:rPr>
              <w:t>PD</w:t>
            </w:r>
            <w:r w:rsidR="002B60E3" w:rsidRPr="00737464">
              <w:rPr>
                <w:rFonts w:cs="Arial"/>
                <w:lang w:bidi="en-US"/>
              </w:rPr>
              <w:t>‡</w:t>
            </w:r>
          </w:p>
        </w:tc>
        <w:tc>
          <w:tcPr>
            <w:tcW w:w="1388" w:type="dxa"/>
            <w:tcBorders>
              <w:bottom w:val="single" w:sz="4" w:space="0" w:color="auto"/>
            </w:tcBorders>
            <w:tcMar>
              <w:left w:w="0" w:type="dxa"/>
              <w:right w:w="0" w:type="dxa"/>
            </w:tcMar>
            <w:vAlign w:val="center"/>
          </w:tcPr>
          <w:p w:rsidR="00AD131B" w:rsidRPr="00737464" w:rsidRDefault="00737464" w:rsidP="00AD131B">
            <w:pPr>
              <w:pStyle w:val="Tabletext"/>
              <w:jc w:val="center"/>
              <w:rPr>
                <w:b/>
                <w:lang w:bidi="en-US"/>
              </w:rPr>
            </w:pPr>
            <w:r w:rsidRPr="00737464">
              <w:rPr>
                <w:b/>
                <w:lang w:bidi="en-US"/>
              </w:rPr>
              <w:t>95% CI</w:t>
            </w:r>
          </w:p>
        </w:tc>
      </w:tr>
      <w:tr w:rsidR="00737464" w:rsidRPr="00B66B77" w:rsidTr="00737464">
        <w:trPr>
          <w:trHeight w:val="320"/>
          <w:jc w:val="center"/>
        </w:trPr>
        <w:tc>
          <w:tcPr>
            <w:tcW w:w="2014" w:type="dxa"/>
            <w:tcBorders>
              <w:top w:val="single" w:sz="4" w:space="0" w:color="auto"/>
            </w:tcBorders>
            <w:noWrap/>
            <w:tcMar>
              <w:left w:w="0" w:type="dxa"/>
              <w:right w:w="0" w:type="dxa"/>
            </w:tcMar>
            <w:vAlign w:val="center"/>
          </w:tcPr>
          <w:p w:rsidR="00737464" w:rsidRPr="00B66B77" w:rsidRDefault="00737464" w:rsidP="009D3A9E">
            <w:pPr>
              <w:pStyle w:val="Tabletext"/>
              <w:jc w:val="left"/>
              <w:rPr>
                <w:bCs/>
                <w:lang w:bidi="en-US"/>
              </w:rPr>
            </w:pPr>
            <w:r w:rsidRPr="00B66B77">
              <w:rPr>
                <w:bCs/>
                <w:lang w:bidi="en-US"/>
              </w:rPr>
              <w:t>Volatile compounds||</w:t>
            </w:r>
          </w:p>
        </w:tc>
        <w:tc>
          <w:tcPr>
            <w:tcW w:w="567"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193</w:t>
            </w:r>
          </w:p>
        </w:tc>
        <w:tc>
          <w:tcPr>
            <w:tcW w:w="992"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4.65</w:t>
            </w:r>
          </w:p>
        </w:tc>
        <w:tc>
          <w:tcPr>
            <w:tcW w:w="851"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0.043</w:t>
            </w:r>
          </w:p>
        </w:tc>
        <w:tc>
          <w:tcPr>
            <w:tcW w:w="992" w:type="dxa"/>
            <w:tcBorders>
              <w:top w:val="single" w:sz="4" w:space="0" w:color="auto"/>
            </w:tcBorders>
            <w:tcMar>
              <w:left w:w="0" w:type="dxa"/>
              <w:right w:w="0" w:type="dxa"/>
            </w:tcMar>
            <w:vAlign w:val="center"/>
          </w:tcPr>
          <w:p w:rsidR="00737464" w:rsidRPr="00B66B77" w:rsidRDefault="00737464" w:rsidP="008C160F">
            <w:pPr>
              <w:pStyle w:val="Tabletext"/>
              <w:jc w:val="center"/>
            </w:pPr>
            <w:r w:rsidRPr="00B66B77">
              <w:t>4.80</w:t>
            </w:r>
          </w:p>
        </w:tc>
        <w:tc>
          <w:tcPr>
            <w:tcW w:w="1418" w:type="dxa"/>
            <w:tcBorders>
              <w:top w:val="single" w:sz="4" w:space="0" w:color="auto"/>
            </w:tcBorders>
            <w:tcMar>
              <w:left w:w="0" w:type="dxa"/>
              <w:right w:w="0" w:type="dxa"/>
            </w:tcMar>
            <w:vAlign w:val="center"/>
          </w:tcPr>
          <w:p w:rsidR="00737464" w:rsidRDefault="00737464" w:rsidP="00737464">
            <w:pPr>
              <w:pStyle w:val="Tabletext"/>
              <w:jc w:val="center"/>
            </w:pPr>
            <w:r>
              <w:t>-1.06, 10.66</w:t>
            </w:r>
          </w:p>
        </w:tc>
        <w:tc>
          <w:tcPr>
            <w:tcW w:w="283" w:type="dxa"/>
            <w:tcBorders>
              <w:top w:val="single" w:sz="4" w:space="0" w:color="auto"/>
            </w:tcBorders>
            <w:noWrap/>
            <w:tcMar>
              <w:left w:w="0" w:type="dxa"/>
              <w:right w:w="0" w:type="dxa"/>
            </w:tcMar>
            <w:vAlign w:val="center"/>
          </w:tcPr>
          <w:p w:rsidR="00737464" w:rsidRPr="00B66B77" w:rsidRDefault="00737464" w:rsidP="008C160F">
            <w:pPr>
              <w:pStyle w:val="Tabletext"/>
              <w:jc w:val="center"/>
            </w:pPr>
          </w:p>
        </w:tc>
        <w:tc>
          <w:tcPr>
            <w:tcW w:w="567"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101</w:t>
            </w:r>
          </w:p>
        </w:tc>
        <w:tc>
          <w:tcPr>
            <w:tcW w:w="851"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-0.73</w:t>
            </w:r>
          </w:p>
        </w:tc>
        <w:tc>
          <w:tcPr>
            <w:tcW w:w="1275" w:type="dxa"/>
            <w:tcBorders>
              <w:top w:val="single" w:sz="4" w:space="0" w:color="auto"/>
            </w:tcBorders>
            <w:noWrap/>
            <w:tcMar>
              <w:left w:w="0" w:type="dxa"/>
              <w:right w:w="0" w:type="dxa"/>
            </w:tcMar>
            <w:vAlign w:val="center"/>
          </w:tcPr>
          <w:p w:rsidR="00737464" w:rsidRDefault="00737464" w:rsidP="00817BB3">
            <w:pPr>
              <w:pStyle w:val="Tabletext"/>
              <w:jc w:val="center"/>
            </w:pPr>
            <w:r>
              <w:t>-1.29, -0.18</w:t>
            </w:r>
          </w:p>
        </w:tc>
        <w:tc>
          <w:tcPr>
            <w:tcW w:w="851"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0.010</w:t>
            </w:r>
          </w:p>
        </w:tc>
        <w:tc>
          <w:tcPr>
            <w:tcW w:w="1559" w:type="dxa"/>
            <w:tcBorders>
              <w:top w:val="single" w:sz="4" w:space="0" w:color="auto"/>
            </w:tcBorders>
            <w:noWrap/>
            <w:tcMar>
              <w:left w:w="0" w:type="dxa"/>
              <w:right w:w="0" w:type="dxa"/>
            </w:tcMar>
            <w:vAlign w:val="center"/>
          </w:tcPr>
          <w:p w:rsidR="00737464" w:rsidRPr="00B66B77" w:rsidRDefault="00737464" w:rsidP="008C160F">
            <w:pPr>
              <w:pStyle w:val="Tabletext"/>
              <w:jc w:val="center"/>
            </w:pPr>
            <w:r w:rsidRPr="00B66B77">
              <w:t>Yes (86%)</w:t>
            </w:r>
          </w:p>
        </w:tc>
        <w:tc>
          <w:tcPr>
            <w:tcW w:w="851" w:type="dxa"/>
            <w:tcBorders>
              <w:top w:val="single" w:sz="4" w:space="0" w:color="auto"/>
            </w:tcBorders>
            <w:tcMar>
              <w:left w:w="0" w:type="dxa"/>
              <w:right w:w="0" w:type="dxa"/>
            </w:tcMar>
            <w:vAlign w:val="center"/>
          </w:tcPr>
          <w:p w:rsidR="00737464" w:rsidRPr="00B66B77" w:rsidRDefault="00737464" w:rsidP="008C160F">
            <w:pPr>
              <w:pStyle w:val="Tabletext"/>
              <w:jc w:val="center"/>
            </w:pPr>
            <w:r w:rsidRPr="00B66B77">
              <w:t>-6.99</w:t>
            </w:r>
          </w:p>
        </w:tc>
        <w:tc>
          <w:tcPr>
            <w:tcW w:w="1388" w:type="dxa"/>
            <w:tcBorders>
              <w:top w:val="single" w:sz="4" w:space="0" w:color="auto"/>
            </w:tcBorders>
            <w:tcMar>
              <w:left w:w="0" w:type="dxa"/>
              <w:right w:w="0" w:type="dxa"/>
            </w:tcMar>
            <w:vAlign w:val="center"/>
          </w:tcPr>
          <w:p w:rsidR="00737464" w:rsidRDefault="00737464" w:rsidP="00737464">
            <w:pPr>
              <w:pStyle w:val="Tabletext"/>
              <w:jc w:val="center"/>
            </w:pPr>
            <w:r>
              <w:t>-15.34, 1.36</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Solids||</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83</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4.61</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0.238</w:t>
            </w:r>
          </w:p>
        </w:tc>
        <w:tc>
          <w:tcPr>
            <w:tcW w:w="992" w:type="dxa"/>
            <w:tcMar>
              <w:left w:w="0" w:type="dxa"/>
              <w:right w:w="0" w:type="dxa"/>
            </w:tcMar>
            <w:vAlign w:val="center"/>
          </w:tcPr>
          <w:p w:rsidR="00737464" w:rsidRPr="00B66B77" w:rsidRDefault="00737464" w:rsidP="008C160F">
            <w:pPr>
              <w:pStyle w:val="Tabletext"/>
              <w:jc w:val="center"/>
            </w:pPr>
            <w:r w:rsidRPr="00B66B77">
              <w:t>0.69</w:t>
            </w:r>
          </w:p>
        </w:tc>
        <w:tc>
          <w:tcPr>
            <w:tcW w:w="1418" w:type="dxa"/>
            <w:tcMar>
              <w:left w:w="0" w:type="dxa"/>
              <w:right w:w="0" w:type="dxa"/>
            </w:tcMar>
            <w:vAlign w:val="center"/>
          </w:tcPr>
          <w:p w:rsidR="00737464" w:rsidRDefault="00737464" w:rsidP="00737464">
            <w:pPr>
              <w:pStyle w:val="Tabletext"/>
              <w:jc w:val="center"/>
            </w:pPr>
            <w:r>
              <w:t>-1.39, 2.77</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29</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0.35</w:t>
            </w:r>
          </w:p>
        </w:tc>
        <w:tc>
          <w:tcPr>
            <w:tcW w:w="1275" w:type="dxa"/>
            <w:noWrap/>
            <w:tcMar>
              <w:left w:w="0" w:type="dxa"/>
              <w:right w:w="0" w:type="dxa"/>
            </w:tcMar>
            <w:vAlign w:val="center"/>
            <w:hideMark/>
          </w:tcPr>
          <w:p w:rsidR="00737464" w:rsidRDefault="00737464" w:rsidP="00817BB3">
            <w:pPr>
              <w:pStyle w:val="Tabletext"/>
              <w:jc w:val="center"/>
            </w:pPr>
            <w:r>
              <w:t>0.07, 0.62</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0.013</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(75%)</w:t>
            </w:r>
          </w:p>
        </w:tc>
        <w:tc>
          <w:tcPr>
            <w:tcW w:w="851" w:type="dxa"/>
            <w:tcMar>
              <w:left w:w="0" w:type="dxa"/>
              <w:right w:w="0" w:type="dxa"/>
            </w:tcMar>
            <w:vAlign w:val="center"/>
          </w:tcPr>
          <w:p w:rsidR="00737464" w:rsidRPr="00B66B77" w:rsidRDefault="00737464" w:rsidP="008C160F">
            <w:pPr>
              <w:pStyle w:val="Tabletext"/>
              <w:jc w:val="center"/>
            </w:pPr>
            <w:r w:rsidRPr="00B66B77">
              <w:t>2.20</w:t>
            </w:r>
          </w:p>
        </w:tc>
        <w:tc>
          <w:tcPr>
            <w:tcW w:w="1388" w:type="dxa"/>
            <w:tcMar>
              <w:left w:w="0" w:type="dxa"/>
              <w:right w:w="0" w:type="dxa"/>
            </w:tcMar>
            <w:vAlign w:val="center"/>
          </w:tcPr>
          <w:p w:rsidR="00737464" w:rsidRDefault="00737464" w:rsidP="00737464">
            <w:pPr>
              <w:pStyle w:val="Tabletext"/>
              <w:jc w:val="center"/>
            </w:pPr>
            <w:r>
              <w:t>-0.58, 4.98</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Solids (soluble)</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79</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4.61</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0.216</w:t>
            </w:r>
          </w:p>
        </w:tc>
        <w:tc>
          <w:tcPr>
            <w:tcW w:w="992" w:type="dxa"/>
            <w:tcMar>
              <w:left w:w="0" w:type="dxa"/>
              <w:right w:w="0" w:type="dxa"/>
            </w:tcMar>
            <w:vAlign w:val="center"/>
          </w:tcPr>
          <w:p w:rsidR="00737464" w:rsidRPr="00B66B77" w:rsidRDefault="00737464" w:rsidP="008C160F">
            <w:pPr>
              <w:pStyle w:val="Tabletext"/>
              <w:jc w:val="center"/>
            </w:pPr>
            <w:r w:rsidRPr="00B66B77">
              <w:t>0.76</w:t>
            </w:r>
          </w:p>
        </w:tc>
        <w:tc>
          <w:tcPr>
            <w:tcW w:w="1418" w:type="dxa"/>
            <w:tcMar>
              <w:left w:w="0" w:type="dxa"/>
              <w:right w:w="0" w:type="dxa"/>
            </w:tcMar>
            <w:vAlign w:val="center"/>
          </w:tcPr>
          <w:p w:rsidR="00737464" w:rsidRDefault="00737464" w:rsidP="00737464">
            <w:pPr>
              <w:pStyle w:val="Tabletext"/>
              <w:jc w:val="center"/>
            </w:pPr>
            <w:r>
              <w:t>-1.33, 2.85</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27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0.27</w:t>
            </w:r>
          </w:p>
        </w:tc>
        <w:tc>
          <w:tcPr>
            <w:tcW w:w="1275" w:type="dxa"/>
            <w:noWrap/>
            <w:tcMar>
              <w:left w:w="0" w:type="dxa"/>
              <w:right w:w="0" w:type="dxa"/>
            </w:tcMar>
            <w:vAlign w:val="center"/>
            <w:hideMark/>
          </w:tcPr>
          <w:p w:rsidR="00737464" w:rsidRDefault="00737464" w:rsidP="00817BB3">
            <w:pPr>
              <w:pStyle w:val="Tabletext"/>
              <w:jc w:val="center"/>
            </w:pPr>
            <w:r>
              <w:t>0.01, 0.52</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0.043</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(70%)</w:t>
            </w:r>
          </w:p>
        </w:tc>
        <w:tc>
          <w:tcPr>
            <w:tcW w:w="851" w:type="dxa"/>
            <w:tcMar>
              <w:left w:w="0" w:type="dxa"/>
              <w:right w:w="0" w:type="dxa"/>
            </w:tcMar>
            <w:vAlign w:val="center"/>
          </w:tcPr>
          <w:p w:rsidR="00737464" w:rsidRPr="00B66B77" w:rsidRDefault="00737464" w:rsidP="008C160F">
            <w:pPr>
              <w:pStyle w:val="Tabletext"/>
              <w:jc w:val="center"/>
            </w:pPr>
            <w:r w:rsidRPr="00B66B77">
              <w:t>1.51</w:t>
            </w:r>
          </w:p>
        </w:tc>
        <w:tc>
          <w:tcPr>
            <w:tcW w:w="1388" w:type="dxa"/>
            <w:tcMar>
              <w:left w:w="0" w:type="dxa"/>
              <w:right w:w="0" w:type="dxa"/>
            </w:tcMar>
            <w:vAlign w:val="center"/>
          </w:tcPr>
          <w:p w:rsidR="00737464" w:rsidRDefault="00737464" w:rsidP="00737464">
            <w:pPr>
              <w:pStyle w:val="Tabletext"/>
              <w:jc w:val="center"/>
            </w:pPr>
            <w:r>
              <w:t>-1.31, 4.33</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proofErr w:type="spellStart"/>
            <w:r w:rsidRPr="00B66B77">
              <w:rPr>
                <w:lang w:bidi="en-US"/>
              </w:rPr>
              <w:t>Titratable</w:t>
            </w:r>
            <w:proofErr w:type="spellEnd"/>
            <w:r w:rsidRPr="00B66B77">
              <w:rPr>
                <w:lang w:bidi="en-US"/>
              </w:rPr>
              <w:t xml:space="preserve"> acidity</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48</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4.65</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0.028</w:t>
            </w:r>
          </w:p>
        </w:tc>
        <w:tc>
          <w:tcPr>
            <w:tcW w:w="992" w:type="dxa"/>
            <w:tcMar>
              <w:left w:w="0" w:type="dxa"/>
              <w:right w:w="0" w:type="dxa"/>
            </w:tcMar>
            <w:vAlign w:val="center"/>
          </w:tcPr>
          <w:p w:rsidR="00737464" w:rsidRPr="00B66B77" w:rsidRDefault="00737464" w:rsidP="008C160F">
            <w:pPr>
              <w:pStyle w:val="Tabletext"/>
              <w:jc w:val="center"/>
            </w:pPr>
            <w:r w:rsidRPr="00B66B77">
              <w:t>5.41</w:t>
            </w:r>
          </w:p>
        </w:tc>
        <w:tc>
          <w:tcPr>
            <w:tcW w:w="1418" w:type="dxa"/>
            <w:tcMar>
              <w:left w:w="0" w:type="dxa"/>
              <w:right w:w="0" w:type="dxa"/>
            </w:tcMar>
            <w:vAlign w:val="center"/>
          </w:tcPr>
          <w:p w:rsidR="00737464" w:rsidRDefault="00737464" w:rsidP="00737464">
            <w:pPr>
              <w:pStyle w:val="Tabletext"/>
              <w:jc w:val="center"/>
            </w:pPr>
            <w:r>
              <w:t>-0.11, 10.92</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17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0.41</w:t>
            </w:r>
          </w:p>
        </w:tc>
        <w:tc>
          <w:tcPr>
            <w:tcW w:w="1275" w:type="dxa"/>
            <w:noWrap/>
            <w:tcMar>
              <w:left w:w="0" w:type="dxa"/>
              <w:right w:w="0" w:type="dxa"/>
            </w:tcMar>
            <w:vAlign w:val="center"/>
            <w:hideMark/>
          </w:tcPr>
          <w:p w:rsidR="00737464" w:rsidRDefault="00737464" w:rsidP="00817BB3">
            <w:pPr>
              <w:pStyle w:val="Tabletext"/>
              <w:jc w:val="center"/>
            </w:pPr>
            <w:r>
              <w:t>0.00, 0.81</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0.049</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(81%)</w:t>
            </w:r>
          </w:p>
        </w:tc>
        <w:tc>
          <w:tcPr>
            <w:tcW w:w="851" w:type="dxa"/>
            <w:tcMar>
              <w:left w:w="0" w:type="dxa"/>
              <w:right w:w="0" w:type="dxa"/>
            </w:tcMar>
            <w:vAlign w:val="center"/>
          </w:tcPr>
          <w:p w:rsidR="00737464" w:rsidRPr="00B66B77" w:rsidRDefault="00737464" w:rsidP="008C160F">
            <w:pPr>
              <w:pStyle w:val="Tabletext"/>
              <w:jc w:val="center"/>
            </w:pPr>
            <w:r w:rsidRPr="00B66B77">
              <w:t>6.99</w:t>
            </w:r>
          </w:p>
        </w:tc>
        <w:tc>
          <w:tcPr>
            <w:tcW w:w="1388" w:type="dxa"/>
            <w:tcMar>
              <w:left w:w="0" w:type="dxa"/>
              <w:right w:w="0" w:type="dxa"/>
            </w:tcMar>
            <w:vAlign w:val="center"/>
          </w:tcPr>
          <w:p w:rsidR="00737464" w:rsidRDefault="00737464" w:rsidP="00737464">
            <w:pPr>
              <w:pStyle w:val="Tabletext"/>
              <w:jc w:val="center"/>
            </w:pPr>
            <w:r>
              <w:t>1.55, 12.42</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Chromium (Cr)</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18</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4.32</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0.041</w:t>
            </w:r>
          </w:p>
        </w:tc>
        <w:tc>
          <w:tcPr>
            <w:tcW w:w="992" w:type="dxa"/>
            <w:tcMar>
              <w:left w:w="0" w:type="dxa"/>
              <w:right w:w="0" w:type="dxa"/>
            </w:tcMar>
            <w:vAlign w:val="center"/>
          </w:tcPr>
          <w:p w:rsidR="00737464" w:rsidRPr="00B66B77" w:rsidRDefault="00737464" w:rsidP="008C160F">
            <w:pPr>
              <w:pStyle w:val="Tabletext"/>
              <w:jc w:val="center"/>
            </w:pPr>
            <w:r w:rsidRPr="00B66B77">
              <w:t>-53.13</w:t>
            </w:r>
          </w:p>
        </w:tc>
        <w:tc>
          <w:tcPr>
            <w:tcW w:w="1418" w:type="dxa"/>
            <w:tcMar>
              <w:left w:w="0" w:type="dxa"/>
              <w:right w:w="0" w:type="dxa"/>
            </w:tcMar>
            <w:vAlign w:val="center"/>
          </w:tcPr>
          <w:p w:rsidR="00737464" w:rsidRDefault="00737464" w:rsidP="00737464">
            <w:pPr>
              <w:pStyle w:val="Tabletext"/>
              <w:jc w:val="center"/>
            </w:pPr>
            <w:r>
              <w:t>-122.84, 16.57</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14</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-2.00</w:t>
            </w:r>
          </w:p>
        </w:tc>
        <w:tc>
          <w:tcPr>
            <w:tcW w:w="1275" w:type="dxa"/>
            <w:noWrap/>
            <w:tcMar>
              <w:left w:w="0" w:type="dxa"/>
              <w:right w:w="0" w:type="dxa"/>
            </w:tcMar>
            <w:vAlign w:val="center"/>
            <w:hideMark/>
          </w:tcPr>
          <w:p w:rsidR="00737464" w:rsidRDefault="00737464" w:rsidP="00817BB3">
            <w:pPr>
              <w:pStyle w:val="Tabletext"/>
              <w:jc w:val="center"/>
            </w:pPr>
            <w:r>
              <w:t>-3.68, -0.31</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0.020</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(98%)</w:t>
            </w:r>
          </w:p>
        </w:tc>
        <w:tc>
          <w:tcPr>
            <w:tcW w:w="851" w:type="dxa"/>
            <w:tcMar>
              <w:left w:w="0" w:type="dxa"/>
              <w:right w:w="0" w:type="dxa"/>
            </w:tcMar>
            <w:vAlign w:val="center"/>
          </w:tcPr>
          <w:p w:rsidR="00737464" w:rsidRPr="00B66B77" w:rsidRDefault="00737464" w:rsidP="008C160F">
            <w:pPr>
              <w:pStyle w:val="Tabletext"/>
              <w:jc w:val="center"/>
            </w:pPr>
            <w:r w:rsidRPr="00B66B77">
              <w:t>-58.84</w:t>
            </w:r>
          </w:p>
        </w:tc>
        <w:tc>
          <w:tcPr>
            <w:tcW w:w="1388" w:type="dxa"/>
            <w:tcMar>
              <w:left w:w="0" w:type="dxa"/>
              <w:right w:w="0" w:type="dxa"/>
            </w:tcMar>
            <w:vAlign w:val="center"/>
          </w:tcPr>
          <w:p w:rsidR="00737464" w:rsidRDefault="00737464" w:rsidP="00737464">
            <w:pPr>
              <w:pStyle w:val="Tabletext"/>
              <w:jc w:val="center"/>
            </w:pPr>
            <w:r>
              <w:t>-147.36, 29.67</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Gallium (Ga)</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7</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4.25</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0.024</w:t>
            </w:r>
          </w:p>
        </w:tc>
        <w:tc>
          <w:tcPr>
            <w:tcW w:w="992" w:type="dxa"/>
            <w:tcMar>
              <w:left w:w="0" w:type="dxa"/>
              <w:right w:w="0" w:type="dxa"/>
            </w:tcMar>
            <w:vAlign w:val="center"/>
          </w:tcPr>
          <w:p w:rsidR="00737464" w:rsidRPr="00B66B77" w:rsidRDefault="00737464" w:rsidP="008C160F">
            <w:pPr>
              <w:pStyle w:val="Tabletext"/>
              <w:jc w:val="center"/>
            </w:pPr>
            <w:r w:rsidRPr="00B66B77">
              <w:t>-56.92</w:t>
            </w:r>
          </w:p>
        </w:tc>
        <w:tc>
          <w:tcPr>
            <w:tcW w:w="1418" w:type="dxa"/>
            <w:tcMar>
              <w:left w:w="0" w:type="dxa"/>
              <w:right w:w="0" w:type="dxa"/>
            </w:tcMar>
            <w:vAlign w:val="center"/>
          </w:tcPr>
          <w:p w:rsidR="00737464" w:rsidRDefault="00737464" w:rsidP="00737464">
            <w:pPr>
              <w:pStyle w:val="Tabletext"/>
              <w:jc w:val="center"/>
            </w:pPr>
            <w:r>
              <w:t>-122.3</w:t>
            </w:r>
            <w:r w:rsidR="00D13841">
              <w:t>0</w:t>
            </w:r>
            <w:r>
              <w:t>, 8.46</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-5.62</w:t>
            </w:r>
          </w:p>
        </w:tc>
        <w:tc>
          <w:tcPr>
            <w:tcW w:w="1275" w:type="dxa"/>
            <w:noWrap/>
            <w:tcMar>
              <w:left w:w="0" w:type="dxa"/>
              <w:right w:w="0" w:type="dxa"/>
            </w:tcMar>
            <w:vAlign w:val="center"/>
            <w:hideMark/>
          </w:tcPr>
          <w:p w:rsidR="00737464" w:rsidRDefault="00737464" w:rsidP="00817BB3">
            <w:pPr>
              <w:pStyle w:val="Tabletext"/>
              <w:jc w:val="center"/>
            </w:pPr>
            <w:r>
              <w:t>-15.02, 3.78</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0.241</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(100%)</w:t>
            </w:r>
          </w:p>
        </w:tc>
        <w:tc>
          <w:tcPr>
            <w:tcW w:w="851" w:type="dxa"/>
            <w:tcMar>
              <w:left w:w="0" w:type="dxa"/>
              <w:right w:w="0" w:type="dxa"/>
            </w:tcMar>
            <w:vAlign w:val="center"/>
          </w:tcPr>
          <w:p w:rsidR="00737464" w:rsidRPr="00B66B77" w:rsidRDefault="00737464" w:rsidP="008C160F">
            <w:pPr>
              <w:pStyle w:val="Tabletext"/>
              <w:jc w:val="center"/>
            </w:pPr>
            <w:r w:rsidRPr="00B66B77">
              <w:t>-56.92</w:t>
            </w:r>
          </w:p>
        </w:tc>
        <w:tc>
          <w:tcPr>
            <w:tcW w:w="1388" w:type="dxa"/>
            <w:tcMar>
              <w:left w:w="0" w:type="dxa"/>
              <w:right w:w="0" w:type="dxa"/>
            </w:tcMar>
            <w:vAlign w:val="center"/>
          </w:tcPr>
          <w:p w:rsidR="00737464" w:rsidRDefault="00737464" w:rsidP="00737464">
            <w:pPr>
              <w:pStyle w:val="Tabletext"/>
              <w:jc w:val="center"/>
            </w:pPr>
            <w:r>
              <w:t>-122.3</w:t>
            </w:r>
            <w:r w:rsidR="00D13841">
              <w:t>0</w:t>
            </w:r>
            <w:r>
              <w:t>, 8.46</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Magnesium (Mg)</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97</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4.67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&lt;0.001</w:t>
            </w:r>
          </w:p>
        </w:tc>
        <w:tc>
          <w:tcPr>
            <w:tcW w:w="992" w:type="dxa"/>
            <w:tcMar>
              <w:left w:w="0" w:type="dxa"/>
              <w:right w:w="0" w:type="dxa"/>
            </w:tcMar>
            <w:vAlign w:val="center"/>
          </w:tcPr>
          <w:p w:rsidR="00737464" w:rsidRPr="00B66B77" w:rsidRDefault="00737464" w:rsidP="008C160F">
            <w:pPr>
              <w:pStyle w:val="Tabletext"/>
              <w:jc w:val="center"/>
            </w:pPr>
            <w:r w:rsidRPr="00B66B77">
              <w:t>8.16</w:t>
            </w:r>
          </w:p>
        </w:tc>
        <w:tc>
          <w:tcPr>
            <w:tcW w:w="1418" w:type="dxa"/>
            <w:tcMar>
              <w:left w:w="0" w:type="dxa"/>
              <w:right w:w="0" w:type="dxa"/>
            </w:tcMar>
            <w:vAlign w:val="center"/>
          </w:tcPr>
          <w:p w:rsidR="00737464" w:rsidRDefault="00737464" w:rsidP="00737464">
            <w:pPr>
              <w:pStyle w:val="Tabletext"/>
              <w:jc w:val="center"/>
            </w:pPr>
            <w:r>
              <w:t>3.75, 12.58</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33</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0.15</w:t>
            </w:r>
          </w:p>
        </w:tc>
        <w:tc>
          <w:tcPr>
            <w:tcW w:w="1275" w:type="dxa"/>
            <w:noWrap/>
            <w:tcMar>
              <w:left w:w="0" w:type="dxa"/>
              <w:right w:w="0" w:type="dxa"/>
            </w:tcMar>
            <w:vAlign w:val="center"/>
            <w:hideMark/>
          </w:tcPr>
          <w:p w:rsidR="00737464" w:rsidRDefault="00737464" w:rsidP="00817BB3">
            <w:pPr>
              <w:pStyle w:val="Tabletext"/>
              <w:jc w:val="center"/>
            </w:pPr>
            <w:r>
              <w:t>-0.12, 0.42</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0.284</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(84%)</w:t>
            </w:r>
          </w:p>
        </w:tc>
        <w:tc>
          <w:tcPr>
            <w:tcW w:w="851" w:type="dxa"/>
            <w:tcMar>
              <w:left w:w="0" w:type="dxa"/>
              <w:right w:w="0" w:type="dxa"/>
            </w:tcMar>
            <w:vAlign w:val="center"/>
          </w:tcPr>
          <w:p w:rsidR="00737464" w:rsidRPr="00B66B77" w:rsidRDefault="00737464" w:rsidP="008C160F">
            <w:pPr>
              <w:pStyle w:val="Tabletext"/>
              <w:jc w:val="center"/>
            </w:pPr>
            <w:r w:rsidRPr="00B66B77">
              <w:t>4.06</w:t>
            </w:r>
          </w:p>
        </w:tc>
        <w:tc>
          <w:tcPr>
            <w:tcW w:w="1388" w:type="dxa"/>
            <w:tcMar>
              <w:left w:w="0" w:type="dxa"/>
              <w:right w:w="0" w:type="dxa"/>
            </w:tcMar>
            <w:vAlign w:val="center"/>
          </w:tcPr>
          <w:p w:rsidR="00737464" w:rsidRDefault="00737464" w:rsidP="00737464">
            <w:pPr>
              <w:pStyle w:val="Tabletext"/>
              <w:jc w:val="center"/>
            </w:pPr>
            <w:r>
              <w:t>-4.69, 12.8</w:t>
            </w:r>
            <w:r w:rsidR="00D13841">
              <w:t>0</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Manganese (</w:t>
            </w:r>
            <w:proofErr w:type="spellStart"/>
            <w:r w:rsidRPr="00B66B77">
              <w:rPr>
                <w:lang w:bidi="en-US"/>
              </w:rPr>
              <w:t>Mn</w:t>
            </w:r>
            <w:proofErr w:type="spellEnd"/>
            <w:r w:rsidRPr="00B66B77">
              <w:rPr>
                <w:lang w:bidi="en-US"/>
              </w:rPr>
              <w:t>)||</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44</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4.54</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0.001</w:t>
            </w:r>
          </w:p>
        </w:tc>
        <w:tc>
          <w:tcPr>
            <w:tcW w:w="992" w:type="dxa"/>
            <w:tcMar>
              <w:left w:w="0" w:type="dxa"/>
              <w:right w:w="0" w:type="dxa"/>
            </w:tcMar>
            <w:vAlign w:val="center"/>
          </w:tcPr>
          <w:p w:rsidR="00737464" w:rsidRPr="00B66B77" w:rsidRDefault="00737464" w:rsidP="008C160F">
            <w:pPr>
              <w:pStyle w:val="Tabletext"/>
              <w:jc w:val="center"/>
            </w:pPr>
            <w:r w:rsidRPr="00B66B77">
              <w:t>-6.74</w:t>
            </w:r>
          </w:p>
        </w:tc>
        <w:tc>
          <w:tcPr>
            <w:tcW w:w="1418" w:type="dxa"/>
            <w:tcMar>
              <w:left w:w="0" w:type="dxa"/>
              <w:right w:w="0" w:type="dxa"/>
            </w:tcMar>
            <w:vAlign w:val="center"/>
          </w:tcPr>
          <w:p w:rsidR="00737464" w:rsidRDefault="00737464" w:rsidP="00737464">
            <w:pPr>
              <w:pStyle w:val="Tabletext"/>
              <w:jc w:val="center"/>
            </w:pPr>
            <w:r>
              <w:t>-10.68, -2.79</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20</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-0.36</w:t>
            </w:r>
          </w:p>
        </w:tc>
        <w:tc>
          <w:tcPr>
            <w:tcW w:w="1275" w:type="dxa"/>
            <w:noWrap/>
            <w:tcMar>
              <w:left w:w="0" w:type="dxa"/>
              <w:right w:w="0" w:type="dxa"/>
            </w:tcMar>
            <w:vAlign w:val="center"/>
            <w:hideMark/>
          </w:tcPr>
          <w:p w:rsidR="00737464" w:rsidRDefault="00737464" w:rsidP="00817BB3">
            <w:pPr>
              <w:pStyle w:val="Tabletext"/>
              <w:jc w:val="center"/>
            </w:pPr>
            <w:r>
              <w:t>-0.67, -0.04</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0.028</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(80%)</w:t>
            </w:r>
          </w:p>
        </w:tc>
        <w:tc>
          <w:tcPr>
            <w:tcW w:w="851" w:type="dxa"/>
            <w:tcMar>
              <w:left w:w="0" w:type="dxa"/>
              <w:right w:w="0" w:type="dxa"/>
            </w:tcMar>
            <w:vAlign w:val="center"/>
          </w:tcPr>
          <w:p w:rsidR="00737464" w:rsidRPr="00B66B77" w:rsidRDefault="00737464" w:rsidP="008C160F">
            <w:pPr>
              <w:pStyle w:val="Tabletext"/>
              <w:jc w:val="center"/>
            </w:pPr>
            <w:r w:rsidRPr="00B66B77">
              <w:t>-8.38</w:t>
            </w:r>
          </w:p>
        </w:tc>
        <w:tc>
          <w:tcPr>
            <w:tcW w:w="1388" w:type="dxa"/>
            <w:tcMar>
              <w:left w:w="0" w:type="dxa"/>
              <w:right w:w="0" w:type="dxa"/>
            </w:tcMar>
            <w:vAlign w:val="center"/>
          </w:tcPr>
          <w:p w:rsidR="00737464" w:rsidRDefault="00737464" w:rsidP="00737464">
            <w:pPr>
              <w:pStyle w:val="Tabletext"/>
              <w:jc w:val="center"/>
            </w:pPr>
            <w:r>
              <w:t>-13.29, -3.48</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Molybdenum (Mo)</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20</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4.96</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&lt;0.001</w:t>
            </w:r>
          </w:p>
        </w:tc>
        <w:tc>
          <w:tcPr>
            <w:tcW w:w="992" w:type="dxa"/>
            <w:tcMar>
              <w:left w:w="0" w:type="dxa"/>
              <w:right w:w="0" w:type="dxa"/>
            </w:tcMar>
            <w:vAlign w:val="center"/>
          </w:tcPr>
          <w:p w:rsidR="00737464" w:rsidRPr="00B66B77" w:rsidRDefault="00737464" w:rsidP="008C160F">
            <w:pPr>
              <w:pStyle w:val="Tabletext"/>
              <w:jc w:val="center"/>
            </w:pPr>
            <w:r w:rsidRPr="00B66B77">
              <w:t>52.58</w:t>
            </w:r>
          </w:p>
        </w:tc>
        <w:tc>
          <w:tcPr>
            <w:tcW w:w="1418" w:type="dxa"/>
            <w:tcMar>
              <w:left w:w="0" w:type="dxa"/>
              <w:right w:w="0" w:type="dxa"/>
            </w:tcMar>
            <w:vAlign w:val="center"/>
          </w:tcPr>
          <w:p w:rsidR="00737464" w:rsidRDefault="00737464" w:rsidP="00737464">
            <w:pPr>
              <w:pStyle w:val="Tabletext"/>
              <w:jc w:val="center"/>
            </w:pPr>
            <w:r>
              <w:t>23.13, 82.03</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1.26</w:t>
            </w:r>
          </w:p>
        </w:tc>
        <w:tc>
          <w:tcPr>
            <w:tcW w:w="1275" w:type="dxa"/>
            <w:noWrap/>
            <w:tcMar>
              <w:left w:w="0" w:type="dxa"/>
              <w:right w:w="0" w:type="dxa"/>
            </w:tcMar>
            <w:vAlign w:val="center"/>
            <w:hideMark/>
          </w:tcPr>
          <w:p w:rsidR="00737464" w:rsidRDefault="00737464" w:rsidP="00817BB3">
            <w:pPr>
              <w:pStyle w:val="Tabletext"/>
              <w:jc w:val="center"/>
            </w:pPr>
            <w:r>
              <w:t>0.46, 2.06</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0.002</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(90%)</w:t>
            </w:r>
          </w:p>
        </w:tc>
        <w:tc>
          <w:tcPr>
            <w:tcW w:w="851" w:type="dxa"/>
            <w:tcMar>
              <w:left w:w="0" w:type="dxa"/>
              <w:right w:w="0" w:type="dxa"/>
            </w:tcMar>
            <w:vAlign w:val="center"/>
          </w:tcPr>
          <w:p w:rsidR="00737464" w:rsidRPr="00B66B77" w:rsidRDefault="00737464" w:rsidP="008C160F">
            <w:pPr>
              <w:pStyle w:val="Tabletext"/>
              <w:jc w:val="center"/>
            </w:pPr>
            <w:r w:rsidRPr="00B66B77">
              <w:t>65.39</w:t>
            </w:r>
          </w:p>
        </w:tc>
        <w:tc>
          <w:tcPr>
            <w:tcW w:w="1388" w:type="dxa"/>
            <w:tcMar>
              <w:left w:w="0" w:type="dxa"/>
              <w:right w:w="0" w:type="dxa"/>
            </w:tcMar>
            <w:vAlign w:val="center"/>
          </w:tcPr>
          <w:p w:rsidR="00737464" w:rsidRDefault="00737464" w:rsidP="00737464">
            <w:pPr>
              <w:pStyle w:val="Tabletext"/>
              <w:jc w:val="center"/>
            </w:pPr>
            <w:r>
              <w:t>26.13, 104.66</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Rubidium (</w:t>
            </w:r>
            <w:proofErr w:type="spellStart"/>
            <w:r w:rsidRPr="00B66B77">
              <w:rPr>
                <w:lang w:bidi="en-US"/>
              </w:rPr>
              <w:t>Rb</w:t>
            </w:r>
            <w:proofErr w:type="spellEnd"/>
            <w:r w:rsidRPr="00B66B77">
              <w:rPr>
                <w:lang w:bidi="en-US"/>
              </w:rPr>
              <w:t>)</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14</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4.94</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0.004</w:t>
            </w:r>
          </w:p>
        </w:tc>
        <w:tc>
          <w:tcPr>
            <w:tcW w:w="992" w:type="dxa"/>
            <w:tcMar>
              <w:left w:w="0" w:type="dxa"/>
              <w:right w:w="0" w:type="dxa"/>
            </w:tcMar>
            <w:vAlign w:val="center"/>
          </w:tcPr>
          <w:p w:rsidR="00737464" w:rsidRPr="00B66B77" w:rsidRDefault="00737464" w:rsidP="008C160F">
            <w:pPr>
              <w:pStyle w:val="Tabletext"/>
              <w:jc w:val="center"/>
            </w:pPr>
            <w:r w:rsidRPr="00B66B77">
              <w:t>54.71</w:t>
            </w:r>
          </w:p>
        </w:tc>
        <w:tc>
          <w:tcPr>
            <w:tcW w:w="1418" w:type="dxa"/>
            <w:tcMar>
              <w:left w:w="0" w:type="dxa"/>
              <w:right w:w="0" w:type="dxa"/>
            </w:tcMar>
            <w:vAlign w:val="center"/>
          </w:tcPr>
          <w:p w:rsidR="00737464" w:rsidRDefault="00737464" w:rsidP="00737464">
            <w:pPr>
              <w:pStyle w:val="Tabletext"/>
              <w:jc w:val="center"/>
            </w:pPr>
            <w:r>
              <w:t>8.87, 100.54</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8</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1.04</w:t>
            </w:r>
          </w:p>
        </w:tc>
        <w:tc>
          <w:tcPr>
            <w:tcW w:w="1275" w:type="dxa"/>
            <w:noWrap/>
            <w:tcMar>
              <w:left w:w="0" w:type="dxa"/>
              <w:right w:w="0" w:type="dxa"/>
            </w:tcMar>
            <w:vAlign w:val="center"/>
            <w:hideMark/>
          </w:tcPr>
          <w:p w:rsidR="00737464" w:rsidRDefault="00737464" w:rsidP="00817BB3">
            <w:pPr>
              <w:pStyle w:val="Tabletext"/>
              <w:jc w:val="center"/>
            </w:pPr>
            <w:r>
              <w:t>0.26, 1.83</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0.009</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(90%)</w:t>
            </w:r>
          </w:p>
        </w:tc>
        <w:tc>
          <w:tcPr>
            <w:tcW w:w="851" w:type="dxa"/>
            <w:tcMar>
              <w:left w:w="0" w:type="dxa"/>
              <w:right w:w="0" w:type="dxa"/>
            </w:tcMar>
            <w:vAlign w:val="center"/>
          </w:tcPr>
          <w:p w:rsidR="00737464" w:rsidRPr="00B66B77" w:rsidRDefault="00737464" w:rsidP="008C160F">
            <w:pPr>
              <w:pStyle w:val="Tabletext"/>
              <w:jc w:val="center"/>
            </w:pPr>
            <w:r w:rsidRPr="00B66B77">
              <w:t>81.52</w:t>
            </w:r>
          </w:p>
        </w:tc>
        <w:tc>
          <w:tcPr>
            <w:tcW w:w="1388" w:type="dxa"/>
            <w:tcMar>
              <w:left w:w="0" w:type="dxa"/>
              <w:right w:w="0" w:type="dxa"/>
            </w:tcMar>
            <w:vAlign w:val="center"/>
          </w:tcPr>
          <w:p w:rsidR="00737464" w:rsidRDefault="00737464" w:rsidP="00737464">
            <w:pPr>
              <w:pStyle w:val="Tabletext"/>
              <w:jc w:val="center"/>
            </w:pPr>
            <w:r>
              <w:t>5.59, 157.46</w:t>
            </w:r>
          </w:p>
        </w:tc>
      </w:tr>
      <w:tr w:rsidR="00737464" w:rsidRPr="00B66B77" w:rsidTr="00737464">
        <w:trPr>
          <w:trHeight w:val="320"/>
          <w:jc w:val="center"/>
        </w:trPr>
        <w:tc>
          <w:tcPr>
            <w:tcW w:w="2014" w:type="dxa"/>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Strontium (</w:t>
            </w:r>
            <w:proofErr w:type="spellStart"/>
            <w:r w:rsidRPr="00B66B77">
              <w:rPr>
                <w:lang w:bidi="en-US"/>
              </w:rPr>
              <w:t>Sr</w:t>
            </w:r>
            <w:proofErr w:type="spellEnd"/>
            <w:r w:rsidRPr="00B66B77">
              <w:rPr>
                <w:lang w:bidi="en-US"/>
              </w:rPr>
              <w:t>)</w:t>
            </w:r>
          </w:p>
        </w:tc>
        <w:tc>
          <w:tcPr>
            <w:tcW w:w="567" w:type="dxa"/>
            <w:noWrap/>
            <w:tcMar>
              <w:left w:w="0" w:type="dxa"/>
              <w:right w:w="0" w:type="dxa"/>
            </w:tcMar>
            <w:vAlign w:val="center"/>
            <w:hideMark/>
          </w:tcPr>
          <w:p w:rsidR="00737464" w:rsidRPr="00B66B77" w:rsidRDefault="00737464" w:rsidP="008C160F">
            <w:pPr>
              <w:pStyle w:val="Tabletext"/>
              <w:jc w:val="center"/>
            </w:pPr>
            <w:r w:rsidRPr="00B66B77">
              <w:t>15</w:t>
            </w:r>
          </w:p>
        </w:tc>
        <w:tc>
          <w:tcPr>
            <w:tcW w:w="992" w:type="dxa"/>
            <w:noWrap/>
            <w:tcMar>
              <w:left w:w="0" w:type="dxa"/>
              <w:right w:w="0" w:type="dxa"/>
            </w:tcMar>
            <w:vAlign w:val="center"/>
            <w:hideMark/>
          </w:tcPr>
          <w:p w:rsidR="00737464" w:rsidRPr="00B66B77" w:rsidRDefault="00737464" w:rsidP="008C160F">
            <w:pPr>
              <w:pStyle w:val="Tabletext"/>
              <w:jc w:val="center"/>
            </w:pPr>
            <w:r w:rsidRPr="00B66B77">
              <w:t>4.46</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0.005</w:t>
            </w:r>
          </w:p>
        </w:tc>
        <w:tc>
          <w:tcPr>
            <w:tcW w:w="992" w:type="dxa"/>
            <w:tcMar>
              <w:left w:w="0" w:type="dxa"/>
              <w:right w:w="0" w:type="dxa"/>
            </w:tcMar>
            <w:vAlign w:val="center"/>
          </w:tcPr>
          <w:p w:rsidR="00737464" w:rsidRPr="00B66B77" w:rsidRDefault="00737464" w:rsidP="008C160F">
            <w:pPr>
              <w:pStyle w:val="Tabletext"/>
              <w:jc w:val="center"/>
            </w:pPr>
            <w:r w:rsidRPr="00B66B77">
              <w:t>-18.09</w:t>
            </w:r>
          </w:p>
        </w:tc>
        <w:tc>
          <w:tcPr>
            <w:tcW w:w="1418" w:type="dxa"/>
            <w:tcMar>
              <w:left w:w="0" w:type="dxa"/>
              <w:right w:w="0" w:type="dxa"/>
            </w:tcMar>
            <w:vAlign w:val="center"/>
          </w:tcPr>
          <w:p w:rsidR="00737464" w:rsidRDefault="00737464" w:rsidP="00737464">
            <w:pPr>
              <w:pStyle w:val="Tabletext"/>
              <w:jc w:val="center"/>
            </w:pPr>
            <w:r>
              <w:t>-30.8</w:t>
            </w:r>
            <w:r w:rsidR="00D13841">
              <w:t>0</w:t>
            </w:r>
            <w:r>
              <w:t>, -5.38</w:t>
            </w:r>
          </w:p>
        </w:tc>
        <w:tc>
          <w:tcPr>
            <w:tcW w:w="283" w:type="dxa"/>
            <w:noWrap/>
            <w:tcMar>
              <w:left w:w="0" w:type="dxa"/>
              <w:right w:w="0" w:type="dxa"/>
            </w:tcMar>
            <w:vAlign w:val="center"/>
            <w:hideMark/>
          </w:tcPr>
          <w:p w:rsidR="00737464" w:rsidRPr="00B66B77" w:rsidRDefault="00737464" w:rsidP="008C160F">
            <w:pPr>
              <w:pStyle w:val="Tabletext"/>
              <w:jc w:val="center"/>
            </w:pPr>
          </w:p>
        </w:tc>
        <w:tc>
          <w:tcPr>
            <w:tcW w:w="567" w:type="dxa"/>
            <w:noWrap/>
            <w:tcMar>
              <w:left w:w="0" w:type="dxa"/>
              <w:right w:w="0" w:type="dxa"/>
            </w:tcMar>
            <w:vAlign w:val="center"/>
            <w:hideMark/>
          </w:tcPr>
          <w:p w:rsidR="00737464" w:rsidRPr="00B66B77" w:rsidRDefault="00737464" w:rsidP="008C160F">
            <w:pPr>
              <w:pStyle w:val="Tabletext"/>
              <w:jc w:val="center"/>
            </w:pPr>
            <w:r w:rsidRPr="00B66B77">
              <w:t>8</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-0.40</w:t>
            </w:r>
          </w:p>
        </w:tc>
        <w:tc>
          <w:tcPr>
            <w:tcW w:w="1275" w:type="dxa"/>
            <w:noWrap/>
            <w:tcMar>
              <w:left w:w="0" w:type="dxa"/>
              <w:right w:w="0" w:type="dxa"/>
            </w:tcMar>
            <w:vAlign w:val="center"/>
            <w:hideMark/>
          </w:tcPr>
          <w:p w:rsidR="00737464" w:rsidRDefault="00737464" w:rsidP="00817BB3">
            <w:pPr>
              <w:pStyle w:val="Tabletext"/>
              <w:jc w:val="center"/>
            </w:pPr>
            <w:r>
              <w:t>-0.73, -0.07</w:t>
            </w:r>
          </w:p>
        </w:tc>
        <w:tc>
          <w:tcPr>
            <w:tcW w:w="851" w:type="dxa"/>
            <w:noWrap/>
            <w:tcMar>
              <w:left w:w="0" w:type="dxa"/>
              <w:right w:w="0" w:type="dxa"/>
            </w:tcMar>
            <w:vAlign w:val="center"/>
            <w:hideMark/>
          </w:tcPr>
          <w:p w:rsidR="00737464" w:rsidRPr="00B66B77" w:rsidRDefault="00737464" w:rsidP="008C160F">
            <w:pPr>
              <w:pStyle w:val="Tabletext"/>
              <w:jc w:val="center"/>
            </w:pPr>
            <w:r w:rsidRPr="00B66B77">
              <w:t>0.016</w:t>
            </w:r>
          </w:p>
        </w:tc>
        <w:tc>
          <w:tcPr>
            <w:tcW w:w="1559" w:type="dxa"/>
            <w:noWrap/>
            <w:tcMar>
              <w:left w:w="0" w:type="dxa"/>
              <w:right w:w="0" w:type="dxa"/>
            </w:tcMar>
            <w:vAlign w:val="center"/>
            <w:hideMark/>
          </w:tcPr>
          <w:p w:rsidR="00737464" w:rsidRPr="00B66B77" w:rsidRDefault="00737464" w:rsidP="008C160F">
            <w:pPr>
              <w:pStyle w:val="Tabletext"/>
              <w:jc w:val="center"/>
            </w:pPr>
            <w:r w:rsidRPr="00B66B77">
              <w:t>Yes (66%)</w:t>
            </w:r>
          </w:p>
        </w:tc>
        <w:tc>
          <w:tcPr>
            <w:tcW w:w="851" w:type="dxa"/>
            <w:tcMar>
              <w:left w:w="0" w:type="dxa"/>
              <w:right w:w="0" w:type="dxa"/>
            </w:tcMar>
            <w:vAlign w:val="center"/>
          </w:tcPr>
          <w:p w:rsidR="00737464" w:rsidRPr="00B66B77" w:rsidRDefault="00737464" w:rsidP="008C160F">
            <w:pPr>
              <w:pStyle w:val="Tabletext"/>
              <w:jc w:val="center"/>
            </w:pPr>
            <w:r w:rsidRPr="00B66B77">
              <w:t>-25.53</w:t>
            </w:r>
          </w:p>
        </w:tc>
        <w:tc>
          <w:tcPr>
            <w:tcW w:w="1388" w:type="dxa"/>
            <w:tcMar>
              <w:left w:w="0" w:type="dxa"/>
              <w:right w:w="0" w:type="dxa"/>
            </w:tcMar>
            <w:vAlign w:val="center"/>
          </w:tcPr>
          <w:p w:rsidR="00737464" w:rsidRDefault="00737464" w:rsidP="00737464">
            <w:pPr>
              <w:pStyle w:val="Tabletext"/>
              <w:jc w:val="center"/>
            </w:pPr>
            <w:r>
              <w:t>-44.93, -6.13</w:t>
            </w:r>
          </w:p>
        </w:tc>
      </w:tr>
      <w:tr w:rsidR="00737464" w:rsidRPr="00B66B77" w:rsidTr="00737464">
        <w:trPr>
          <w:trHeight w:val="320"/>
          <w:jc w:val="center"/>
        </w:trPr>
        <w:tc>
          <w:tcPr>
            <w:tcW w:w="2014" w:type="dxa"/>
            <w:tcBorders>
              <w:bottom w:val="single" w:sz="4" w:space="0" w:color="auto"/>
            </w:tcBorders>
            <w:noWrap/>
            <w:tcMar>
              <w:left w:w="0" w:type="dxa"/>
              <w:right w:w="0" w:type="dxa"/>
            </w:tcMar>
            <w:vAlign w:val="center"/>
            <w:hideMark/>
          </w:tcPr>
          <w:p w:rsidR="00737464" w:rsidRPr="00B66B77" w:rsidRDefault="00737464" w:rsidP="009D3A9E">
            <w:pPr>
              <w:pStyle w:val="Tabletext"/>
              <w:jc w:val="left"/>
              <w:rPr>
                <w:lang w:bidi="en-US"/>
              </w:rPr>
            </w:pPr>
            <w:r w:rsidRPr="00B66B77">
              <w:rPr>
                <w:lang w:bidi="en-US"/>
              </w:rPr>
              <w:t>Zinc (Zn)</w:t>
            </w:r>
          </w:p>
        </w:tc>
        <w:tc>
          <w:tcPr>
            <w:tcW w:w="567"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88</w:t>
            </w:r>
          </w:p>
        </w:tc>
        <w:tc>
          <w:tcPr>
            <w:tcW w:w="992"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4.70</w:t>
            </w:r>
          </w:p>
        </w:tc>
        <w:tc>
          <w:tcPr>
            <w:tcW w:w="851"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0.001</w:t>
            </w:r>
          </w:p>
        </w:tc>
        <w:tc>
          <w:tcPr>
            <w:tcW w:w="992" w:type="dxa"/>
            <w:tcBorders>
              <w:bottom w:val="single" w:sz="4" w:space="0" w:color="auto"/>
            </w:tcBorders>
            <w:tcMar>
              <w:left w:w="0" w:type="dxa"/>
              <w:right w:w="0" w:type="dxa"/>
            </w:tcMar>
            <w:vAlign w:val="center"/>
          </w:tcPr>
          <w:p w:rsidR="00737464" w:rsidRPr="00B66B77" w:rsidRDefault="00737464" w:rsidP="008C160F">
            <w:pPr>
              <w:pStyle w:val="Tabletext"/>
              <w:jc w:val="center"/>
            </w:pPr>
            <w:r w:rsidRPr="00B66B77">
              <w:t>12.03</w:t>
            </w:r>
          </w:p>
        </w:tc>
        <w:tc>
          <w:tcPr>
            <w:tcW w:w="1418" w:type="dxa"/>
            <w:tcBorders>
              <w:bottom w:val="single" w:sz="4" w:space="0" w:color="auto"/>
            </w:tcBorders>
            <w:tcMar>
              <w:left w:w="0" w:type="dxa"/>
              <w:right w:w="0" w:type="dxa"/>
            </w:tcMar>
            <w:vAlign w:val="center"/>
          </w:tcPr>
          <w:p w:rsidR="00737464" w:rsidRDefault="00737464" w:rsidP="00737464">
            <w:pPr>
              <w:pStyle w:val="Tabletext"/>
              <w:jc w:val="center"/>
            </w:pPr>
            <w:r>
              <w:t>3.87, 20.2</w:t>
            </w:r>
            <w:r w:rsidR="00D13841">
              <w:t>0</w:t>
            </w:r>
          </w:p>
        </w:tc>
        <w:tc>
          <w:tcPr>
            <w:tcW w:w="283"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p>
        </w:tc>
        <w:tc>
          <w:tcPr>
            <w:tcW w:w="567"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37</w:t>
            </w:r>
          </w:p>
        </w:tc>
        <w:tc>
          <w:tcPr>
            <w:tcW w:w="851"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0.20</w:t>
            </w:r>
          </w:p>
        </w:tc>
        <w:tc>
          <w:tcPr>
            <w:tcW w:w="1275" w:type="dxa"/>
            <w:tcBorders>
              <w:bottom w:val="single" w:sz="4" w:space="0" w:color="auto"/>
            </w:tcBorders>
            <w:noWrap/>
            <w:tcMar>
              <w:left w:w="0" w:type="dxa"/>
              <w:right w:w="0" w:type="dxa"/>
            </w:tcMar>
            <w:vAlign w:val="center"/>
            <w:hideMark/>
          </w:tcPr>
          <w:p w:rsidR="00737464" w:rsidRDefault="00737464" w:rsidP="00817BB3">
            <w:pPr>
              <w:pStyle w:val="Tabletext"/>
              <w:jc w:val="center"/>
            </w:pPr>
            <w:r>
              <w:t>-0.16, 0.57</w:t>
            </w:r>
          </w:p>
        </w:tc>
        <w:tc>
          <w:tcPr>
            <w:tcW w:w="851"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0.268</w:t>
            </w:r>
          </w:p>
        </w:tc>
        <w:tc>
          <w:tcPr>
            <w:tcW w:w="1559" w:type="dxa"/>
            <w:tcBorders>
              <w:bottom w:val="single" w:sz="4" w:space="0" w:color="auto"/>
            </w:tcBorders>
            <w:noWrap/>
            <w:tcMar>
              <w:left w:w="0" w:type="dxa"/>
              <w:right w:w="0" w:type="dxa"/>
            </w:tcMar>
            <w:vAlign w:val="center"/>
            <w:hideMark/>
          </w:tcPr>
          <w:p w:rsidR="00737464" w:rsidRPr="00B66B77" w:rsidRDefault="00737464" w:rsidP="008C160F">
            <w:pPr>
              <w:pStyle w:val="Tabletext"/>
              <w:jc w:val="center"/>
            </w:pPr>
            <w:r w:rsidRPr="00B66B77">
              <w:t>Yes (91%)</w:t>
            </w:r>
          </w:p>
        </w:tc>
        <w:tc>
          <w:tcPr>
            <w:tcW w:w="851" w:type="dxa"/>
            <w:tcBorders>
              <w:bottom w:val="single" w:sz="4" w:space="0" w:color="auto"/>
            </w:tcBorders>
            <w:tcMar>
              <w:left w:w="0" w:type="dxa"/>
              <w:right w:w="0" w:type="dxa"/>
            </w:tcMar>
            <w:vAlign w:val="center"/>
          </w:tcPr>
          <w:p w:rsidR="00737464" w:rsidRPr="00B66B77" w:rsidRDefault="00737464" w:rsidP="008C160F">
            <w:pPr>
              <w:pStyle w:val="Tabletext"/>
              <w:jc w:val="center"/>
            </w:pPr>
            <w:r w:rsidRPr="00B66B77">
              <w:t>4.65</w:t>
            </w:r>
          </w:p>
        </w:tc>
        <w:tc>
          <w:tcPr>
            <w:tcW w:w="1388" w:type="dxa"/>
            <w:tcBorders>
              <w:bottom w:val="single" w:sz="4" w:space="0" w:color="auto"/>
            </w:tcBorders>
            <w:tcMar>
              <w:left w:w="0" w:type="dxa"/>
              <w:right w:w="0" w:type="dxa"/>
            </w:tcMar>
            <w:vAlign w:val="center"/>
          </w:tcPr>
          <w:p w:rsidR="00737464" w:rsidRDefault="00737464" w:rsidP="00737464">
            <w:pPr>
              <w:pStyle w:val="Tabletext"/>
              <w:jc w:val="center"/>
            </w:pPr>
            <w:r>
              <w:t>-5.92, 15.22</w:t>
            </w:r>
          </w:p>
        </w:tc>
      </w:tr>
      <w:tr w:rsidR="00AD131B" w:rsidRPr="00B66B77" w:rsidTr="003E396F">
        <w:trPr>
          <w:trHeight w:val="1054"/>
          <w:jc w:val="center"/>
        </w:trPr>
        <w:tc>
          <w:tcPr>
            <w:tcW w:w="14459" w:type="dxa"/>
            <w:gridSpan w:val="14"/>
            <w:tcBorders>
              <w:top w:val="single" w:sz="4" w:space="0" w:color="auto"/>
            </w:tcBorders>
            <w:tcMar>
              <w:left w:w="0" w:type="dxa"/>
              <w:right w:w="0" w:type="dxa"/>
            </w:tcMar>
            <w:vAlign w:val="center"/>
          </w:tcPr>
          <w:p w:rsidR="00AD131B" w:rsidRPr="005036CC" w:rsidRDefault="00AD131B" w:rsidP="005B12BF">
            <w:pPr>
              <w:pStyle w:val="Tabletext"/>
              <w:rPr>
                <w:sz w:val="18"/>
                <w:szCs w:val="18"/>
                <w:lang w:bidi="en-US"/>
              </w:rPr>
            </w:pPr>
            <w:r w:rsidRPr="005B12BF">
              <w:rPr>
                <w:i/>
                <w:sz w:val="18"/>
                <w:szCs w:val="18"/>
                <w:lang w:bidi="en-US"/>
              </w:rPr>
              <w:t>n</w:t>
            </w:r>
            <w:r w:rsidRPr="005036CC">
              <w:rPr>
                <w:sz w:val="18"/>
                <w:szCs w:val="18"/>
                <w:lang w:bidi="en-US"/>
              </w:rPr>
              <w:t xml:space="preserve">, number of data points included in the comparison; </w:t>
            </w:r>
            <w:r w:rsidR="00B66B77" w:rsidRPr="005036CC">
              <w:rPr>
                <w:rFonts w:cs="Arial"/>
                <w:sz w:val="18"/>
                <w:szCs w:val="18"/>
              </w:rPr>
              <w:t>MPD, mean percent</w:t>
            </w:r>
            <w:r w:rsidR="00803489">
              <w:rPr>
                <w:rFonts w:cs="Arial"/>
                <w:sz w:val="18"/>
                <w:szCs w:val="18"/>
              </w:rPr>
              <w:t>age</w:t>
            </w:r>
            <w:r w:rsidR="00B66B77" w:rsidRPr="005036CC">
              <w:rPr>
                <w:rFonts w:cs="Arial"/>
                <w:sz w:val="18"/>
                <w:szCs w:val="18"/>
              </w:rPr>
              <w:t xml:space="preserve"> difference; </w:t>
            </w:r>
            <w:r w:rsidRPr="005036CC">
              <w:rPr>
                <w:sz w:val="18"/>
                <w:szCs w:val="18"/>
                <w:lang w:bidi="en-US"/>
              </w:rPr>
              <w:t xml:space="preserve">SMD, </w:t>
            </w:r>
            <w:proofErr w:type="spellStart"/>
            <w:r w:rsidRPr="005036CC">
              <w:rPr>
                <w:sz w:val="18"/>
                <w:szCs w:val="18"/>
                <w:lang w:bidi="en-US"/>
              </w:rPr>
              <w:t>standardised</w:t>
            </w:r>
            <w:proofErr w:type="spellEnd"/>
            <w:r w:rsidRPr="005036CC">
              <w:rPr>
                <w:sz w:val="18"/>
                <w:szCs w:val="18"/>
                <w:lang w:bidi="en-US"/>
              </w:rPr>
              <w:t xml:space="preserve"> mean d</w:t>
            </w:r>
            <w:r w:rsidR="00817BB3">
              <w:rPr>
                <w:sz w:val="18"/>
                <w:szCs w:val="18"/>
                <w:lang w:bidi="en-US"/>
              </w:rPr>
              <w:t>ifference of fixed-effect model</w:t>
            </w:r>
            <w:r w:rsidRPr="005036CC">
              <w:rPr>
                <w:sz w:val="18"/>
                <w:szCs w:val="18"/>
                <w:lang w:bidi="en-US"/>
              </w:rPr>
              <w:t xml:space="preserve">.*Ln ratio = Ln(ORG/CONV × 100%); </w:t>
            </w:r>
            <w:r w:rsidRPr="005036CC">
              <w:rPr>
                <w:rFonts w:cs="Times New Roman"/>
                <w:sz w:val="18"/>
                <w:szCs w:val="18"/>
                <w:lang w:bidi="en-US"/>
              </w:rPr>
              <w:t>†</w:t>
            </w:r>
            <w:r w:rsidR="005B12BF" w:rsidRPr="005B12BF">
              <w:rPr>
                <w:i/>
                <w:sz w:val="18"/>
                <w:szCs w:val="18"/>
                <w:lang w:bidi="en-US"/>
              </w:rPr>
              <w:t>P</w:t>
            </w:r>
            <w:r w:rsidR="005B12BF">
              <w:rPr>
                <w:sz w:val="18"/>
                <w:szCs w:val="18"/>
                <w:lang w:bidi="en-US"/>
              </w:rPr>
              <w:t xml:space="preserve"> </w:t>
            </w:r>
            <w:r w:rsidRPr="005036CC">
              <w:rPr>
                <w:sz w:val="18"/>
                <w:szCs w:val="18"/>
                <w:lang w:bidi="en-US"/>
              </w:rPr>
              <w:t>value &lt;0.05 indicates significance of the difference in composition between organic and conventional crop/crop based food;</w:t>
            </w:r>
            <w:r w:rsidRPr="005036CC">
              <w:rPr>
                <w:sz w:val="18"/>
                <w:szCs w:val="18"/>
              </w:rPr>
              <w:t xml:space="preserve"> </w:t>
            </w:r>
            <w:r w:rsidRPr="005036CC">
              <w:rPr>
                <w:rFonts w:cs="Arial"/>
                <w:sz w:val="18"/>
                <w:szCs w:val="18"/>
              </w:rPr>
              <w:t>‡</w:t>
            </w:r>
            <w:r w:rsidR="00B66B77" w:rsidRPr="005036CC">
              <w:rPr>
                <w:rFonts w:cs="Arial"/>
                <w:sz w:val="18"/>
                <w:szCs w:val="18"/>
              </w:rPr>
              <w:t>M</w:t>
            </w:r>
            <w:r w:rsidR="002B60E3" w:rsidRPr="005036CC">
              <w:rPr>
                <w:sz w:val="18"/>
                <w:szCs w:val="18"/>
              </w:rPr>
              <w:t>agnitude of difference between organic (ORG) and conventional (CONV) samples (value &lt;0 indicate higher concentration in CONV, value &gt;0 indicate higher concentration in ORG)</w:t>
            </w:r>
            <w:r w:rsidRPr="005036CC">
              <w:rPr>
                <w:sz w:val="18"/>
                <w:szCs w:val="18"/>
              </w:rPr>
              <w:t xml:space="preserve">; </w:t>
            </w:r>
            <w:r w:rsidRPr="005036CC">
              <w:rPr>
                <w:sz w:val="18"/>
                <w:szCs w:val="18"/>
                <w:lang w:bidi="en-US"/>
              </w:rPr>
              <w:t>§Heterogeneity and the I</w:t>
            </w:r>
            <w:r w:rsidRPr="005036CC">
              <w:rPr>
                <w:sz w:val="18"/>
                <w:szCs w:val="18"/>
                <w:vertAlign w:val="superscript"/>
                <w:lang w:bidi="en-US"/>
              </w:rPr>
              <w:t>2</w:t>
            </w:r>
            <w:r w:rsidR="008E035B" w:rsidRPr="005036CC">
              <w:rPr>
                <w:sz w:val="18"/>
                <w:szCs w:val="18"/>
                <w:lang w:bidi="en-US"/>
              </w:rPr>
              <w:t xml:space="preserve"> Statistic; ||</w:t>
            </w:r>
            <w:r w:rsidR="008E035B" w:rsidRPr="005036CC">
              <w:rPr>
                <w:sz w:val="18"/>
                <w:szCs w:val="18"/>
              </w:rPr>
              <w:t xml:space="preserve">Outlying </w:t>
            </w:r>
            <w:r w:rsidR="00674FCC" w:rsidRPr="005036CC">
              <w:rPr>
                <w:sz w:val="18"/>
                <w:szCs w:val="18"/>
              </w:rPr>
              <w:t>data-pair</w:t>
            </w:r>
            <w:r w:rsidR="008E035B" w:rsidRPr="005036CC">
              <w:rPr>
                <w:sz w:val="18"/>
                <w:szCs w:val="18"/>
              </w:rPr>
              <w:t>s for which the % difference between ORG and CONV was over 50 times higher than the mean value were removed</w:t>
            </w:r>
            <w:r w:rsidR="008E035B" w:rsidRPr="005036CC">
              <w:rPr>
                <w:sz w:val="18"/>
                <w:szCs w:val="18"/>
                <w:lang w:bidi="en-US"/>
              </w:rPr>
              <w:t>.</w:t>
            </w:r>
          </w:p>
        </w:tc>
      </w:tr>
    </w:tbl>
    <w:p w:rsidR="00DD5F4B" w:rsidRPr="00B66B77" w:rsidRDefault="00DD5F4B">
      <w:pPr>
        <w:spacing w:after="200" w:line="276" w:lineRule="auto"/>
        <w:jc w:val="left"/>
        <w:rPr>
          <w:lang w:val="en-US" w:bidi="en-US"/>
        </w:rPr>
      </w:pPr>
    </w:p>
    <w:p w:rsidR="00740279" w:rsidRPr="00B66B77" w:rsidRDefault="00740279">
      <w:pPr>
        <w:spacing w:after="200" w:line="276" w:lineRule="auto"/>
        <w:jc w:val="left"/>
        <w:rPr>
          <w:lang w:val="en-US" w:bidi="en-US"/>
        </w:rPr>
        <w:sectPr w:rsidR="00740279" w:rsidRPr="00B66B77" w:rsidSect="00740279">
          <w:pgSz w:w="16839" w:h="11907" w:orient="landscape" w:code="9"/>
          <w:pgMar w:top="1134" w:right="794" w:bottom="1134" w:left="794" w:header="709" w:footer="709" w:gutter="0"/>
          <w:cols w:space="708"/>
          <w:docGrid w:linePitch="360"/>
        </w:sectPr>
      </w:pPr>
    </w:p>
    <w:p w:rsidR="000F28C2" w:rsidRPr="00B66B77" w:rsidRDefault="003E396F" w:rsidP="00356C87">
      <w:pPr>
        <w:spacing w:after="200" w:line="276" w:lineRule="auto"/>
        <w:jc w:val="center"/>
        <w:rPr>
          <w:lang w:val="en-US" w:bidi="en-US"/>
        </w:rPr>
      </w:pPr>
      <w:r>
        <w:rPr>
          <w:noProof/>
          <w:lang w:eastAsia="en-GB"/>
        </w:rPr>
        <w:drawing>
          <wp:inline distT="0" distB="0" distL="0" distR="0">
            <wp:extent cx="6120316" cy="6305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ing info fig 5.TIF"/>
                    <pic:cNvPicPr/>
                  </pic:nvPicPr>
                  <pic:blipFill rotWithShape="1">
                    <a:blip r:embed="rId13" cstate="print">
                      <a:extLst>
                        <a:ext uri="{28A0092B-C50C-407E-A947-70E740481C1C}">
                          <a14:useLocalDpi xmlns:a14="http://schemas.microsoft.com/office/drawing/2010/main" val="0"/>
                        </a:ext>
                      </a:extLst>
                    </a:blip>
                    <a:srcRect b="27173"/>
                    <a:stretch/>
                  </pic:blipFill>
                  <pic:spPr bwMode="auto">
                    <a:xfrm>
                      <a:off x="0" y="0"/>
                      <a:ext cx="6120765" cy="6306012"/>
                    </a:xfrm>
                    <a:prstGeom prst="rect">
                      <a:avLst/>
                    </a:prstGeom>
                    <a:ln>
                      <a:noFill/>
                    </a:ln>
                    <a:extLst>
                      <a:ext uri="{53640926-AAD7-44D8-BBD7-CCE9431645EC}">
                        <a14:shadowObscured xmlns:a14="http://schemas.microsoft.com/office/drawing/2010/main"/>
                      </a:ext>
                    </a:extLst>
                  </pic:spPr>
                </pic:pic>
              </a:graphicData>
            </a:graphic>
          </wp:inline>
        </w:drawing>
      </w:r>
    </w:p>
    <w:p w:rsidR="006142FF" w:rsidRPr="00C74282" w:rsidRDefault="000F28C2" w:rsidP="00C74282">
      <w:pPr>
        <w:pStyle w:val="TableFiguretitle"/>
      </w:pPr>
      <w:bookmarkStart w:id="35" w:name="_Toc386533356"/>
      <w:proofErr w:type="gramStart"/>
      <w:r w:rsidRPr="00C74282">
        <w:rPr>
          <w:rStyle w:val="Heading2Char"/>
          <w:b/>
        </w:rPr>
        <w:t xml:space="preserve">Figure </w:t>
      </w:r>
      <w:r w:rsidR="00141E59">
        <w:rPr>
          <w:rStyle w:val="Heading2Char"/>
          <w:b/>
        </w:rPr>
        <w:t>3</w:t>
      </w:r>
      <w:r w:rsidRPr="00C74282">
        <w:rPr>
          <w:rStyle w:val="Heading2Char"/>
          <w:b/>
        </w:rPr>
        <w:t>.</w:t>
      </w:r>
      <w:proofErr w:type="gramEnd"/>
      <w:r w:rsidRPr="00C74282">
        <w:rPr>
          <w:rStyle w:val="Heading2Char"/>
        </w:rPr>
        <w:t xml:space="preserve"> </w:t>
      </w:r>
      <w:proofErr w:type="gramStart"/>
      <w:r w:rsidR="00C74282" w:rsidRPr="00C74282">
        <w:rPr>
          <w:rStyle w:val="Heading2Char"/>
        </w:rPr>
        <w:t>Results of the standard unweighted and weighted meta-analyses for different study types for antioxidant activity, plant secondary metabolites with antioxidant activity.</w:t>
      </w:r>
      <w:bookmarkEnd w:id="35"/>
      <w:proofErr w:type="gramEnd"/>
      <w:r w:rsidR="00C74282" w:rsidRPr="00C74282">
        <w:t xml:space="preserve"> SMD, </w:t>
      </w:r>
      <w:proofErr w:type="spellStart"/>
      <w:r w:rsidR="00C74282" w:rsidRPr="00C74282">
        <w:t>standardised</w:t>
      </w:r>
      <w:proofErr w:type="spellEnd"/>
      <w:r w:rsidR="00C74282" w:rsidRPr="00C74282">
        <w:t xml:space="preserve"> mean difference</w:t>
      </w:r>
      <w:r w:rsidR="00C74282">
        <w:t xml:space="preserve"> </w:t>
      </w:r>
      <w:r w:rsidR="00C74282" w:rsidRPr="00C74282">
        <w:t>(error bars indicate 95% confidence intervals); n, number of data p</w:t>
      </w:r>
      <w:r w:rsidR="00C74282">
        <w:t>oints included in meta-analyses.</w:t>
      </w:r>
      <w:r w:rsidR="00C74282" w:rsidRPr="00C74282">
        <w:t xml:space="preserve"> *for parameters where </w:t>
      </w:r>
      <w:r w:rsidR="00C74282" w:rsidRPr="005B12BF">
        <w:rPr>
          <w:i/>
        </w:rPr>
        <w:t>n</w:t>
      </w:r>
      <w:r w:rsidR="005B12BF">
        <w:t xml:space="preserve"> </w:t>
      </w:r>
      <w:r w:rsidR="00C74282" w:rsidRPr="00C74282">
        <w:t xml:space="preserve">≤3 for specific </w:t>
      </w:r>
      <w:r w:rsidR="00C74282">
        <w:t>study type</w:t>
      </w:r>
      <w:r w:rsidR="00C74282" w:rsidRPr="00C74282">
        <w:t xml:space="preserve"> results from weighted meta-analyses are not shown, </w:t>
      </w:r>
      <w:r w:rsidR="00C74282">
        <w:t>†</w:t>
      </w:r>
      <w:r w:rsidR="00C74282" w:rsidRPr="00C74282">
        <w:t xml:space="preserve">Ln ratio = </w:t>
      </w:r>
      <w:proofErr w:type="gramStart"/>
      <w:r w:rsidR="00C74282" w:rsidRPr="00C74282">
        <w:t>Ln(</w:t>
      </w:r>
      <w:proofErr w:type="gramEnd"/>
      <w:r w:rsidR="00C74282" w:rsidRPr="00C74282">
        <w:t xml:space="preserve">ORG/CONV × 100%), </w:t>
      </w:r>
      <w:r w:rsidR="00C74282">
        <w:t>‡</w:t>
      </w:r>
      <w:r w:rsidR="005B12BF" w:rsidRPr="005B12BF">
        <w:rPr>
          <w:i/>
        </w:rPr>
        <w:t>P</w:t>
      </w:r>
      <w:r w:rsidR="005B12BF">
        <w:t xml:space="preserve"> </w:t>
      </w:r>
      <w:r w:rsidR="00C74282" w:rsidRPr="00C74282">
        <w:t xml:space="preserve">value &lt;0.05 indicates a significant difference between ORG and CONV, </w:t>
      </w:r>
      <w:r w:rsidR="00C74282">
        <w:rPr>
          <w:rFonts w:ascii="Arial Narrow" w:hAnsi="Arial Narrow"/>
        </w:rPr>
        <w:t>§</w:t>
      </w:r>
      <w:r w:rsidR="00C74282" w:rsidRPr="00C74282">
        <w:t xml:space="preserve">data for different compounds within the same chemical group were included in the same meta-analyses, </w:t>
      </w:r>
      <w:r w:rsidR="00C74282">
        <w:t>||</w:t>
      </w:r>
      <w:r w:rsidR="00C74282" w:rsidRPr="00C74282">
        <w:t>outlying data points (where the  % difference between ORG and CONV was more than 50 times higher than the mean value including the outliers) were removed</w:t>
      </w:r>
      <w:r w:rsidRPr="00C74282">
        <w:t>.</w:t>
      </w:r>
    </w:p>
    <w:p w:rsidR="000F28C2" w:rsidRPr="00B66B77" w:rsidRDefault="000F28C2" w:rsidP="000F28C2">
      <w:pPr>
        <w:pStyle w:val="TableFiguretitle"/>
        <w:rPr>
          <w:rFonts w:eastAsiaTheme="majorEastAsia" w:cstheme="majorBidi"/>
          <w:szCs w:val="24"/>
          <w:lang w:bidi="en-US"/>
        </w:rPr>
      </w:pPr>
      <w:r w:rsidRPr="00B66B77">
        <w:rPr>
          <w:szCs w:val="24"/>
        </w:rPr>
        <w:br w:type="page"/>
      </w:r>
    </w:p>
    <w:p w:rsidR="000F28C2" w:rsidRPr="00B66B77" w:rsidRDefault="003E396F" w:rsidP="00356C87">
      <w:pPr>
        <w:spacing w:after="200" w:line="276" w:lineRule="auto"/>
        <w:jc w:val="center"/>
        <w:rPr>
          <w:lang w:val="en-US" w:bidi="en-US"/>
        </w:rPr>
      </w:pPr>
      <w:r>
        <w:rPr>
          <w:noProof/>
          <w:lang w:eastAsia="en-GB"/>
        </w:rPr>
        <w:drawing>
          <wp:inline distT="0" distB="0" distL="0" distR="0">
            <wp:extent cx="6120316" cy="6305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ing info fig 6.TIF"/>
                    <pic:cNvPicPr/>
                  </pic:nvPicPr>
                  <pic:blipFill rotWithShape="1">
                    <a:blip r:embed="rId14" cstate="print">
                      <a:extLst>
                        <a:ext uri="{28A0092B-C50C-407E-A947-70E740481C1C}">
                          <a14:useLocalDpi xmlns:a14="http://schemas.microsoft.com/office/drawing/2010/main" val="0"/>
                        </a:ext>
                      </a:extLst>
                    </a:blip>
                    <a:srcRect b="27173"/>
                    <a:stretch/>
                  </pic:blipFill>
                  <pic:spPr bwMode="auto">
                    <a:xfrm>
                      <a:off x="0" y="0"/>
                      <a:ext cx="6120765" cy="6306012"/>
                    </a:xfrm>
                    <a:prstGeom prst="rect">
                      <a:avLst/>
                    </a:prstGeom>
                    <a:ln>
                      <a:noFill/>
                    </a:ln>
                    <a:extLst>
                      <a:ext uri="{53640926-AAD7-44D8-BBD7-CCE9431645EC}">
                        <a14:shadowObscured xmlns:a14="http://schemas.microsoft.com/office/drawing/2010/main"/>
                      </a:ext>
                    </a:extLst>
                  </pic:spPr>
                </pic:pic>
              </a:graphicData>
            </a:graphic>
          </wp:inline>
        </w:drawing>
      </w:r>
    </w:p>
    <w:p w:rsidR="006142FF" w:rsidRPr="00C74282" w:rsidRDefault="00C74282" w:rsidP="006142FF">
      <w:pPr>
        <w:pStyle w:val="TableFiguretitle"/>
      </w:pPr>
      <w:bookmarkStart w:id="36" w:name="_Toc386533357"/>
      <w:proofErr w:type="gramStart"/>
      <w:r w:rsidRPr="00C74282">
        <w:rPr>
          <w:rStyle w:val="Heading2Char"/>
          <w:b/>
        </w:rPr>
        <w:t xml:space="preserve">Figure </w:t>
      </w:r>
      <w:r w:rsidR="00141E59">
        <w:rPr>
          <w:rStyle w:val="Heading2Char"/>
          <w:b/>
        </w:rPr>
        <w:t>4</w:t>
      </w:r>
      <w:r w:rsidRPr="00C74282">
        <w:rPr>
          <w:rStyle w:val="Heading2Char"/>
          <w:b/>
        </w:rPr>
        <w:t>.</w:t>
      </w:r>
      <w:proofErr w:type="gramEnd"/>
      <w:r w:rsidRPr="00C74282">
        <w:rPr>
          <w:rStyle w:val="Heading2Char"/>
        </w:rPr>
        <w:t xml:space="preserve"> </w:t>
      </w:r>
      <w:proofErr w:type="gramStart"/>
      <w:r w:rsidRPr="00C74282">
        <w:rPr>
          <w:rStyle w:val="Heading2Char"/>
        </w:rPr>
        <w:t>Results of the standard unweighted and weighted meta-analyses for different study types for plant secondary metabolites with antioxidant activity</w:t>
      </w:r>
      <w:r>
        <w:rPr>
          <w:rStyle w:val="Heading2Char"/>
        </w:rPr>
        <w:t>, volatile compounds, macronutrients, nitrogen compounds and cadmium</w:t>
      </w:r>
      <w:r w:rsidRPr="00C74282">
        <w:rPr>
          <w:rStyle w:val="Heading2Char"/>
        </w:rPr>
        <w:t>.</w:t>
      </w:r>
      <w:bookmarkEnd w:id="36"/>
      <w:proofErr w:type="gramEnd"/>
      <w:r w:rsidRPr="00C74282">
        <w:t xml:space="preserve"> SMD, </w:t>
      </w:r>
      <w:proofErr w:type="spellStart"/>
      <w:r w:rsidRPr="00C74282">
        <w:t>standardised</w:t>
      </w:r>
      <w:proofErr w:type="spellEnd"/>
      <w:r w:rsidRPr="00C74282">
        <w:t xml:space="preserve"> mean difference</w:t>
      </w:r>
      <w:r>
        <w:t xml:space="preserve"> </w:t>
      </w:r>
      <w:r w:rsidRPr="00C74282">
        <w:t>(error bars indicate 95% confidence intervals); n, number of data p</w:t>
      </w:r>
      <w:r>
        <w:t>oints included in meta-analyses.</w:t>
      </w:r>
      <w:r w:rsidRPr="00C74282">
        <w:t xml:space="preserve"> *for parameters where </w:t>
      </w:r>
      <w:r w:rsidRPr="005B12BF">
        <w:rPr>
          <w:i/>
        </w:rPr>
        <w:t>n</w:t>
      </w:r>
      <w:r w:rsidR="005B12BF">
        <w:t xml:space="preserve"> </w:t>
      </w:r>
      <w:r w:rsidRPr="00C74282">
        <w:t xml:space="preserve">≤3 for specific </w:t>
      </w:r>
      <w:r>
        <w:t>study type</w:t>
      </w:r>
      <w:r w:rsidRPr="00C74282">
        <w:t xml:space="preserve"> results from weighted meta-analyses are not shown, </w:t>
      </w:r>
      <w:r>
        <w:t>†</w:t>
      </w:r>
      <w:r w:rsidRPr="00C74282">
        <w:t xml:space="preserve">Ln ratio = </w:t>
      </w:r>
      <w:proofErr w:type="gramStart"/>
      <w:r w:rsidRPr="00C74282">
        <w:t>Ln(</w:t>
      </w:r>
      <w:proofErr w:type="gramEnd"/>
      <w:r w:rsidRPr="00C74282">
        <w:t xml:space="preserve">ORG/CONV × 100%), </w:t>
      </w:r>
      <w:r>
        <w:t>‡</w:t>
      </w:r>
      <w:r w:rsidR="005B12BF" w:rsidRPr="005B12BF">
        <w:rPr>
          <w:i/>
        </w:rPr>
        <w:t>P</w:t>
      </w:r>
      <w:r w:rsidR="005B12BF">
        <w:t xml:space="preserve"> </w:t>
      </w:r>
      <w:r w:rsidRPr="00C74282">
        <w:t xml:space="preserve">value &lt;0.05 indicates a significant difference between ORG and CONV, </w:t>
      </w:r>
      <w:r>
        <w:rPr>
          <w:rFonts w:ascii="Arial Narrow" w:hAnsi="Arial Narrow"/>
        </w:rPr>
        <w:t>§</w:t>
      </w:r>
      <w:r w:rsidRPr="00C74282">
        <w:t xml:space="preserve">data for different compounds within the same chemical group were included in the same meta-analyses, </w:t>
      </w:r>
      <w:r>
        <w:t>||</w:t>
      </w:r>
      <w:r w:rsidRPr="00C74282">
        <w:t>outlying data points (where the  % difference between ORG and CONV was more than 50 times higher than the mean value including the outliers) were removed.</w:t>
      </w:r>
      <w:r w:rsidR="006142FF" w:rsidRPr="00B66B77">
        <w:rPr>
          <w:szCs w:val="24"/>
        </w:rPr>
        <w:br w:type="page"/>
      </w:r>
    </w:p>
    <w:p w:rsidR="00CF7A04" w:rsidRPr="00B66B77" w:rsidRDefault="00CF7A04" w:rsidP="00F72DF4">
      <w:pPr>
        <w:rPr>
          <w:lang w:val="en-US" w:bidi="en-US"/>
        </w:rPr>
      </w:pPr>
    </w:p>
    <w:p w:rsidR="00A116BC" w:rsidRPr="00B66B77" w:rsidRDefault="00A116BC" w:rsidP="00F72DF4">
      <w:pPr>
        <w:rPr>
          <w:lang w:val="en-US" w:bidi="en-US"/>
        </w:rPr>
      </w:pPr>
    </w:p>
    <w:p w:rsidR="00A272AD" w:rsidRPr="00B66B77" w:rsidRDefault="00A272AD" w:rsidP="00B66B77">
      <w:pPr>
        <w:jc w:val="center"/>
        <w:rPr>
          <w:szCs w:val="24"/>
        </w:rPr>
      </w:pPr>
      <w:r w:rsidRPr="00B66B77">
        <w:rPr>
          <w:noProof/>
          <w:szCs w:val="24"/>
          <w:lang w:eastAsia="en-GB"/>
        </w:rPr>
        <w:drawing>
          <wp:inline distT="0" distB="0" distL="0" distR="0" wp14:anchorId="51F7FC01" wp14:editId="318B9B6A">
            <wp:extent cx="6120000" cy="4365981"/>
            <wp:effectExtent l="0" t="0" r="0" b="0"/>
            <wp:docPr id="1" name="Picture 1" descr="P:\Dominika Srednicka\Madoc - statictic\Crops_final for publication\data and results\plots for paper\Titratable acidity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minika Srednicka\Madoc - statictic\Crops_final for publication\data and results\plots for paper\Titratable acidity_fplo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3" t="6721" r="2233"/>
                    <a:stretch/>
                  </pic:blipFill>
                  <pic:spPr bwMode="auto">
                    <a:xfrm>
                      <a:off x="0" y="0"/>
                      <a:ext cx="6120000" cy="4365981"/>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37" w:name="_Toc386533358"/>
      <w:proofErr w:type="gramStart"/>
      <w:r w:rsidRPr="00B66B77">
        <w:rPr>
          <w:rStyle w:val="Heading2Char"/>
          <w:b/>
          <w:szCs w:val="24"/>
        </w:rPr>
        <w:t xml:space="preserve">Figure </w:t>
      </w:r>
      <w:r w:rsidR="00141E59">
        <w:rPr>
          <w:rStyle w:val="Heading2Char"/>
          <w:b/>
          <w:szCs w:val="24"/>
        </w:rPr>
        <w:t>5</w:t>
      </w:r>
      <w:r w:rsidR="00761B24" w:rsidRPr="00B66B77">
        <w:rPr>
          <w:rStyle w:val="Heading2Char"/>
          <w:b/>
          <w:szCs w:val="24"/>
        </w:rPr>
        <w:t>.</w:t>
      </w:r>
      <w:proofErr w:type="gramEnd"/>
      <w:r w:rsidRPr="00B66B77">
        <w:rPr>
          <w:rStyle w:val="Heading2Char"/>
          <w:szCs w:val="24"/>
        </w:rPr>
        <w:t xml:space="preserve"> Forest plot showing the results of the comparison of </w:t>
      </w:r>
      <w:proofErr w:type="spellStart"/>
      <w:r w:rsidRPr="00B66B77">
        <w:rPr>
          <w:rStyle w:val="Heading2Char"/>
          <w:szCs w:val="24"/>
        </w:rPr>
        <w:t>titratable</w:t>
      </w:r>
      <w:proofErr w:type="spellEnd"/>
      <w:r w:rsidRPr="00B66B77">
        <w:rPr>
          <w:rStyle w:val="Heading2Char"/>
          <w:szCs w:val="24"/>
        </w:rPr>
        <w:t xml:space="preserve"> acidity</w:t>
      </w:r>
      <w:bookmarkEnd w:id="37"/>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00527EAA" w:rsidRPr="00B66B77">
        <w:rPr>
          <w:szCs w:val="24"/>
        </w:rPr>
        <w:t xml:space="preserve">average </w:t>
      </w:r>
      <w:r w:rsidR="00D868ED" w:rsidRPr="00B66B77">
        <w:rPr>
          <w:szCs w:val="24"/>
        </w:rPr>
        <w:t>S</w:t>
      </w:r>
      <w:r w:rsidR="00527EAA" w:rsidRPr="00B66B77">
        <w:rPr>
          <w:szCs w:val="24"/>
        </w:rPr>
        <w:t>MD for all studies and SMDs for different product groups 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527EAA" w:rsidRPr="00B66B77">
        <w:rPr>
          <w:szCs w:val="24"/>
        </w:rPr>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szCs w:val="24"/>
          <w:lang w:bidi="en-US"/>
        </w:rPr>
      </w:pPr>
      <w:r w:rsidRPr="00B66B77">
        <w:rPr>
          <w:szCs w:val="24"/>
        </w:rPr>
        <w:br w:type="page"/>
      </w:r>
    </w:p>
    <w:p w:rsidR="00A116BC" w:rsidRPr="00B66B77" w:rsidRDefault="00A116BC" w:rsidP="00CF26CA">
      <w:pPr>
        <w:rPr>
          <w:szCs w:val="24"/>
        </w:rPr>
      </w:pP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53D5FE4F" wp14:editId="5389FD81">
            <wp:extent cx="6120000" cy="2299752"/>
            <wp:effectExtent l="0" t="0" r="0" b="5715"/>
            <wp:docPr id="5" name="Picture 5" descr="P:\Dominika Srednicka\Madoc - statictic\Crops_final for publication\data and results\plots for paper\Arginine (ARG)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minika Srednicka\Madoc - statictic\Crops_final for publication\data and results\plots for paper\Arginine (ARG)_fplo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3" t="8333" r="2083"/>
                    <a:stretch/>
                  </pic:blipFill>
                  <pic:spPr bwMode="auto">
                    <a:xfrm>
                      <a:off x="0" y="0"/>
                      <a:ext cx="6120000" cy="2299752"/>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38" w:name="_Toc386533359"/>
      <w:proofErr w:type="gramStart"/>
      <w:r w:rsidRPr="00B66B77">
        <w:rPr>
          <w:rStyle w:val="Heading2Char"/>
          <w:b/>
          <w:szCs w:val="24"/>
        </w:rPr>
        <w:t xml:space="preserve">Figure </w:t>
      </w:r>
      <w:r w:rsidR="00141E59">
        <w:rPr>
          <w:rStyle w:val="Heading2Char"/>
          <w:b/>
          <w:szCs w:val="24"/>
        </w:rPr>
        <w:t>6</w:t>
      </w:r>
      <w:r w:rsidR="00761B24" w:rsidRPr="00B66B77">
        <w:rPr>
          <w:rStyle w:val="Heading2Char"/>
          <w:b/>
          <w:szCs w:val="24"/>
        </w:rPr>
        <w:t>.</w:t>
      </w:r>
      <w:proofErr w:type="gramEnd"/>
      <w:r w:rsidRPr="00B66B77">
        <w:rPr>
          <w:rStyle w:val="Heading2Char"/>
          <w:szCs w:val="24"/>
        </w:rPr>
        <w:t xml:space="preserve"> Forest plot showing the results of the comparison of arginine (</w:t>
      </w:r>
      <w:proofErr w:type="spellStart"/>
      <w:r w:rsidRPr="00B66B77">
        <w:rPr>
          <w:rStyle w:val="Heading2Char"/>
          <w:szCs w:val="24"/>
        </w:rPr>
        <w:t>Arg</w:t>
      </w:r>
      <w:proofErr w:type="spellEnd"/>
      <w:r w:rsidRPr="00B66B77">
        <w:rPr>
          <w:rStyle w:val="Heading2Char"/>
          <w:szCs w:val="24"/>
        </w:rPr>
        <w:t>)</w:t>
      </w:r>
      <w:bookmarkEnd w:id="38"/>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527EAA" w:rsidRPr="00B66B77">
        <w:rPr>
          <w:szCs w:val="24"/>
        </w:rPr>
        <w:t>product groups</w:t>
      </w:r>
      <w:r w:rsidRPr="00B66B77">
        <w:rPr>
          <w:szCs w:val="24"/>
        </w:rPr>
        <w:t xml:space="preserve"> </w:t>
      </w:r>
      <w:r w:rsidR="00527EAA"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527EAA" w:rsidRPr="00B66B77">
        <w:rPr>
          <w:szCs w:val="24"/>
        </w:rPr>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lang w:bidi="en-US"/>
        </w:rPr>
      </w:pPr>
      <w:r w:rsidRPr="00B66B77">
        <w:br w:type="page"/>
      </w:r>
    </w:p>
    <w:p w:rsidR="00A272AD" w:rsidRPr="00B66B77" w:rsidRDefault="00A272AD" w:rsidP="00B66B77">
      <w:pPr>
        <w:jc w:val="center"/>
        <w:rPr>
          <w:szCs w:val="24"/>
        </w:rPr>
      </w:pPr>
      <w:r w:rsidRPr="00B66B77">
        <w:rPr>
          <w:noProof/>
          <w:szCs w:val="24"/>
          <w:lang w:eastAsia="en-GB"/>
        </w:rPr>
        <w:drawing>
          <wp:inline distT="0" distB="0" distL="0" distR="0" wp14:anchorId="6FCF31C6" wp14:editId="7AB5790E">
            <wp:extent cx="6134100" cy="2657475"/>
            <wp:effectExtent l="0" t="0" r="0" b="9525"/>
            <wp:docPr id="6" name="Picture 6" descr="P:\Dominika Srednicka\Madoc - statictic\Crops_final for publication\data and results\plots for paper\Histidine (HI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ominika Srednicka\Madoc - statictic\Crops_final for publication\data and results\plots for paper\Histidine (HIS)_fplot.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83" t="7616" r="2083"/>
                    <a:stretch/>
                  </pic:blipFill>
                  <pic:spPr bwMode="auto">
                    <a:xfrm>
                      <a:off x="0" y="0"/>
                      <a:ext cx="613410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pPr>
      <w:bookmarkStart w:id="39" w:name="_Toc386533360"/>
      <w:proofErr w:type="gramStart"/>
      <w:r w:rsidRPr="00B66B77">
        <w:rPr>
          <w:rStyle w:val="Heading2Char"/>
          <w:b/>
          <w:szCs w:val="24"/>
        </w:rPr>
        <w:t xml:space="preserve">Figure </w:t>
      </w:r>
      <w:r w:rsidR="00141E59">
        <w:rPr>
          <w:rStyle w:val="Heading2Char"/>
          <w:b/>
          <w:szCs w:val="24"/>
        </w:rPr>
        <w:t>7</w:t>
      </w:r>
      <w:r w:rsidR="00761B24" w:rsidRPr="00B66B77">
        <w:rPr>
          <w:rStyle w:val="Heading2Char"/>
          <w:b/>
          <w:szCs w:val="24"/>
        </w:rPr>
        <w:t>.</w:t>
      </w:r>
      <w:proofErr w:type="gramEnd"/>
      <w:r w:rsidRPr="00B66B77">
        <w:rPr>
          <w:rStyle w:val="Heading2Char"/>
          <w:szCs w:val="24"/>
        </w:rPr>
        <w:t xml:space="preserve"> Forest plot showing the results of the comparison of histidine (His</w:t>
      </w:r>
      <w:r w:rsidRPr="00B66B77">
        <w:rPr>
          <w:rStyle w:val="Heading2Char"/>
        </w:rPr>
        <w:t>)</w:t>
      </w:r>
      <w:bookmarkEnd w:id="39"/>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211000" w:rsidRPr="00B66B77">
        <w:rPr>
          <w:szCs w:val="24"/>
        </w:rPr>
        <w:t>standard weighted meta-analysis</w:t>
      </w:r>
      <w:r w:rsidRPr="00B66B77">
        <w:t xml:space="preserve">. The estimated </w:t>
      </w:r>
      <w:proofErr w:type="gramStart"/>
      <w:r w:rsidRPr="00B66B77">
        <w:t xml:space="preserve">average SMD for all studies and SMDs for different </w:t>
      </w:r>
      <w:r w:rsidR="00527EAA" w:rsidRPr="00B66B77">
        <w:rPr>
          <w:szCs w:val="24"/>
        </w:rPr>
        <w:t>product groups are</w:t>
      </w:r>
      <w:proofErr w:type="gramEnd"/>
      <w:r w:rsidR="00527EAA" w:rsidRPr="00B66B77">
        <w:t xml:space="preserve"> </w:t>
      </w:r>
      <w:r w:rsidRPr="00B66B77">
        <w:t xml:space="preserve">indicated at the bottom of the figure. Sign of the SMD indicates if the </w:t>
      </w:r>
      <w:proofErr w:type="spellStart"/>
      <w:r w:rsidR="00A32400" w:rsidRPr="00B66B77">
        <w:t>analysed</w:t>
      </w:r>
      <w:proofErr w:type="spellEnd"/>
      <w:r w:rsidRPr="00B66B77">
        <w:t xml:space="preserve"> parameter is higher (+) o</w:t>
      </w:r>
      <w:r w:rsidR="00527EAA" w:rsidRPr="00B66B77">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t>*</w:t>
      </w:r>
      <w:r w:rsidRPr="00B66B77">
        <w:t>No information about the experimental year (estimated as publication year - 2).</w:t>
      </w:r>
    </w:p>
    <w:p w:rsidR="00A272AD" w:rsidRPr="00B66B77" w:rsidRDefault="00A272AD" w:rsidP="0070749A"/>
    <w:p w:rsidR="00A116BC" w:rsidRPr="00B66B77" w:rsidRDefault="00A116BC" w:rsidP="0070749A"/>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1EF1FF28" wp14:editId="44D658C1">
            <wp:extent cx="6120000" cy="2590326"/>
            <wp:effectExtent l="0" t="0" r="0" b="635"/>
            <wp:docPr id="7" name="Picture 7" descr="P:\Dominika Srednicka\Madoc - statictic\Crops_final for publication\data and results\plots for paper\Isoleucine (IL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minika Srednicka\Madoc - statictic\Crops_final for publication\data and results\plots for paper\Isoleucine (ILE)_fplot.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3" t="9602" r="1934"/>
                    <a:stretch/>
                  </pic:blipFill>
                  <pic:spPr bwMode="auto">
                    <a:xfrm>
                      <a:off x="0" y="0"/>
                      <a:ext cx="6120000" cy="2590326"/>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0" w:name="_Toc386533361"/>
      <w:proofErr w:type="gramStart"/>
      <w:r w:rsidRPr="00B66B77">
        <w:rPr>
          <w:rStyle w:val="Heading2Char"/>
          <w:b/>
          <w:szCs w:val="24"/>
        </w:rPr>
        <w:t xml:space="preserve">Figure </w:t>
      </w:r>
      <w:r w:rsidR="00141E59">
        <w:rPr>
          <w:rStyle w:val="Heading2Char"/>
          <w:b/>
          <w:szCs w:val="24"/>
        </w:rPr>
        <w:t>8</w:t>
      </w:r>
      <w:r w:rsidR="00761B24" w:rsidRPr="00B66B77">
        <w:rPr>
          <w:rStyle w:val="Heading2Char"/>
          <w:b/>
          <w:szCs w:val="24"/>
        </w:rPr>
        <w:t>.</w:t>
      </w:r>
      <w:proofErr w:type="gramEnd"/>
      <w:r w:rsidRPr="00B66B77">
        <w:rPr>
          <w:rStyle w:val="Heading2Char"/>
          <w:szCs w:val="24"/>
        </w:rPr>
        <w:t xml:space="preserve"> Forest plot showing the results of the comparison of isoleucine (Ile)</w:t>
      </w:r>
      <w:bookmarkEnd w:id="40"/>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527EAA" w:rsidRPr="00B66B77">
        <w:rPr>
          <w:szCs w:val="24"/>
        </w:rPr>
        <w:t>product groups are</w:t>
      </w:r>
      <w:proofErr w:type="gramEnd"/>
      <w:r w:rsidR="00527EAA" w:rsidRPr="00B66B77">
        <w:rPr>
          <w:szCs w:val="24"/>
        </w:rPr>
        <w:t xml:space="preserve"> </w:t>
      </w:r>
      <w:r w:rsidRPr="00B66B77">
        <w:rPr>
          <w:szCs w:val="24"/>
        </w:rPr>
        <w:t xml:space="preserve">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527EAA" w:rsidRPr="00B66B77">
        <w:rPr>
          <w:szCs w:val="24"/>
        </w:rPr>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szCs w:val="24"/>
          <w:lang w:bidi="en-US"/>
        </w:rPr>
      </w:pPr>
      <w:r w:rsidRPr="00B66B77">
        <w:rPr>
          <w:szCs w:val="24"/>
        </w:rPr>
        <w:br w:type="page"/>
      </w:r>
    </w:p>
    <w:p w:rsidR="00A272AD" w:rsidRPr="00B66B77" w:rsidRDefault="00A272AD" w:rsidP="00B66B77">
      <w:pPr>
        <w:jc w:val="center"/>
        <w:rPr>
          <w:szCs w:val="24"/>
        </w:rPr>
      </w:pPr>
      <w:r w:rsidRPr="00B66B77">
        <w:rPr>
          <w:noProof/>
          <w:szCs w:val="24"/>
          <w:lang w:eastAsia="en-GB"/>
        </w:rPr>
        <w:drawing>
          <wp:inline distT="0" distB="0" distL="0" distR="0" wp14:anchorId="6E17B8EE" wp14:editId="1F1E73FB">
            <wp:extent cx="6124575" cy="2628900"/>
            <wp:effectExtent l="0" t="0" r="9525" b="0"/>
            <wp:docPr id="8" name="Picture 8" descr="P:\Dominika Srednicka\Madoc - statictic\Crops_final for publication\data and results\plots for paper\Lysine (LY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minika Srednicka\Madoc - statictic\Crops_final for publication\data and results\plots for paper\Lysine (LYS)_fplo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84" t="8609" r="2233"/>
                    <a:stretch/>
                  </pic:blipFill>
                  <pic:spPr bwMode="auto">
                    <a:xfrm>
                      <a:off x="0" y="0"/>
                      <a:ext cx="612457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1" w:name="_Toc386533362"/>
      <w:proofErr w:type="gramStart"/>
      <w:r w:rsidRPr="00B66B77">
        <w:rPr>
          <w:rStyle w:val="Heading2Char"/>
          <w:b/>
          <w:szCs w:val="24"/>
        </w:rPr>
        <w:t xml:space="preserve">Figure </w:t>
      </w:r>
      <w:r w:rsidR="00141E59">
        <w:rPr>
          <w:rStyle w:val="Heading2Char"/>
          <w:b/>
          <w:szCs w:val="24"/>
        </w:rPr>
        <w:t>9</w:t>
      </w:r>
      <w:r w:rsidR="00761B24" w:rsidRPr="00B66B77">
        <w:rPr>
          <w:rStyle w:val="Heading2Char"/>
          <w:b/>
          <w:szCs w:val="24"/>
        </w:rPr>
        <w:t>.</w:t>
      </w:r>
      <w:proofErr w:type="gramEnd"/>
      <w:r w:rsidRPr="00B66B77">
        <w:rPr>
          <w:rStyle w:val="Heading2Char"/>
          <w:szCs w:val="24"/>
        </w:rPr>
        <w:t xml:space="preserve"> Forest plot showing the results of the comparison of lysine (Lys)</w:t>
      </w:r>
      <w:bookmarkEnd w:id="41"/>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527EAA" w:rsidRPr="00B66B77">
        <w:rPr>
          <w:szCs w:val="24"/>
        </w:rPr>
        <w:t>product groups are</w:t>
      </w:r>
      <w:proofErr w:type="gramEnd"/>
      <w:r w:rsidR="00527EAA" w:rsidRPr="00B66B77">
        <w:rPr>
          <w:szCs w:val="24"/>
        </w:rPr>
        <w:t xml:space="preserve"> </w:t>
      </w:r>
      <w:r w:rsidRPr="00B66B77">
        <w:rPr>
          <w:szCs w:val="24"/>
        </w:rPr>
        <w:t xml:space="preserve">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527EAA" w:rsidRPr="00B66B77">
        <w:rPr>
          <w:szCs w:val="24"/>
        </w:rPr>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rPr>
          <w:szCs w:val="24"/>
        </w:rPr>
        <w:t>*</w:t>
      </w:r>
      <w:r w:rsidRPr="00B66B77">
        <w:rPr>
          <w:szCs w:val="24"/>
        </w:rPr>
        <w:t>No information about the experimental year (estimated as publication year - 2).</w:t>
      </w:r>
    </w:p>
    <w:p w:rsidR="00A272AD" w:rsidRPr="00B66B77" w:rsidRDefault="00A272AD" w:rsidP="00CF26CA">
      <w:pPr>
        <w:rPr>
          <w:szCs w:val="24"/>
        </w:rPr>
      </w:pPr>
    </w:p>
    <w:p w:rsidR="00A116BC" w:rsidRPr="00B66B77" w:rsidRDefault="00A116BC" w:rsidP="00CF26CA">
      <w:pPr>
        <w:rPr>
          <w:szCs w:val="24"/>
        </w:rPr>
      </w:pPr>
    </w:p>
    <w:p w:rsidR="00A116BC" w:rsidRPr="00B66B77" w:rsidRDefault="00A116BC" w:rsidP="00CF26CA">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6E541EDA" wp14:editId="2C3073A7">
            <wp:extent cx="6124575" cy="2819400"/>
            <wp:effectExtent l="0" t="0" r="9525" b="0"/>
            <wp:docPr id="9" name="Picture 9" descr="P:\Dominika Srednicka\Madoc - statictic\Crops_final for publication\data and results\plots for paper\Phenylalanine (PH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ominika Srednicka\Madoc - statictic\Crops_final for publication\data and results\plots for paper\Phenylalanine (PHE)_fplot.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32" t="7788" r="2083"/>
                    <a:stretch/>
                  </pic:blipFill>
                  <pic:spPr bwMode="auto">
                    <a:xfrm>
                      <a:off x="0" y="0"/>
                      <a:ext cx="6124575"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2" w:name="_Toc386533363"/>
      <w:proofErr w:type="gramStart"/>
      <w:r w:rsidRPr="00B66B77">
        <w:rPr>
          <w:rStyle w:val="Heading2Char"/>
          <w:b/>
          <w:szCs w:val="24"/>
        </w:rPr>
        <w:t xml:space="preserve">Figure </w:t>
      </w:r>
      <w:r w:rsidR="00E2053D" w:rsidRPr="00B66B77">
        <w:rPr>
          <w:rStyle w:val="Heading2Char"/>
          <w:b/>
          <w:szCs w:val="24"/>
        </w:rPr>
        <w:t>1</w:t>
      </w:r>
      <w:r w:rsidR="00141E59">
        <w:rPr>
          <w:rStyle w:val="Heading2Char"/>
          <w:b/>
          <w:szCs w:val="24"/>
        </w:rPr>
        <w:t>0</w:t>
      </w:r>
      <w:r w:rsidR="00761B24" w:rsidRPr="00B66B77">
        <w:rPr>
          <w:rStyle w:val="Heading2Char"/>
          <w:b/>
          <w:szCs w:val="24"/>
        </w:rPr>
        <w:t>.</w:t>
      </w:r>
      <w:proofErr w:type="gramEnd"/>
      <w:r w:rsidRPr="00B66B77">
        <w:rPr>
          <w:rStyle w:val="Heading2Char"/>
          <w:szCs w:val="24"/>
        </w:rPr>
        <w:t xml:space="preserve"> Forest plot showing the results of the comparison of phenylalanine (</w:t>
      </w:r>
      <w:proofErr w:type="spellStart"/>
      <w:r w:rsidRPr="00B66B77">
        <w:rPr>
          <w:rStyle w:val="Heading2Char"/>
          <w:szCs w:val="24"/>
        </w:rPr>
        <w:t>Phe</w:t>
      </w:r>
      <w:proofErr w:type="spellEnd"/>
      <w:r w:rsidRPr="00B66B77">
        <w:rPr>
          <w:rStyle w:val="Heading2Char"/>
          <w:szCs w:val="24"/>
        </w:rPr>
        <w:t>)</w:t>
      </w:r>
      <w:bookmarkEnd w:id="42"/>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527EAA" w:rsidRPr="00B66B77">
        <w:rPr>
          <w:szCs w:val="24"/>
        </w:rPr>
        <w:t>product groups are</w:t>
      </w:r>
      <w:proofErr w:type="gramEnd"/>
      <w:r w:rsidR="00527EAA" w:rsidRPr="00B66B77">
        <w:rPr>
          <w:szCs w:val="24"/>
        </w:rPr>
        <w:t xml:space="preserve"> </w:t>
      </w:r>
      <w:r w:rsidRPr="00B66B77">
        <w:rPr>
          <w:szCs w:val="24"/>
        </w:rPr>
        <w:t xml:space="preserve">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527EAA" w:rsidRPr="00B66B77">
        <w:rPr>
          <w:szCs w:val="24"/>
        </w:rPr>
        <w:t xml:space="preserve">r lower (-) in organic foods. </w:t>
      </w:r>
      <w:proofErr w:type="gramStart"/>
      <w:r w:rsidR="00CC053C" w:rsidRPr="00B66B77">
        <w:t>ID, Paper unique identification number (see Table 2 for references).</w:t>
      </w:r>
      <w:proofErr w:type="gramEnd"/>
      <w:r w:rsidR="00CC053C" w:rsidRPr="00B66B77">
        <w:t xml:space="preserve"> </w:t>
      </w:r>
      <w:r w:rsidR="00527EA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szCs w:val="24"/>
          <w:lang w:bidi="en-US"/>
        </w:rPr>
      </w:pPr>
      <w:r w:rsidRPr="00B66B77">
        <w:rPr>
          <w:szCs w:val="24"/>
        </w:rPr>
        <w:br w:type="page"/>
      </w:r>
    </w:p>
    <w:p w:rsidR="00A272AD" w:rsidRPr="00B66B77" w:rsidRDefault="00A272AD" w:rsidP="00B66B77">
      <w:pPr>
        <w:jc w:val="center"/>
        <w:rPr>
          <w:szCs w:val="24"/>
        </w:rPr>
      </w:pPr>
      <w:r w:rsidRPr="00B66B77">
        <w:rPr>
          <w:noProof/>
          <w:szCs w:val="24"/>
          <w:lang w:eastAsia="en-GB"/>
        </w:rPr>
        <w:drawing>
          <wp:inline distT="0" distB="0" distL="0" distR="0" wp14:anchorId="59D19B11" wp14:editId="5936CD5E">
            <wp:extent cx="6115050" cy="2828925"/>
            <wp:effectExtent l="0" t="0" r="0" b="9525"/>
            <wp:docPr id="10" name="Picture 10" descr="P:\Dominika Srednicka\Madoc - statictic\Crops_final for publication\data and results\plots for paper\Proline (PRO)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ominika Srednicka\Madoc - statictic\Crops_final for publication\data and results\plots for paper\Proline (PRO)_fplot.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81" t="7476" r="2083"/>
                    <a:stretch/>
                  </pic:blipFill>
                  <pic:spPr bwMode="auto">
                    <a:xfrm>
                      <a:off x="0" y="0"/>
                      <a:ext cx="6115050"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3" w:name="_Toc386533364"/>
      <w:proofErr w:type="gramStart"/>
      <w:r w:rsidRPr="00B66B77">
        <w:rPr>
          <w:rStyle w:val="Heading2Char"/>
          <w:b/>
          <w:szCs w:val="24"/>
        </w:rPr>
        <w:t>Figure 1</w:t>
      </w:r>
      <w:r w:rsidR="00141E59">
        <w:rPr>
          <w:rStyle w:val="Heading2Char"/>
          <w:b/>
          <w:szCs w:val="24"/>
        </w:rPr>
        <w:t>1</w:t>
      </w:r>
      <w:r w:rsidR="00761B24" w:rsidRPr="00B66B77">
        <w:rPr>
          <w:rStyle w:val="Heading2Char"/>
          <w:b/>
          <w:szCs w:val="24"/>
        </w:rPr>
        <w:t>.</w:t>
      </w:r>
      <w:proofErr w:type="gramEnd"/>
      <w:r w:rsidRPr="00B66B77">
        <w:rPr>
          <w:rStyle w:val="Heading2Char"/>
          <w:szCs w:val="24"/>
        </w:rPr>
        <w:t xml:space="preserve"> Forest plot showing the results of the comparison of </w:t>
      </w:r>
      <w:proofErr w:type="spellStart"/>
      <w:r w:rsidRPr="00B66B77">
        <w:rPr>
          <w:rStyle w:val="Heading2Char"/>
          <w:szCs w:val="24"/>
        </w:rPr>
        <w:t>proline</w:t>
      </w:r>
      <w:proofErr w:type="spellEnd"/>
      <w:r w:rsidRPr="00B66B77">
        <w:rPr>
          <w:rStyle w:val="Heading2Char"/>
          <w:szCs w:val="24"/>
        </w:rPr>
        <w:t xml:space="preserve"> (Pro)</w:t>
      </w:r>
      <w:bookmarkEnd w:id="43"/>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average SMD for all studies</w:t>
      </w:r>
      <w:r w:rsidR="00527EAA" w:rsidRPr="00B66B77">
        <w:rPr>
          <w:szCs w:val="24"/>
        </w:rPr>
        <w:t xml:space="preserve"> and SMDs</w:t>
      </w:r>
      <w:r w:rsidRPr="00B66B77">
        <w:rPr>
          <w:szCs w:val="24"/>
        </w:rPr>
        <w:t xml:space="preserve"> for different </w:t>
      </w:r>
      <w:r w:rsidR="00527EAA" w:rsidRPr="00B66B77">
        <w:rPr>
          <w:szCs w:val="24"/>
        </w:rPr>
        <w:t>product groups are</w:t>
      </w:r>
      <w:proofErr w:type="gramEnd"/>
      <w:r w:rsidR="00527EAA" w:rsidRPr="00B66B77">
        <w:rPr>
          <w:szCs w:val="24"/>
        </w:rPr>
        <w:t xml:space="preserve"> </w:t>
      </w:r>
      <w:r w:rsidRPr="00B66B77">
        <w:rPr>
          <w:szCs w:val="24"/>
        </w:rPr>
        <w:t xml:space="preserve">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CF26CA" w:rsidRPr="00B66B77" w:rsidRDefault="00CF26CA" w:rsidP="00CF26CA">
      <w:pPr>
        <w:rPr>
          <w:szCs w:val="24"/>
          <w:lang w:val="en-US"/>
        </w:rPr>
      </w:pPr>
    </w:p>
    <w:p w:rsidR="00A116BC" w:rsidRPr="00B66B77" w:rsidRDefault="00A116BC" w:rsidP="00CF26CA">
      <w:pPr>
        <w:rPr>
          <w:szCs w:val="24"/>
          <w:lang w:val="en-US"/>
        </w:rPr>
      </w:pP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26716219" wp14:editId="66CD0F7A">
            <wp:extent cx="6124575" cy="2638425"/>
            <wp:effectExtent l="0" t="0" r="9525" b="9525"/>
            <wp:docPr id="11" name="Picture 11" descr="P:\Dominika Srednicka\Madoc - statictic\Crops_final for publication\data and results\plots for paper\Threonine (THR)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ominika Srednicka\Madoc - statictic\Crops_final for publication\data and results\plots for paper\Threonine (THR)_fplo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32" t="8278" r="2083"/>
                    <a:stretch/>
                  </pic:blipFill>
                  <pic:spPr bwMode="auto">
                    <a:xfrm>
                      <a:off x="0" y="0"/>
                      <a:ext cx="612457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4" w:name="_Toc386533365"/>
      <w:proofErr w:type="gramStart"/>
      <w:r w:rsidRPr="00B66B77">
        <w:rPr>
          <w:rStyle w:val="Heading2Char"/>
          <w:b/>
          <w:szCs w:val="24"/>
        </w:rPr>
        <w:t>Figure 1</w:t>
      </w:r>
      <w:r w:rsidR="00141E59">
        <w:rPr>
          <w:rStyle w:val="Heading2Char"/>
          <w:b/>
          <w:szCs w:val="24"/>
        </w:rPr>
        <w:t>2</w:t>
      </w:r>
      <w:r w:rsidR="00761B24" w:rsidRPr="00B66B77">
        <w:rPr>
          <w:rStyle w:val="Heading2Char"/>
          <w:b/>
          <w:szCs w:val="24"/>
        </w:rPr>
        <w:t>.</w:t>
      </w:r>
      <w:proofErr w:type="gramEnd"/>
      <w:r w:rsidRPr="00B66B77">
        <w:rPr>
          <w:rStyle w:val="Heading2Char"/>
          <w:szCs w:val="24"/>
        </w:rPr>
        <w:t xml:space="preserve"> Forest plot showing the results of the comparison of threonine (</w:t>
      </w:r>
      <w:proofErr w:type="spellStart"/>
      <w:r w:rsidRPr="00B66B77">
        <w:rPr>
          <w:rStyle w:val="Heading2Char"/>
          <w:szCs w:val="24"/>
        </w:rPr>
        <w:t>Thr</w:t>
      </w:r>
      <w:proofErr w:type="spellEnd"/>
      <w:r w:rsidRPr="00B66B77">
        <w:rPr>
          <w:rStyle w:val="Heading2Char"/>
          <w:szCs w:val="24"/>
        </w:rPr>
        <w:t>)</w:t>
      </w:r>
      <w:bookmarkEnd w:id="44"/>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or </w:t>
      </w:r>
      <w:r w:rsidR="00E144BA" w:rsidRPr="00B66B77">
        <w:rPr>
          <w:szCs w:val="24"/>
        </w:rPr>
        <w:t xml:space="preserve">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szCs w:val="24"/>
          <w:lang w:bidi="en-US"/>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63D7B693" wp14:editId="65841DE3">
            <wp:extent cx="6105525" cy="2809875"/>
            <wp:effectExtent l="0" t="0" r="9525" b="9525"/>
            <wp:docPr id="12" name="Picture 12" descr="P:\Dominika Srednicka\Madoc - statictic\Crops_final for publication\data and results\plots for paper\Tyrosine (TYR)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ominika Srednicka\Madoc - statictic\Crops_final for publication\data and results\plots for paper\Tyrosine (TYR)_fplot.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1" t="8100" r="2382"/>
                    <a:stretch/>
                  </pic:blipFill>
                  <pic:spPr bwMode="auto">
                    <a:xfrm>
                      <a:off x="0" y="0"/>
                      <a:ext cx="6105525"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5" w:name="_Toc386533366"/>
      <w:proofErr w:type="gramStart"/>
      <w:r w:rsidRPr="00B66B77">
        <w:rPr>
          <w:rStyle w:val="Heading2Char"/>
          <w:b/>
          <w:szCs w:val="24"/>
        </w:rPr>
        <w:t>Figure 1</w:t>
      </w:r>
      <w:r w:rsidR="00141E59">
        <w:rPr>
          <w:rStyle w:val="Heading2Char"/>
          <w:b/>
          <w:szCs w:val="24"/>
        </w:rPr>
        <w:t>3</w:t>
      </w:r>
      <w:r w:rsidR="00761B24" w:rsidRPr="00B66B77">
        <w:rPr>
          <w:rStyle w:val="Heading2Char"/>
          <w:b/>
          <w:szCs w:val="24"/>
        </w:rPr>
        <w:t>.</w:t>
      </w:r>
      <w:proofErr w:type="gramEnd"/>
      <w:r w:rsidRPr="00B66B77">
        <w:rPr>
          <w:rStyle w:val="Heading2Char"/>
          <w:szCs w:val="24"/>
        </w:rPr>
        <w:t xml:space="preserve"> Forest plot showing the results of the comparison of tyrosine (Tyr)</w:t>
      </w:r>
      <w:bookmarkEnd w:id="45"/>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CF26CA" w:rsidRPr="00B66B77" w:rsidRDefault="00CF26CA" w:rsidP="00CF26CA">
      <w:pPr>
        <w:rPr>
          <w:szCs w:val="24"/>
          <w:lang w:val="en-US"/>
        </w:rPr>
      </w:pPr>
    </w:p>
    <w:p w:rsidR="00A116BC" w:rsidRPr="00B66B77" w:rsidRDefault="00A116BC" w:rsidP="00CF26CA">
      <w:pPr>
        <w:rPr>
          <w:szCs w:val="24"/>
          <w:lang w:val="en-US"/>
        </w:rPr>
      </w:pP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187B6A4E" wp14:editId="51A9E7D6">
            <wp:extent cx="6115050" cy="2428875"/>
            <wp:effectExtent l="0" t="0" r="0" b="9525"/>
            <wp:docPr id="13" name="Picture 13" descr="P:\Dominika Srednicka\Madoc - statictic\Crops_final for publication\data and results\plots for paper\Valine (V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ominika Srednicka\Madoc - statictic\Crops_final for publication\data and results\plots for paper\Valine (VAL)_fplo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33" t="9894" r="2233"/>
                    <a:stretch/>
                  </pic:blipFill>
                  <pic:spPr bwMode="auto">
                    <a:xfrm>
                      <a:off x="0" y="0"/>
                      <a:ext cx="6115050" cy="24288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6" w:name="_Toc386533367"/>
      <w:proofErr w:type="gramStart"/>
      <w:r w:rsidRPr="00B66B77">
        <w:rPr>
          <w:rStyle w:val="Heading2Char"/>
          <w:b/>
          <w:szCs w:val="24"/>
        </w:rPr>
        <w:t>Figure 1</w:t>
      </w:r>
      <w:r w:rsidR="00141E59">
        <w:rPr>
          <w:rStyle w:val="Heading2Char"/>
          <w:b/>
          <w:szCs w:val="24"/>
        </w:rPr>
        <w:t>4</w:t>
      </w:r>
      <w:r w:rsidR="00761B24" w:rsidRPr="00B66B77">
        <w:rPr>
          <w:rStyle w:val="Heading2Char"/>
          <w:b/>
          <w:szCs w:val="24"/>
        </w:rPr>
        <w:t>.</w:t>
      </w:r>
      <w:proofErr w:type="gramEnd"/>
      <w:r w:rsidRPr="00B66B77">
        <w:rPr>
          <w:rStyle w:val="Heading2Char"/>
          <w:szCs w:val="24"/>
        </w:rPr>
        <w:t xml:space="preserve"> Forest plot showing the results of the comparison of </w:t>
      </w:r>
      <w:proofErr w:type="spellStart"/>
      <w:r w:rsidRPr="00B66B77">
        <w:rPr>
          <w:rStyle w:val="Heading2Char"/>
          <w:szCs w:val="24"/>
        </w:rPr>
        <w:t>valine</w:t>
      </w:r>
      <w:proofErr w:type="spellEnd"/>
      <w:r w:rsidRPr="00B66B77">
        <w:rPr>
          <w:rStyle w:val="Heading2Char"/>
          <w:szCs w:val="24"/>
        </w:rPr>
        <w:t xml:space="preserve"> (Val)</w:t>
      </w:r>
      <w:bookmarkEnd w:id="46"/>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CF26CA">
      <w:pPr>
        <w:pStyle w:val="TableFiguretitle"/>
        <w:rPr>
          <w:rFonts w:eastAsiaTheme="majorEastAsia" w:cstheme="majorBidi"/>
          <w:b/>
          <w:szCs w:val="24"/>
          <w:lang w:bidi="en-US"/>
        </w:rPr>
      </w:pPr>
      <w:r w:rsidRPr="00B66B77">
        <w:rPr>
          <w:szCs w:val="24"/>
        </w:rPr>
        <w:br w:type="page"/>
      </w:r>
    </w:p>
    <w:p w:rsidR="00A116BC" w:rsidRPr="00B66B77" w:rsidRDefault="00A116BC" w:rsidP="00CF26CA">
      <w:pPr>
        <w:rPr>
          <w:szCs w:val="24"/>
          <w:lang w:val="en-US"/>
        </w:rPr>
      </w:pP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7E2FCABD" wp14:editId="0A81B83D">
            <wp:extent cx="6105525" cy="2628900"/>
            <wp:effectExtent l="0" t="0" r="9525" b="0"/>
            <wp:docPr id="18" name="Picture 18" descr="P:\Dominika Srednicka\Madoc - statictic\Crops_final for publication\data and results\plots for paper\Antioxidant activity (TEAC)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ominika Srednicka\Madoc - statictic\Crops_final for publication\data and results\plots for paper\Antioxidant activity (TEAC)_fplot.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81" t="8609" r="2233"/>
                    <a:stretch/>
                  </pic:blipFill>
                  <pic:spPr bwMode="auto">
                    <a:xfrm>
                      <a:off x="0" y="0"/>
                      <a:ext cx="610552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CF26CA">
      <w:pPr>
        <w:pStyle w:val="TableFiguretitle"/>
        <w:rPr>
          <w:szCs w:val="24"/>
        </w:rPr>
      </w:pPr>
      <w:bookmarkStart w:id="47" w:name="_Toc386533368"/>
      <w:proofErr w:type="gramStart"/>
      <w:r w:rsidRPr="00B66B77">
        <w:rPr>
          <w:rStyle w:val="Heading2Char"/>
          <w:b/>
          <w:szCs w:val="24"/>
        </w:rPr>
        <w:t>Figure 1</w:t>
      </w:r>
      <w:r w:rsidR="00141E59">
        <w:rPr>
          <w:rStyle w:val="Heading2Char"/>
          <w:b/>
          <w:szCs w:val="24"/>
        </w:rPr>
        <w:t>5</w:t>
      </w:r>
      <w:r w:rsidR="00761B24" w:rsidRPr="00B66B77">
        <w:rPr>
          <w:rStyle w:val="Heading2Char"/>
          <w:b/>
          <w:szCs w:val="24"/>
        </w:rPr>
        <w:t>.</w:t>
      </w:r>
      <w:proofErr w:type="gramEnd"/>
      <w:r w:rsidRPr="00B66B77">
        <w:rPr>
          <w:rStyle w:val="Heading2Char"/>
          <w:szCs w:val="24"/>
        </w:rPr>
        <w:t xml:space="preserve"> Forest plot showing the results of the comparison of antioxidant activity (TEAC)</w:t>
      </w:r>
      <w:bookmarkEnd w:id="47"/>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211000"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or lower (-) in organic foods.</w:t>
      </w:r>
      <w:r w:rsidR="00766173" w:rsidRPr="00B66B77">
        <w:t xml:space="preserve"> </w:t>
      </w:r>
      <w:proofErr w:type="gramStart"/>
      <w:r w:rsidR="00766173" w:rsidRPr="00B66B77">
        <w:t>ID, Paper unique identification number (see Table 2 for references).</w:t>
      </w:r>
      <w:proofErr w:type="gramEnd"/>
    </w:p>
    <w:p w:rsidR="00A272AD" w:rsidRPr="00B66B77" w:rsidRDefault="00A272AD" w:rsidP="00CF26CA">
      <w:pPr>
        <w:pStyle w:val="TableFiguretitle"/>
        <w:rPr>
          <w:rFonts w:eastAsiaTheme="majorEastAsia" w:cstheme="majorBidi"/>
          <w:b/>
          <w:szCs w:val="24"/>
          <w:lang w:bidi="en-US"/>
        </w:rPr>
      </w:pPr>
    </w:p>
    <w:p w:rsidR="00D868ED" w:rsidRPr="00B66B77" w:rsidRDefault="00D868ED" w:rsidP="00D868ED">
      <w:pPr>
        <w:rPr>
          <w:lang w:val="en-US" w:bidi="en-US"/>
        </w:rPr>
      </w:pP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2D85AE24" wp14:editId="7C765478">
            <wp:extent cx="6124575" cy="1885950"/>
            <wp:effectExtent l="0" t="0" r="9525" b="0"/>
            <wp:docPr id="19" name="Picture 19" descr="P:\Dominika Srednicka\Madoc - statictic\Crops_final for publication\data and results\plots for paper\Polyphenoloxidase (PPO) activity (towards chlorogenic acid)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Dominika Srednicka\Madoc - statictic\Crops_final for publication\data and results\plots for paper\Polyphenoloxidase (PPO) activity (towards chlorogenic acid)_fplot.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32" t="9589" r="2083"/>
                    <a:stretch/>
                  </pic:blipFill>
                  <pic:spPr bwMode="auto">
                    <a:xfrm>
                      <a:off x="0" y="0"/>
                      <a:ext cx="6124575"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F7B23">
      <w:pPr>
        <w:pStyle w:val="TableFiguretitle"/>
      </w:pPr>
      <w:bookmarkStart w:id="48" w:name="_Toc386533369"/>
      <w:proofErr w:type="gramStart"/>
      <w:r w:rsidRPr="00B66B77">
        <w:rPr>
          <w:rStyle w:val="Heading2Char"/>
          <w:b/>
        </w:rPr>
        <w:t xml:space="preserve">Figure </w:t>
      </w:r>
      <w:r w:rsidR="000F7B23" w:rsidRPr="00B66B77">
        <w:rPr>
          <w:rStyle w:val="Heading2Char"/>
          <w:b/>
        </w:rPr>
        <w:t>1</w:t>
      </w:r>
      <w:r w:rsidR="00141E59">
        <w:rPr>
          <w:rStyle w:val="Heading2Char"/>
          <w:b/>
        </w:rPr>
        <w:t>6</w:t>
      </w:r>
      <w:r w:rsidR="00761B24" w:rsidRPr="00B66B77">
        <w:rPr>
          <w:rStyle w:val="Heading2Char"/>
          <w:b/>
        </w:rPr>
        <w:t>.</w:t>
      </w:r>
      <w:proofErr w:type="gramEnd"/>
      <w:r w:rsidRPr="00B66B77">
        <w:rPr>
          <w:rStyle w:val="Heading2Char"/>
        </w:rPr>
        <w:t xml:space="preserve"> </w:t>
      </w:r>
      <w:proofErr w:type="gramStart"/>
      <w:r w:rsidRPr="00B66B77">
        <w:rPr>
          <w:rStyle w:val="Heading2Char"/>
        </w:rPr>
        <w:t xml:space="preserve">Forest plot showing the results of the comparison of </w:t>
      </w:r>
      <w:proofErr w:type="spellStart"/>
      <w:r w:rsidRPr="00B66B77">
        <w:rPr>
          <w:rStyle w:val="Heading2Char"/>
        </w:rPr>
        <w:t>polyphenoloxidase</w:t>
      </w:r>
      <w:proofErr w:type="spellEnd"/>
      <w:r w:rsidRPr="00B66B77">
        <w:rPr>
          <w:rStyle w:val="Heading2Char"/>
        </w:rPr>
        <w:t xml:space="preserve"> (PPO) activity (towards </w:t>
      </w:r>
      <w:proofErr w:type="spellStart"/>
      <w:r w:rsidRPr="00B66B77">
        <w:rPr>
          <w:rStyle w:val="Heading2Char"/>
        </w:rPr>
        <w:t>chlorogenic</w:t>
      </w:r>
      <w:proofErr w:type="spellEnd"/>
      <w:r w:rsidRPr="00B66B77">
        <w:rPr>
          <w:rStyle w:val="Heading2Char"/>
        </w:rPr>
        <w:t xml:space="preserve"> acid)</w:t>
      </w:r>
      <w:bookmarkEnd w:id="48"/>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t xml:space="preserve"> (CI)</w:t>
      </w:r>
      <w:r w:rsidRPr="00B66B77">
        <w:t xml:space="preserve">, for studies included in </w:t>
      </w:r>
      <w:r w:rsidR="00005AD7" w:rsidRPr="00B66B77">
        <w:t>standard weighted meta-analysis</w:t>
      </w:r>
      <w:r w:rsidRPr="00B66B77">
        <w:t>.</w:t>
      </w:r>
      <w:proofErr w:type="gramEnd"/>
      <w:r w:rsidRPr="00B66B77">
        <w:t xml:space="preserve"> The estimated average SMD for all studies </w:t>
      </w:r>
      <w:r w:rsidR="00E144BA" w:rsidRPr="00B66B77">
        <w:t>is</w:t>
      </w:r>
      <w:r w:rsidRPr="00B66B77">
        <w:t xml:space="preserve"> indicated at the bottom of the figure. Sign of the SMD indicates if the </w:t>
      </w:r>
      <w:proofErr w:type="spellStart"/>
      <w:r w:rsidR="00A32400" w:rsidRPr="00B66B77">
        <w:t>analysed</w:t>
      </w:r>
      <w:proofErr w:type="spellEnd"/>
      <w:r w:rsidRPr="00B66B77">
        <w:t xml:space="preserve"> parameter is higher (+) o</w:t>
      </w:r>
      <w:r w:rsidR="00E144BA"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t>*</w:t>
      </w:r>
      <w:r w:rsidRPr="00B66B77">
        <w:t>No information about the experimental year (estimated as publication year - 2).</w:t>
      </w:r>
    </w:p>
    <w:p w:rsidR="00CF26CA" w:rsidRPr="00B66B77" w:rsidRDefault="00CF26CA" w:rsidP="00CF26CA">
      <w:pPr>
        <w:rPr>
          <w:szCs w:val="24"/>
          <w:lang w:val="en-US"/>
        </w:rPr>
      </w:pPr>
    </w:p>
    <w:p w:rsidR="000C4CC5" w:rsidRPr="00B66B77" w:rsidRDefault="000C4CC5">
      <w:pPr>
        <w:spacing w:after="200" w:line="276" w:lineRule="auto"/>
        <w:jc w:val="left"/>
        <w:rPr>
          <w:rFonts w:eastAsiaTheme="majorEastAsia" w:cstheme="majorBidi"/>
          <w:b/>
          <w:bCs/>
          <w:szCs w:val="24"/>
        </w:rPr>
      </w:pPr>
      <w:r w:rsidRPr="00B66B77">
        <w:rPr>
          <w:szCs w:val="24"/>
        </w:rPr>
        <w:br w:type="page"/>
      </w:r>
    </w:p>
    <w:p w:rsidR="00A272AD" w:rsidRPr="00B66B77" w:rsidRDefault="00A272AD" w:rsidP="00B66B77">
      <w:pPr>
        <w:jc w:val="center"/>
        <w:rPr>
          <w:szCs w:val="24"/>
        </w:rPr>
      </w:pPr>
      <w:r w:rsidRPr="00B66B77">
        <w:rPr>
          <w:noProof/>
          <w:szCs w:val="24"/>
          <w:lang w:eastAsia="en-GB"/>
        </w:rPr>
        <w:drawing>
          <wp:inline distT="0" distB="0" distL="0" distR="0" wp14:anchorId="6293850A" wp14:editId="5063BDCD">
            <wp:extent cx="6134100" cy="4362450"/>
            <wp:effectExtent l="0" t="0" r="0" b="0"/>
            <wp:docPr id="22" name="Picture 22" descr="P:\Dominika Srednicka\Madoc - statictic\Crops_final for publication\data and results\plots for paper\Carbohydrates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ominika Srednicka\Madoc - statictic\Crops_final for publication\data and results\plots for paper\Carbohydrates (total)_fplot.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2" t="6721" r="1933"/>
                    <a:stretch/>
                  </pic:blipFill>
                  <pic:spPr bwMode="auto">
                    <a:xfrm>
                      <a:off x="0" y="0"/>
                      <a:ext cx="6134100" cy="436245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49" w:name="_Toc386533370"/>
      <w:proofErr w:type="gramStart"/>
      <w:r w:rsidRPr="00B66B77">
        <w:rPr>
          <w:rStyle w:val="Heading2Char"/>
          <w:b/>
          <w:szCs w:val="24"/>
        </w:rPr>
        <w:t xml:space="preserve">Figure </w:t>
      </w:r>
      <w:r w:rsidR="000F7B23" w:rsidRPr="00B66B77">
        <w:rPr>
          <w:rStyle w:val="Heading2Char"/>
          <w:b/>
          <w:szCs w:val="24"/>
        </w:rPr>
        <w:t>1</w:t>
      </w:r>
      <w:r w:rsidR="00141E59">
        <w:rPr>
          <w:rStyle w:val="Heading2Char"/>
          <w:b/>
          <w:szCs w:val="24"/>
        </w:rPr>
        <w:t>7</w:t>
      </w:r>
      <w:r w:rsidR="00761B24" w:rsidRPr="00B66B77">
        <w:rPr>
          <w:rStyle w:val="Heading2Char"/>
          <w:b/>
          <w:szCs w:val="24"/>
        </w:rPr>
        <w:t>.</w:t>
      </w:r>
      <w:proofErr w:type="gramEnd"/>
      <w:r w:rsidRPr="00B66B77">
        <w:rPr>
          <w:rStyle w:val="Heading2Char"/>
          <w:szCs w:val="24"/>
        </w:rPr>
        <w:t xml:space="preserve"> Forest plot showing the results of the comparison of carbohydrates (total)</w:t>
      </w:r>
      <w:bookmarkEnd w:id="49"/>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0C4CC5">
      <w:pPr>
        <w:pStyle w:val="TableFiguretitle"/>
        <w:rPr>
          <w:szCs w:val="24"/>
        </w:rPr>
      </w:pPr>
      <w:r w:rsidRPr="00B66B77">
        <w:rPr>
          <w:szCs w:val="24"/>
        </w:rPr>
        <w:br w:type="page"/>
      </w:r>
    </w:p>
    <w:p w:rsidR="00A116BC" w:rsidRPr="00B66B77" w:rsidRDefault="00A116BC" w:rsidP="00A116BC">
      <w:pPr>
        <w:rPr>
          <w:lang w:val="en-US"/>
        </w:rPr>
      </w:pPr>
    </w:p>
    <w:p w:rsidR="00F72DF4" w:rsidRPr="00B66B77" w:rsidRDefault="00F72DF4" w:rsidP="00A116BC">
      <w:pPr>
        <w:rPr>
          <w:lang w:val="en-US"/>
        </w:rPr>
      </w:pPr>
    </w:p>
    <w:p w:rsidR="00A272AD" w:rsidRPr="00B66B77" w:rsidRDefault="00A272AD" w:rsidP="00B66B77">
      <w:pPr>
        <w:jc w:val="center"/>
        <w:rPr>
          <w:szCs w:val="24"/>
        </w:rPr>
      </w:pPr>
      <w:r w:rsidRPr="00B66B77">
        <w:rPr>
          <w:noProof/>
          <w:szCs w:val="24"/>
          <w:lang w:eastAsia="en-GB"/>
        </w:rPr>
        <w:drawing>
          <wp:inline distT="0" distB="0" distL="0" distR="0" wp14:anchorId="1D755444" wp14:editId="392E72AB">
            <wp:extent cx="6115050" cy="4010025"/>
            <wp:effectExtent l="0" t="0" r="0" b="9525"/>
            <wp:docPr id="24" name="Picture 24" descr="P:\Dominika Srednicka\Madoc - statictic\Crops_final for publication\data and results\plots for paper\Fibr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Dominika Srednicka\Madoc - statictic\Crops_final for publication\data and results\plots for paper\Fibre_fplot.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33" t="7064" r="2233"/>
                    <a:stretch/>
                  </pic:blipFill>
                  <pic:spPr bwMode="auto">
                    <a:xfrm>
                      <a:off x="0" y="0"/>
                      <a:ext cx="6115050" cy="40100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50" w:name="_Toc386533371"/>
      <w:proofErr w:type="gramStart"/>
      <w:r w:rsidRPr="00B66B77">
        <w:rPr>
          <w:rStyle w:val="Heading2Char"/>
          <w:b/>
          <w:szCs w:val="24"/>
        </w:rPr>
        <w:t xml:space="preserve">Figure </w:t>
      </w:r>
      <w:r w:rsidR="00141E59">
        <w:rPr>
          <w:rStyle w:val="Heading2Char"/>
          <w:b/>
          <w:szCs w:val="24"/>
        </w:rPr>
        <w:t>18</w:t>
      </w:r>
      <w:r w:rsidR="00761B24" w:rsidRPr="00B66B77">
        <w:rPr>
          <w:rStyle w:val="Heading2Char"/>
          <w:b/>
          <w:szCs w:val="24"/>
        </w:rPr>
        <w:t>.</w:t>
      </w:r>
      <w:proofErr w:type="gramEnd"/>
      <w:r w:rsidRPr="00B66B77">
        <w:rPr>
          <w:rStyle w:val="Heading2Char"/>
          <w:szCs w:val="24"/>
        </w:rPr>
        <w:t xml:space="preserve"> Forest plot showing the results of the comparison of </w:t>
      </w:r>
      <w:proofErr w:type="spellStart"/>
      <w:r w:rsidRPr="00B66B77">
        <w:rPr>
          <w:rStyle w:val="Heading2Char"/>
          <w:szCs w:val="24"/>
        </w:rPr>
        <w:t>fibre</w:t>
      </w:r>
      <w:bookmarkEnd w:id="50"/>
      <w:proofErr w:type="spellEnd"/>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or lower (-) in organic foods.</w:t>
      </w:r>
      <w:r w:rsidR="00766173" w:rsidRPr="00B66B77">
        <w:t xml:space="preserve"> </w:t>
      </w:r>
      <w:proofErr w:type="gramStart"/>
      <w:r w:rsidR="00766173" w:rsidRPr="00B66B77">
        <w:t>ID, Paper unique identification number (see Table 2 for references).</w:t>
      </w:r>
      <w:proofErr w:type="gramEnd"/>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45F1EC47" wp14:editId="6D0237AE">
            <wp:extent cx="6096000" cy="4752975"/>
            <wp:effectExtent l="0" t="0" r="0" b="9525"/>
            <wp:docPr id="27" name="Picture 27" descr="P:\Dominika Srednicka\Madoc - statictic\Crops_final for publication\data and results\plots for paper\Protein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Dominika Srednicka\Madoc - statictic\Crops_final for publication\data and results\plots for paper\Protein (total)_fplot.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30" t="5671" r="2233"/>
                    <a:stretch/>
                  </pic:blipFill>
                  <pic:spPr bwMode="auto">
                    <a:xfrm>
                      <a:off x="0" y="0"/>
                      <a:ext cx="6096000" cy="47529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51" w:name="_Toc386533372"/>
      <w:proofErr w:type="gramStart"/>
      <w:r w:rsidRPr="00B66B77">
        <w:rPr>
          <w:rStyle w:val="Heading2Char"/>
          <w:b/>
          <w:szCs w:val="24"/>
        </w:rPr>
        <w:t xml:space="preserve">Figure </w:t>
      </w:r>
      <w:r w:rsidR="000F7B23" w:rsidRPr="00B66B77">
        <w:rPr>
          <w:rStyle w:val="Heading2Char"/>
          <w:b/>
          <w:szCs w:val="24"/>
        </w:rPr>
        <w:t>1</w:t>
      </w:r>
      <w:r w:rsidR="00141E59">
        <w:rPr>
          <w:rStyle w:val="Heading2Char"/>
          <w:b/>
          <w:szCs w:val="24"/>
        </w:rPr>
        <w:t>9</w:t>
      </w:r>
      <w:r w:rsidR="00761B24" w:rsidRPr="00B66B77">
        <w:rPr>
          <w:rStyle w:val="Heading2Char"/>
          <w:b/>
          <w:szCs w:val="24"/>
        </w:rPr>
        <w:t>.</w:t>
      </w:r>
      <w:proofErr w:type="gramEnd"/>
      <w:r w:rsidRPr="00B66B77">
        <w:rPr>
          <w:rStyle w:val="Heading2Char"/>
          <w:szCs w:val="24"/>
        </w:rPr>
        <w:t xml:space="preserve"> Forest plot showing the results of the comparison of protein (total)</w:t>
      </w:r>
      <w:bookmarkEnd w:id="51"/>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091F10E4" wp14:editId="07D7A5EA">
            <wp:extent cx="6096000" cy="5048250"/>
            <wp:effectExtent l="0" t="0" r="0" b="0"/>
            <wp:docPr id="28" name="Picture 28" descr="P:\Dominika Srednicka\Madoc - statictic\Crops_final for publication\data and results\plots for paper\Solids (solubl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Dominika Srednicka\Madoc - statictic\Crops_final for publication\data and results\plots for paper\Solids (soluble)_fplot.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81" t="6526" r="2381"/>
                    <a:stretch/>
                  </pic:blipFill>
                  <pic:spPr bwMode="auto">
                    <a:xfrm>
                      <a:off x="0" y="0"/>
                      <a:ext cx="6096000" cy="5048250"/>
                    </a:xfrm>
                    <a:prstGeom prst="rect">
                      <a:avLst/>
                    </a:prstGeom>
                    <a:noFill/>
                    <a:ln>
                      <a:noFill/>
                    </a:ln>
                    <a:extLst>
                      <a:ext uri="{53640926-AAD7-44D8-BBD7-CCE9431645EC}">
                        <a14:shadowObscured xmlns:a14="http://schemas.microsoft.com/office/drawing/2010/main"/>
                      </a:ext>
                    </a:extLst>
                  </pic:spPr>
                </pic:pic>
              </a:graphicData>
            </a:graphic>
          </wp:inline>
        </w:drawing>
      </w:r>
    </w:p>
    <w:p w:rsidR="000C4CC5" w:rsidRPr="00B66B77" w:rsidRDefault="00A272AD" w:rsidP="000C4CC5">
      <w:pPr>
        <w:pStyle w:val="TableFiguretitle"/>
        <w:rPr>
          <w:szCs w:val="24"/>
        </w:rPr>
      </w:pPr>
      <w:bookmarkStart w:id="52" w:name="_Toc386533373"/>
      <w:proofErr w:type="gramStart"/>
      <w:r w:rsidRPr="00B66B77">
        <w:rPr>
          <w:rStyle w:val="Heading2Char"/>
          <w:b/>
          <w:szCs w:val="24"/>
        </w:rPr>
        <w:t>Figure 2</w:t>
      </w:r>
      <w:r w:rsidR="00141E59">
        <w:rPr>
          <w:rStyle w:val="Heading2Char"/>
          <w:b/>
          <w:szCs w:val="24"/>
        </w:rPr>
        <w:t>0</w:t>
      </w:r>
      <w:r w:rsidR="00761B24" w:rsidRPr="00B66B77">
        <w:rPr>
          <w:rStyle w:val="Heading2Char"/>
          <w:b/>
          <w:szCs w:val="24"/>
        </w:rPr>
        <w:t>.</w:t>
      </w:r>
      <w:proofErr w:type="gramEnd"/>
      <w:r w:rsidRPr="00B66B77">
        <w:rPr>
          <w:rStyle w:val="Heading2Char"/>
          <w:szCs w:val="24"/>
        </w:rPr>
        <w:t xml:space="preserve"> Forest plot showing the results of the comparison of solids (soluble)</w:t>
      </w:r>
      <w:bookmarkEnd w:id="52"/>
      <w:r w:rsidRPr="00B66B77">
        <w:rPr>
          <w:rStyle w:val="Heading2Char"/>
          <w:szCs w:val="24"/>
        </w:rPr>
        <w:t xml:space="preserve"> </w:t>
      </w:r>
      <w:r w:rsidRPr="00B66B77">
        <w:rPr>
          <w:szCs w:val="24"/>
        </w:rPr>
        <w:t xml:space="preserve">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7704C67D" wp14:editId="0D3FAA5D">
            <wp:extent cx="6115050" cy="5448300"/>
            <wp:effectExtent l="0" t="0" r="0" b="0"/>
            <wp:docPr id="29" name="Picture 29" descr="P:\Dominika Srednicka\Madoc - statictic\Crops_final for publication\data and results\plots for paper\Solid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Dominika Srednicka\Madoc - statictic\Crops_final for publication\data and results\plots for paper\Solids_fplot.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33" t="5298" r="2233"/>
                    <a:stretch/>
                  </pic:blipFill>
                  <pic:spPr bwMode="auto">
                    <a:xfrm>
                      <a:off x="0" y="0"/>
                      <a:ext cx="6115050" cy="54483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53" w:name="_Toc386533374"/>
      <w:proofErr w:type="gramStart"/>
      <w:r w:rsidRPr="00B66B77">
        <w:rPr>
          <w:rStyle w:val="Heading2Char"/>
          <w:b/>
          <w:szCs w:val="24"/>
        </w:rPr>
        <w:t>Figure 2</w:t>
      </w:r>
      <w:r w:rsidR="00141E59">
        <w:rPr>
          <w:rStyle w:val="Heading2Char"/>
          <w:b/>
          <w:szCs w:val="24"/>
        </w:rPr>
        <w:t>1</w:t>
      </w:r>
      <w:r w:rsidR="00761B24" w:rsidRPr="00B66B77">
        <w:rPr>
          <w:rStyle w:val="Heading2Char"/>
          <w:b/>
          <w:szCs w:val="24"/>
        </w:rPr>
        <w:t>.</w:t>
      </w:r>
      <w:proofErr w:type="gramEnd"/>
      <w:r w:rsidRPr="00B66B77">
        <w:rPr>
          <w:rStyle w:val="Heading2Char"/>
          <w:szCs w:val="24"/>
        </w:rPr>
        <w:t xml:space="preserve"> Forest plot showing the results of the comparison of solids</w:t>
      </w:r>
      <w:bookmarkEnd w:id="53"/>
      <w:r w:rsidRPr="00B66B77">
        <w:rPr>
          <w:rStyle w:val="Heading2Char"/>
          <w:szCs w:val="24"/>
        </w:rPr>
        <w:t xml:space="preserve"> </w:t>
      </w:r>
      <w:r w:rsidRPr="00B66B77">
        <w:rPr>
          <w:szCs w:val="24"/>
        </w:rPr>
        <w:t xml:space="preserve">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0C4CC5">
      <w:pPr>
        <w:pStyle w:val="TableFiguretitle"/>
        <w:rPr>
          <w:rFonts w:eastAsiaTheme="majorEastAsia" w:cstheme="majorBidi"/>
          <w:b/>
          <w:szCs w:val="24"/>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5E777C7D" wp14:editId="28EFA4EC">
            <wp:extent cx="6096000" cy="5114925"/>
            <wp:effectExtent l="0" t="0" r="0" b="9525"/>
            <wp:docPr id="30" name="Picture 30" descr="P:\Dominika Srednicka\Madoc - statictic\Crops_final for publication\data and results\plots for paper\Cadmium (Cd)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Dominika Srednicka\Madoc - statictic\Crops_final for publication\data and results\plots for paper\Cadmium (Cd)_fplot.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81" t="5291" r="2381"/>
                    <a:stretch/>
                  </pic:blipFill>
                  <pic:spPr bwMode="auto">
                    <a:xfrm>
                      <a:off x="0" y="0"/>
                      <a:ext cx="6096000" cy="5114925"/>
                    </a:xfrm>
                    <a:prstGeom prst="rect">
                      <a:avLst/>
                    </a:prstGeom>
                    <a:noFill/>
                    <a:ln>
                      <a:noFill/>
                    </a:ln>
                    <a:extLst>
                      <a:ext uri="{53640926-AAD7-44D8-BBD7-CCE9431645EC}">
                        <a14:shadowObscured xmlns:a14="http://schemas.microsoft.com/office/drawing/2010/main"/>
                      </a:ext>
                    </a:extLst>
                  </pic:spPr>
                </pic:pic>
              </a:graphicData>
            </a:graphic>
          </wp:inline>
        </w:drawing>
      </w:r>
    </w:p>
    <w:p w:rsidR="000C4CC5" w:rsidRPr="00B66B77" w:rsidRDefault="00A272AD" w:rsidP="000C4CC5">
      <w:pPr>
        <w:pStyle w:val="TableFiguretitle"/>
        <w:rPr>
          <w:szCs w:val="24"/>
        </w:rPr>
      </w:pPr>
      <w:bookmarkStart w:id="54" w:name="_Toc386533375"/>
      <w:proofErr w:type="gramStart"/>
      <w:r w:rsidRPr="00B66B77">
        <w:rPr>
          <w:rStyle w:val="Heading2Char"/>
          <w:b/>
          <w:szCs w:val="24"/>
        </w:rPr>
        <w:t>Figure 2</w:t>
      </w:r>
      <w:r w:rsidR="00141E59">
        <w:rPr>
          <w:rStyle w:val="Heading2Char"/>
          <w:b/>
          <w:szCs w:val="24"/>
        </w:rPr>
        <w:t>2</w:t>
      </w:r>
      <w:r w:rsidR="00761B24" w:rsidRPr="00B66B77">
        <w:rPr>
          <w:rStyle w:val="Heading2Char"/>
          <w:b/>
          <w:szCs w:val="24"/>
        </w:rPr>
        <w:t>.</w:t>
      </w:r>
      <w:proofErr w:type="gramEnd"/>
      <w:r w:rsidRPr="00B66B77">
        <w:rPr>
          <w:rStyle w:val="Heading2Char"/>
          <w:szCs w:val="24"/>
        </w:rPr>
        <w:t xml:space="preserve"> Forest plot showing the results of the comparison of cadmium (Cd)</w:t>
      </w:r>
      <w:bookmarkEnd w:id="54"/>
      <w:r w:rsidRPr="00B66B77">
        <w:rPr>
          <w:szCs w:val="24"/>
        </w:rPr>
        <w:t xml:space="preserve"> between organic and conventional plant foods using </w:t>
      </w:r>
      <w:proofErr w:type="spellStart"/>
      <w:r w:rsidR="00A32400" w:rsidRPr="00B66B77">
        <w:rPr>
          <w:szCs w:val="24"/>
        </w:rPr>
        <w:t>standardised</w:t>
      </w:r>
      <w:proofErr w:type="spellEnd"/>
      <w:r w:rsidRPr="00B66B77">
        <w:rPr>
          <w:szCs w:val="24"/>
        </w:rPr>
        <w:t xml:space="preserve"> mean differences (SMDs) with 95% confidence intervals</w:t>
      </w:r>
      <w:r w:rsidR="00CC053C" w:rsidRPr="00B66B77">
        <w:rPr>
          <w:szCs w:val="24"/>
        </w:rPr>
        <w:t xml:space="preserve"> (CI)</w:t>
      </w:r>
      <w:r w:rsidRPr="00B66B77">
        <w:rPr>
          <w:szCs w:val="24"/>
        </w:rPr>
        <w:t xml:space="preserve">, for studies included in </w:t>
      </w:r>
      <w:r w:rsidR="00005AD7" w:rsidRPr="00B66B77">
        <w:rPr>
          <w:szCs w:val="24"/>
        </w:rPr>
        <w:t>standard weighted meta-analysis</w:t>
      </w:r>
      <w:r w:rsidRPr="00B66B77">
        <w:rPr>
          <w:szCs w:val="24"/>
        </w:rPr>
        <w:t xml:space="preserve">. The estimated </w:t>
      </w:r>
      <w:proofErr w:type="gramStart"/>
      <w:r w:rsidRPr="00B66B77">
        <w:rPr>
          <w:szCs w:val="24"/>
        </w:rPr>
        <w:t xml:space="preserve">average SMD for all studies and SMDs for different </w:t>
      </w:r>
      <w:r w:rsidR="00E144BA" w:rsidRPr="00B66B77">
        <w:rPr>
          <w:szCs w:val="24"/>
        </w:rPr>
        <w:t xml:space="preserve">product groups </w:t>
      </w:r>
      <w:r w:rsidRPr="00B66B77">
        <w:rPr>
          <w:szCs w:val="24"/>
        </w:rPr>
        <w:t>are</w:t>
      </w:r>
      <w:proofErr w:type="gramEnd"/>
      <w:r w:rsidRPr="00B66B77">
        <w:rPr>
          <w:szCs w:val="24"/>
        </w:rPr>
        <w:t xml:space="preserve"> indicated at the bottom of the figure. Sign of the SMD indicates if the </w:t>
      </w:r>
      <w:proofErr w:type="spellStart"/>
      <w:r w:rsidR="00A32400" w:rsidRPr="00B66B77">
        <w:rPr>
          <w:szCs w:val="24"/>
        </w:rPr>
        <w:t>analysed</w:t>
      </w:r>
      <w:proofErr w:type="spellEnd"/>
      <w:r w:rsidRPr="00B66B77">
        <w:rPr>
          <w:szCs w:val="24"/>
        </w:rPr>
        <w:t xml:space="preserve"> parameter is higher (+) o</w:t>
      </w:r>
      <w:r w:rsidR="00E144BA" w:rsidRPr="00B66B77">
        <w:rPr>
          <w:szCs w:val="24"/>
        </w:rPr>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rPr>
          <w:szCs w:val="24"/>
        </w:rPr>
        <w:t>*</w:t>
      </w:r>
      <w:r w:rsidRPr="00B66B77">
        <w:rPr>
          <w:szCs w:val="24"/>
        </w:rPr>
        <w:t>No information about the experimental year (estimated as publication year - 2).</w:t>
      </w:r>
    </w:p>
    <w:p w:rsidR="00A272AD" w:rsidRPr="00B66B77" w:rsidRDefault="00A272AD" w:rsidP="000C4CC5">
      <w:pPr>
        <w:pStyle w:val="TableFiguretitle"/>
        <w:rPr>
          <w:szCs w:val="24"/>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0C96BF97" wp14:editId="0E40ACC5">
            <wp:extent cx="6115050" cy="3724275"/>
            <wp:effectExtent l="0" t="0" r="0" b="9525"/>
            <wp:docPr id="31" name="Picture 31" descr="P:\Dominika Srednicka\Madoc - statictic\Crops_final for publication\data and results\plots for paper\Chromium (Cr)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Dominika Srednicka\Madoc - statictic\Crops_final for publication\data and results\plots for paper\Chromium (Cr)_fplot.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33" t="6010" r="2233"/>
                    <a:stretch/>
                  </pic:blipFill>
                  <pic:spPr bwMode="auto">
                    <a:xfrm>
                      <a:off x="0" y="0"/>
                      <a:ext cx="6115050" cy="37242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55" w:name="_Toc386533376"/>
      <w:proofErr w:type="gramStart"/>
      <w:r w:rsidRPr="00B66B77">
        <w:rPr>
          <w:rStyle w:val="Heading2Char"/>
          <w:b/>
          <w:szCs w:val="24"/>
        </w:rPr>
        <w:t>Figure 2</w:t>
      </w:r>
      <w:r w:rsidR="00141E59">
        <w:rPr>
          <w:rStyle w:val="Heading2Char"/>
          <w:b/>
          <w:szCs w:val="24"/>
        </w:rPr>
        <w:t>3</w:t>
      </w:r>
      <w:r w:rsidR="00761B24" w:rsidRPr="00B66B77">
        <w:rPr>
          <w:rStyle w:val="Heading2Char"/>
          <w:b/>
          <w:szCs w:val="24"/>
        </w:rPr>
        <w:t>.</w:t>
      </w:r>
      <w:proofErr w:type="gramEnd"/>
      <w:r w:rsidRPr="00B66B77">
        <w:rPr>
          <w:rStyle w:val="Heading2Char"/>
          <w:szCs w:val="24"/>
        </w:rPr>
        <w:t xml:space="preserve"> Forest plot showing the results of the comparison of chromium (Cr</w:t>
      </w:r>
      <w:r w:rsidRPr="00B66B77">
        <w:rPr>
          <w:rStyle w:val="Heading2Char"/>
        </w:rPr>
        <w:t>)</w:t>
      </w:r>
      <w:bookmarkEnd w:id="55"/>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E144BA"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00A32400" w:rsidRPr="00B66B77">
        <w:t>analysed</w:t>
      </w:r>
      <w:proofErr w:type="spellEnd"/>
      <w:r w:rsidRPr="00B66B77">
        <w:t xml:space="preserve"> parameter is higher (+) o</w:t>
      </w:r>
      <w:r w:rsidR="00E144BA"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t>*</w:t>
      </w:r>
      <w:r w:rsidRPr="00B66B77">
        <w:t>No information about the experimental year (estimated as publication year - 2).</w:t>
      </w:r>
    </w:p>
    <w:p w:rsidR="00A272AD" w:rsidRPr="00B66B77" w:rsidRDefault="00A272AD" w:rsidP="000C4CC5">
      <w:pPr>
        <w:pStyle w:val="TableFiguretitle"/>
        <w:rPr>
          <w:szCs w:val="24"/>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6230BBC9" wp14:editId="02A0ED08">
            <wp:extent cx="6105525" cy="5467350"/>
            <wp:effectExtent l="0" t="0" r="9525" b="0"/>
            <wp:docPr id="32" name="Picture 32" descr="P:\Dominika Srednicka\Madoc - statictic\Crops_final for publication\data and results\plots for paper\Manganese (Mn)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Dominika Srednicka\Madoc - statictic\Crops_final for publication\data and results\plots for paper\Manganese (Mn)_fplot.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81" t="4966" r="2233"/>
                    <a:stretch/>
                  </pic:blipFill>
                  <pic:spPr bwMode="auto">
                    <a:xfrm>
                      <a:off x="0" y="0"/>
                      <a:ext cx="6105525" cy="546735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56" w:name="_Toc386533377"/>
      <w:proofErr w:type="gramStart"/>
      <w:r w:rsidRPr="00B66B77">
        <w:rPr>
          <w:rStyle w:val="Heading2Char"/>
          <w:b/>
          <w:szCs w:val="24"/>
        </w:rPr>
        <w:t>Figure 2</w:t>
      </w:r>
      <w:r w:rsidR="00141E59">
        <w:rPr>
          <w:rStyle w:val="Heading2Char"/>
          <w:b/>
          <w:szCs w:val="24"/>
        </w:rPr>
        <w:t>4</w:t>
      </w:r>
      <w:r w:rsidR="00761B24" w:rsidRPr="00B66B77">
        <w:rPr>
          <w:rStyle w:val="Heading2Char"/>
          <w:b/>
          <w:szCs w:val="24"/>
        </w:rPr>
        <w:t>.</w:t>
      </w:r>
      <w:proofErr w:type="gramEnd"/>
      <w:r w:rsidRPr="00B66B77">
        <w:rPr>
          <w:rStyle w:val="Heading2Char"/>
          <w:szCs w:val="24"/>
        </w:rPr>
        <w:t xml:space="preserve"> Forest plot showing the results of the comparison of manganese (</w:t>
      </w:r>
      <w:proofErr w:type="spellStart"/>
      <w:r w:rsidRPr="00B66B77">
        <w:rPr>
          <w:rStyle w:val="Heading2Char"/>
          <w:szCs w:val="24"/>
        </w:rPr>
        <w:t>Mn</w:t>
      </w:r>
      <w:proofErr w:type="spellEnd"/>
      <w:r w:rsidRPr="00B66B77">
        <w:rPr>
          <w:rStyle w:val="Heading2Char"/>
        </w:rPr>
        <w:t>)</w:t>
      </w:r>
      <w:bookmarkEnd w:id="56"/>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E144BA"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se</w:t>
      </w:r>
      <w:r w:rsidRPr="00B66B77">
        <w:t>d</w:t>
      </w:r>
      <w:proofErr w:type="spellEnd"/>
      <w:r w:rsidRPr="00B66B77">
        <w:t xml:space="preserve"> parameter is higher (+) o</w:t>
      </w:r>
      <w:r w:rsidR="00E144BA"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E144BA" w:rsidRPr="00B66B77">
        <w:t>*</w:t>
      </w:r>
      <w:r w:rsidRPr="00B66B77">
        <w:t>No information about the experimental year (estimated as publication year - 2).</w:t>
      </w:r>
    </w:p>
    <w:p w:rsidR="00A272AD" w:rsidRPr="00B66B77" w:rsidRDefault="00A272AD" w:rsidP="000C4CC5">
      <w:pPr>
        <w:pStyle w:val="TableFiguretitle"/>
        <w:rPr>
          <w:szCs w:val="24"/>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72B20BAB" wp14:editId="33768F11">
            <wp:extent cx="6096000" cy="2752725"/>
            <wp:effectExtent l="0" t="0" r="0" b="9525"/>
            <wp:docPr id="33" name="Picture 33" descr="P:\Dominika Srednicka\Madoc - statictic\Crops_final for publication\data and results\plots for paper\Molybdenum (Mo)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Dominika Srednicka\Madoc - statictic\Crops_final for publication\data and results\plots for paper\Molybdenum (Mo)_fplot.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81" t="6774" r="2381"/>
                    <a:stretch/>
                  </pic:blipFill>
                  <pic:spPr bwMode="auto">
                    <a:xfrm>
                      <a:off x="0" y="0"/>
                      <a:ext cx="6096000" cy="27527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57" w:name="_Toc386533378"/>
      <w:proofErr w:type="gramStart"/>
      <w:r w:rsidRPr="00B66B77">
        <w:rPr>
          <w:rStyle w:val="Heading2Char"/>
          <w:b/>
          <w:szCs w:val="24"/>
        </w:rPr>
        <w:t>Figure 2</w:t>
      </w:r>
      <w:r w:rsidR="00141E59">
        <w:rPr>
          <w:rStyle w:val="Heading2Char"/>
          <w:b/>
          <w:szCs w:val="24"/>
        </w:rPr>
        <w:t>5</w:t>
      </w:r>
      <w:r w:rsidR="00761B24" w:rsidRPr="00B66B77">
        <w:rPr>
          <w:rStyle w:val="Heading2Char"/>
          <w:b/>
          <w:szCs w:val="24"/>
        </w:rPr>
        <w:t>.</w:t>
      </w:r>
      <w:proofErr w:type="gramEnd"/>
      <w:r w:rsidRPr="00B66B77">
        <w:rPr>
          <w:rStyle w:val="Heading2Char"/>
          <w:szCs w:val="24"/>
        </w:rPr>
        <w:t xml:space="preserve"> Forest plot showing the results of the comparison of molybdenum (Mo</w:t>
      </w:r>
      <w:r w:rsidRPr="00B66B77">
        <w:rPr>
          <w:rStyle w:val="Heading2Char"/>
        </w:rPr>
        <w:t>)</w:t>
      </w:r>
      <w:bookmarkEnd w:id="57"/>
      <w:r w:rsidRPr="00B66B77">
        <w:rPr>
          <w:b/>
        </w:rPr>
        <w:t xml:space="preserve"> </w:t>
      </w:r>
      <w:r w:rsidRPr="00B66B77">
        <w:t xml:space="preserve">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E144BA"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or lower (-) in organic foods.</w:t>
      </w:r>
      <w:r w:rsidR="00766173" w:rsidRPr="00B66B77">
        <w:t xml:space="preserve"> </w:t>
      </w:r>
      <w:proofErr w:type="gramStart"/>
      <w:r w:rsidR="00766173" w:rsidRPr="00B66B77">
        <w:t>ID, Paper unique identification number (see Table 2 for references).</w:t>
      </w:r>
      <w:proofErr w:type="gramEnd"/>
    </w:p>
    <w:p w:rsidR="00A272AD" w:rsidRPr="00B66B77" w:rsidRDefault="00A272AD" w:rsidP="000C4CC5">
      <w:pPr>
        <w:pStyle w:val="TableFiguretitle"/>
        <w:rPr>
          <w:szCs w:val="24"/>
        </w:rPr>
      </w:pPr>
      <w:r w:rsidRPr="00B66B77">
        <w:rPr>
          <w:szCs w:val="24"/>
        </w:rPr>
        <w:br w:type="page"/>
      </w:r>
    </w:p>
    <w:p w:rsidR="00F72DF4" w:rsidRPr="00B66B77" w:rsidRDefault="00F72DF4"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665B57D0" wp14:editId="5944C231">
            <wp:extent cx="6096000" cy="6524625"/>
            <wp:effectExtent l="0" t="0" r="0" b="9525"/>
            <wp:docPr id="34" name="Picture 34" descr="P:\Dominika Srednicka\Madoc - statictic\Crops_final for publication\data and results\plots for paper\Nitrogen (N)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Dominika Srednicka\Madoc - statictic\Crops_final for publication\data and results\plots for paper\Nitrogen (N)_fplot.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30" t="4597" r="2233"/>
                    <a:stretch/>
                  </pic:blipFill>
                  <pic:spPr bwMode="auto">
                    <a:xfrm>
                      <a:off x="0" y="0"/>
                      <a:ext cx="6096000" cy="6524625"/>
                    </a:xfrm>
                    <a:prstGeom prst="rect">
                      <a:avLst/>
                    </a:prstGeom>
                    <a:noFill/>
                    <a:ln>
                      <a:noFill/>
                    </a:ln>
                    <a:extLst>
                      <a:ext uri="{53640926-AAD7-44D8-BBD7-CCE9431645EC}">
                        <a14:shadowObscured xmlns:a14="http://schemas.microsoft.com/office/drawing/2010/main"/>
                      </a:ext>
                    </a:extLst>
                  </pic:spPr>
                </pic:pic>
              </a:graphicData>
            </a:graphic>
          </wp:inline>
        </w:drawing>
      </w:r>
    </w:p>
    <w:p w:rsidR="00211000" w:rsidRPr="00B66B77" w:rsidRDefault="00A272AD" w:rsidP="00211000">
      <w:pPr>
        <w:pStyle w:val="TableFiguretitle"/>
      </w:pPr>
      <w:bookmarkStart w:id="58" w:name="_Toc386533379"/>
      <w:proofErr w:type="gramStart"/>
      <w:r w:rsidRPr="00B66B77">
        <w:rPr>
          <w:rStyle w:val="Heading2Char"/>
          <w:b/>
          <w:szCs w:val="24"/>
        </w:rPr>
        <w:t xml:space="preserve">Figure </w:t>
      </w:r>
      <w:r w:rsidR="000F7B23" w:rsidRPr="00B66B77">
        <w:rPr>
          <w:rStyle w:val="Heading2Char"/>
          <w:b/>
          <w:szCs w:val="24"/>
        </w:rPr>
        <w:t>2</w:t>
      </w:r>
      <w:r w:rsidR="00141E59">
        <w:rPr>
          <w:rStyle w:val="Heading2Char"/>
          <w:b/>
          <w:szCs w:val="24"/>
        </w:rPr>
        <w:t>6</w:t>
      </w:r>
      <w:r w:rsidR="00761B24" w:rsidRPr="00B66B77">
        <w:rPr>
          <w:rStyle w:val="Heading2Char"/>
          <w:b/>
          <w:szCs w:val="24"/>
        </w:rPr>
        <w:t>.</w:t>
      </w:r>
      <w:proofErr w:type="gramEnd"/>
      <w:r w:rsidRPr="00B66B77">
        <w:rPr>
          <w:rStyle w:val="Heading2Char"/>
          <w:szCs w:val="24"/>
        </w:rPr>
        <w:t xml:space="preserve"> Forest plot showing the results of the comparison of </w:t>
      </w:r>
      <w:r w:rsidRPr="00B66B77">
        <w:rPr>
          <w:rStyle w:val="Heading2Char"/>
        </w:rPr>
        <w:t>nitrogen (N)</w:t>
      </w:r>
      <w:bookmarkEnd w:id="58"/>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or lower (-) in organic foods.</w:t>
      </w:r>
      <w:r w:rsidR="00211000" w:rsidRPr="00B66B77">
        <w:t xml:space="preserve"> </w:t>
      </w:r>
      <w:proofErr w:type="gramStart"/>
      <w:r w:rsidR="00766173" w:rsidRPr="00B66B77">
        <w:t>ID, Paper unique identification number (see Table 2 for references).</w:t>
      </w:r>
      <w:proofErr w:type="gramEnd"/>
      <w:r w:rsidR="00766173" w:rsidRPr="00B66B77">
        <w:t xml:space="preserve"> </w:t>
      </w:r>
      <w:r w:rsidR="00211000" w:rsidRPr="00B66B77">
        <w:t>*No information about the experimental year (estimated as publication year - 2).</w:t>
      </w:r>
    </w:p>
    <w:p w:rsidR="00A272AD" w:rsidRPr="00B66B77" w:rsidRDefault="00A272AD" w:rsidP="000C4CC5">
      <w:pPr>
        <w:pStyle w:val="TableFiguretitle"/>
      </w:pPr>
    </w:p>
    <w:p w:rsidR="00A272AD" w:rsidRPr="00B66B77" w:rsidRDefault="00A272AD" w:rsidP="000C4CC5">
      <w:pPr>
        <w:pStyle w:val="TableFiguretitle"/>
        <w:rPr>
          <w:szCs w:val="24"/>
        </w:rPr>
      </w:pPr>
      <w:r w:rsidRPr="00B66B77">
        <w:rPr>
          <w:szCs w:val="24"/>
        </w:rPr>
        <w:br w:type="page"/>
      </w:r>
    </w:p>
    <w:p w:rsidR="00A272AD" w:rsidRPr="00B66B77" w:rsidRDefault="00A272AD" w:rsidP="00B66B77">
      <w:pPr>
        <w:jc w:val="center"/>
        <w:rPr>
          <w:szCs w:val="24"/>
        </w:rPr>
      </w:pPr>
      <w:r w:rsidRPr="00B66B77">
        <w:rPr>
          <w:noProof/>
          <w:szCs w:val="24"/>
          <w:lang w:eastAsia="en-GB"/>
        </w:rPr>
        <w:drawing>
          <wp:inline distT="0" distB="0" distL="0" distR="0" wp14:anchorId="3DDAC6C4" wp14:editId="0D081570">
            <wp:extent cx="6105525" cy="2857500"/>
            <wp:effectExtent l="0" t="0" r="9525" b="0"/>
            <wp:docPr id="35" name="Picture 35" descr="P:\Dominika Srednicka\Madoc - statictic\Crops_final for publication\data and results\plots for paper\Rubidium (Rb)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Dominika Srednicka\Madoc - statictic\Crops_final for publication\data and results\plots for paper\Rubidium (Rb)_fplot.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81" t="6542" r="2233"/>
                    <a:stretch/>
                  </pic:blipFill>
                  <pic:spPr bwMode="auto">
                    <a:xfrm>
                      <a:off x="0" y="0"/>
                      <a:ext cx="6105525" cy="28575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59" w:name="_Toc386533380"/>
      <w:proofErr w:type="gramStart"/>
      <w:r w:rsidRPr="00B66B77">
        <w:rPr>
          <w:rStyle w:val="Heading2Char"/>
          <w:b/>
          <w:szCs w:val="24"/>
        </w:rPr>
        <w:t xml:space="preserve">Figure </w:t>
      </w:r>
      <w:r w:rsidR="000F7B23" w:rsidRPr="00B66B77">
        <w:rPr>
          <w:rStyle w:val="Heading2Char"/>
          <w:b/>
          <w:szCs w:val="24"/>
        </w:rPr>
        <w:t>2</w:t>
      </w:r>
      <w:r w:rsidR="00141E59">
        <w:rPr>
          <w:rStyle w:val="Heading2Char"/>
          <w:b/>
          <w:szCs w:val="24"/>
        </w:rPr>
        <w:t>7</w:t>
      </w:r>
      <w:r w:rsidR="00761B24" w:rsidRPr="00B66B77">
        <w:rPr>
          <w:rStyle w:val="Heading2Char"/>
          <w:b/>
          <w:szCs w:val="24"/>
        </w:rPr>
        <w:t>.</w:t>
      </w:r>
      <w:proofErr w:type="gramEnd"/>
      <w:r w:rsidRPr="00B66B77">
        <w:rPr>
          <w:rStyle w:val="Heading2Char"/>
          <w:szCs w:val="24"/>
        </w:rPr>
        <w:t xml:space="preserve"> Forest plot showing the results of the </w:t>
      </w:r>
      <w:r w:rsidRPr="00B66B77">
        <w:rPr>
          <w:rStyle w:val="Heading2Char"/>
        </w:rPr>
        <w:t>comparison of rubidium (</w:t>
      </w:r>
      <w:proofErr w:type="spellStart"/>
      <w:r w:rsidRPr="00B66B77">
        <w:rPr>
          <w:rStyle w:val="Heading2Char"/>
        </w:rPr>
        <w:t>Rb</w:t>
      </w:r>
      <w:proofErr w:type="spellEnd"/>
      <w:r w:rsidRPr="00B66B77">
        <w:rPr>
          <w:rStyle w:val="Heading2Char"/>
        </w:rPr>
        <w:t>)</w:t>
      </w:r>
      <w:bookmarkEnd w:id="59"/>
      <w:r w:rsidRPr="00B66B77">
        <w:t xml:space="preserve"> between organic and conventional plant foods using </w:t>
      </w:r>
      <w:proofErr w:type="spellStart"/>
      <w:r w:rsidR="00A32400" w:rsidRPr="00B66B77">
        <w:t>standardised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szCs w:val="24"/>
        </w:rPr>
      </w:pPr>
    </w:p>
    <w:p w:rsidR="00D868ED" w:rsidRPr="00B66B77" w:rsidRDefault="00D868ED" w:rsidP="00D868ED">
      <w:pPr>
        <w:rPr>
          <w:lang w:val="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0A2B2110" wp14:editId="33A01F35">
            <wp:extent cx="6096000" cy="3000375"/>
            <wp:effectExtent l="0" t="0" r="0" b="9525"/>
            <wp:docPr id="36" name="Picture 36" descr="P:\Dominika Srednicka\Madoc - statictic\Crops_final for publication\data and results\plots for paper\Strontium (Sr)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Dominika Srednicka\Madoc - statictic\Crops_final for publication\data and results\plots for paper\Strontium (Sr)_fplot.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81" t="7353" r="2381"/>
                    <a:stretch/>
                  </pic:blipFill>
                  <pic:spPr bwMode="auto">
                    <a:xfrm>
                      <a:off x="0" y="0"/>
                      <a:ext cx="6096000" cy="30003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60" w:name="_Toc386533381"/>
      <w:proofErr w:type="gramStart"/>
      <w:r w:rsidRPr="00B66B77">
        <w:rPr>
          <w:rStyle w:val="Heading2Char"/>
          <w:b/>
          <w:szCs w:val="24"/>
        </w:rPr>
        <w:t xml:space="preserve">Figure </w:t>
      </w:r>
      <w:r w:rsidR="00141E59">
        <w:rPr>
          <w:rStyle w:val="Heading2Char"/>
          <w:b/>
          <w:szCs w:val="24"/>
        </w:rPr>
        <w:t>28</w:t>
      </w:r>
      <w:r w:rsidR="00761B24" w:rsidRPr="00B66B77">
        <w:rPr>
          <w:rStyle w:val="Heading2Char"/>
          <w:b/>
          <w:szCs w:val="24"/>
        </w:rPr>
        <w:t>.</w:t>
      </w:r>
      <w:proofErr w:type="gramEnd"/>
      <w:r w:rsidRPr="00B66B77">
        <w:rPr>
          <w:rStyle w:val="Heading2Char"/>
          <w:szCs w:val="24"/>
        </w:rPr>
        <w:t xml:space="preserve"> Forest plot showing the results of the comparison of </w:t>
      </w:r>
      <w:r w:rsidRPr="00B66B77">
        <w:rPr>
          <w:rStyle w:val="Heading2Char"/>
        </w:rPr>
        <w:t>strontium (</w:t>
      </w:r>
      <w:proofErr w:type="spellStart"/>
      <w:r w:rsidRPr="00B66B77">
        <w:rPr>
          <w:rStyle w:val="Heading2Char"/>
        </w:rPr>
        <w:t>Sr</w:t>
      </w:r>
      <w:proofErr w:type="spellEnd"/>
      <w:r w:rsidRPr="00B66B77">
        <w:rPr>
          <w:rStyle w:val="Heading2Char"/>
        </w:rPr>
        <w:t>)</w:t>
      </w:r>
      <w:bookmarkEnd w:id="60"/>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szCs w:val="24"/>
        </w:rPr>
      </w:pPr>
      <w:r w:rsidRPr="00B66B77">
        <w:rPr>
          <w:szCs w:val="24"/>
        </w:rPr>
        <w:br w:type="page"/>
      </w: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20D9F72B" wp14:editId="64EBE7F6">
            <wp:extent cx="6086475" cy="5448300"/>
            <wp:effectExtent l="0" t="0" r="9525" b="0"/>
            <wp:docPr id="37" name="Picture 37" descr="P:\Dominika Srednicka\Madoc - statictic\Crops_final for publication\data and results\plots for paper\Ascorbic acid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Dominika Srednicka\Madoc - statictic\Crops_final for publication\data and results\plots for paper\Ascorbic acid_fplot.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29" t="5298" r="2381"/>
                    <a:stretch/>
                  </pic:blipFill>
                  <pic:spPr bwMode="auto">
                    <a:xfrm>
                      <a:off x="0" y="0"/>
                      <a:ext cx="6086475" cy="54483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61" w:name="_Toc386533382"/>
      <w:proofErr w:type="gramStart"/>
      <w:r w:rsidRPr="00B66B77">
        <w:rPr>
          <w:rStyle w:val="Heading2Char"/>
          <w:b/>
          <w:szCs w:val="24"/>
        </w:rPr>
        <w:t xml:space="preserve">Figure </w:t>
      </w:r>
      <w:r w:rsidR="00141E59">
        <w:rPr>
          <w:rStyle w:val="Heading2Char"/>
          <w:b/>
          <w:szCs w:val="24"/>
        </w:rPr>
        <w:t>29</w:t>
      </w:r>
      <w:r w:rsidR="00761B24" w:rsidRPr="00B66B77">
        <w:rPr>
          <w:rStyle w:val="Heading2Char"/>
          <w:b/>
          <w:szCs w:val="24"/>
        </w:rPr>
        <w:t>.</w:t>
      </w:r>
      <w:proofErr w:type="gramEnd"/>
      <w:r w:rsidRPr="00B66B77">
        <w:rPr>
          <w:rStyle w:val="Heading2Char"/>
          <w:szCs w:val="24"/>
        </w:rPr>
        <w:t xml:space="preserve"> Forest plot showing the results of </w:t>
      </w:r>
      <w:r w:rsidRPr="00B66B77">
        <w:rPr>
          <w:rStyle w:val="Heading2Char"/>
        </w:rPr>
        <w:t>the comparison of ascorbic acid</w:t>
      </w:r>
      <w:bookmarkEnd w:id="61"/>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492EC32D" wp14:editId="22026406">
            <wp:extent cx="6105525" cy="4057650"/>
            <wp:effectExtent l="0" t="0" r="9525" b="0"/>
            <wp:docPr id="38" name="Picture 38" descr="P:\Dominika Srednicka\Madoc - statictic\Crops_final for publication\data and results\plots for paper\Vitamin 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Dominika Srednicka\Madoc - statictic\Crops_final for publication\data and results\plots for paper\Vitamin E_fplot.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231" t="5960" r="2382"/>
                    <a:stretch/>
                  </pic:blipFill>
                  <pic:spPr bwMode="auto">
                    <a:xfrm>
                      <a:off x="0" y="0"/>
                      <a:ext cx="6105525" cy="405765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62" w:name="_Toc386533383"/>
      <w:proofErr w:type="gramStart"/>
      <w:r w:rsidRPr="00B66B77">
        <w:rPr>
          <w:rStyle w:val="Heading2Char"/>
          <w:b/>
          <w:szCs w:val="24"/>
        </w:rPr>
        <w:t>Figure 3</w:t>
      </w:r>
      <w:r w:rsidR="00141E59">
        <w:rPr>
          <w:rStyle w:val="Heading2Char"/>
          <w:b/>
          <w:szCs w:val="24"/>
        </w:rPr>
        <w:t>0</w:t>
      </w:r>
      <w:r w:rsidR="00761B24" w:rsidRPr="00B66B77">
        <w:rPr>
          <w:rStyle w:val="Heading2Char"/>
          <w:b/>
          <w:szCs w:val="24"/>
        </w:rPr>
        <w:t>.</w:t>
      </w:r>
      <w:proofErr w:type="gramEnd"/>
      <w:r w:rsidRPr="00B66B77">
        <w:rPr>
          <w:rStyle w:val="Heading2Char"/>
          <w:szCs w:val="24"/>
        </w:rPr>
        <w:t xml:space="preserve"> Forest plot showing the results of the co</w:t>
      </w:r>
      <w:r w:rsidRPr="00B66B77">
        <w:rPr>
          <w:rStyle w:val="Heading2Char"/>
        </w:rPr>
        <w:t>mparison of vitamin E</w:t>
      </w:r>
      <w:bookmarkEnd w:id="62"/>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50C40961" wp14:editId="0BA8A7DB">
            <wp:extent cx="6096000" cy="3009900"/>
            <wp:effectExtent l="0" t="0" r="0" b="0"/>
            <wp:docPr id="39" name="Picture 39" descr="P:\Dominika Srednicka\Madoc - statictic\Crops_final for publication\data and results\plots for paper\Flavonoids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Dominika Srednicka\Madoc - statictic\Crops_final for publication\data and results\plots for paper\Flavonoids (total)_fplot.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81" t="7058" r="2381"/>
                    <a:stretch/>
                  </pic:blipFill>
                  <pic:spPr bwMode="auto">
                    <a:xfrm>
                      <a:off x="0" y="0"/>
                      <a:ext cx="60960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63" w:name="_Toc386533384"/>
      <w:proofErr w:type="gramStart"/>
      <w:r w:rsidRPr="00B66B77">
        <w:rPr>
          <w:rStyle w:val="Heading2Char"/>
          <w:b/>
          <w:szCs w:val="24"/>
        </w:rPr>
        <w:t>Figure 3</w:t>
      </w:r>
      <w:r w:rsidR="00141E59">
        <w:rPr>
          <w:rStyle w:val="Heading2Char"/>
          <w:b/>
          <w:szCs w:val="24"/>
        </w:rPr>
        <w:t>1</w:t>
      </w:r>
      <w:r w:rsidR="00761B24" w:rsidRPr="00B66B77">
        <w:rPr>
          <w:rStyle w:val="Heading2Char"/>
          <w:b/>
          <w:szCs w:val="24"/>
        </w:rPr>
        <w:t>.</w:t>
      </w:r>
      <w:proofErr w:type="gramEnd"/>
      <w:r w:rsidRPr="00B66B77">
        <w:rPr>
          <w:rStyle w:val="Heading2Char"/>
          <w:szCs w:val="24"/>
        </w:rPr>
        <w:t xml:space="preserve"> Forest plot showing the results of the comparison of </w:t>
      </w:r>
      <w:r w:rsidRPr="00B66B77">
        <w:rPr>
          <w:rStyle w:val="Heading2Char"/>
        </w:rPr>
        <w:t>flavonoids (total)</w:t>
      </w:r>
      <w:bookmarkEnd w:id="63"/>
      <w:r w:rsidRPr="00B66B77">
        <w:rPr>
          <w:b/>
        </w:rPr>
        <w:t xml:space="preserve"> </w:t>
      </w:r>
      <w:r w:rsidRPr="00B66B77">
        <w:t xml:space="preserve">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0C4CC5" w:rsidRPr="00B66B77" w:rsidRDefault="00A272AD" w:rsidP="000C4CC5">
      <w:pPr>
        <w:pStyle w:val="TableFiguretitle"/>
        <w:rPr>
          <w:szCs w:val="24"/>
        </w:rPr>
      </w:pPr>
      <w:r w:rsidRPr="00B66B77">
        <w:rPr>
          <w:szCs w:val="24"/>
        </w:rPr>
        <w:br w:type="page"/>
      </w:r>
    </w:p>
    <w:p w:rsidR="00A116BC" w:rsidRPr="00B66B77" w:rsidRDefault="00A116BC" w:rsidP="000C4CC5">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603C3953" wp14:editId="01700AE9">
            <wp:extent cx="6105525" cy="4410075"/>
            <wp:effectExtent l="0" t="0" r="9525" b="9525"/>
            <wp:docPr id="48" name="Picture 48" descr="P:\Dominika Srednicka\Madoc - statictic\Crops_final for publication\data and results\plots for paper\Flavone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Dominika Srednicka\Madoc - statictic\Crops_final for publication\data and results\plots for paper\Flavones_fplot.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81" t="5703" r="2233"/>
                    <a:stretch/>
                  </pic:blipFill>
                  <pic:spPr bwMode="auto">
                    <a:xfrm>
                      <a:off x="0" y="0"/>
                      <a:ext cx="6105525" cy="441007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rPr>
          <w:szCs w:val="24"/>
        </w:rPr>
      </w:pPr>
      <w:bookmarkStart w:id="64" w:name="_Toc386533385"/>
      <w:proofErr w:type="gramStart"/>
      <w:r w:rsidRPr="00B66B77">
        <w:rPr>
          <w:rStyle w:val="Heading2Char"/>
          <w:b/>
          <w:szCs w:val="24"/>
        </w:rPr>
        <w:t>Figure 3</w:t>
      </w:r>
      <w:r w:rsidR="00141E59">
        <w:rPr>
          <w:rStyle w:val="Heading2Char"/>
          <w:b/>
          <w:szCs w:val="24"/>
        </w:rPr>
        <w:t>2</w:t>
      </w:r>
      <w:r w:rsidR="00761B24" w:rsidRPr="00B66B77">
        <w:rPr>
          <w:rStyle w:val="Heading2Char"/>
          <w:b/>
          <w:szCs w:val="24"/>
        </w:rPr>
        <w:t>.</w:t>
      </w:r>
      <w:proofErr w:type="gramEnd"/>
      <w:r w:rsidRPr="00B66B77">
        <w:rPr>
          <w:rStyle w:val="Heading2Char"/>
          <w:szCs w:val="24"/>
        </w:rPr>
        <w:t xml:space="preserve"> Forest plot showing the results of the comp</w:t>
      </w:r>
      <w:r w:rsidRPr="00B66B77">
        <w:rPr>
          <w:rStyle w:val="Heading2Char"/>
        </w:rPr>
        <w:t>arison of flavones</w:t>
      </w:r>
      <w:bookmarkEnd w:id="64"/>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CC053C" w:rsidRPr="00B66B77">
        <w:rPr>
          <w:szCs w:val="24"/>
        </w:rPr>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A116BC" w:rsidRPr="00B66B77" w:rsidRDefault="00A116BC" w:rsidP="000C4CC5">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425F3362" wp14:editId="59430CEB">
            <wp:extent cx="6105525" cy="3552825"/>
            <wp:effectExtent l="0" t="0" r="9525" b="9525"/>
            <wp:docPr id="54" name="Picture 54" descr="P:\Dominika Srednicka\Madoc - statictic\Crops_final for publication\data and results\plots for paper\Kaempfero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Dominika Srednicka\Madoc - statictic\Crops_final for publication\data and results\plots for paper\Kaempferol_fplot.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81" t="6045" r="2233"/>
                    <a:stretch/>
                  </pic:blipFill>
                  <pic:spPr bwMode="auto">
                    <a:xfrm>
                      <a:off x="0" y="0"/>
                      <a:ext cx="6105525" cy="35528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C0293F" w:rsidP="000C4CC5">
      <w:pPr>
        <w:pStyle w:val="TableFiguretitle"/>
      </w:pPr>
      <w:bookmarkStart w:id="65" w:name="_Toc386533386"/>
      <w:proofErr w:type="gramStart"/>
      <w:r w:rsidRPr="00B66B77">
        <w:rPr>
          <w:rStyle w:val="Heading2Char"/>
          <w:b/>
          <w:szCs w:val="24"/>
        </w:rPr>
        <w:t>Figure 3</w:t>
      </w:r>
      <w:r w:rsidR="00141E59">
        <w:rPr>
          <w:rStyle w:val="Heading2Char"/>
          <w:b/>
          <w:szCs w:val="24"/>
        </w:rPr>
        <w:t>3</w:t>
      </w:r>
      <w:r w:rsidR="00761B24" w:rsidRPr="00B66B77">
        <w:rPr>
          <w:rStyle w:val="Heading2Char"/>
          <w:b/>
          <w:szCs w:val="24"/>
        </w:rPr>
        <w:t>.</w:t>
      </w:r>
      <w:proofErr w:type="gramEnd"/>
      <w:r w:rsidR="00A272AD" w:rsidRPr="00B66B77">
        <w:rPr>
          <w:rStyle w:val="Heading2Char"/>
          <w:szCs w:val="24"/>
        </w:rPr>
        <w:t xml:space="preserve"> Forest plot showing the results of the </w:t>
      </w:r>
      <w:r w:rsidR="00A272AD" w:rsidRPr="00B66B77">
        <w:rPr>
          <w:rStyle w:val="Heading2Char"/>
        </w:rPr>
        <w:t xml:space="preserve">comparison of </w:t>
      </w:r>
      <w:proofErr w:type="spellStart"/>
      <w:r w:rsidR="00A272AD" w:rsidRPr="00B66B77">
        <w:rPr>
          <w:rStyle w:val="Heading2Char"/>
        </w:rPr>
        <w:t>kaempferol</w:t>
      </w:r>
      <w:bookmarkEnd w:id="65"/>
      <w:proofErr w:type="spellEnd"/>
      <w:r w:rsidR="00A272AD" w:rsidRPr="00B66B77">
        <w:t xml:space="preserve"> between organic and conventional plant foods using </w:t>
      </w:r>
      <w:proofErr w:type="spellStart"/>
      <w:r w:rsidR="00A272AD" w:rsidRPr="00B66B77">
        <w:t>standardi</w:t>
      </w:r>
      <w:r w:rsidR="00A32400" w:rsidRPr="00B66B77">
        <w:t>s</w:t>
      </w:r>
      <w:r w:rsidR="00A272AD" w:rsidRPr="00B66B77">
        <w:t>ed</w:t>
      </w:r>
      <w:proofErr w:type="spellEnd"/>
      <w:r w:rsidR="00A272AD" w:rsidRPr="00B66B77">
        <w:t xml:space="preserve"> mean differences (SMDs) with 95% confidence intervals</w:t>
      </w:r>
      <w:r w:rsidR="00766173" w:rsidRPr="00B66B77">
        <w:t xml:space="preserve"> (CI)</w:t>
      </w:r>
      <w:r w:rsidR="00A272AD" w:rsidRPr="00B66B77">
        <w:t xml:space="preserve">, for studies included in </w:t>
      </w:r>
      <w:r w:rsidR="00005AD7" w:rsidRPr="00B66B77">
        <w:rPr>
          <w:szCs w:val="24"/>
        </w:rPr>
        <w:t>standard weighted meta-analysis</w:t>
      </w:r>
      <w:r w:rsidR="00A272AD" w:rsidRPr="00B66B77">
        <w:t xml:space="preserve">. The estimated </w:t>
      </w:r>
      <w:proofErr w:type="gramStart"/>
      <w:r w:rsidR="00A272AD" w:rsidRPr="00B66B77">
        <w:t xml:space="preserve">average SMD for all studies and SMDs for different </w:t>
      </w:r>
      <w:r w:rsidR="00211000" w:rsidRPr="00B66B77">
        <w:rPr>
          <w:szCs w:val="24"/>
        </w:rPr>
        <w:t xml:space="preserve">product groups </w:t>
      </w:r>
      <w:r w:rsidR="00A272AD" w:rsidRPr="00B66B77">
        <w:t>are</w:t>
      </w:r>
      <w:proofErr w:type="gramEnd"/>
      <w:r w:rsidR="00A272AD" w:rsidRPr="00B66B77">
        <w:t xml:space="preserve"> indicated at the bottom of the figure. Sign of the SMD indicates if the </w:t>
      </w:r>
      <w:proofErr w:type="spellStart"/>
      <w:r w:rsidR="00A272AD" w:rsidRPr="00B66B77">
        <w:t>analy</w:t>
      </w:r>
      <w:r w:rsidR="00A32400" w:rsidRPr="00B66B77">
        <w:t>s</w:t>
      </w:r>
      <w:r w:rsidR="00A272AD" w:rsidRPr="00B66B77">
        <w:t>ed</w:t>
      </w:r>
      <w:proofErr w:type="spellEnd"/>
      <w:r w:rsidR="00A272AD"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00A272AD" w:rsidRPr="00B66B77">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7C538243" wp14:editId="2AB93DF3">
            <wp:extent cx="6115050" cy="2667000"/>
            <wp:effectExtent l="0" t="0" r="0" b="0"/>
            <wp:docPr id="61" name="Picture 61" descr="P:\Dominika Srednicka\Madoc - statictic\Crops_final for publication\data and results\plots for paper\Quercetin 3-rhamnoside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Dominika Srednicka\Madoc - statictic\Crops_final for publication\data and results\plots for paper\Quercetin 3-rhamnoside_fplot.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33" t="7285" r="2233"/>
                    <a:stretch/>
                  </pic:blipFill>
                  <pic:spPr bwMode="auto">
                    <a:xfrm>
                      <a:off x="0" y="0"/>
                      <a:ext cx="6115050"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C0293F" w:rsidP="000C4CC5">
      <w:pPr>
        <w:pStyle w:val="TableFiguretitle"/>
      </w:pPr>
      <w:bookmarkStart w:id="66" w:name="_Toc386533387"/>
      <w:proofErr w:type="gramStart"/>
      <w:r w:rsidRPr="00B66B77">
        <w:rPr>
          <w:rStyle w:val="Heading2Char"/>
          <w:b/>
          <w:szCs w:val="24"/>
        </w:rPr>
        <w:t>Figure 3</w:t>
      </w:r>
      <w:r w:rsidR="00141E59">
        <w:rPr>
          <w:rStyle w:val="Heading2Char"/>
          <w:b/>
          <w:szCs w:val="24"/>
        </w:rPr>
        <w:t>4</w:t>
      </w:r>
      <w:r w:rsidR="00761B24" w:rsidRPr="00B66B77">
        <w:rPr>
          <w:rStyle w:val="Heading2Char"/>
          <w:b/>
          <w:szCs w:val="24"/>
        </w:rPr>
        <w:t>.</w:t>
      </w:r>
      <w:proofErr w:type="gramEnd"/>
      <w:r w:rsidR="00A272AD" w:rsidRPr="00B66B77">
        <w:rPr>
          <w:rStyle w:val="Heading2Char"/>
          <w:szCs w:val="24"/>
        </w:rPr>
        <w:t xml:space="preserve"> Forest plot showing the results of the comparison of </w:t>
      </w:r>
      <w:proofErr w:type="spellStart"/>
      <w:r w:rsidR="00A272AD" w:rsidRPr="00B66B77">
        <w:rPr>
          <w:rStyle w:val="Heading2Char"/>
        </w:rPr>
        <w:t>quercetin</w:t>
      </w:r>
      <w:proofErr w:type="spellEnd"/>
      <w:r w:rsidR="00A272AD" w:rsidRPr="00B66B77">
        <w:rPr>
          <w:rStyle w:val="Heading2Char"/>
        </w:rPr>
        <w:t xml:space="preserve"> 3-rhamnoside</w:t>
      </w:r>
      <w:bookmarkEnd w:id="66"/>
      <w:r w:rsidR="00A272AD" w:rsidRPr="00B66B77">
        <w:t xml:space="preserve"> between organic and conventional plant foods using </w:t>
      </w:r>
      <w:proofErr w:type="spellStart"/>
      <w:r w:rsidR="00A272AD" w:rsidRPr="00B66B77">
        <w:t>standardi</w:t>
      </w:r>
      <w:r w:rsidR="00A32400" w:rsidRPr="00B66B77">
        <w:t>s</w:t>
      </w:r>
      <w:r w:rsidR="00A272AD" w:rsidRPr="00B66B77">
        <w:t>ed</w:t>
      </w:r>
      <w:proofErr w:type="spellEnd"/>
      <w:r w:rsidR="00A272AD" w:rsidRPr="00B66B77">
        <w:t xml:space="preserve"> mean differences (SMDs) with 95% confidence intervals</w:t>
      </w:r>
      <w:r w:rsidR="00766173" w:rsidRPr="00B66B77">
        <w:t xml:space="preserve"> (CI)</w:t>
      </w:r>
      <w:r w:rsidR="00A272AD" w:rsidRPr="00B66B77">
        <w:t xml:space="preserve">, for studies included in </w:t>
      </w:r>
      <w:r w:rsidR="00005AD7" w:rsidRPr="00B66B77">
        <w:rPr>
          <w:szCs w:val="24"/>
        </w:rPr>
        <w:t>standard weighted meta-analysis</w:t>
      </w:r>
      <w:r w:rsidR="00A272AD" w:rsidRPr="00B66B77">
        <w:t xml:space="preserve">. The estimated </w:t>
      </w:r>
      <w:proofErr w:type="gramStart"/>
      <w:r w:rsidR="00A272AD" w:rsidRPr="00B66B77">
        <w:t xml:space="preserve">average SMD for all studies and SMDs for different </w:t>
      </w:r>
      <w:r w:rsidR="00211000" w:rsidRPr="00B66B77">
        <w:rPr>
          <w:szCs w:val="24"/>
        </w:rPr>
        <w:t xml:space="preserve">product groups </w:t>
      </w:r>
      <w:r w:rsidR="00A272AD" w:rsidRPr="00B66B77">
        <w:t>are</w:t>
      </w:r>
      <w:proofErr w:type="gramEnd"/>
      <w:r w:rsidR="00A272AD" w:rsidRPr="00B66B77">
        <w:t xml:space="preserve"> indicated at the bottom of the figure. Sign of the SMD indicates if the </w:t>
      </w:r>
      <w:proofErr w:type="spellStart"/>
      <w:r w:rsidR="00A272AD" w:rsidRPr="00B66B77">
        <w:t>analy</w:t>
      </w:r>
      <w:r w:rsidR="00A32400" w:rsidRPr="00B66B77">
        <w:t>s</w:t>
      </w:r>
      <w:r w:rsidR="00A272AD" w:rsidRPr="00B66B77">
        <w:t>ed</w:t>
      </w:r>
      <w:proofErr w:type="spellEnd"/>
      <w:r w:rsidR="00A272AD"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00A272AD" w:rsidRPr="00B66B77">
        <w:t>No information about the experimental year (estimated as publication year - 2).</w:t>
      </w:r>
    </w:p>
    <w:p w:rsidR="00A272AD" w:rsidRPr="00B66B77" w:rsidRDefault="00A272AD" w:rsidP="000C4CC5">
      <w:pPr>
        <w:rPr>
          <w:szCs w:val="24"/>
          <w:lang w:bidi="en-US"/>
        </w:rPr>
      </w:pPr>
    </w:p>
    <w:p w:rsidR="00A116BC" w:rsidRPr="00B66B77" w:rsidRDefault="00A116BC" w:rsidP="000C4CC5">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1F8A65A0" wp14:editId="1B697681">
            <wp:extent cx="6105525" cy="1790700"/>
            <wp:effectExtent l="0" t="0" r="9525" b="0"/>
            <wp:docPr id="78" name="Picture 78" descr="P:\Dominika Srednicka\Madoc - statictic\Crops_final for publication\data and results\plots for paper\Phenolic acids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Dominika Srednicka\Madoc - statictic\Crops_final for publication\data and results\plots for paper\Phenolic acids (total)_fplot.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81" t="9615" r="2233"/>
                    <a:stretch/>
                  </pic:blipFill>
                  <pic:spPr bwMode="auto">
                    <a:xfrm>
                      <a:off x="0" y="0"/>
                      <a:ext cx="6105525" cy="17907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C0293F" w:rsidP="000C4CC5">
      <w:pPr>
        <w:pStyle w:val="TableFiguretitle"/>
      </w:pPr>
      <w:bookmarkStart w:id="67" w:name="_Toc386533388"/>
      <w:proofErr w:type="gramStart"/>
      <w:r w:rsidRPr="00B66B77">
        <w:rPr>
          <w:rStyle w:val="Heading2Char"/>
          <w:b/>
          <w:szCs w:val="24"/>
        </w:rPr>
        <w:t>Figure 3</w:t>
      </w:r>
      <w:r w:rsidR="00141E59">
        <w:rPr>
          <w:rStyle w:val="Heading2Char"/>
          <w:b/>
          <w:szCs w:val="24"/>
        </w:rPr>
        <w:t>5</w:t>
      </w:r>
      <w:r w:rsidR="00761B24" w:rsidRPr="00B66B77">
        <w:rPr>
          <w:rStyle w:val="Heading2Char"/>
          <w:b/>
          <w:szCs w:val="24"/>
        </w:rPr>
        <w:t>.</w:t>
      </w:r>
      <w:proofErr w:type="gramEnd"/>
      <w:r w:rsidR="00A272AD" w:rsidRPr="00B66B77">
        <w:rPr>
          <w:rStyle w:val="Heading2Char"/>
          <w:szCs w:val="24"/>
        </w:rPr>
        <w:t xml:space="preserve"> Forest plot showing the results of the </w:t>
      </w:r>
      <w:r w:rsidR="00A272AD" w:rsidRPr="00B66B77">
        <w:rPr>
          <w:rStyle w:val="Heading2Char"/>
        </w:rPr>
        <w:t>comparison of phenolic acids (total)</w:t>
      </w:r>
      <w:bookmarkEnd w:id="67"/>
      <w:r w:rsidR="00A272AD" w:rsidRPr="00B66B77">
        <w:t xml:space="preserve"> between organic and conventional plant foods using </w:t>
      </w:r>
      <w:proofErr w:type="spellStart"/>
      <w:r w:rsidR="00A272AD" w:rsidRPr="00B66B77">
        <w:t>standardi</w:t>
      </w:r>
      <w:r w:rsidR="00A32400" w:rsidRPr="00B66B77">
        <w:t>s</w:t>
      </w:r>
      <w:r w:rsidR="00A272AD" w:rsidRPr="00B66B77">
        <w:t>ed</w:t>
      </w:r>
      <w:proofErr w:type="spellEnd"/>
      <w:r w:rsidR="00A272AD" w:rsidRPr="00B66B77">
        <w:t xml:space="preserve"> mean differences (SMDs) with 95% confidence intervals</w:t>
      </w:r>
      <w:r w:rsidR="00766173" w:rsidRPr="00B66B77">
        <w:t xml:space="preserve"> (CI)</w:t>
      </w:r>
      <w:r w:rsidR="00A272AD" w:rsidRPr="00B66B77">
        <w:t xml:space="preserve">, for studies included in </w:t>
      </w:r>
      <w:r w:rsidR="00005AD7" w:rsidRPr="00B66B77">
        <w:rPr>
          <w:szCs w:val="24"/>
        </w:rPr>
        <w:t>standard weighted meta-analysis</w:t>
      </w:r>
      <w:r w:rsidR="00A272AD" w:rsidRPr="00B66B77">
        <w:t xml:space="preserve">. The estimated average SMD for all studies </w:t>
      </w:r>
      <w:r w:rsidR="00211000" w:rsidRPr="00B66B77">
        <w:t>is</w:t>
      </w:r>
      <w:r w:rsidR="00A272AD" w:rsidRPr="00B66B77">
        <w:t xml:space="preserve"> indicated at the bottom of the figure. Sign of the SMD indicates if the </w:t>
      </w:r>
      <w:proofErr w:type="spellStart"/>
      <w:r w:rsidR="00A272AD" w:rsidRPr="00B66B77">
        <w:t>analy</w:t>
      </w:r>
      <w:r w:rsidR="00A32400" w:rsidRPr="00B66B77">
        <w:t>s</w:t>
      </w:r>
      <w:r w:rsidR="00A272AD" w:rsidRPr="00B66B77">
        <w:t>ed</w:t>
      </w:r>
      <w:proofErr w:type="spellEnd"/>
      <w:r w:rsidR="00A272AD" w:rsidRPr="00B66B77">
        <w:t xml:space="preserve"> parameter is higher (+) or lower (-) in organic foods.</w:t>
      </w:r>
      <w:r w:rsidR="00766173" w:rsidRPr="00B66B77">
        <w:t xml:space="preserve"> </w:t>
      </w:r>
      <w:proofErr w:type="gramStart"/>
      <w:r w:rsidR="00766173" w:rsidRPr="00B66B77">
        <w:t>ID, Paper unique identification number (see Table 2 for references).</w:t>
      </w:r>
      <w:proofErr w:type="gramEnd"/>
    </w:p>
    <w:p w:rsidR="00A272AD" w:rsidRPr="00B66B77" w:rsidRDefault="00A272AD" w:rsidP="000C4CC5">
      <w:pPr>
        <w:pStyle w:val="TableFiguretitle"/>
        <w:rPr>
          <w:rFonts w:eastAsiaTheme="majorEastAsia" w:cstheme="majorBidi"/>
          <w:b/>
          <w:szCs w:val="24"/>
          <w:lang w:bidi="en-US"/>
        </w:rPr>
      </w:pPr>
      <w:r w:rsidRPr="00B66B77">
        <w:rPr>
          <w:szCs w:val="24"/>
        </w:rPr>
        <w:br w:type="page"/>
      </w:r>
    </w:p>
    <w:p w:rsidR="00A116BC" w:rsidRPr="00B66B77" w:rsidRDefault="00A116BC" w:rsidP="000C4CC5">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37F4025D" wp14:editId="270B78E9">
            <wp:extent cx="6105525" cy="2819400"/>
            <wp:effectExtent l="0" t="0" r="9525" b="0"/>
            <wp:docPr id="85" name="Picture 85" descr="P:\Dominika Srednicka\Madoc - statictic\Crops_final for publication\data and results\plots for paper\Malic acid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Dominika Srednicka\Madoc - statictic\Crops_final for publication\data and results\plots for paper\Malic acid_fplot.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81" t="7788" r="2233"/>
                    <a:stretch/>
                  </pic:blipFill>
                  <pic:spPr bwMode="auto">
                    <a:xfrm>
                      <a:off x="0" y="0"/>
                      <a:ext cx="6105525" cy="28194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0C4CC5">
      <w:pPr>
        <w:pStyle w:val="TableFiguretitle"/>
      </w:pPr>
      <w:bookmarkStart w:id="68" w:name="_Toc386533389"/>
      <w:proofErr w:type="gramStart"/>
      <w:r w:rsidRPr="00B66B77">
        <w:rPr>
          <w:rStyle w:val="Heading2Char"/>
          <w:b/>
          <w:szCs w:val="24"/>
        </w:rPr>
        <w:t xml:space="preserve">Figure </w:t>
      </w:r>
      <w:r w:rsidR="000F7B23" w:rsidRPr="00B66B77">
        <w:rPr>
          <w:rStyle w:val="Heading2Char"/>
          <w:b/>
          <w:szCs w:val="24"/>
        </w:rPr>
        <w:t>3</w:t>
      </w:r>
      <w:r w:rsidR="00141E59">
        <w:rPr>
          <w:rStyle w:val="Heading2Char"/>
          <w:b/>
          <w:szCs w:val="24"/>
        </w:rPr>
        <w:t>6</w:t>
      </w:r>
      <w:r w:rsidR="00761B24" w:rsidRPr="00B66B77">
        <w:rPr>
          <w:rStyle w:val="Heading2Char"/>
          <w:b/>
          <w:szCs w:val="24"/>
        </w:rPr>
        <w:t>.</w:t>
      </w:r>
      <w:proofErr w:type="gramEnd"/>
      <w:r w:rsidRPr="00B66B77">
        <w:rPr>
          <w:rStyle w:val="Heading2Char"/>
          <w:szCs w:val="24"/>
        </w:rPr>
        <w:t xml:space="preserve"> Forest plot showing the results of the comparison of malic </w:t>
      </w:r>
      <w:r w:rsidRPr="00B66B77">
        <w:rPr>
          <w:rStyle w:val="Heading2Char"/>
        </w:rPr>
        <w:t>acid</w:t>
      </w:r>
      <w:bookmarkEnd w:id="68"/>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766173" w:rsidRPr="00B66B77">
        <w:t xml:space="preserve"> (CI)</w:t>
      </w:r>
      <w:r w:rsidRPr="00B66B77">
        <w:t xml:space="preserve">, for studies included in </w:t>
      </w:r>
      <w:r w:rsidR="00005AD7" w:rsidRPr="00B66B77">
        <w:rPr>
          <w:szCs w:val="24"/>
        </w:rPr>
        <w:t>standard weighted meta-analysis</w:t>
      </w:r>
      <w:r w:rsidRPr="00B66B77">
        <w:t xml:space="preserve">. The estimated </w:t>
      </w:r>
      <w:proofErr w:type="gramStart"/>
      <w:r w:rsidRPr="00B66B77">
        <w:t xml:space="preserve">average SMD for all studies and SMDs for different </w:t>
      </w:r>
      <w:r w:rsidR="00211000" w:rsidRPr="00B66B77">
        <w:rPr>
          <w:szCs w:val="24"/>
        </w:rPr>
        <w:t xml:space="preserve">product groups </w:t>
      </w:r>
      <w:r w:rsidRPr="00B66B77">
        <w:t>are</w:t>
      </w:r>
      <w:proofErr w:type="gramEnd"/>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0C4CC5">
      <w:pPr>
        <w:pStyle w:val="TableFiguretitle"/>
        <w:rPr>
          <w:rFonts w:eastAsiaTheme="majorEastAsia" w:cstheme="majorBidi"/>
          <w:b/>
          <w:szCs w:val="24"/>
          <w:lang w:bidi="en-US"/>
        </w:rPr>
      </w:pPr>
    </w:p>
    <w:p w:rsidR="00A116BC" w:rsidRPr="00B66B77" w:rsidRDefault="00A116BC" w:rsidP="00FC1F8C">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7E2A5549" wp14:editId="3916DF22">
            <wp:extent cx="6115050" cy="1952625"/>
            <wp:effectExtent l="0" t="0" r="0" b="9525"/>
            <wp:docPr id="87" name="Picture 87" descr="P:\Dominika Srednicka\Madoc - statictic\Crops_final for publication\data and results\plots for paper\Stilbene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Dominika Srednicka\Madoc - statictic\Crops_final for publication\data and results\plots for paper\Stilbenes_fplot.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33" t="9692" r="2233"/>
                    <a:stretch/>
                  </pic:blipFill>
                  <pic:spPr bwMode="auto">
                    <a:xfrm>
                      <a:off x="0" y="0"/>
                      <a:ext cx="6115050"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FC1F8C">
      <w:pPr>
        <w:pStyle w:val="TableFiguretitle"/>
      </w:pPr>
      <w:bookmarkStart w:id="69" w:name="_Toc386533390"/>
      <w:proofErr w:type="gramStart"/>
      <w:r w:rsidRPr="00B66B77">
        <w:rPr>
          <w:rStyle w:val="Heading2Char"/>
          <w:b/>
          <w:szCs w:val="24"/>
        </w:rPr>
        <w:t xml:space="preserve">Figure </w:t>
      </w:r>
      <w:r w:rsidR="000F7B23" w:rsidRPr="00B66B77">
        <w:rPr>
          <w:rStyle w:val="Heading2Char"/>
          <w:b/>
          <w:szCs w:val="24"/>
        </w:rPr>
        <w:t>3</w:t>
      </w:r>
      <w:r w:rsidR="00141E59">
        <w:rPr>
          <w:rStyle w:val="Heading2Char"/>
          <w:b/>
          <w:szCs w:val="24"/>
        </w:rPr>
        <w:t>7</w:t>
      </w:r>
      <w:r w:rsidR="00761B24" w:rsidRPr="00B66B77">
        <w:rPr>
          <w:rStyle w:val="Heading2Char"/>
          <w:b/>
          <w:szCs w:val="24"/>
        </w:rPr>
        <w:t>.</w:t>
      </w:r>
      <w:proofErr w:type="gramEnd"/>
      <w:r w:rsidRPr="00B66B77">
        <w:rPr>
          <w:rStyle w:val="Heading2Char"/>
          <w:szCs w:val="24"/>
        </w:rPr>
        <w:t xml:space="preserve"> Forest plot showing the results of the comparison of </w:t>
      </w:r>
      <w:proofErr w:type="spellStart"/>
      <w:r w:rsidRPr="00B66B77">
        <w:rPr>
          <w:rStyle w:val="Heading2Char"/>
        </w:rPr>
        <w:t>stilbenes</w:t>
      </w:r>
      <w:bookmarkEnd w:id="69"/>
      <w:proofErr w:type="spellEnd"/>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766173" w:rsidRPr="00B66B77">
        <w:t xml:space="preserve"> (CI)</w:t>
      </w:r>
      <w:r w:rsidRPr="00B66B77">
        <w:t xml:space="preserve">, for studies included in </w:t>
      </w:r>
      <w:r w:rsidR="00005AD7" w:rsidRPr="00B66B77">
        <w:rPr>
          <w:szCs w:val="24"/>
        </w:rPr>
        <w:t>standard weighted meta-analysis</w:t>
      </w:r>
      <w:r w:rsidRPr="00B66B77">
        <w:t>. The estimated average SMD for all studies</w:t>
      </w:r>
      <w:r w:rsidR="00211000" w:rsidRPr="00B66B77">
        <w:t xml:space="preserve"> is</w:t>
      </w:r>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C0293F" w:rsidRPr="00B66B77" w:rsidRDefault="00C0293F" w:rsidP="00C0293F"/>
    <w:p w:rsidR="0035692E" w:rsidRPr="00B66B77" w:rsidRDefault="0035692E">
      <w:pPr>
        <w:spacing w:after="200" w:line="276" w:lineRule="auto"/>
        <w:jc w:val="left"/>
        <w:rPr>
          <w:szCs w:val="24"/>
        </w:rPr>
      </w:pPr>
      <w:r w:rsidRPr="00B66B77">
        <w:rPr>
          <w:szCs w:val="24"/>
        </w:rPr>
        <w:br w:type="page"/>
      </w:r>
    </w:p>
    <w:p w:rsidR="0035692E" w:rsidRPr="00B66B77" w:rsidRDefault="0035692E">
      <w:pPr>
        <w:spacing w:after="200" w:line="276" w:lineRule="auto"/>
        <w:jc w:val="left"/>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3D7B00BB" wp14:editId="32D7D68F">
            <wp:extent cx="6105525" cy="2676525"/>
            <wp:effectExtent l="0" t="0" r="9525" b="9525"/>
            <wp:docPr id="88" name="Picture 88" descr="P:\Dominika Srednicka\Madoc - statictic\Crops_final for publication\data and results\plots for paper\Other non-defense compounds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Dominika Srednicka\Madoc - statictic\Crops_final for publication\data and results\plots for paper\Other non-defense compounds (total)_fplot.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381" t="6954" r="2233"/>
                    <a:stretch/>
                  </pic:blipFill>
                  <pic:spPr bwMode="auto">
                    <a:xfrm>
                      <a:off x="0" y="0"/>
                      <a:ext cx="6105525" cy="2676525"/>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FC1F8C">
      <w:pPr>
        <w:pStyle w:val="TableFiguretitle"/>
      </w:pPr>
      <w:bookmarkStart w:id="70" w:name="_Toc386533391"/>
      <w:proofErr w:type="gramStart"/>
      <w:r w:rsidRPr="00B66B77">
        <w:rPr>
          <w:rStyle w:val="Heading2Char"/>
          <w:b/>
          <w:szCs w:val="24"/>
        </w:rPr>
        <w:t xml:space="preserve">Figure </w:t>
      </w:r>
      <w:r w:rsidR="00141E59">
        <w:rPr>
          <w:rStyle w:val="Heading2Char"/>
          <w:b/>
          <w:szCs w:val="24"/>
        </w:rPr>
        <w:t>38</w:t>
      </w:r>
      <w:r w:rsidR="00761B24" w:rsidRPr="00B66B77">
        <w:rPr>
          <w:rStyle w:val="Heading2Char"/>
          <w:b/>
          <w:szCs w:val="24"/>
        </w:rPr>
        <w:t>.</w:t>
      </w:r>
      <w:proofErr w:type="gramEnd"/>
      <w:r w:rsidRPr="00B66B77">
        <w:rPr>
          <w:rStyle w:val="Heading2Char"/>
          <w:szCs w:val="24"/>
        </w:rPr>
        <w:t xml:space="preserve"> Forest plot showing the results of the </w:t>
      </w:r>
      <w:r w:rsidRPr="00B66B77">
        <w:rPr>
          <w:rStyle w:val="Heading2Char"/>
        </w:rPr>
        <w:t>comparison of other non-defense compounds (total)</w:t>
      </w:r>
      <w:bookmarkEnd w:id="70"/>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766173" w:rsidRPr="00B66B77">
        <w:t xml:space="preserve"> (CI)</w:t>
      </w:r>
      <w:r w:rsidRPr="00B66B77">
        <w:t xml:space="preserve">, for studies included in </w:t>
      </w:r>
      <w:r w:rsidR="00005AD7" w:rsidRPr="00B66B77">
        <w:rPr>
          <w:szCs w:val="24"/>
        </w:rPr>
        <w:t>standard weighted meta-analysis</w:t>
      </w:r>
      <w:r w:rsidRPr="00B66B77">
        <w:t>. The estimated average SMD for all studies</w:t>
      </w:r>
      <w:r w:rsidR="00211000" w:rsidRPr="00B66B77">
        <w:t xml:space="preserve"> is</w:t>
      </w:r>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FC1F8C">
      <w:pPr>
        <w:rPr>
          <w:szCs w:val="24"/>
          <w:lang w:bidi="en-US"/>
        </w:rPr>
      </w:pPr>
    </w:p>
    <w:p w:rsidR="0035692E" w:rsidRPr="00B66B77" w:rsidRDefault="0035692E" w:rsidP="00FC1F8C">
      <w:pPr>
        <w:rPr>
          <w:szCs w:val="24"/>
          <w:lang w:bidi="en-US"/>
        </w:rPr>
      </w:pP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1D4EF083" wp14:editId="786D8CC8">
            <wp:extent cx="6096000" cy="2667000"/>
            <wp:effectExtent l="0" t="0" r="0" b="0"/>
            <wp:docPr id="90" name="Picture 90" descr="P:\Dominika Srednicka\Madoc - statictic\Crops_final for publication\data and results\plots for paper\Anthocyanins (total)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Dominika Srednicka\Madoc - statictic\Crops_final for publication\data and results\plots for paper\Anthocyanins (total)_fplot.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381" t="7285" r="2381"/>
                    <a:stretch/>
                  </pic:blipFill>
                  <pic:spPr bwMode="auto">
                    <a:xfrm>
                      <a:off x="0" y="0"/>
                      <a:ext cx="6096000"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141E59" w:rsidP="00FC1F8C">
      <w:pPr>
        <w:pStyle w:val="TableFiguretitle"/>
      </w:pPr>
      <w:bookmarkStart w:id="71" w:name="_Toc386533392"/>
      <w:proofErr w:type="gramStart"/>
      <w:r>
        <w:rPr>
          <w:rStyle w:val="Heading2Char"/>
          <w:b/>
          <w:szCs w:val="24"/>
        </w:rPr>
        <w:t>Figure 39</w:t>
      </w:r>
      <w:r w:rsidR="00761B24" w:rsidRPr="00B66B77">
        <w:rPr>
          <w:rStyle w:val="Heading2Char"/>
          <w:b/>
          <w:szCs w:val="24"/>
        </w:rPr>
        <w:t>.</w:t>
      </w:r>
      <w:proofErr w:type="gramEnd"/>
      <w:r w:rsidR="00A272AD" w:rsidRPr="00B66B77">
        <w:rPr>
          <w:rStyle w:val="Heading2Char"/>
          <w:szCs w:val="24"/>
        </w:rPr>
        <w:t xml:space="preserve"> Forest plot showing the results of the comparison of </w:t>
      </w:r>
      <w:proofErr w:type="spellStart"/>
      <w:r w:rsidR="00A272AD" w:rsidRPr="00B66B77">
        <w:rPr>
          <w:rStyle w:val="Heading2Char"/>
        </w:rPr>
        <w:t>anthocyanins</w:t>
      </w:r>
      <w:proofErr w:type="spellEnd"/>
      <w:r w:rsidR="00A272AD" w:rsidRPr="00B66B77">
        <w:rPr>
          <w:rStyle w:val="Heading2Char"/>
        </w:rPr>
        <w:t xml:space="preserve"> (total)</w:t>
      </w:r>
      <w:bookmarkEnd w:id="71"/>
      <w:r w:rsidR="00A272AD" w:rsidRPr="00B66B77">
        <w:rPr>
          <w:rStyle w:val="Heading2Char"/>
        </w:rPr>
        <w:t xml:space="preserve"> </w:t>
      </w:r>
      <w:r w:rsidR="00A272AD" w:rsidRPr="00B66B77">
        <w:t xml:space="preserve">between organic and conventional plant foods using </w:t>
      </w:r>
      <w:proofErr w:type="spellStart"/>
      <w:r w:rsidR="00A272AD" w:rsidRPr="00B66B77">
        <w:t>standardi</w:t>
      </w:r>
      <w:r w:rsidR="00A32400" w:rsidRPr="00B66B77">
        <w:t>s</w:t>
      </w:r>
      <w:r w:rsidR="00A272AD" w:rsidRPr="00B66B77">
        <w:t>ed</w:t>
      </w:r>
      <w:proofErr w:type="spellEnd"/>
      <w:r w:rsidR="00A272AD" w:rsidRPr="00B66B77">
        <w:t xml:space="preserve"> mean differences (SMDs) with 95% confidence intervals</w:t>
      </w:r>
      <w:r w:rsidR="00766173" w:rsidRPr="00B66B77">
        <w:t xml:space="preserve"> (CI)</w:t>
      </w:r>
      <w:r w:rsidR="00A272AD" w:rsidRPr="00B66B77">
        <w:t xml:space="preserve">, for studies included in </w:t>
      </w:r>
      <w:r w:rsidR="00005AD7" w:rsidRPr="00B66B77">
        <w:rPr>
          <w:szCs w:val="24"/>
        </w:rPr>
        <w:t>standard weighted meta-analysis</w:t>
      </w:r>
      <w:r w:rsidR="00A272AD" w:rsidRPr="00B66B77">
        <w:t xml:space="preserve">. The estimated average SMD for all studies </w:t>
      </w:r>
      <w:r w:rsidR="00211000" w:rsidRPr="00B66B77">
        <w:t>is</w:t>
      </w:r>
      <w:r w:rsidR="00A272AD" w:rsidRPr="00B66B77">
        <w:t xml:space="preserve"> indicated at the bottom of the figure. Sign of the SMD indicates if the </w:t>
      </w:r>
      <w:proofErr w:type="spellStart"/>
      <w:r w:rsidR="00A272AD" w:rsidRPr="00B66B77">
        <w:t>analy</w:t>
      </w:r>
      <w:r w:rsidR="00A32400" w:rsidRPr="00B66B77">
        <w:t>s</w:t>
      </w:r>
      <w:r w:rsidR="00A272AD" w:rsidRPr="00B66B77">
        <w:t>ed</w:t>
      </w:r>
      <w:proofErr w:type="spellEnd"/>
      <w:r w:rsidR="00A272AD" w:rsidRPr="00B66B77">
        <w:t xml:space="preserve"> parameter is higher (+) o</w:t>
      </w:r>
      <w:r w:rsidR="00211000" w:rsidRPr="00B66B77">
        <w:t xml:space="preserve">r lower (-) in organic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00A272AD" w:rsidRPr="00B66B77">
        <w:t>No information about the experimental year (estimated as publication year - 2).</w:t>
      </w:r>
    </w:p>
    <w:p w:rsidR="00FC1F8C" w:rsidRPr="00B66B77" w:rsidRDefault="00FC1F8C">
      <w:pPr>
        <w:spacing w:after="200" w:line="276" w:lineRule="auto"/>
        <w:jc w:val="left"/>
        <w:rPr>
          <w:szCs w:val="24"/>
          <w:lang w:bidi="en-US"/>
        </w:rPr>
      </w:pPr>
      <w:r w:rsidRPr="00B66B77">
        <w:rPr>
          <w:szCs w:val="24"/>
          <w:lang w:bidi="en-US"/>
        </w:rPr>
        <w:br w:type="page"/>
      </w:r>
    </w:p>
    <w:p w:rsidR="00F77AD5" w:rsidRPr="00B66B77" w:rsidRDefault="00F77AD5" w:rsidP="00A272AD">
      <w:pPr>
        <w:rPr>
          <w:szCs w:val="24"/>
        </w:rPr>
      </w:pPr>
    </w:p>
    <w:p w:rsidR="00A272AD" w:rsidRPr="00B66B77" w:rsidRDefault="00A272AD" w:rsidP="00B66B77">
      <w:pPr>
        <w:jc w:val="center"/>
        <w:rPr>
          <w:szCs w:val="24"/>
        </w:rPr>
      </w:pPr>
      <w:r w:rsidRPr="00B66B77">
        <w:rPr>
          <w:noProof/>
          <w:szCs w:val="24"/>
          <w:lang w:eastAsia="en-GB"/>
        </w:rPr>
        <w:drawing>
          <wp:inline distT="0" distB="0" distL="0" distR="0" wp14:anchorId="1DBEC188" wp14:editId="3A132F09">
            <wp:extent cx="6096000" cy="4057650"/>
            <wp:effectExtent l="0" t="0" r="0" b="0"/>
            <wp:docPr id="91" name="Picture 91" descr="P:\Dominika Srednicka\Madoc - statictic\Crops_final for publication\data and results\plots for paper\Anthocyanins_f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Dominika Srednicka\Madoc - statictic\Crops_final for publication\data and results\plots for paper\Anthocyanins_fplot.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381" t="5960" r="2381"/>
                    <a:stretch/>
                  </pic:blipFill>
                  <pic:spPr bwMode="auto">
                    <a:xfrm>
                      <a:off x="0" y="0"/>
                      <a:ext cx="6096000" cy="4057650"/>
                    </a:xfrm>
                    <a:prstGeom prst="rect">
                      <a:avLst/>
                    </a:prstGeom>
                    <a:noFill/>
                    <a:ln>
                      <a:noFill/>
                    </a:ln>
                    <a:extLst>
                      <a:ext uri="{53640926-AAD7-44D8-BBD7-CCE9431645EC}">
                        <a14:shadowObscured xmlns:a14="http://schemas.microsoft.com/office/drawing/2010/main"/>
                      </a:ext>
                    </a:extLst>
                  </pic:spPr>
                </pic:pic>
              </a:graphicData>
            </a:graphic>
          </wp:inline>
        </w:drawing>
      </w:r>
    </w:p>
    <w:p w:rsidR="00A272AD" w:rsidRPr="00B66B77" w:rsidRDefault="00A272AD" w:rsidP="00FC1F8C">
      <w:pPr>
        <w:pStyle w:val="TableFiguretitle"/>
      </w:pPr>
      <w:bookmarkStart w:id="72" w:name="_Toc386533393"/>
      <w:proofErr w:type="gramStart"/>
      <w:r w:rsidRPr="00B66B77">
        <w:rPr>
          <w:rStyle w:val="Heading2Char"/>
          <w:b/>
          <w:szCs w:val="24"/>
        </w:rPr>
        <w:t>Figure 4</w:t>
      </w:r>
      <w:r w:rsidR="00141E59">
        <w:rPr>
          <w:rStyle w:val="Heading2Char"/>
          <w:b/>
          <w:szCs w:val="24"/>
        </w:rPr>
        <w:t>0</w:t>
      </w:r>
      <w:r w:rsidR="00761B24" w:rsidRPr="00B66B77">
        <w:rPr>
          <w:rStyle w:val="Heading2Char"/>
          <w:b/>
          <w:szCs w:val="24"/>
        </w:rPr>
        <w:t>.</w:t>
      </w:r>
      <w:proofErr w:type="gramEnd"/>
      <w:r w:rsidRPr="00B66B77">
        <w:rPr>
          <w:rStyle w:val="Heading2Char"/>
          <w:szCs w:val="24"/>
        </w:rPr>
        <w:t xml:space="preserve"> Forest plot showing the results of the </w:t>
      </w:r>
      <w:r w:rsidRPr="00B66B77">
        <w:rPr>
          <w:rStyle w:val="Heading2Char"/>
        </w:rPr>
        <w:t xml:space="preserve">comparison of </w:t>
      </w:r>
      <w:proofErr w:type="spellStart"/>
      <w:r w:rsidRPr="00B66B77">
        <w:rPr>
          <w:rStyle w:val="Heading2Char"/>
        </w:rPr>
        <w:t>anthocyanins</w:t>
      </w:r>
      <w:bookmarkEnd w:id="72"/>
      <w:proofErr w:type="spellEnd"/>
      <w:r w:rsidRPr="00B66B77">
        <w:t xml:space="preserve"> between organic and conventional plant foods using </w:t>
      </w:r>
      <w:proofErr w:type="spellStart"/>
      <w:r w:rsidRPr="00B66B77">
        <w:t>standardi</w:t>
      </w:r>
      <w:r w:rsidR="00A32400" w:rsidRPr="00B66B77">
        <w:t>s</w:t>
      </w:r>
      <w:r w:rsidRPr="00B66B77">
        <w:t>ed</w:t>
      </w:r>
      <w:proofErr w:type="spellEnd"/>
      <w:r w:rsidRPr="00B66B77">
        <w:t xml:space="preserve"> mean differences (SMDs) with 95% confidence intervals</w:t>
      </w:r>
      <w:r w:rsidR="00766173" w:rsidRPr="00B66B77">
        <w:t xml:space="preserve"> (CI)</w:t>
      </w:r>
      <w:r w:rsidRPr="00B66B77">
        <w:t xml:space="preserve">, for studies included in </w:t>
      </w:r>
      <w:r w:rsidR="00005AD7" w:rsidRPr="00B66B77">
        <w:rPr>
          <w:szCs w:val="24"/>
        </w:rPr>
        <w:t>standard weighted meta-analysis</w:t>
      </w:r>
      <w:r w:rsidRPr="00B66B77">
        <w:t xml:space="preserve">. The estimated average SMD for all studies </w:t>
      </w:r>
      <w:r w:rsidR="00211000" w:rsidRPr="00B66B77">
        <w:t>is</w:t>
      </w:r>
      <w:r w:rsidRPr="00B66B77">
        <w:t xml:space="preserve"> indicated at the bottom of the figure. Sign of the SMD indicates if the </w:t>
      </w:r>
      <w:proofErr w:type="spellStart"/>
      <w:r w:rsidRPr="00B66B77">
        <w:t>analy</w:t>
      </w:r>
      <w:r w:rsidR="00A32400" w:rsidRPr="00B66B77">
        <w:t>s</w:t>
      </w:r>
      <w:r w:rsidRPr="00B66B77">
        <w:t>ed</w:t>
      </w:r>
      <w:proofErr w:type="spellEnd"/>
      <w:r w:rsidRPr="00B66B77">
        <w:t xml:space="preserve"> parameter is higher (+) or lower (-) in org</w:t>
      </w:r>
      <w:r w:rsidR="00211000" w:rsidRPr="00B66B77">
        <w:t xml:space="preserve">anic foods. </w:t>
      </w:r>
      <w:proofErr w:type="gramStart"/>
      <w:r w:rsidR="00766173" w:rsidRPr="00B66B77">
        <w:t>ID, Paper unique identification number (see Table 2 for references).</w:t>
      </w:r>
      <w:proofErr w:type="gramEnd"/>
      <w:r w:rsidR="00766173" w:rsidRPr="00B66B77">
        <w:t xml:space="preserve"> </w:t>
      </w:r>
      <w:r w:rsidR="00211000" w:rsidRPr="00B66B77">
        <w:t>*</w:t>
      </w:r>
      <w:r w:rsidRPr="00B66B77">
        <w:t>No information about the experimental year (estimated as publication year - 2).</w:t>
      </w:r>
    </w:p>
    <w:p w:rsidR="00A272AD" w:rsidRPr="00B66B77" w:rsidRDefault="00A272AD" w:rsidP="00FC1F8C">
      <w:pPr>
        <w:rPr>
          <w:szCs w:val="24"/>
        </w:rPr>
      </w:pPr>
    </w:p>
    <w:p w:rsidR="00863C3A" w:rsidRPr="00B66B77" w:rsidRDefault="00863C3A">
      <w:pPr>
        <w:spacing w:after="200" w:line="276" w:lineRule="auto"/>
        <w:jc w:val="left"/>
        <w:rPr>
          <w:szCs w:val="24"/>
        </w:rPr>
      </w:pPr>
      <w:r w:rsidRPr="00B66B77">
        <w:rPr>
          <w:szCs w:val="24"/>
        </w:rPr>
        <w:br w:type="page"/>
      </w:r>
    </w:p>
    <w:p w:rsidR="008D301D" w:rsidRPr="00B66B77" w:rsidRDefault="008D301D" w:rsidP="00FC1F8C">
      <w:pPr>
        <w:rPr>
          <w:szCs w:val="24"/>
        </w:rPr>
      </w:pPr>
    </w:p>
    <w:p w:rsidR="00EC22FF" w:rsidRPr="00B66B77" w:rsidRDefault="00D13841" w:rsidP="00D13841">
      <w:pPr>
        <w:rPr>
          <w:lang w:bidi="en-US"/>
        </w:rPr>
      </w:pPr>
      <w:r>
        <w:rPr>
          <w:noProof/>
          <w:lang w:eastAsia="en-GB"/>
        </w:rPr>
        <w:drawing>
          <wp:inline distT="0" distB="0" distL="0" distR="0">
            <wp:extent cx="5400000" cy="2326752"/>
            <wp:effectExtent l="0" t="0" r="0" b="0"/>
            <wp:docPr id="4" name="Picture 4" descr="P:\Quality of Organic Food (QOF)\Crops\MANUSCRIPT\suppl info fig 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uality of Organic Food (QOF)\Crops\MANUSCRIPT\suppl info fig 43.TIF"/>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479" t="10132" r="8295" b="64207"/>
                    <a:stretch/>
                  </pic:blipFill>
                  <pic:spPr bwMode="auto">
                    <a:xfrm>
                      <a:off x="0" y="0"/>
                      <a:ext cx="5400000" cy="2326752"/>
                    </a:xfrm>
                    <a:prstGeom prst="rect">
                      <a:avLst/>
                    </a:prstGeom>
                    <a:noFill/>
                    <a:ln>
                      <a:noFill/>
                    </a:ln>
                    <a:extLst>
                      <a:ext uri="{53640926-AAD7-44D8-BBD7-CCE9431645EC}">
                        <a14:shadowObscured xmlns:a14="http://schemas.microsoft.com/office/drawing/2010/main"/>
                      </a:ext>
                    </a:extLst>
                  </pic:spPr>
                </pic:pic>
              </a:graphicData>
            </a:graphic>
          </wp:inline>
        </w:drawing>
      </w:r>
    </w:p>
    <w:p w:rsidR="002412A1" w:rsidRPr="004D2BF6" w:rsidRDefault="002412A1" w:rsidP="004D2BF6">
      <w:pPr>
        <w:pStyle w:val="TableFiguretitle"/>
      </w:pPr>
      <w:bookmarkStart w:id="73" w:name="_Toc386533394"/>
      <w:proofErr w:type="gramStart"/>
      <w:r w:rsidRPr="004D2BF6">
        <w:rPr>
          <w:rStyle w:val="Heading2Char"/>
          <w:b/>
        </w:rPr>
        <w:t xml:space="preserve">Figure </w:t>
      </w:r>
      <w:r w:rsidR="0035692E" w:rsidRPr="004D2BF6">
        <w:rPr>
          <w:rStyle w:val="Heading2Char"/>
          <w:b/>
        </w:rPr>
        <w:t>4</w:t>
      </w:r>
      <w:r w:rsidR="00141E59">
        <w:rPr>
          <w:rStyle w:val="Heading2Char"/>
          <w:b/>
        </w:rPr>
        <w:t>1</w:t>
      </w:r>
      <w:r w:rsidRPr="004D2BF6">
        <w:rPr>
          <w:rStyle w:val="Heading2Char"/>
          <w:b/>
        </w:rPr>
        <w:t>.</w:t>
      </w:r>
      <w:proofErr w:type="gramEnd"/>
      <w:r w:rsidRPr="004D2BF6">
        <w:rPr>
          <w:rStyle w:val="Heading2Char"/>
        </w:rPr>
        <w:t xml:space="preserve"> </w:t>
      </w:r>
      <w:r w:rsidR="004D2BF6" w:rsidRPr="004D2BF6">
        <w:rPr>
          <w:rStyle w:val="Heading2Char"/>
        </w:rPr>
        <w:t>Results of the standard weighted meta-analysis comparing odds ratios with 95% confidence intervals for the frequency of pesticide residues in organic and conventional crops. A mixed-effect model with publication as moderator was used.</w:t>
      </w:r>
      <w:bookmarkEnd w:id="73"/>
      <w:r w:rsidR="004D2BF6" w:rsidRPr="004D2BF6">
        <w:t xml:space="preserve"> </w:t>
      </w:r>
      <w:r w:rsidR="005B12BF" w:rsidRPr="004D2BF6">
        <w:t>OR, odds ratio for each product group</w:t>
      </w:r>
      <w:r w:rsidR="005B12BF">
        <w:t xml:space="preserve"> (error bars indicate </w:t>
      </w:r>
      <w:r w:rsidR="005B12BF" w:rsidRPr="004D2BF6">
        <w:t>95% confidence intervals</w:t>
      </w:r>
      <w:r w:rsidR="005B12BF">
        <w:t xml:space="preserve">); </w:t>
      </w:r>
      <w:r w:rsidR="004D2BF6" w:rsidRPr="004D2BF6">
        <w:t xml:space="preserve">ORG, organic samples; CONV, conventional samples; </w:t>
      </w:r>
      <w:r w:rsidR="004D2BF6" w:rsidRPr="00A54F3E">
        <w:rPr>
          <w:i/>
        </w:rPr>
        <w:t>n</w:t>
      </w:r>
      <w:r w:rsidR="004D2BF6" w:rsidRPr="004D2BF6">
        <w:t>, number of data points included in meta-analyses. *</w:t>
      </w:r>
      <w:r w:rsidR="005B12BF" w:rsidRPr="005B12BF">
        <w:rPr>
          <w:i/>
        </w:rPr>
        <w:t>P</w:t>
      </w:r>
      <w:r w:rsidR="005B12BF">
        <w:t xml:space="preserve"> </w:t>
      </w:r>
      <w:r w:rsidR="004D2BF6" w:rsidRPr="004D2BF6">
        <w:t>value &lt;0.05 indicates a significant difference between ORG and CONV</w:t>
      </w:r>
      <w:r w:rsidRPr="004D2BF6">
        <w:t>.</w:t>
      </w:r>
    </w:p>
    <w:p w:rsidR="00AA2B2C" w:rsidRPr="00B66B77" w:rsidRDefault="00AA2B2C" w:rsidP="00EC22FF">
      <w:pPr>
        <w:rPr>
          <w:lang w:bidi="en-US"/>
        </w:rPr>
      </w:pPr>
    </w:p>
    <w:p w:rsidR="00AA2B2C" w:rsidRPr="00B66B77" w:rsidRDefault="00AA2B2C" w:rsidP="00EC22FF">
      <w:pPr>
        <w:rPr>
          <w:lang w:bidi="en-US"/>
        </w:rPr>
        <w:sectPr w:rsidR="00AA2B2C" w:rsidRPr="00B66B77" w:rsidSect="00CF26CA">
          <w:pgSz w:w="11907" w:h="16839" w:code="9"/>
          <w:pgMar w:top="794" w:right="1134" w:bottom="794" w:left="1134" w:header="709" w:footer="709" w:gutter="0"/>
          <w:cols w:space="708"/>
          <w:docGrid w:linePitch="360"/>
        </w:sectPr>
      </w:pP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709"/>
        <w:gridCol w:w="1134"/>
        <w:gridCol w:w="1134"/>
        <w:gridCol w:w="425"/>
        <w:gridCol w:w="488"/>
        <w:gridCol w:w="993"/>
        <w:gridCol w:w="1496"/>
        <w:gridCol w:w="992"/>
        <w:gridCol w:w="1735"/>
      </w:tblGrid>
      <w:tr w:rsidR="007D0762" w:rsidRPr="00B66B77" w:rsidTr="00225FA9">
        <w:trPr>
          <w:trHeight w:val="728"/>
          <w:jc w:val="center"/>
        </w:trPr>
        <w:tc>
          <w:tcPr>
            <w:tcW w:w="14459" w:type="dxa"/>
            <w:gridSpan w:val="10"/>
            <w:tcBorders>
              <w:bottom w:val="single" w:sz="4" w:space="0" w:color="auto"/>
            </w:tcBorders>
            <w:vAlign w:val="center"/>
          </w:tcPr>
          <w:p w:rsidR="007D0762" w:rsidRPr="00B66B77" w:rsidRDefault="000906A0" w:rsidP="005374C1">
            <w:pPr>
              <w:pStyle w:val="Heading2"/>
              <w:outlineLvl w:val="1"/>
              <w:rPr>
                <w:lang w:bidi="en-US"/>
              </w:rPr>
            </w:pPr>
            <w:bookmarkStart w:id="74" w:name="_Toc386533395"/>
            <w:proofErr w:type="gramStart"/>
            <w:r w:rsidRPr="00B66B77">
              <w:rPr>
                <w:b/>
                <w:lang w:bidi="en-US"/>
              </w:rPr>
              <w:t>Table 12.</w:t>
            </w:r>
            <w:proofErr w:type="gramEnd"/>
            <w:r w:rsidRPr="00B66B77">
              <w:rPr>
                <w:lang w:bidi="en-US"/>
              </w:rPr>
              <w:t xml:space="preserve"> </w:t>
            </w:r>
            <w:proofErr w:type="gramStart"/>
            <w:r w:rsidR="005374C1">
              <w:rPr>
                <w:lang w:bidi="en-US"/>
              </w:rPr>
              <w:t>R</w:t>
            </w:r>
            <w:r w:rsidRPr="00B66B77">
              <w:rPr>
                <w:lang w:bidi="en-US"/>
              </w:rPr>
              <w:t xml:space="preserve">esults of the standard unweighted and weighted meta-analysis </w:t>
            </w:r>
            <w:r w:rsidR="005374C1">
              <w:rPr>
                <w:lang w:bidi="en-US"/>
              </w:rPr>
              <w:t xml:space="preserve">for parameters where none of the 8 meta-analysis protocols </w:t>
            </w:r>
            <w:proofErr w:type="spellStart"/>
            <w:r w:rsidR="005374C1">
              <w:rPr>
                <w:lang w:bidi="en-US"/>
              </w:rPr>
              <w:t>indentified</w:t>
            </w:r>
            <w:proofErr w:type="spellEnd"/>
            <w:r w:rsidR="005374C1">
              <w:rPr>
                <w:lang w:bidi="en-US"/>
              </w:rPr>
              <w:t xml:space="preserve"> significant effect</w:t>
            </w:r>
            <w:r w:rsidRPr="00B66B77">
              <w:rPr>
                <w:lang w:bidi="en-US"/>
              </w:rPr>
              <w:t>s</w:t>
            </w:r>
            <w:r w:rsidR="005374C1">
              <w:rPr>
                <w:lang w:bidi="en-US"/>
              </w:rPr>
              <w:t>.</w:t>
            </w:r>
            <w:bookmarkEnd w:id="74"/>
            <w:proofErr w:type="gramEnd"/>
          </w:p>
        </w:tc>
      </w:tr>
      <w:tr w:rsidR="007D0762" w:rsidRPr="00B66B77" w:rsidTr="00225FA9">
        <w:trPr>
          <w:trHeight w:val="300"/>
          <w:jc w:val="center"/>
        </w:trPr>
        <w:tc>
          <w:tcPr>
            <w:tcW w:w="5353" w:type="dxa"/>
            <w:tcBorders>
              <w:top w:val="single" w:sz="4" w:space="0" w:color="auto"/>
            </w:tcBorders>
            <w:noWrap/>
            <w:vAlign w:val="center"/>
          </w:tcPr>
          <w:p w:rsidR="007D0762" w:rsidRPr="00B66B77" w:rsidRDefault="007D0762" w:rsidP="007D0762">
            <w:pPr>
              <w:pStyle w:val="Tabletext"/>
              <w:jc w:val="left"/>
              <w:rPr>
                <w:b/>
                <w:lang w:bidi="en-US"/>
              </w:rPr>
            </w:pPr>
          </w:p>
        </w:tc>
        <w:tc>
          <w:tcPr>
            <w:tcW w:w="2977" w:type="dxa"/>
            <w:gridSpan w:val="3"/>
            <w:tcBorders>
              <w:top w:val="single" w:sz="4" w:space="0" w:color="auto"/>
              <w:bottom w:val="single" w:sz="4" w:space="0" w:color="auto"/>
            </w:tcBorders>
            <w:noWrap/>
            <w:vAlign w:val="center"/>
          </w:tcPr>
          <w:p w:rsidR="007D0762" w:rsidRPr="00B66B77" w:rsidRDefault="007D0762" w:rsidP="007D0762">
            <w:pPr>
              <w:pStyle w:val="Tabletext"/>
              <w:jc w:val="center"/>
              <w:rPr>
                <w:b/>
                <w:lang w:bidi="en-US"/>
              </w:rPr>
            </w:pPr>
            <w:r w:rsidRPr="00B66B77">
              <w:rPr>
                <w:b/>
              </w:rPr>
              <w:t>Unweighted meta-analysis</w:t>
            </w:r>
          </w:p>
        </w:tc>
        <w:tc>
          <w:tcPr>
            <w:tcW w:w="425" w:type="dxa"/>
            <w:tcBorders>
              <w:top w:val="single" w:sz="4" w:space="0" w:color="auto"/>
            </w:tcBorders>
            <w:noWrap/>
            <w:vAlign w:val="center"/>
          </w:tcPr>
          <w:p w:rsidR="007D0762" w:rsidRPr="00B66B77" w:rsidRDefault="007D0762" w:rsidP="007D0762">
            <w:pPr>
              <w:pStyle w:val="Tabletext"/>
              <w:jc w:val="center"/>
              <w:rPr>
                <w:b/>
                <w:lang w:bidi="en-US"/>
              </w:rPr>
            </w:pPr>
          </w:p>
        </w:tc>
        <w:tc>
          <w:tcPr>
            <w:tcW w:w="5704" w:type="dxa"/>
            <w:gridSpan w:val="5"/>
            <w:tcBorders>
              <w:top w:val="single" w:sz="4" w:space="0" w:color="auto"/>
              <w:bottom w:val="single" w:sz="4" w:space="0" w:color="auto"/>
            </w:tcBorders>
            <w:vAlign w:val="center"/>
          </w:tcPr>
          <w:p w:rsidR="007D0762" w:rsidRPr="00B66B77" w:rsidRDefault="007D0762" w:rsidP="007D0762">
            <w:pPr>
              <w:pStyle w:val="Tabletext"/>
              <w:jc w:val="center"/>
              <w:rPr>
                <w:b/>
                <w:lang w:bidi="en-US"/>
              </w:rPr>
            </w:pPr>
            <w:r w:rsidRPr="00B66B77">
              <w:rPr>
                <w:b/>
              </w:rPr>
              <w:t>Weighted meta-analysis</w:t>
            </w:r>
          </w:p>
        </w:tc>
      </w:tr>
      <w:tr w:rsidR="007D0762" w:rsidRPr="00B66B77" w:rsidTr="00817BB3">
        <w:trPr>
          <w:trHeight w:val="300"/>
          <w:jc w:val="center"/>
        </w:trPr>
        <w:tc>
          <w:tcPr>
            <w:tcW w:w="5353" w:type="dxa"/>
            <w:tcBorders>
              <w:bottom w:val="single" w:sz="4" w:space="0" w:color="auto"/>
            </w:tcBorders>
            <w:noWrap/>
            <w:vAlign w:val="center"/>
            <w:hideMark/>
          </w:tcPr>
          <w:p w:rsidR="007D0762" w:rsidRPr="00B66B77" w:rsidRDefault="007D0762" w:rsidP="007D0762">
            <w:pPr>
              <w:pStyle w:val="Tabletext"/>
              <w:jc w:val="left"/>
              <w:rPr>
                <w:b/>
                <w:lang w:bidi="en-US"/>
              </w:rPr>
            </w:pPr>
            <w:r w:rsidRPr="00B66B77">
              <w:rPr>
                <w:b/>
                <w:lang w:bidi="en-US"/>
              </w:rPr>
              <w:t>Parameter</w:t>
            </w:r>
          </w:p>
        </w:tc>
        <w:tc>
          <w:tcPr>
            <w:tcW w:w="709" w:type="dxa"/>
            <w:tcBorders>
              <w:top w:val="single" w:sz="4" w:space="0" w:color="auto"/>
              <w:bottom w:val="single" w:sz="4" w:space="0" w:color="auto"/>
            </w:tcBorders>
            <w:noWrap/>
            <w:vAlign w:val="center"/>
            <w:hideMark/>
          </w:tcPr>
          <w:p w:rsidR="007D0762" w:rsidRPr="003E396F" w:rsidRDefault="007D0762" w:rsidP="007D0762">
            <w:pPr>
              <w:pStyle w:val="Tabletext"/>
              <w:jc w:val="center"/>
              <w:rPr>
                <w:b/>
                <w:i/>
                <w:lang w:bidi="en-US"/>
              </w:rPr>
            </w:pPr>
            <w:r w:rsidRPr="003E396F">
              <w:rPr>
                <w:b/>
                <w:i/>
                <w:lang w:bidi="en-US"/>
              </w:rPr>
              <w:t>n</w:t>
            </w:r>
          </w:p>
        </w:tc>
        <w:tc>
          <w:tcPr>
            <w:tcW w:w="1134" w:type="dxa"/>
            <w:tcBorders>
              <w:top w:val="single" w:sz="4" w:space="0" w:color="auto"/>
              <w:bottom w:val="single" w:sz="4" w:space="0" w:color="auto"/>
            </w:tcBorders>
            <w:noWrap/>
            <w:vAlign w:val="center"/>
            <w:hideMark/>
          </w:tcPr>
          <w:p w:rsidR="007D0762" w:rsidRPr="00B66B77" w:rsidRDefault="007D0762" w:rsidP="007D0762">
            <w:pPr>
              <w:pStyle w:val="Tabletext"/>
              <w:jc w:val="center"/>
              <w:rPr>
                <w:b/>
                <w:lang w:bidi="en-US"/>
              </w:rPr>
            </w:pPr>
            <w:r w:rsidRPr="00B66B77">
              <w:rPr>
                <w:b/>
                <w:lang w:bidi="en-US"/>
              </w:rPr>
              <w:t>Ln ratio*</w:t>
            </w:r>
          </w:p>
        </w:tc>
        <w:tc>
          <w:tcPr>
            <w:tcW w:w="1134" w:type="dxa"/>
            <w:tcBorders>
              <w:top w:val="single" w:sz="4" w:space="0" w:color="auto"/>
              <w:bottom w:val="single" w:sz="4" w:space="0" w:color="auto"/>
            </w:tcBorders>
            <w:noWrap/>
            <w:vAlign w:val="center"/>
            <w:hideMark/>
          </w:tcPr>
          <w:p w:rsidR="007D0762" w:rsidRPr="00B66B77" w:rsidRDefault="007D0762" w:rsidP="007D0762">
            <w:pPr>
              <w:pStyle w:val="Tabletext"/>
              <w:jc w:val="center"/>
              <w:rPr>
                <w:b/>
                <w:i/>
                <w:lang w:bidi="en-US"/>
              </w:rPr>
            </w:pPr>
            <w:r w:rsidRPr="00B66B77">
              <w:rPr>
                <w:b/>
                <w:i/>
                <w:lang w:bidi="en-US"/>
              </w:rPr>
              <w:t>P</w:t>
            </w:r>
            <w:r w:rsidRPr="00B66B77">
              <w:rPr>
                <w:rFonts w:cs="Arial"/>
                <w:lang w:bidi="en-US"/>
              </w:rPr>
              <w:t>†</w:t>
            </w:r>
          </w:p>
        </w:tc>
        <w:tc>
          <w:tcPr>
            <w:tcW w:w="425" w:type="dxa"/>
            <w:tcBorders>
              <w:bottom w:val="single" w:sz="4" w:space="0" w:color="auto"/>
            </w:tcBorders>
            <w:noWrap/>
            <w:vAlign w:val="center"/>
            <w:hideMark/>
          </w:tcPr>
          <w:p w:rsidR="007D0762" w:rsidRPr="00B66B77" w:rsidRDefault="007D0762" w:rsidP="007D0762">
            <w:pPr>
              <w:pStyle w:val="Tabletext"/>
              <w:jc w:val="center"/>
              <w:rPr>
                <w:b/>
                <w:lang w:bidi="en-US"/>
              </w:rPr>
            </w:pPr>
          </w:p>
        </w:tc>
        <w:tc>
          <w:tcPr>
            <w:tcW w:w="488" w:type="dxa"/>
            <w:tcBorders>
              <w:bottom w:val="single" w:sz="4" w:space="0" w:color="auto"/>
            </w:tcBorders>
            <w:noWrap/>
            <w:vAlign w:val="center"/>
            <w:hideMark/>
          </w:tcPr>
          <w:p w:rsidR="007D0762" w:rsidRPr="003E396F" w:rsidRDefault="007D0762" w:rsidP="007D0762">
            <w:pPr>
              <w:pStyle w:val="Tabletext"/>
              <w:jc w:val="center"/>
              <w:rPr>
                <w:b/>
                <w:i/>
                <w:lang w:bidi="en-US"/>
              </w:rPr>
            </w:pPr>
            <w:r w:rsidRPr="003E396F">
              <w:rPr>
                <w:b/>
                <w:i/>
                <w:lang w:bidi="en-US"/>
              </w:rPr>
              <w:t>n</w:t>
            </w:r>
          </w:p>
        </w:tc>
        <w:tc>
          <w:tcPr>
            <w:tcW w:w="993" w:type="dxa"/>
            <w:tcBorders>
              <w:bottom w:val="single" w:sz="4" w:space="0" w:color="auto"/>
            </w:tcBorders>
            <w:noWrap/>
            <w:vAlign w:val="center"/>
            <w:hideMark/>
          </w:tcPr>
          <w:p w:rsidR="007D0762" w:rsidRPr="00B66B77" w:rsidRDefault="007D0762" w:rsidP="007D0762">
            <w:pPr>
              <w:pStyle w:val="Tabletext"/>
              <w:jc w:val="center"/>
              <w:rPr>
                <w:b/>
                <w:lang w:bidi="en-US"/>
              </w:rPr>
            </w:pPr>
            <w:r w:rsidRPr="00B66B77">
              <w:rPr>
                <w:b/>
                <w:lang w:bidi="en-US"/>
              </w:rPr>
              <w:t>SMD</w:t>
            </w:r>
          </w:p>
        </w:tc>
        <w:tc>
          <w:tcPr>
            <w:tcW w:w="1496" w:type="dxa"/>
            <w:tcBorders>
              <w:bottom w:val="single" w:sz="4" w:space="0" w:color="auto"/>
            </w:tcBorders>
            <w:vAlign w:val="center"/>
          </w:tcPr>
          <w:p w:rsidR="007D0762" w:rsidRPr="00C15835" w:rsidRDefault="00817BB3" w:rsidP="007D0762">
            <w:pPr>
              <w:pStyle w:val="Tabletext"/>
              <w:jc w:val="center"/>
              <w:rPr>
                <w:b/>
                <w:highlight w:val="yellow"/>
                <w:lang w:bidi="en-US"/>
              </w:rPr>
            </w:pPr>
            <w:r w:rsidRPr="00817BB3">
              <w:rPr>
                <w:b/>
                <w:lang w:bidi="en-US"/>
              </w:rPr>
              <w:t xml:space="preserve">95% </w:t>
            </w:r>
            <w:r w:rsidR="000906A0" w:rsidRPr="00817BB3">
              <w:rPr>
                <w:b/>
                <w:lang w:bidi="en-US"/>
              </w:rPr>
              <w:t>CI</w:t>
            </w:r>
          </w:p>
        </w:tc>
        <w:tc>
          <w:tcPr>
            <w:tcW w:w="992" w:type="dxa"/>
            <w:tcBorders>
              <w:bottom w:val="single" w:sz="4" w:space="0" w:color="auto"/>
            </w:tcBorders>
            <w:noWrap/>
            <w:vAlign w:val="center"/>
            <w:hideMark/>
          </w:tcPr>
          <w:p w:rsidR="007D0762" w:rsidRPr="00B66B77" w:rsidRDefault="007D0762" w:rsidP="007D0762">
            <w:pPr>
              <w:pStyle w:val="Tabletext"/>
              <w:jc w:val="center"/>
              <w:rPr>
                <w:b/>
                <w:i/>
                <w:lang w:bidi="en-US"/>
              </w:rPr>
            </w:pPr>
            <w:r w:rsidRPr="00B66B77">
              <w:rPr>
                <w:b/>
                <w:i/>
                <w:lang w:bidi="en-US"/>
              </w:rPr>
              <w:t>P</w:t>
            </w:r>
            <w:r w:rsidRPr="00B66B77">
              <w:rPr>
                <w:rFonts w:cs="Arial"/>
                <w:lang w:bidi="en-US"/>
              </w:rPr>
              <w:t>†</w:t>
            </w:r>
          </w:p>
        </w:tc>
        <w:tc>
          <w:tcPr>
            <w:tcW w:w="1735" w:type="dxa"/>
            <w:tcBorders>
              <w:bottom w:val="single" w:sz="4" w:space="0" w:color="auto"/>
            </w:tcBorders>
            <w:noWrap/>
            <w:vAlign w:val="center"/>
            <w:hideMark/>
          </w:tcPr>
          <w:p w:rsidR="007D0762" w:rsidRPr="00B66B77" w:rsidRDefault="007D0762" w:rsidP="007D0762">
            <w:pPr>
              <w:pStyle w:val="Tabletext"/>
              <w:jc w:val="center"/>
              <w:rPr>
                <w:b/>
                <w:lang w:bidi="en-US"/>
              </w:rPr>
            </w:pPr>
            <w:r w:rsidRPr="00B66B77">
              <w:rPr>
                <w:b/>
                <w:lang w:bidi="en-US"/>
              </w:rPr>
              <w:t>Heterogeneity</w:t>
            </w:r>
            <w:r w:rsidRPr="00B66B77">
              <w:rPr>
                <w:rFonts w:cs="Arial"/>
                <w:lang w:bidi="en-US"/>
              </w:rPr>
              <w:t>‡</w:t>
            </w:r>
          </w:p>
        </w:tc>
      </w:tr>
      <w:tr w:rsidR="00817BB3" w:rsidRPr="00B66B77" w:rsidTr="00817BB3">
        <w:trPr>
          <w:trHeight w:val="300"/>
          <w:jc w:val="center"/>
        </w:trPr>
        <w:tc>
          <w:tcPr>
            <w:tcW w:w="5353" w:type="dxa"/>
            <w:tcBorders>
              <w:top w:val="single" w:sz="4" w:space="0" w:color="auto"/>
            </w:tcBorders>
            <w:noWrap/>
            <w:vAlign w:val="center"/>
            <w:hideMark/>
          </w:tcPr>
          <w:p w:rsidR="00817BB3" w:rsidRPr="00B66B77" w:rsidRDefault="00817BB3" w:rsidP="007D0762">
            <w:pPr>
              <w:pStyle w:val="Tabletext"/>
              <w:jc w:val="left"/>
              <w:rPr>
                <w:lang w:bidi="en-US"/>
              </w:rPr>
            </w:pPr>
            <w:r w:rsidRPr="00B66B77">
              <w:rPr>
                <w:lang w:bidi="en-US"/>
              </w:rPr>
              <w:t>Acidity (total)</w:t>
            </w:r>
          </w:p>
        </w:tc>
        <w:tc>
          <w:tcPr>
            <w:tcW w:w="709"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20</w:t>
            </w:r>
          </w:p>
        </w:tc>
        <w:tc>
          <w:tcPr>
            <w:tcW w:w="1134"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4.57</w:t>
            </w:r>
          </w:p>
        </w:tc>
        <w:tc>
          <w:tcPr>
            <w:tcW w:w="1134"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0.375</w:t>
            </w:r>
          </w:p>
        </w:tc>
        <w:tc>
          <w:tcPr>
            <w:tcW w:w="425" w:type="dxa"/>
            <w:tcBorders>
              <w:top w:val="single" w:sz="4" w:space="0" w:color="auto"/>
            </w:tcBorders>
            <w:noWrap/>
            <w:vAlign w:val="center"/>
            <w:hideMark/>
          </w:tcPr>
          <w:p w:rsidR="00817BB3" w:rsidRPr="00B66B77" w:rsidRDefault="00817BB3" w:rsidP="007D0762">
            <w:pPr>
              <w:pStyle w:val="Tabletext"/>
              <w:jc w:val="center"/>
              <w:rPr>
                <w:lang w:bidi="en-US"/>
              </w:rPr>
            </w:pPr>
          </w:p>
        </w:tc>
        <w:tc>
          <w:tcPr>
            <w:tcW w:w="488"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7</w:t>
            </w:r>
          </w:p>
        </w:tc>
        <w:tc>
          <w:tcPr>
            <w:tcW w:w="993"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-0.04</w:t>
            </w:r>
          </w:p>
        </w:tc>
        <w:tc>
          <w:tcPr>
            <w:tcW w:w="1496" w:type="dxa"/>
            <w:tcBorders>
              <w:top w:val="single" w:sz="4" w:space="0" w:color="auto"/>
            </w:tcBorders>
            <w:vAlign w:val="center"/>
          </w:tcPr>
          <w:p w:rsidR="00817BB3" w:rsidRDefault="00817BB3" w:rsidP="00817BB3">
            <w:pPr>
              <w:pStyle w:val="Tabletext"/>
              <w:jc w:val="center"/>
            </w:pPr>
            <w:r>
              <w:t>-0.37, 0.30</w:t>
            </w:r>
          </w:p>
        </w:tc>
        <w:tc>
          <w:tcPr>
            <w:tcW w:w="992"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0.835</w:t>
            </w:r>
          </w:p>
        </w:tc>
        <w:tc>
          <w:tcPr>
            <w:tcW w:w="1735" w:type="dxa"/>
            <w:tcBorders>
              <w:top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Acidity (volatile)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0.254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-0.54</w:t>
            </w:r>
          </w:p>
        </w:tc>
        <w:tc>
          <w:tcPr>
            <w:tcW w:w="1496" w:type="dxa"/>
            <w:vAlign w:val="center"/>
          </w:tcPr>
          <w:p w:rsidR="00817BB3" w:rsidRDefault="00817BB3" w:rsidP="00817BB3">
            <w:pPr>
              <w:pStyle w:val="Tabletext"/>
              <w:jc w:val="center"/>
            </w:pPr>
            <w:r>
              <w:t>-2.03, 0.94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0.472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Acids (total)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0.402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-1.46</w:t>
            </w:r>
          </w:p>
        </w:tc>
        <w:tc>
          <w:tcPr>
            <w:tcW w:w="1496" w:type="dxa"/>
            <w:vAlign w:val="center"/>
          </w:tcPr>
          <w:p w:rsidR="00817BB3" w:rsidRDefault="00817BB3" w:rsidP="00817BB3">
            <w:pPr>
              <w:pStyle w:val="Tabletext"/>
              <w:jc w:val="center"/>
            </w:pPr>
            <w:r>
              <w:t>-6.46, 3.54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0.568</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Antioxidant activity (DPPH)</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0.391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23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0.79</w:t>
            </w:r>
          </w:p>
        </w:tc>
        <w:tc>
          <w:tcPr>
            <w:tcW w:w="1496" w:type="dxa"/>
            <w:vAlign w:val="center"/>
          </w:tcPr>
          <w:p w:rsidR="00817BB3" w:rsidRDefault="00817BB3" w:rsidP="00817BB3">
            <w:pPr>
              <w:pStyle w:val="Tabletext"/>
              <w:jc w:val="center"/>
            </w:pPr>
            <w:r>
              <w:t>-0.95, 2.53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0.373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(94%)</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Polyphenoloxidase</w:t>
            </w:r>
            <w:proofErr w:type="spellEnd"/>
            <w:r w:rsidRPr="00B66B77">
              <w:rPr>
                <w:lang w:bidi="en-US"/>
              </w:rPr>
              <w:t xml:space="preserve"> (PPO) activity (towards </w:t>
            </w:r>
            <w:proofErr w:type="spellStart"/>
            <w:r w:rsidRPr="00B66B77">
              <w:rPr>
                <w:lang w:bidi="en-US"/>
              </w:rPr>
              <w:t>caffeic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0.252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1.20</w:t>
            </w:r>
          </w:p>
        </w:tc>
        <w:tc>
          <w:tcPr>
            <w:tcW w:w="1496" w:type="dxa"/>
            <w:vAlign w:val="center"/>
          </w:tcPr>
          <w:p w:rsidR="00817BB3" w:rsidRDefault="00817BB3" w:rsidP="00817BB3">
            <w:pPr>
              <w:pStyle w:val="Tabletext"/>
              <w:jc w:val="center"/>
            </w:pPr>
            <w:r>
              <w:t>-1.70, 4.10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0.417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Phenolic compounds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0.183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16</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-0.08</w:t>
            </w:r>
          </w:p>
        </w:tc>
        <w:tc>
          <w:tcPr>
            <w:tcW w:w="1496" w:type="dxa"/>
            <w:vAlign w:val="center"/>
          </w:tcPr>
          <w:p w:rsidR="00817BB3" w:rsidRDefault="00817BB3" w:rsidP="00817BB3">
            <w:pPr>
              <w:pStyle w:val="Tabletext"/>
              <w:jc w:val="center"/>
            </w:pPr>
            <w:r>
              <w:t>-0.46, 0.29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0.663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Hydroxycinnamic</w:t>
            </w:r>
            <w:proofErr w:type="spellEnd"/>
            <w:r w:rsidRPr="00B66B77">
              <w:rPr>
                <w:lang w:bidi="en-US"/>
              </w:rPr>
              <w:t xml:space="preserve"> acids (total)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4.49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0.173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-1.03</w:t>
            </w:r>
          </w:p>
        </w:tc>
        <w:tc>
          <w:tcPr>
            <w:tcW w:w="1496" w:type="dxa"/>
            <w:vAlign w:val="center"/>
          </w:tcPr>
          <w:p w:rsidR="00817BB3" w:rsidRDefault="00817BB3" w:rsidP="00817BB3">
            <w:pPr>
              <w:pStyle w:val="Tabletext"/>
              <w:jc w:val="center"/>
            </w:pPr>
            <w:r>
              <w:t>-2.78, 0.72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0.249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Caffeic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0.335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8</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0.54</w:t>
            </w:r>
          </w:p>
        </w:tc>
        <w:tc>
          <w:tcPr>
            <w:tcW w:w="1496" w:type="dxa"/>
            <w:vAlign w:val="center"/>
          </w:tcPr>
          <w:p w:rsidR="00817BB3" w:rsidRDefault="00817BB3" w:rsidP="00817BB3">
            <w:pPr>
              <w:pStyle w:val="Tabletext"/>
              <w:jc w:val="center"/>
            </w:pPr>
            <w:r>
              <w:t>-0.53, 1.61</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0.326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p-</w:t>
            </w:r>
            <w:proofErr w:type="spellStart"/>
            <w:r w:rsidRPr="00B66B77">
              <w:rPr>
                <w:lang w:bidi="en-US"/>
              </w:rPr>
              <w:t>coumaric</w:t>
            </w:r>
            <w:proofErr w:type="spellEnd"/>
            <w:r w:rsidRPr="00B66B77">
              <w:rPr>
                <w:lang w:bidi="en-US"/>
              </w:rPr>
              <w:t xml:space="preserve"> acid (</w:t>
            </w:r>
            <w:proofErr w:type="spellStart"/>
            <w:r w:rsidRPr="00B66B77">
              <w:rPr>
                <w:lang w:bidi="en-US"/>
              </w:rPr>
              <w:t>pCA</w:t>
            </w:r>
            <w:proofErr w:type="spellEnd"/>
            <w:r w:rsidRPr="00B66B77">
              <w:rPr>
                <w:lang w:bidi="en-US"/>
              </w:rPr>
              <w:t>)</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0.365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0.21</w:t>
            </w:r>
          </w:p>
        </w:tc>
        <w:tc>
          <w:tcPr>
            <w:tcW w:w="1496" w:type="dxa"/>
            <w:vAlign w:val="center"/>
          </w:tcPr>
          <w:p w:rsidR="00817BB3" w:rsidRDefault="00817BB3" w:rsidP="00817BB3">
            <w:pPr>
              <w:pStyle w:val="Tabletext"/>
              <w:jc w:val="center"/>
            </w:pPr>
            <w:r>
              <w:t>-2.37, 2.78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0.875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Ferulic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0.243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0.39</w:t>
            </w:r>
          </w:p>
        </w:tc>
        <w:tc>
          <w:tcPr>
            <w:tcW w:w="1496" w:type="dxa"/>
            <w:vAlign w:val="center"/>
          </w:tcPr>
          <w:p w:rsidR="00817BB3" w:rsidRDefault="00817BB3" w:rsidP="00817BB3">
            <w:pPr>
              <w:pStyle w:val="Tabletext"/>
              <w:jc w:val="center"/>
            </w:pPr>
            <w:r>
              <w:t>-1.93, 2.70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0.743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Sinapic</w:t>
            </w:r>
            <w:proofErr w:type="spellEnd"/>
            <w:r w:rsidRPr="00B66B77">
              <w:rPr>
                <w:lang w:bidi="en-US"/>
              </w:rPr>
              <w:t xml:space="preserve"> acid (SA)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0.442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-0.74</w:t>
            </w:r>
          </w:p>
        </w:tc>
        <w:tc>
          <w:tcPr>
            <w:tcW w:w="1496" w:type="dxa"/>
            <w:vAlign w:val="center"/>
          </w:tcPr>
          <w:p w:rsidR="00817BB3" w:rsidRDefault="00817BB3" w:rsidP="00817BB3">
            <w:pPr>
              <w:pStyle w:val="Tabletext"/>
              <w:jc w:val="center"/>
            </w:pPr>
            <w:r>
              <w:t>-1.74, 0.27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0.153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(88%)</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5-o-Caffeoylquinic acid (5-CQA)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0.188</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0.35</w:t>
            </w:r>
          </w:p>
        </w:tc>
        <w:tc>
          <w:tcPr>
            <w:tcW w:w="1496" w:type="dxa"/>
            <w:vAlign w:val="center"/>
          </w:tcPr>
          <w:p w:rsidR="00817BB3" w:rsidRDefault="00817BB3" w:rsidP="00817BB3">
            <w:pPr>
              <w:pStyle w:val="Tabletext"/>
              <w:jc w:val="center"/>
            </w:pPr>
            <w:r>
              <w:t>-0.49, 1.18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0.412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Ellagic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4.81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0.063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1.93</w:t>
            </w:r>
          </w:p>
        </w:tc>
        <w:tc>
          <w:tcPr>
            <w:tcW w:w="1496" w:type="dxa"/>
            <w:vAlign w:val="center"/>
          </w:tcPr>
          <w:p w:rsidR="00817BB3" w:rsidRDefault="00817BB3" w:rsidP="00817BB3">
            <w:pPr>
              <w:pStyle w:val="Tabletext"/>
              <w:jc w:val="center"/>
            </w:pPr>
            <w:r>
              <w:t>-1.31, 5.18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0.243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Gallic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4.83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0.070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0.07</w:t>
            </w:r>
          </w:p>
        </w:tc>
        <w:tc>
          <w:tcPr>
            <w:tcW w:w="1496" w:type="dxa"/>
            <w:vAlign w:val="center"/>
          </w:tcPr>
          <w:p w:rsidR="00817BB3" w:rsidRDefault="00817BB3" w:rsidP="00817BB3">
            <w:pPr>
              <w:pStyle w:val="Tabletext"/>
              <w:jc w:val="center"/>
            </w:pPr>
            <w:r>
              <w:t>-0.52, 0.67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0.809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Salicylic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5.54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0.094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1.06</w:t>
            </w:r>
          </w:p>
        </w:tc>
        <w:tc>
          <w:tcPr>
            <w:tcW w:w="1496" w:type="dxa"/>
            <w:vAlign w:val="center"/>
          </w:tcPr>
          <w:p w:rsidR="00817BB3" w:rsidRDefault="00817BB3" w:rsidP="00817BB3">
            <w:pPr>
              <w:pStyle w:val="Tabletext"/>
              <w:jc w:val="center"/>
            </w:pPr>
            <w:r>
              <w:t>-0.19, 2.32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0.095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Apigenin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0.476</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0.14</w:t>
            </w:r>
          </w:p>
        </w:tc>
        <w:tc>
          <w:tcPr>
            <w:tcW w:w="1496" w:type="dxa"/>
            <w:vAlign w:val="center"/>
          </w:tcPr>
          <w:p w:rsidR="00817BB3" w:rsidRDefault="00817BB3" w:rsidP="00817BB3">
            <w:pPr>
              <w:pStyle w:val="Tabletext"/>
              <w:jc w:val="center"/>
            </w:pPr>
            <w:r>
              <w:t>-0.47, 0.76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0.652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(23%)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Luteolin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4.96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0.091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0.28</w:t>
            </w:r>
          </w:p>
        </w:tc>
        <w:tc>
          <w:tcPr>
            <w:tcW w:w="1496" w:type="dxa"/>
            <w:vAlign w:val="center"/>
          </w:tcPr>
          <w:p w:rsidR="00817BB3" w:rsidRDefault="00817BB3" w:rsidP="00817BB3">
            <w:pPr>
              <w:pStyle w:val="Tabletext"/>
              <w:jc w:val="center"/>
            </w:pPr>
            <w:r>
              <w:t>-0.39, 0.95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0.413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(54%)</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Myricetin</w:t>
            </w:r>
            <w:proofErr w:type="spellEnd"/>
            <w:r w:rsidRPr="00B66B77">
              <w:rPr>
                <w:lang w:bidi="en-US"/>
              </w:rPr>
              <w:t xml:space="preserve"> 3-o-glucoside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0.15</w:t>
            </w:r>
          </w:p>
        </w:tc>
        <w:tc>
          <w:tcPr>
            <w:tcW w:w="1496" w:type="dxa"/>
            <w:vAlign w:val="center"/>
          </w:tcPr>
          <w:p w:rsidR="00817BB3" w:rsidRDefault="00817BB3" w:rsidP="00817BB3">
            <w:pPr>
              <w:pStyle w:val="Tabletext"/>
              <w:jc w:val="center"/>
            </w:pPr>
            <w:r>
              <w:t>-1.79, 2.09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0.879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Quercetin</w:t>
            </w:r>
            <w:proofErr w:type="spellEnd"/>
            <w:r w:rsidRPr="00B66B77">
              <w:rPr>
                <w:lang w:bidi="en-US"/>
              </w:rPr>
              <w:t xml:space="preserve"> 3-galactoside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5.11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0.145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1.12</w:t>
            </w:r>
          </w:p>
        </w:tc>
        <w:tc>
          <w:tcPr>
            <w:tcW w:w="1496" w:type="dxa"/>
            <w:vAlign w:val="center"/>
          </w:tcPr>
          <w:p w:rsidR="00817BB3" w:rsidRDefault="00817BB3" w:rsidP="00817BB3">
            <w:pPr>
              <w:pStyle w:val="Tabletext"/>
              <w:jc w:val="center"/>
            </w:pPr>
            <w:r>
              <w:t>-0.54, 2.78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0.184</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Quercetin</w:t>
            </w:r>
            <w:proofErr w:type="spellEnd"/>
            <w:r w:rsidRPr="00B66B77">
              <w:rPr>
                <w:lang w:bidi="en-US"/>
              </w:rPr>
              <w:t xml:space="preserve"> 3-glucoside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5.01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0.105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0.31</w:t>
            </w:r>
          </w:p>
        </w:tc>
        <w:tc>
          <w:tcPr>
            <w:tcW w:w="1496" w:type="dxa"/>
            <w:vAlign w:val="center"/>
          </w:tcPr>
          <w:p w:rsidR="00817BB3" w:rsidRDefault="00817BB3" w:rsidP="00817BB3">
            <w:pPr>
              <w:pStyle w:val="Tabletext"/>
              <w:jc w:val="center"/>
            </w:pPr>
            <w:r>
              <w:t>-0.48, 1.10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0.446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(58%)</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Quercetin</w:t>
            </w:r>
            <w:proofErr w:type="spellEnd"/>
            <w:r w:rsidRPr="00B66B77">
              <w:rPr>
                <w:lang w:bidi="en-US"/>
              </w:rPr>
              <w:t xml:space="preserve"> </w:t>
            </w:r>
            <w:proofErr w:type="spellStart"/>
            <w:r w:rsidRPr="00B66B77">
              <w:rPr>
                <w:lang w:bidi="en-US"/>
              </w:rPr>
              <w:t>malonylglucoside</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0.20</w:t>
            </w:r>
          </w:p>
        </w:tc>
        <w:tc>
          <w:tcPr>
            <w:tcW w:w="1496" w:type="dxa"/>
            <w:vAlign w:val="center"/>
          </w:tcPr>
          <w:p w:rsidR="00817BB3" w:rsidRDefault="00817BB3" w:rsidP="00817BB3">
            <w:pPr>
              <w:pStyle w:val="Tabletext"/>
              <w:jc w:val="center"/>
            </w:pPr>
            <w:r>
              <w:t>-0.34, 0.75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0.462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(15%)</w:t>
            </w:r>
          </w:p>
        </w:tc>
      </w:tr>
      <w:tr w:rsidR="000906A0" w:rsidRPr="00B66B77" w:rsidTr="00225FA9">
        <w:trPr>
          <w:trHeight w:val="607"/>
          <w:jc w:val="center"/>
        </w:trPr>
        <w:tc>
          <w:tcPr>
            <w:tcW w:w="14459" w:type="dxa"/>
            <w:gridSpan w:val="10"/>
            <w:tcBorders>
              <w:top w:val="single" w:sz="4" w:space="0" w:color="auto"/>
            </w:tcBorders>
            <w:vAlign w:val="center"/>
          </w:tcPr>
          <w:p w:rsidR="000906A0" w:rsidRPr="00B66B77" w:rsidRDefault="000906A0" w:rsidP="00275FC1">
            <w:pPr>
              <w:pStyle w:val="Tabletext"/>
              <w:rPr>
                <w:lang w:bidi="en-US"/>
              </w:rPr>
            </w:pPr>
            <w:proofErr w:type="gramStart"/>
            <w:r w:rsidRPr="00275FC1">
              <w:rPr>
                <w:i/>
                <w:sz w:val="18"/>
                <w:lang w:bidi="en-US"/>
              </w:rPr>
              <w:t>n</w:t>
            </w:r>
            <w:proofErr w:type="gramEnd"/>
            <w:r w:rsidRPr="00B66B77">
              <w:rPr>
                <w:sz w:val="18"/>
                <w:lang w:bidi="en-US"/>
              </w:rPr>
              <w:t xml:space="preserve">, number of data points included in the comparison; SMD, </w:t>
            </w:r>
            <w:proofErr w:type="spellStart"/>
            <w:r w:rsidRPr="00B66B77">
              <w:rPr>
                <w:sz w:val="18"/>
                <w:lang w:bidi="en-US"/>
              </w:rPr>
              <w:t>standardised</w:t>
            </w:r>
            <w:proofErr w:type="spellEnd"/>
            <w:r w:rsidRPr="00B66B77">
              <w:rPr>
                <w:sz w:val="18"/>
                <w:lang w:bidi="en-US"/>
              </w:rPr>
              <w:t xml:space="preserve"> mean difference of fixed-effect model.*Ln ratio = Ln(ORG/CONV × 100%); </w:t>
            </w:r>
            <w:r w:rsidRPr="00B66B77">
              <w:rPr>
                <w:rFonts w:cs="Times New Roman"/>
                <w:sz w:val="18"/>
                <w:lang w:bidi="en-US"/>
              </w:rPr>
              <w:t>†</w:t>
            </w:r>
            <w:r w:rsidR="00275FC1" w:rsidRPr="00275FC1">
              <w:rPr>
                <w:i/>
                <w:sz w:val="18"/>
                <w:lang w:bidi="en-US"/>
              </w:rPr>
              <w:t>P</w:t>
            </w:r>
            <w:r w:rsidR="00275FC1">
              <w:rPr>
                <w:sz w:val="18"/>
                <w:lang w:bidi="en-US"/>
              </w:rPr>
              <w:t xml:space="preserve"> </w:t>
            </w:r>
            <w:r w:rsidRPr="00B66B77">
              <w:rPr>
                <w:sz w:val="18"/>
                <w:lang w:bidi="en-US"/>
              </w:rPr>
              <w:t>value &lt;0.05 indicates significance of the difference in composition between organic and conventional crop/crop based food;</w:t>
            </w:r>
            <w:r w:rsidRPr="00B66B77">
              <w:t xml:space="preserve"> </w:t>
            </w:r>
            <w:r w:rsidRPr="00B66B77">
              <w:rPr>
                <w:rFonts w:cs="Arial"/>
              </w:rPr>
              <w:t>‡</w:t>
            </w:r>
            <w:r w:rsidRPr="00B66B77">
              <w:rPr>
                <w:sz w:val="18"/>
                <w:lang w:bidi="en-US"/>
              </w:rPr>
              <w:t>Heterogeneity and the I</w:t>
            </w:r>
            <w:r w:rsidRPr="00B66B77">
              <w:rPr>
                <w:sz w:val="18"/>
                <w:vertAlign w:val="superscript"/>
                <w:lang w:bidi="en-US"/>
              </w:rPr>
              <w:t>2</w:t>
            </w:r>
            <w:r w:rsidRPr="00B66B77">
              <w:rPr>
                <w:sz w:val="18"/>
                <w:lang w:bidi="en-US"/>
              </w:rPr>
              <w:t xml:space="preserve"> Statistic.</w:t>
            </w:r>
          </w:p>
        </w:tc>
      </w:tr>
    </w:tbl>
    <w:p w:rsidR="000906A0" w:rsidRPr="00B66B77" w:rsidRDefault="000906A0" w:rsidP="000906A0">
      <w:r w:rsidRPr="00B66B77">
        <w:br w:type="page"/>
      </w: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709"/>
        <w:gridCol w:w="1134"/>
        <w:gridCol w:w="1134"/>
        <w:gridCol w:w="425"/>
        <w:gridCol w:w="488"/>
        <w:gridCol w:w="993"/>
        <w:gridCol w:w="1496"/>
        <w:gridCol w:w="992"/>
        <w:gridCol w:w="1735"/>
      </w:tblGrid>
      <w:tr w:rsidR="000906A0" w:rsidRPr="00B66B77" w:rsidTr="00225FA9">
        <w:trPr>
          <w:trHeight w:val="728"/>
          <w:jc w:val="center"/>
        </w:trPr>
        <w:tc>
          <w:tcPr>
            <w:tcW w:w="14459" w:type="dxa"/>
            <w:gridSpan w:val="10"/>
            <w:tcBorders>
              <w:bottom w:val="single" w:sz="4" w:space="0" w:color="auto"/>
            </w:tcBorders>
          </w:tcPr>
          <w:p w:rsidR="000906A0" w:rsidRPr="00B66B77" w:rsidRDefault="000906A0" w:rsidP="000906A0">
            <w:pPr>
              <w:pStyle w:val="TableFiguretitle"/>
              <w:jc w:val="left"/>
              <w:rPr>
                <w:lang w:bidi="en-US"/>
              </w:rPr>
            </w:pPr>
            <w:r w:rsidRPr="00B66B77">
              <w:rPr>
                <w:b/>
                <w:lang w:bidi="en-US"/>
              </w:rPr>
              <w:t>Table 12 cont.</w:t>
            </w:r>
            <w:r w:rsidRPr="00B66B77">
              <w:rPr>
                <w:lang w:bidi="en-US"/>
              </w:rPr>
              <w:t xml:space="preserve"> </w:t>
            </w:r>
            <w:r w:rsidR="005374C1" w:rsidRPr="005374C1">
              <w:rPr>
                <w:lang w:bidi="en-US"/>
              </w:rPr>
              <w:t xml:space="preserve">Results of the standard unweighted and weighted meta-analysis for parameters where none of the 8 meta-analysis protocols </w:t>
            </w:r>
            <w:proofErr w:type="spellStart"/>
            <w:r w:rsidR="005374C1" w:rsidRPr="005374C1">
              <w:rPr>
                <w:lang w:bidi="en-US"/>
              </w:rPr>
              <w:t>indentified</w:t>
            </w:r>
            <w:proofErr w:type="spellEnd"/>
            <w:r w:rsidR="005374C1" w:rsidRPr="005374C1">
              <w:rPr>
                <w:lang w:bidi="en-US"/>
              </w:rPr>
              <w:t xml:space="preserve"> significant effects</w:t>
            </w:r>
            <w:r w:rsidR="005374C1">
              <w:rPr>
                <w:lang w:bidi="en-US"/>
              </w:rPr>
              <w:t>.</w:t>
            </w:r>
          </w:p>
        </w:tc>
      </w:tr>
      <w:tr w:rsidR="000906A0" w:rsidRPr="00B66B77" w:rsidTr="00225FA9">
        <w:trPr>
          <w:trHeight w:val="300"/>
          <w:jc w:val="center"/>
        </w:trPr>
        <w:tc>
          <w:tcPr>
            <w:tcW w:w="5353" w:type="dxa"/>
            <w:tcBorders>
              <w:top w:val="single" w:sz="4" w:space="0" w:color="auto"/>
            </w:tcBorders>
            <w:noWrap/>
            <w:vAlign w:val="center"/>
          </w:tcPr>
          <w:p w:rsidR="000906A0" w:rsidRPr="00B66B77" w:rsidRDefault="000906A0" w:rsidP="007612A3">
            <w:pPr>
              <w:pStyle w:val="Tabletext"/>
              <w:jc w:val="left"/>
              <w:rPr>
                <w:b/>
                <w:lang w:bidi="en-US"/>
              </w:rPr>
            </w:pPr>
          </w:p>
        </w:tc>
        <w:tc>
          <w:tcPr>
            <w:tcW w:w="2977" w:type="dxa"/>
            <w:gridSpan w:val="3"/>
            <w:tcBorders>
              <w:top w:val="single" w:sz="4" w:space="0" w:color="auto"/>
              <w:bottom w:val="single" w:sz="4" w:space="0" w:color="auto"/>
            </w:tcBorders>
            <w:noWrap/>
            <w:vAlign w:val="center"/>
          </w:tcPr>
          <w:p w:rsidR="000906A0" w:rsidRPr="00B66B77" w:rsidRDefault="000906A0" w:rsidP="007612A3">
            <w:pPr>
              <w:pStyle w:val="Tabletext"/>
              <w:jc w:val="center"/>
              <w:rPr>
                <w:b/>
                <w:lang w:bidi="en-US"/>
              </w:rPr>
            </w:pPr>
            <w:r w:rsidRPr="00B66B77">
              <w:rPr>
                <w:b/>
              </w:rPr>
              <w:t>Unweighted meta-analysis</w:t>
            </w:r>
          </w:p>
        </w:tc>
        <w:tc>
          <w:tcPr>
            <w:tcW w:w="425" w:type="dxa"/>
            <w:tcBorders>
              <w:top w:val="single" w:sz="4" w:space="0" w:color="auto"/>
            </w:tcBorders>
            <w:noWrap/>
            <w:vAlign w:val="center"/>
          </w:tcPr>
          <w:p w:rsidR="000906A0" w:rsidRPr="00B66B77" w:rsidRDefault="000906A0" w:rsidP="007612A3">
            <w:pPr>
              <w:pStyle w:val="Tabletext"/>
              <w:jc w:val="center"/>
              <w:rPr>
                <w:b/>
                <w:lang w:bidi="en-US"/>
              </w:rPr>
            </w:pPr>
          </w:p>
        </w:tc>
        <w:tc>
          <w:tcPr>
            <w:tcW w:w="5704" w:type="dxa"/>
            <w:gridSpan w:val="5"/>
            <w:tcBorders>
              <w:top w:val="single" w:sz="4" w:space="0" w:color="auto"/>
              <w:bottom w:val="single" w:sz="4" w:space="0" w:color="auto"/>
            </w:tcBorders>
            <w:vAlign w:val="center"/>
          </w:tcPr>
          <w:p w:rsidR="000906A0" w:rsidRPr="00B66B77" w:rsidRDefault="000906A0" w:rsidP="007612A3">
            <w:pPr>
              <w:pStyle w:val="Tabletext"/>
              <w:jc w:val="center"/>
              <w:rPr>
                <w:b/>
                <w:lang w:bidi="en-US"/>
              </w:rPr>
            </w:pPr>
            <w:r w:rsidRPr="00B66B77">
              <w:rPr>
                <w:b/>
              </w:rPr>
              <w:t>Weighted meta-analysis</w:t>
            </w:r>
          </w:p>
        </w:tc>
      </w:tr>
      <w:tr w:rsidR="000906A0" w:rsidRPr="00B66B77" w:rsidTr="00817BB3">
        <w:trPr>
          <w:trHeight w:val="300"/>
          <w:jc w:val="center"/>
        </w:trPr>
        <w:tc>
          <w:tcPr>
            <w:tcW w:w="5353" w:type="dxa"/>
            <w:tcBorders>
              <w:bottom w:val="single" w:sz="4" w:space="0" w:color="auto"/>
            </w:tcBorders>
            <w:noWrap/>
            <w:vAlign w:val="center"/>
            <w:hideMark/>
          </w:tcPr>
          <w:p w:rsidR="000906A0" w:rsidRPr="00B66B77" w:rsidRDefault="000906A0" w:rsidP="007612A3">
            <w:pPr>
              <w:pStyle w:val="Tabletext"/>
              <w:jc w:val="left"/>
              <w:rPr>
                <w:b/>
                <w:lang w:bidi="en-US"/>
              </w:rPr>
            </w:pPr>
            <w:r w:rsidRPr="00B66B77">
              <w:rPr>
                <w:b/>
                <w:lang w:bidi="en-US"/>
              </w:rPr>
              <w:t>Parameter</w:t>
            </w:r>
          </w:p>
        </w:tc>
        <w:tc>
          <w:tcPr>
            <w:tcW w:w="709" w:type="dxa"/>
            <w:tcBorders>
              <w:top w:val="single" w:sz="4" w:space="0" w:color="auto"/>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Ln ratio*</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425" w:type="dxa"/>
            <w:tcBorders>
              <w:bottom w:val="single" w:sz="4" w:space="0" w:color="auto"/>
            </w:tcBorders>
            <w:noWrap/>
            <w:vAlign w:val="center"/>
            <w:hideMark/>
          </w:tcPr>
          <w:p w:rsidR="000906A0" w:rsidRPr="00B66B77" w:rsidRDefault="000906A0" w:rsidP="007612A3">
            <w:pPr>
              <w:pStyle w:val="Tabletext"/>
              <w:jc w:val="center"/>
              <w:rPr>
                <w:b/>
                <w:lang w:bidi="en-US"/>
              </w:rPr>
            </w:pPr>
          </w:p>
        </w:tc>
        <w:tc>
          <w:tcPr>
            <w:tcW w:w="488" w:type="dxa"/>
            <w:tcBorders>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993"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SMD</w:t>
            </w:r>
          </w:p>
        </w:tc>
        <w:tc>
          <w:tcPr>
            <w:tcW w:w="1496" w:type="dxa"/>
            <w:tcBorders>
              <w:bottom w:val="single" w:sz="4" w:space="0" w:color="auto"/>
            </w:tcBorders>
            <w:vAlign w:val="center"/>
          </w:tcPr>
          <w:p w:rsidR="000906A0" w:rsidRPr="00B66B77" w:rsidRDefault="00817BB3" w:rsidP="007612A3">
            <w:pPr>
              <w:pStyle w:val="Tabletext"/>
              <w:jc w:val="center"/>
              <w:rPr>
                <w:b/>
                <w:lang w:bidi="en-US"/>
              </w:rPr>
            </w:pPr>
            <w:r>
              <w:rPr>
                <w:b/>
                <w:lang w:bidi="en-US"/>
              </w:rPr>
              <w:t xml:space="preserve">95% </w:t>
            </w:r>
            <w:r w:rsidR="000906A0" w:rsidRPr="00B66B77">
              <w:rPr>
                <w:b/>
                <w:lang w:bidi="en-US"/>
              </w:rPr>
              <w:t>CI</w:t>
            </w:r>
          </w:p>
        </w:tc>
        <w:tc>
          <w:tcPr>
            <w:tcW w:w="992" w:type="dxa"/>
            <w:tcBorders>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1735"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Heterogeneity</w:t>
            </w:r>
            <w:r w:rsidRPr="00B66B77">
              <w:rPr>
                <w:rFonts w:cs="Arial"/>
                <w:lang w:bidi="en-US"/>
              </w:rPr>
              <w:t>‡</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Flavanols</w:t>
            </w:r>
            <w:proofErr w:type="spellEnd"/>
            <w:r w:rsidRPr="00B66B77">
              <w:rPr>
                <w:lang w:bidi="en-US"/>
              </w:rPr>
              <w:t xml:space="preserve"> (total)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0.437</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-0.58</w:t>
            </w:r>
          </w:p>
        </w:tc>
        <w:tc>
          <w:tcPr>
            <w:tcW w:w="1496" w:type="dxa"/>
            <w:vAlign w:val="center"/>
          </w:tcPr>
          <w:p w:rsidR="00817BB3" w:rsidRDefault="00817BB3" w:rsidP="00817BB3">
            <w:pPr>
              <w:pStyle w:val="Tabletext"/>
              <w:jc w:val="center"/>
            </w:pPr>
            <w:r>
              <w:t>-2.05, 0.89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0.441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Flavanols</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28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0.494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-0.15</w:t>
            </w:r>
          </w:p>
        </w:tc>
        <w:tc>
          <w:tcPr>
            <w:tcW w:w="1496" w:type="dxa"/>
            <w:vAlign w:val="center"/>
          </w:tcPr>
          <w:p w:rsidR="00817BB3" w:rsidRDefault="00817BB3" w:rsidP="00817BB3">
            <w:pPr>
              <w:pStyle w:val="Tabletext"/>
              <w:jc w:val="center"/>
            </w:pPr>
            <w:r>
              <w:t>-0.91, 0.61</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0.693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(94%)</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Naringenin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0.384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1.41</w:t>
            </w:r>
          </w:p>
        </w:tc>
        <w:tc>
          <w:tcPr>
            <w:tcW w:w="1496" w:type="dxa"/>
            <w:vAlign w:val="center"/>
          </w:tcPr>
          <w:p w:rsidR="00817BB3" w:rsidRDefault="00817BB3" w:rsidP="00817BB3">
            <w:pPr>
              <w:pStyle w:val="Tabletext"/>
              <w:jc w:val="center"/>
            </w:pPr>
            <w:r>
              <w:t>-1.54, 4.35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0.349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Naringenin</w:t>
            </w:r>
            <w:proofErr w:type="spellEnd"/>
            <w:r w:rsidRPr="00B66B77">
              <w:rPr>
                <w:lang w:bidi="en-US"/>
              </w:rPr>
              <w:t xml:space="preserve"> (R-</w:t>
            </w:r>
            <w:proofErr w:type="spellStart"/>
            <w:r w:rsidRPr="00B66B77">
              <w:rPr>
                <w:lang w:bidi="en-US"/>
              </w:rPr>
              <w:t>enantomer</w:t>
            </w:r>
            <w:proofErr w:type="spellEnd"/>
            <w:r w:rsidRPr="00B66B77">
              <w:rPr>
                <w:lang w:bidi="en-US"/>
              </w:rPr>
              <w:t>)</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0.344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1.55</w:t>
            </w:r>
          </w:p>
        </w:tc>
        <w:tc>
          <w:tcPr>
            <w:tcW w:w="1496" w:type="dxa"/>
            <w:vAlign w:val="center"/>
          </w:tcPr>
          <w:p w:rsidR="00817BB3" w:rsidRDefault="00817BB3" w:rsidP="00817BB3">
            <w:pPr>
              <w:pStyle w:val="Tabletext"/>
              <w:jc w:val="center"/>
            </w:pPr>
            <w:r>
              <w:t>-2.17, 5.28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0.413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Chalcones</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21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0.500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0.28</w:t>
            </w:r>
          </w:p>
        </w:tc>
        <w:tc>
          <w:tcPr>
            <w:tcW w:w="1496" w:type="dxa"/>
            <w:vAlign w:val="center"/>
          </w:tcPr>
          <w:p w:rsidR="00817BB3" w:rsidRDefault="00817BB3" w:rsidP="00817BB3">
            <w:pPr>
              <w:pStyle w:val="Tabletext"/>
              <w:jc w:val="center"/>
            </w:pPr>
            <w:r>
              <w:t>-0.26, 0.83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0.302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Dihydrochalcones</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0.305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-0.08</w:t>
            </w:r>
          </w:p>
        </w:tc>
        <w:tc>
          <w:tcPr>
            <w:tcW w:w="1496" w:type="dxa"/>
            <w:vAlign w:val="center"/>
          </w:tcPr>
          <w:p w:rsidR="00817BB3" w:rsidRDefault="00817BB3" w:rsidP="00817BB3">
            <w:pPr>
              <w:pStyle w:val="Tabletext"/>
              <w:jc w:val="center"/>
            </w:pPr>
            <w:r>
              <w:t>-1.00, 0.84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0.866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Phloridzin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0.200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0.09</w:t>
            </w:r>
          </w:p>
        </w:tc>
        <w:tc>
          <w:tcPr>
            <w:tcW w:w="1496" w:type="dxa"/>
            <w:vAlign w:val="center"/>
          </w:tcPr>
          <w:p w:rsidR="00817BB3" w:rsidRDefault="00817BB3" w:rsidP="00817BB3">
            <w:pPr>
              <w:pStyle w:val="Tabletext"/>
              <w:jc w:val="center"/>
            </w:pPr>
            <w:r>
              <w:t>-1.16, 1.35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0.883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(94%)</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Procyanidins</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16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4.45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0.144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-2.04</w:t>
            </w:r>
          </w:p>
        </w:tc>
        <w:tc>
          <w:tcPr>
            <w:tcW w:w="1496" w:type="dxa"/>
            <w:vAlign w:val="center"/>
          </w:tcPr>
          <w:p w:rsidR="00817BB3" w:rsidRDefault="00817BB3" w:rsidP="00817BB3">
            <w:pPr>
              <w:pStyle w:val="Tabletext"/>
              <w:jc w:val="center"/>
            </w:pPr>
            <w:r>
              <w:t>-4.43, 0.36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0.096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Glucosinolates</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30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0.437</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18</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0.21</w:t>
            </w:r>
          </w:p>
        </w:tc>
        <w:tc>
          <w:tcPr>
            <w:tcW w:w="1496" w:type="dxa"/>
            <w:vAlign w:val="center"/>
          </w:tcPr>
          <w:p w:rsidR="00817BB3" w:rsidRDefault="00817BB3" w:rsidP="00817BB3">
            <w:pPr>
              <w:pStyle w:val="Tabletext"/>
              <w:jc w:val="center"/>
            </w:pPr>
            <w:r>
              <w:t>-0.31, 0.74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0.427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Glucoraphanin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0.193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0.20</w:t>
            </w:r>
          </w:p>
        </w:tc>
        <w:tc>
          <w:tcPr>
            <w:tcW w:w="1496" w:type="dxa"/>
            <w:vAlign w:val="center"/>
          </w:tcPr>
          <w:p w:rsidR="00817BB3" w:rsidRDefault="00817BB3" w:rsidP="00817BB3">
            <w:pPr>
              <w:pStyle w:val="Tabletext"/>
              <w:jc w:val="center"/>
            </w:pPr>
            <w:r>
              <w:t>-0.28, 0.68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0.403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(39%)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Alpha-carotene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0.189</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0.14</w:t>
            </w:r>
          </w:p>
        </w:tc>
        <w:tc>
          <w:tcPr>
            <w:tcW w:w="1496" w:type="dxa"/>
            <w:vAlign w:val="center"/>
          </w:tcPr>
          <w:p w:rsidR="00817BB3" w:rsidRDefault="00817BB3" w:rsidP="00817BB3">
            <w:pPr>
              <w:pStyle w:val="Tabletext"/>
              <w:jc w:val="center"/>
            </w:pPr>
            <w:r>
              <w:t>-0.83, 1.12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0.773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Lycopene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0.338</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0.30</w:t>
            </w:r>
          </w:p>
        </w:tc>
        <w:tc>
          <w:tcPr>
            <w:tcW w:w="1496" w:type="dxa"/>
            <w:vAlign w:val="center"/>
          </w:tcPr>
          <w:p w:rsidR="00817BB3" w:rsidRDefault="00817BB3" w:rsidP="00817BB3">
            <w:pPr>
              <w:pStyle w:val="Tabletext"/>
              <w:jc w:val="center"/>
            </w:pPr>
            <w:r>
              <w:t>-0.18, 0.78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0.217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Beta-</w:t>
            </w:r>
            <w:proofErr w:type="spellStart"/>
            <w:r w:rsidRPr="00B66B77">
              <w:rPr>
                <w:lang w:bidi="en-US"/>
              </w:rPr>
              <w:t>cryptoxanthin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0.488</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2.08</w:t>
            </w:r>
          </w:p>
        </w:tc>
        <w:tc>
          <w:tcPr>
            <w:tcW w:w="1496" w:type="dxa"/>
            <w:vAlign w:val="center"/>
          </w:tcPr>
          <w:p w:rsidR="00817BB3" w:rsidRDefault="00817BB3" w:rsidP="00817BB3">
            <w:pPr>
              <w:pStyle w:val="Tabletext"/>
              <w:jc w:val="center"/>
            </w:pPr>
            <w:r>
              <w:t>-3.46, 7.61</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0.462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(98%)</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Zeaxanthin</w:t>
            </w:r>
            <w:proofErr w:type="spellEnd"/>
          </w:p>
        </w:tc>
        <w:tc>
          <w:tcPr>
            <w:tcW w:w="709" w:type="dxa"/>
            <w:noWrap/>
            <w:vAlign w:val="center"/>
            <w:hideMark/>
          </w:tcPr>
          <w:p w:rsidR="00817BB3" w:rsidRPr="00B66B77" w:rsidRDefault="00817BB3" w:rsidP="007D0762">
            <w:pPr>
              <w:pStyle w:val="Tabletext"/>
              <w:jc w:val="center"/>
              <w:rPr>
                <w:lang w:bidi="en-US"/>
              </w:rPr>
            </w:pPr>
            <w:r w:rsidRPr="00B66B77">
              <w:rPr>
                <w:lang w:bidi="en-US"/>
              </w:rPr>
              <w:t>14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4.29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0.164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-0.05</w:t>
            </w:r>
          </w:p>
        </w:tc>
        <w:tc>
          <w:tcPr>
            <w:tcW w:w="1496" w:type="dxa"/>
            <w:vAlign w:val="center"/>
          </w:tcPr>
          <w:p w:rsidR="00817BB3" w:rsidRDefault="00817BB3" w:rsidP="00817BB3">
            <w:pPr>
              <w:pStyle w:val="Tabletext"/>
              <w:jc w:val="center"/>
            </w:pPr>
            <w:r>
              <w:t>-1.09, 0.99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0.927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(94%)</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Dehydroascorbic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4.16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0.134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6</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-0.60</w:t>
            </w:r>
          </w:p>
        </w:tc>
        <w:tc>
          <w:tcPr>
            <w:tcW w:w="1496" w:type="dxa"/>
            <w:vAlign w:val="center"/>
          </w:tcPr>
          <w:p w:rsidR="00817BB3" w:rsidRDefault="00817BB3" w:rsidP="00817BB3">
            <w:pPr>
              <w:pStyle w:val="Tabletext"/>
              <w:jc w:val="center"/>
            </w:pPr>
            <w:r>
              <w:t>-1.71, 0.50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0.282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Alpha-tocopherol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0.240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7</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-0.28</w:t>
            </w:r>
          </w:p>
        </w:tc>
        <w:tc>
          <w:tcPr>
            <w:tcW w:w="1496" w:type="dxa"/>
            <w:vAlign w:val="center"/>
          </w:tcPr>
          <w:p w:rsidR="00817BB3" w:rsidRDefault="00817BB3" w:rsidP="00817BB3">
            <w:pPr>
              <w:pStyle w:val="Tabletext"/>
              <w:jc w:val="center"/>
            </w:pPr>
            <w:r>
              <w:t>-0.62, 0.05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0.095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Gamma-tocopherol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0.467</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5.39</w:t>
            </w:r>
          </w:p>
        </w:tc>
        <w:tc>
          <w:tcPr>
            <w:tcW w:w="1496" w:type="dxa"/>
            <w:vAlign w:val="center"/>
          </w:tcPr>
          <w:p w:rsidR="00817BB3" w:rsidRDefault="00817BB3" w:rsidP="00817BB3">
            <w:pPr>
              <w:pStyle w:val="Tabletext"/>
              <w:jc w:val="center"/>
            </w:pPr>
            <w:r>
              <w:t>-6.24, 17.03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0.363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Vitamin B</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0.072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9</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0.54</w:t>
            </w:r>
          </w:p>
        </w:tc>
        <w:tc>
          <w:tcPr>
            <w:tcW w:w="1496" w:type="dxa"/>
            <w:vAlign w:val="center"/>
          </w:tcPr>
          <w:p w:rsidR="00817BB3" w:rsidRDefault="00817BB3" w:rsidP="00817BB3">
            <w:pPr>
              <w:pStyle w:val="Tabletext"/>
              <w:jc w:val="center"/>
            </w:pPr>
            <w:r>
              <w:t>-0.22, 1.30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0.161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Vitamin B</w:t>
            </w:r>
            <w:r w:rsidRPr="008D0F02">
              <w:rPr>
                <w:vertAlign w:val="subscript"/>
                <w:lang w:bidi="en-US"/>
              </w:rPr>
              <w:t>1</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0.252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0.45</w:t>
            </w:r>
          </w:p>
        </w:tc>
        <w:tc>
          <w:tcPr>
            <w:tcW w:w="1496" w:type="dxa"/>
            <w:vAlign w:val="center"/>
          </w:tcPr>
          <w:p w:rsidR="00817BB3" w:rsidRDefault="00817BB3" w:rsidP="00817BB3">
            <w:pPr>
              <w:pStyle w:val="Tabletext"/>
              <w:jc w:val="center"/>
            </w:pPr>
            <w:r>
              <w:t>-0.39, 1.28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0.296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Glucose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0.263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0.77</w:t>
            </w:r>
          </w:p>
        </w:tc>
        <w:tc>
          <w:tcPr>
            <w:tcW w:w="1496" w:type="dxa"/>
            <w:vAlign w:val="center"/>
          </w:tcPr>
          <w:p w:rsidR="00817BB3" w:rsidRDefault="00817BB3" w:rsidP="00817BB3">
            <w:pPr>
              <w:pStyle w:val="Tabletext"/>
              <w:jc w:val="center"/>
            </w:pPr>
            <w:r>
              <w:t>-0.53, 2.08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0.243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(95%)</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Sucrose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0.091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0.06</w:t>
            </w:r>
          </w:p>
        </w:tc>
        <w:tc>
          <w:tcPr>
            <w:tcW w:w="1496" w:type="dxa"/>
            <w:vAlign w:val="center"/>
          </w:tcPr>
          <w:p w:rsidR="00817BB3" w:rsidRDefault="00817BB3" w:rsidP="00817BB3">
            <w:pPr>
              <w:pStyle w:val="Tabletext"/>
              <w:jc w:val="center"/>
            </w:pPr>
            <w:r>
              <w:t>-0.24, 0.37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0.685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(31%)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Fibre</w:t>
            </w:r>
            <w:proofErr w:type="spellEnd"/>
            <w:r w:rsidRPr="00B66B77">
              <w:rPr>
                <w:lang w:bidi="en-US"/>
              </w:rPr>
              <w:t xml:space="preserve"> (soluble)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0.061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-0.55</w:t>
            </w:r>
          </w:p>
        </w:tc>
        <w:tc>
          <w:tcPr>
            <w:tcW w:w="1496" w:type="dxa"/>
            <w:vAlign w:val="center"/>
          </w:tcPr>
          <w:p w:rsidR="00817BB3" w:rsidRDefault="00817BB3" w:rsidP="00817BB3">
            <w:pPr>
              <w:pStyle w:val="Tabletext"/>
              <w:jc w:val="center"/>
            </w:pPr>
            <w:r>
              <w:t>-1.10, 0.01</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0.054</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Fibre</w:t>
            </w:r>
            <w:proofErr w:type="spellEnd"/>
            <w:r w:rsidRPr="00B66B77">
              <w:rPr>
                <w:lang w:bidi="en-US"/>
              </w:rPr>
              <w:t xml:space="preserve"> (insoluble)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0.443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-0.26</w:t>
            </w:r>
          </w:p>
        </w:tc>
        <w:tc>
          <w:tcPr>
            <w:tcW w:w="1496" w:type="dxa"/>
            <w:vAlign w:val="center"/>
          </w:tcPr>
          <w:p w:rsidR="00817BB3" w:rsidRDefault="00817BB3" w:rsidP="00817BB3">
            <w:pPr>
              <w:pStyle w:val="Tabletext"/>
              <w:jc w:val="center"/>
            </w:pPr>
            <w:r>
              <w:t>-0.97, 0.44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0.466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(57%)</w:t>
            </w:r>
          </w:p>
        </w:tc>
      </w:tr>
      <w:tr w:rsidR="000906A0" w:rsidRPr="00B66B77" w:rsidTr="00225FA9">
        <w:trPr>
          <w:trHeight w:val="607"/>
          <w:jc w:val="center"/>
        </w:trPr>
        <w:tc>
          <w:tcPr>
            <w:tcW w:w="14459" w:type="dxa"/>
            <w:gridSpan w:val="10"/>
            <w:tcBorders>
              <w:top w:val="single" w:sz="4" w:space="0" w:color="auto"/>
            </w:tcBorders>
            <w:vAlign w:val="center"/>
          </w:tcPr>
          <w:p w:rsidR="000906A0" w:rsidRPr="00B66B77" w:rsidRDefault="000906A0" w:rsidP="00275FC1">
            <w:pPr>
              <w:pStyle w:val="Tabletext"/>
              <w:rPr>
                <w:lang w:bidi="en-US"/>
              </w:rPr>
            </w:pPr>
            <w:proofErr w:type="gramStart"/>
            <w:r w:rsidRPr="00275FC1">
              <w:rPr>
                <w:i/>
                <w:sz w:val="18"/>
                <w:lang w:bidi="en-US"/>
              </w:rPr>
              <w:t>n</w:t>
            </w:r>
            <w:proofErr w:type="gramEnd"/>
            <w:r w:rsidRPr="00B66B77">
              <w:rPr>
                <w:sz w:val="18"/>
                <w:lang w:bidi="en-US"/>
              </w:rPr>
              <w:t xml:space="preserve">, number of data points included in the comparison; SMD, </w:t>
            </w:r>
            <w:proofErr w:type="spellStart"/>
            <w:r w:rsidRPr="00B66B77">
              <w:rPr>
                <w:sz w:val="18"/>
                <w:lang w:bidi="en-US"/>
              </w:rPr>
              <w:t>standardised</w:t>
            </w:r>
            <w:proofErr w:type="spellEnd"/>
            <w:r w:rsidRPr="00B66B77">
              <w:rPr>
                <w:sz w:val="18"/>
                <w:lang w:bidi="en-US"/>
              </w:rPr>
              <w:t xml:space="preserve"> mean difference of fixed-effect model.*Ln ratio = Ln(ORG/CONV × 100%); </w:t>
            </w:r>
            <w:r w:rsidRPr="00B66B77">
              <w:rPr>
                <w:rFonts w:cs="Times New Roman"/>
                <w:sz w:val="18"/>
                <w:lang w:bidi="en-US"/>
              </w:rPr>
              <w:t>†</w:t>
            </w:r>
            <w:r w:rsidR="00275FC1" w:rsidRPr="00275FC1">
              <w:rPr>
                <w:i/>
                <w:sz w:val="18"/>
                <w:lang w:bidi="en-US"/>
              </w:rPr>
              <w:t>P</w:t>
            </w:r>
            <w:r w:rsidR="00275FC1">
              <w:rPr>
                <w:sz w:val="18"/>
                <w:lang w:bidi="en-US"/>
              </w:rPr>
              <w:t xml:space="preserve"> </w:t>
            </w:r>
            <w:r w:rsidRPr="00B66B77">
              <w:rPr>
                <w:sz w:val="18"/>
                <w:lang w:bidi="en-US"/>
              </w:rPr>
              <w:t>value &lt;0.05 indicates significance of the difference in composition between organic and conventional crop/crop based food;</w:t>
            </w:r>
            <w:r w:rsidRPr="00B66B77">
              <w:t xml:space="preserve"> </w:t>
            </w:r>
            <w:r w:rsidRPr="00B66B77">
              <w:rPr>
                <w:rFonts w:cs="Arial"/>
              </w:rPr>
              <w:t>‡</w:t>
            </w:r>
            <w:r w:rsidRPr="00B66B77">
              <w:rPr>
                <w:sz w:val="18"/>
                <w:lang w:bidi="en-US"/>
              </w:rPr>
              <w:t>Heterogeneity and the I</w:t>
            </w:r>
            <w:r w:rsidRPr="00B66B77">
              <w:rPr>
                <w:sz w:val="18"/>
                <w:vertAlign w:val="superscript"/>
                <w:lang w:bidi="en-US"/>
              </w:rPr>
              <w:t>2</w:t>
            </w:r>
            <w:r w:rsidRPr="00B66B77">
              <w:rPr>
                <w:sz w:val="18"/>
                <w:lang w:bidi="en-US"/>
              </w:rPr>
              <w:t xml:space="preserve"> Statistic.</w:t>
            </w:r>
          </w:p>
        </w:tc>
      </w:tr>
    </w:tbl>
    <w:p w:rsidR="000906A0" w:rsidRPr="00B66B77" w:rsidRDefault="000906A0" w:rsidP="000906A0">
      <w:r w:rsidRPr="00B66B77">
        <w:br w:type="page"/>
      </w: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709"/>
        <w:gridCol w:w="1134"/>
        <w:gridCol w:w="1134"/>
        <w:gridCol w:w="425"/>
        <w:gridCol w:w="488"/>
        <w:gridCol w:w="993"/>
        <w:gridCol w:w="1496"/>
        <w:gridCol w:w="992"/>
        <w:gridCol w:w="1735"/>
      </w:tblGrid>
      <w:tr w:rsidR="000906A0" w:rsidRPr="00B66B77" w:rsidTr="00225FA9">
        <w:trPr>
          <w:trHeight w:val="728"/>
          <w:jc w:val="center"/>
        </w:trPr>
        <w:tc>
          <w:tcPr>
            <w:tcW w:w="14459" w:type="dxa"/>
            <w:gridSpan w:val="10"/>
            <w:tcBorders>
              <w:bottom w:val="single" w:sz="4" w:space="0" w:color="auto"/>
            </w:tcBorders>
          </w:tcPr>
          <w:p w:rsidR="000906A0" w:rsidRPr="00B66B77" w:rsidRDefault="000906A0" w:rsidP="007612A3">
            <w:pPr>
              <w:pStyle w:val="TableFiguretitle"/>
              <w:jc w:val="left"/>
              <w:rPr>
                <w:lang w:bidi="en-US"/>
              </w:rPr>
            </w:pPr>
            <w:r w:rsidRPr="00B66B77">
              <w:rPr>
                <w:b/>
                <w:lang w:bidi="en-US"/>
              </w:rPr>
              <w:t>Table 12 cont.</w:t>
            </w:r>
            <w:r w:rsidRPr="00B66B77">
              <w:rPr>
                <w:lang w:bidi="en-US"/>
              </w:rPr>
              <w:t xml:space="preserve"> </w:t>
            </w:r>
            <w:r w:rsidR="005374C1" w:rsidRPr="005374C1">
              <w:rPr>
                <w:lang w:bidi="en-US"/>
              </w:rPr>
              <w:t xml:space="preserve">Results of the standard unweighted and weighted meta-analysis for parameters where none of the 8 meta-analysis protocols </w:t>
            </w:r>
            <w:proofErr w:type="spellStart"/>
            <w:r w:rsidR="005374C1" w:rsidRPr="005374C1">
              <w:rPr>
                <w:lang w:bidi="en-US"/>
              </w:rPr>
              <w:t>indentified</w:t>
            </w:r>
            <w:proofErr w:type="spellEnd"/>
            <w:r w:rsidR="005374C1" w:rsidRPr="005374C1">
              <w:rPr>
                <w:lang w:bidi="en-US"/>
              </w:rPr>
              <w:t xml:space="preserve"> significant effects</w:t>
            </w:r>
            <w:r w:rsidR="005374C1">
              <w:rPr>
                <w:lang w:bidi="en-US"/>
              </w:rPr>
              <w:t>.</w:t>
            </w:r>
          </w:p>
        </w:tc>
      </w:tr>
      <w:tr w:rsidR="000906A0" w:rsidRPr="00B66B77" w:rsidTr="00225FA9">
        <w:trPr>
          <w:trHeight w:val="300"/>
          <w:jc w:val="center"/>
        </w:trPr>
        <w:tc>
          <w:tcPr>
            <w:tcW w:w="5353" w:type="dxa"/>
            <w:tcBorders>
              <w:top w:val="single" w:sz="4" w:space="0" w:color="auto"/>
            </w:tcBorders>
            <w:noWrap/>
            <w:vAlign w:val="center"/>
          </w:tcPr>
          <w:p w:rsidR="000906A0" w:rsidRPr="00B66B77" w:rsidRDefault="000906A0" w:rsidP="007612A3">
            <w:pPr>
              <w:pStyle w:val="Tabletext"/>
              <w:jc w:val="left"/>
              <w:rPr>
                <w:b/>
                <w:lang w:bidi="en-US"/>
              </w:rPr>
            </w:pPr>
          </w:p>
        </w:tc>
        <w:tc>
          <w:tcPr>
            <w:tcW w:w="2977" w:type="dxa"/>
            <w:gridSpan w:val="3"/>
            <w:tcBorders>
              <w:top w:val="single" w:sz="4" w:space="0" w:color="auto"/>
              <w:bottom w:val="single" w:sz="4" w:space="0" w:color="auto"/>
            </w:tcBorders>
            <w:noWrap/>
            <w:vAlign w:val="center"/>
          </w:tcPr>
          <w:p w:rsidR="000906A0" w:rsidRPr="00B66B77" w:rsidRDefault="000906A0" w:rsidP="007612A3">
            <w:pPr>
              <w:pStyle w:val="Tabletext"/>
              <w:jc w:val="center"/>
              <w:rPr>
                <w:b/>
                <w:lang w:bidi="en-US"/>
              </w:rPr>
            </w:pPr>
            <w:r w:rsidRPr="00B66B77">
              <w:rPr>
                <w:b/>
              </w:rPr>
              <w:t>Unweighted meta-analysis</w:t>
            </w:r>
          </w:p>
        </w:tc>
        <w:tc>
          <w:tcPr>
            <w:tcW w:w="425" w:type="dxa"/>
            <w:tcBorders>
              <w:top w:val="single" w:sz="4" w:space="0" w:color="auto"/>
            </w:tcBorders>
            <w:noWrap/>
            <w:vAlign w:val="center"/>
          </w:tcPr>
          <w:p w:rsidR="000906A0" w:rsidRPr="00B66B77" w:rsidRDefault="000906A0" w:rsidP="007612A3">
            <w:pPr>
              <w:pStyle w:val="Tabletext"/>
              <w:jc w:val="center"/>
              <w:rPr>
                <w:b/>
                <w:lang w:bidi="en-US"/>
              </w:rPr>
            </w:pPr>
          </w:p>
        </w:tc>
        <w:tc>
          <w:tcPr>
            <w:tcW w:w="5704" w:type="dxa"/>
            <w:gridSpan w:val="5"/>
            <w:tcBorders>
              <w:top w:val="single" w:sz="4" w:space="0" w:color="auto"/>
              <w:bottom w:val="single" w:sz="4" w:space="0" w:color="auto"/>
            </w:tcBorders>
            <w:vAlign w:val="center"/>
          </w:tcPr>
          <w:p w:rsidR="000906A0" w:rsidRPr="00B66B77" w:rsidRDefault="000906A0" w:rsidP="007612A3">
            <w:pPr>
              <w:pStyle w:val="Tabletext"/>
              <w:jc w:val="center"/>
              <w:rPr>
                <w:b/>
                <w:lang w:bidi="en-US"/>
              </w:rPr>
            </w:pPr>
            <w:r w:rsidRPr="00B66B77">
              <w:rPr>
                <w:b/>
              </w:rPr>
              <w:t>Weighted meta-analysis</w:t>
            </w:r>
          </w:p>
        </w:tc>
      </w:tr>
      <w:tr w:rsidR="000906A0" w:rsidRPr="00B66B77" w:rsidTr="00817BB3">
        <w:trPr>
          <w:trHeight w:val="300"/>
          <w:jc w:val="center"/>
        </w:trPr>
        <w:tc>
          <w:tcPr>
            <w:tcW w:w="5353" w:type="dxa"/>
            <w:tcBorders>
              <w:bottom w:val="single" w:sz="4" w:space="0" w:color="auto"/>
            </w:tcBorders>
            <w:noWrap/>
            <w:vAlign w:val="center"/>
            <w:hideMark/>
          </w:tcPr>
          <w:p w:rsidR="000906A0" w:rsidRPr="00B66B77" w:rsidRDefault="000906A0" w:rsidP="007612A3">
            <w:pPr>
              <w:pStyle w:val="Tabletext"/>
              <w:jc w:val="left"/>
              <w:rPr>
                <w:b/>
                <w:lang w:bidi="en-US"/>
              </w:rPr>
            </w:pPr>
            <w:r w:rsidRPr="00B66B77">
              <w:rPr>
                <w:b/>
                <w:lang w:bidi="en-US"/>
              </w:rPr>
              <w:t>Parameter</w:t>
            </w:r>
          </w:p>
        </w:tc>
        <w:tc>
          <w:tcPr>
            <w:tcW w:w="709" w:type="dxa"/>
            <w:tcBorders>
              <w:top w:val="single" w:sz="4" w:space="0" w:color="auto"/>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Ln ratio*</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425" w:type="dxa"/>
            <w:tcBorders>
              <w:bottom w:val="single" w:sz="4" w:space="0" w:color="auto"/>
            </w:tcBorders>
            <w:noWrap/>
            <w:vAlign w:val="center"/>
            <w:hideMark/>
          </w:tcPr>
          <w:p w:rsidR="000906A0" w:rsidRPr="00B66B77" w:rsidRDefault="000906A0" w:rsidP="007612A3">
            <w:pPr>
              <w:pStyle w:val="Tabletext"/>
              <w:jc w:val="center"/>
              <w:rPr>
                <w:b/>
                <w:lang w:bidi="en-US"/>
              </w:rPr>
            </w:pPr>
          </w:p>
        </w:tc>
        <w:tc>
          <w:tcPr>
            <w:tcW w:w="488" w:type="dxa"/>
            <w:tcBorders>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993"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SMD</w:t>
            </w:r>
          </w:p>
        </w:tc>
        <w:tc>
          <w:tcPr>
            <w:tcW w:w="1496" w:type="dxa"/>
            <w:tcBorders>
              <w:bottom w:val="single" w:sz="4" w:space="0" w:color="auto"/>
            </w:tcBorders>
            <w:vAlign w:val="center"/>
          </w:tcPr>
          <w:p w:rsidR="000906A0" w:rsidRPr="00B66B77" w:rsidRDefault="0024264D" w:rsidP="007612A3">
            <w:pPr>
              <w:pStyle w:val="Tabletext"/>
              <w:jc w:val="center"/>
              <w:rPr>
                <w:b/>
                <w:lang w:bidi="en-US"/>
              </w:rPr>
            </w:pPr>
            <w:r>
              <w:rPr>
                <w:b/>
                <w:lang w:bidi="en-US"/>
              </w:rPr>
              <w:t xml:space="preserve">95% </w:t>
            </w:r>
            <w:r w:rsidR="000906A0" w:rsidRPr="00B66B77">
              <w:rPr>
                <w:b/>
                <w:lang w:bidi="en-US"/>
              </w:rPr>
              <w:t>CI</w:t>
            </w:r>
          </w:p>
        </w:tc>
        <w:tc>
          <w:tcPr>
            <w:tcW w:w="992" w:type="dxa"/>
            <w:tcBorders>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1735"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Heterogeneity</w:t>
            </w:r>
            <w:r w:rsidRPr="00B66B77">
              <w:rPr>
                <w:rFonts w:cs="Arial"/>
                <w:lang w:bidi="en-US"/>
              </w:rPr>
              <w:t>‡</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Asparagine (ASP)</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-0.39</w:t>
            </w:r>
          </w:p>
        </w:tc>
        <w:tc>
          <w:tcPr>
            <w:tcW w:w="1496" w:type="dxa"/>
            <w:vAlign w:val="center"/>
          </w:tcPr>
          <w:p w:rsidR="00817BB3" w:rsidRDefault="00817BB3" w:rsidP="00817BB3">
            <w:pPr>
              <w:pStyle w:val="Tabletext"/>
              <w:jc w:val="center"/>
            </w:pPr>
            <w:r>
              <w:t>-2.43, 1.65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0.709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Aspartic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0.240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-0.38</w:t>
            </w:r>
          </w:p>
        </w:tc>
        <w:tc>
          <w:tcPr>
            <w:tcW w:w="1496" w:type="dxa"/>
            <w:vAlign w:val="center"/>
          </w:tcPr>
          <w:p w:rsidR="00817BB3" w:rsidRDefault="00817BB3" w:rsidP="00817BB3">
            <w:pPr>
              <w:pStyle w:val="Tabletext"/>
              <w:jc w:val="center"/>
            </w:pPr>
            <w:r>
              <w:t>-1.4</w:t>
            </w:r>
            <w:r w:rsidR="0024264D">
              <w:t>0</w:t>
            </w:r>
            <w:r>
              <w:t>, 0.64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0.465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(85%)</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Glutamine (</w:t>
            </w:r>
            <w:proofErr w:type="spellStart"/>
            <w:r w:rsidRPr="00B66B77">
              <w:rPr>
                <w:lang w:bidi="en-US"/>
              </w:rPr>
              <w:t>Gln</w:t>
            </w:r>
            <w:proofErr w:type="spellEnd"/>
            <w:r w:rsidRPr="00B66B77">
              <w:rPr>
                <w:lang w:bidi="en-US"/>
              </w:rPr>
              <w:t>)</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0.407</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-0.71</w:t>
            </w:r>
          </w:p>
        </w:tc>
        <w:tc>
          <w:tcPr>
            <w:tcW w:w="1496" w:type="dxa"/>
            <w:vAlign w:val="center"/>
          </w:tcPr>
          <w:p w:rsidR="00817BB3" w:rsidRDefault="00817BB3" w:rsidP="00817BB3">
            <w:pPr>
              <w:pStyle w:val="Tabletext"/>
              <w:jc w:val="center"/>
            </w:pPr>
            <w:r>
              <w:t>-1.75, 0.32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0.177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Glycine (GLY)</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0.383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-0.57</w:t>
            </w:r>
          </w:p>
        </w:tc>
        <w:tc>
          <w:tcPr>
            <w:tcW w:w="1496" w:type="dxa"/>
            <w:vAlign w:val="center"/>
          </w:tcPr>
          <w:p w:rsidR="00817BB3" w:rsidRDefault="00817BB3" w:rsidP="00817BB3">
            <w:pPr>
              <w:pStyle w:val="Tabletext"/>
              <w:jc w:val="center"/>
            </w:pPr>
            <w:r>
              <w:t>-2.51, 1.37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0.566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Serine (SER)</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0.280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6</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-0.63</w:t>
            </w:r>
          </w:p>
        </w:tc>
        <w:tc>
          <w:tcPr>
            <w:tcW w:w="1496" w:type="dxa"/>
            <w:vAlign w:val="center"/>
          </w:tcPr>
          <w:p w:rsidR="00817BB3" w:rsidRDefault="00817BB3" w:rsidP="00817BB3">
            <w:pPr>
              <w:pStyle w:val="Tabletext"/>
              <w:jc w:val="center"/>
            </w:pPr>
            <w:r>
              <w:t>-1.64, 0.38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0.220</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Energy</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0.286</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1.44</w:t>
            </w:r>
          </w:p>
        </w:tc>
        <w:tc>
          <w:tcPr>
            <w:tcW w:w="1496" w:type="dxa"/>
            <w:vAlign w:val="center"/>
          </w:tcPr>
          <w:p w:rsidR="00817BB3" w:rsidRDefault="00817BB3" w:rsidP="00817BB3">
            <w:pPr>
              <w:pStyle w:val="Tabletext"/>
              <w:jc w:val="center"/>
            </w:pPr>
            <w:r>
              <w:t>-1.7</w:t>
            </w:r>
            <w:r w:rsidR="0024264D">
              <w:t>0</w:t>
            </w:r>
            <w:r>
              <w:t>, 4.58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0.370</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Fat</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0.235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10</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0.39</w:t>
            </w:r>
          </w:p>
        </w:tc>
        <w:tc>
          <w:tcPr>
            <w:tcW w:w="1496" w:type="dxa"/>
            <w:vAlign w:val="center"/>
          </w:tcPr>
          <w:p w:rsidR="00817BB3" w:rsidRDefault="00817BB3" w:rsidP="00817BB3">
            <w:pPr>
              <w:pStyle w:val="Tabletext"/>
              <w:jc w:val="center"/>
            </w:pPr>
            <w:r>
              <w:t>-0.67, 1.46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0.472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Fatty acids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94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0.115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60</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0.00</w:t>
            </w:r>
          </w:p>
        </w:tc>
        <w:tc>
          <w:tcPr>
            <w:tcW w:w="1496" w:type="dxa"/>
            <w:vAlign w:val="center"/>
          </w:tcPr>
          <w:p w:rsidR="00817BB3" w:rsidRDefault="00817BB3" w:rsidP="00817BB3">
            <w:pPr>
              <w:pStyle w:val="Tabletext"/>
              <w:jc w:val="center"/>
            </w:pPr>
            <w:r>
              <w:t>-0.22, 0.22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0.998</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(49%)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Saturated fatty acids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0.484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24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0.06</w:t>
            </w:r>
          </w:p>
        </w:tc>
        <w:tc>
          <w:tcPr>
            <w:tcW w:w="1496" w:type="dxa"/>
            <w:vAlign w:val="center"/>
          </w:tcPr>
          <w:p w:rsidR="00817BB3" w:rsidRDefault="00817BB3" w:rsidP="00817BB3">
            <w:pPr>
              <w:pStyle w:val="Tabletext"/>
              <w:jc w:val="center"/>
            </w:pPr>
            <w:r>
              <w:t>-0.23, 0.35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0.681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(23%)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Saturated fatty acids (total)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0.157</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0.72</w:t>
            </w:r>
          </w:p>
        </w:tc>
        <w:tc>
          <w:tcPr>
            <w:tcW w:w="1496" w:type="dxa"/>
            <w:vAlign w:val="center"/>
          </w:tcPr>
          <w:p w:rsidR="00817BB3" w:rsidRDefault="00817BB3" w:rsidP="00817BB3">
            <w:pPr>
              <w:pStyle w:val="Tabletext"/>
              <w:jc w:val="center"/>
            </w:pPr>
            <w:r>
              <w:t>-0.71, 2.15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0.323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16.0 fatty acid (</w:t>
            </w:r>
            <w:proofErr w:type="spellStart"/>
            <w:r w:rsidRPr="00B66B77">
              <w:rPr>
                <w:lang w:bidi="en-US"/>
              </w:rPr>
              <w:t>palmitic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0.356</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7</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0.07</w:t>
            </w:r>
          </w:p>
        </w:tc>
        <w:tc>
          <w:tcPr>
            <w:tcW w:w="1496" w:type="dxa"/>
            <w:vAlign w:val="center"/>
          </w:tcPr>
          <w:p w:rsidR="00817BB3" w:rsidRDefault="00817BB3" w:rsidP="00817BB3">
            <w:pPr>
              <w:pStyle w:val="Tabletext"/>
              <w:jc w:val="center"/>
            </w:pPr>
            <w:r>
              <w:t>-0.54, 0.69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0.817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(43%)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18.0 fatty acid (stearic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0.291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8</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-0.08</w:t>
            </w:r>
          </w:p>
        </w:tc>
        <w:tc>
          <w:tcPr>
            <w:tcW w:w="1496" w:type="dxa"/>
            <w:vAlign w:val="center"/>
          </w:tcPr>
          <w:p w:rsidR="00817BB3" w:rsidRDefault="00817BB3" w:rsidP="00817BB3">
            <w:pPr>
              <w:pStyle w:val="Tabletext"/>
              <w:jc w:val="center"/>
            </w:pPr>
            <w:r>
              <w:t>-0.96, 0.81</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0.867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(72%)</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20.0 fatty acid (</w:t>
            </w:r>
            <w:proofErr w:type="spellStart"/>
            <w:r w:rsidRPr="00B66B77">
              <w:rPr>
                <w:lang w:bidi="en-US"/>
              </w:rPr>
              <w:t>arachidic</w:t>
            </w:r>
            <w:proofErr w:type="spellEnd"/>
            <w:r w:rsidRPr="00B66B77">
              <w:rPr>
                <w:lang w:bidi="en-US"/>
              </w:rPr>
              <w:t xml:space="preserve">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0.358</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0.00</w:t>
            </w:r>
          </w:p>
        </w:tc>
        <w:tc>
          <w:tcPr>
            <w:tcW w:w="1496" w:type="dxa"/>
            <w:vAlign w:val="center"/>
          </w:tcPr>
          <w:p w:rsidR="00817BB3" w:rsidRDefault="00817BB3" w:rsidP="00817BB3">
            <w:pPr>
              <w:pStyle w:val="Tabletext"/>
              <w:jc w:val="center"/>
            </w:pPr>
            <w:r>
              <w:t>-0.46, 0.46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0.991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18.1 fatty acid (oleic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0.462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7</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-0.07</w:t>
            </w:r>
          </w:p>
        </w:tc>
        <w:tc>
          <w:tcPr>
            <w:tcW w:w="1496" w:type="dxa"/>
            <w:vAlign w:val="center"/>
          </w:tcPr>
          <w:p w:rsidR="00817BB3" w:rsidRDefault="00817BB3" w:rsidP="00817BB3">
            <w:pPr>
              <w:pStyle w:val="Tabletext"/>
              <w:jc w:val="center"/>
            </w:pPr>
            <w:r>
              <w:t>-0.47, 0.33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0.725</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Polyunsaturated fatty acids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0.193</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23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0.10</w:t>
            </w:r>
          </w:p>
        </w:tc>
        <w:tc>
          <w:tcPr>
            <w:tcW w:w="1496" w:type="dxa"/>
            <w:vAlign w:val="center"/>
          </w:tcPr>
          <w:p w:rsidR="00817BB3" w:rsidRDefault="00817BB3" w:rsidP="00817BB3">
            <w:pPr>
              <w:pStyle w:val="Tabletext"/>
              <w:jc w:val="center"/>
            </w:pPr>
            <w:r>
              <w:t>-0.33, 0.54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0.639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(68%)</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18.2 fatty acid (linoleic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0.319</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8</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-0.11</w:t>
            </w:r>
          </w:p>
        </w:tc>
        <w:tc>
          <w:tcPr>
            <w:tcW w:w="1496" w:type="dxa"/>
            <w:vAlign w:val="center"/>
          </w:tcPr>
          <w:p w:rsidR="00817BB3" w:rsidRDefault="00817BB3" w:rsidP="00817BB3">
            <w:pPr>
              <w:pStyle w:val="Tabletext"/>
              <w:jc w:val="center"/>
            </w:pPr>
            <w:r>
              <w:t>-0.91, 0.69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0.782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(67%)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18.3 fatty acid (linolenic acid)</w:t>
            </w:r>
          </w:p>
        </w:tc>
        <w:tc>
          <w:tcPr>
            <w:tcW w:w="709" w:type="dxa"/>
            <w:noWrap/>
            <w:vAlign w:val="center"/>
            <w:hideMark/>
          </w:tcPr>
          <w:p w:rsidR="00817BB3" w:rsidRPr="00B66B77" w:rsidRDefault="00817BB3" w:rsidP="007D0762">
            <w:pPr>
              <w:pStyle w:val="Tabletext"/>
              <w:jc w:val="center"/>
              <w:rPr>
                <w:lang w:bidi="en-US"/>
              </w:rPr>
            </w:pPr>
            <w:r w:rsidRPr="00B66B77">
              <w:rPr>
                <w:lang w:bidi="en-US"/>
              </w:rPr>
              <w:t>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0.139</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0.17</w:t>
            </w:r>
          </w:p>
        </w:tc>
        <w:tc>
          <w:tcPr>
            <w:tcW w:w="1496" w:type="dxa"/>
            <w:vAlign w:val="center"/>
          </w:tcPr>
          <w:p w:rsidR="00817BB3" w:rsidRDefault="00817BB3" w:rsidP="00817BB3">
            <w:pPr>
              <w:pStyle w:val="Tabletext"/>
              <w:jc w:val="center"/>
            </w:pPr>
            <w:r>
              <w:t>-1</w:t>
            </w:r>
            <w:r w:rsidR="0024264D">
              <w:t>.00</w:t>
            </w:r>
            <w:r>
              <w:t>, 1.33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0.779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(79%)</w:t>
            </w:r>
          </w:p>
        </w:tc>
      </w:tr>
      <w:tr w:rsidR="000906A0" w:rsidRPr="00B66B77" w:rsidTr="00225FA9">
        <w:trPr>
          <w:trHeight w:val="607"/>
          <w:jc w:val="center"/>
        </w:trPr>
        <w:tc>
          <w:tcPr>
            <w:tcW w:w="14459" w:type="dxa"/>
            <w:gridSpan w:val="10"/>
            <w:tcBorders>
              <w:top w:val="single" w:sz="4" w:space="0" w:color="auto"/>
            </w:tcBorders>
            <w:vAlign w:val="center"/>
          </w:tcPr>
          <w:p w:rsidR="000906A0" w:rsidRPr="00B66B77" w:rsidRDefault="000906A0" w:rsidP="00275FC1">
            <w:pPr>
              <w:pStyle w:val="Tabletext"/>
              <w:rPr>
                <w:lang w:bidi="en-US"/>
              </w:rPr>
            </w:pPr>
            <w:proofErr w:type="gramStart"/>
            <w:r w:rsidRPr="00275FC1">
              <w:rPr>
                <w:i/>
                <w:sz w:val="18"/>
                <w:lang w:bidi="en-US"/>
              </w:rPr>
              <w:t>n</w:t>
            </w:r>
            <w:proofErr w:type="gramEnd"/>
            <w:r w:rsidRPr="00B66B77">
              <w:rPr>
                <w:sz w:val="18"/>
                <w:lang w:bidi="en-US"/>
              </w:rPr>
              <w:t xml:space="preserve">, number of data points included in the comparison; SMD, </w:t>
            </w:r>
            <w:proofErr w:type="spellStart"/>
            <w:r w:rsidRPr="00B66B77">
              <w:rPr>
                <w:sz w:val="18"/>
                <w:lang w:bidi="en-US"/>
              </w:rPr>
              <w:t>standardised</w:t>
            </w:r>
            <w:proofErr w:type="spellEnd"/>
            <w:r w:rsidRPr="00B66B77">
              <w:rPr>
                <w:sz w:val="18"/>
                <w:lang w:bidi="en-US"/>
              </w:rPr>
              <w:t xml:space="preserve"> mean difference of fixed-effect model.*Ln ratio = Ln(ORG/CONV × 100%); </w:t>
            </w:r>
            <w:r w:rsidRPr="00B66B77">
              <w:rPr>
                <w:rFonts w:cs="Times New Roman"/>
                <w:sz w:val="18"/>
                <w:lang w:bidi="en-US"/>
              </w:rPr>
              <w:t>†</w:t>
            </w:r>
            <w:r w:rsidR="00275FC1" w:rsidRPr="00275FC1">
              <w:rPr>
                <w:i/>
                <w:sz w:val="18"/>
                <w:lang w:bidi="en-US"/>
              </w:rPr>
              <w:t>P</w:t>
            </w:r>
            <w:r w:rsidR="00275FC1">
              <w:rPr>
                <w:sz w:val="18"/>
                <w:lang w:bidi="en-US"/>
              </w:rPr>
              <w:t xml:space="preserve"> </w:t>
            </w:r>
            <w:r w:rsidRPr="00B66B77">
              <w:rPr>
                <w:sz w:val="18"/>
                <w:lang w:bidi="en-US"/>
              </w:rPr>
              <w:t>value &lt;0.05 indicates significance of the difference in composition between organic and conventional crop/crop based food;</w:t>
            </w:r>
            <w:r w:rsidRPr="00B66B77">
              <w:t xml:space="preserve"> </w:t>
            </w:r>
            <w:r w:rsidRPr="00B66B77">
              <w:rPr>
                <w:rFonts w:cs="Arial"/>
              </w:rPr>
              <w:t>‡</w:t>
            </w:r>
            <w:r w:rsidRPr="00B66B77">
              <w:rPr>
                <w:sz w:val="18"/>
                <w:lang w:bidi="en-US"/>
              </w:rPr>
              <w:t>Heterogeneity and the I</w:t>
            </w:r>
            <w:r w:rsidRPr="00B66B77">
              <w:rPr>
                <w:sz w:val="18"/>
                <w:vertAlign w:val="superscript"/>
                <w:lang w:bidi="en-US"/>
              </w:rPr>
              <w:t>2</w:t>
            </w:r>
            <w:r w:rsidRPr="00B66B77">
              <w:rPr>
                <w:sz w:val="18"/>
                <w:lang w:bidi="en-US"/>
              </w:rPr>
              <w:t xml:space="preserve"> Statistic.</w:t>
            </w:r>
          </w:p>
        </w:tc>
      </w:tr>
    </w:tbl>
    <w:p w:rsidR="000906A0" w:rsidRPr="00B66B77" w:rsidRDefault="000906A0"/>
    <w:p w:rsidR="000906A0" w:rsidRPr="00B66B77" w:rsidRDefault="000906A0" w:rsidP="000906A0">
      <w:r w:rsidRPr="00B66B77">
        <w:br w:type="page"/>
      </w: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709"/>
        <w:gridCol w:w="1134"/>
        <w:gridCol w:w="1134"/>
        <w:gridCol w:w="425"/>
        <w:gridCol w:w="488"/>
        <w:gridCol w:w="993"/>
        <w:gridCol w:w="1496"/>
        <w:gridCol w:w="992"/>
        <w:gridCol w:w="1735"/>
      </w:tblGrid>
      <w:tr w:rsidR="000906A0" w:rsidRPr="00B66B77" w:rsidTr="00225FA9">
        <w:trPr>
          <w:trHeight w:val="728"/>
          <w:jc w:val="center"/>
        </w:trPr>
        <w:tc>
          <w:tcPr>
            <w:tcW w:w="14459" w:type="dxa"/>
            <w:gridSpan w:val="10"/>
            <w:tcBorders>
              <w:bottom w:val="single" w:sz="4" w:space="0" w:color="auto"/>
            </w:tcBorders>
          </w:tcPr>
          <w:p w:rsidR="000906A0" w:rsidRPr="00B66B77" w:rsidRDefault="000906A0" w:rsidP="007612A3">
            <w:pPr>
              <w:pStyle w:val="TableFiguretitle"/>
              <w:jc w:val="left"/>
              <w:rPr>
                <w:lang w:bidi="en-US"/>
              </w:rPr>
            </w:pPr>
            <w:r w:rsidRPr="00B66B77">
              <w:rPr>
                <w:b/>
                <w:lang w:bidi="en-US"/>
              </w:rPr>
              <w:t>Table 12 cont.</w:t>
            </w:r>
            <w:r w:rsidRPr="00B66B77">
              <w:rPr>
                <w:lang w:bidi="en-US"/>
              </w:rPr>
              <w:t xml:space="preserve"> </w:t>
            </w:r>
            <w:r w:rsidR="005374C1" w:rsidRPr="005374C1">
              <w:rPr>
                <w:lang w:bidi="en-US"/>
              </w:rPr>
              <w:t xml:space="preserve">Results of the standard unweighted and weighted meta-analysis for parameters where none of the 8 meta-analysis protocols </w:t>
            </w:r>
            <w:proofErr w:type="spellStart"/>
            <w:r w:rsidR="005374C1" w:rsidRPr="005374C1">
              <w:rPr>
                <w:lang w:bidi="en-US"/>
              </w:rPr>
              <w:t>indentified</w:t>
            </w:r>
            <w:proofErr w:type="spellEnd"/>
            <w:r w:rsidR="005374C1" w:rsidRPr="005374C1">
              <w:rPr>
                <w:lang w:bidi="en-US"/>
              </w:rPr>
              <w:t xml:space="preserve"> significant effects</w:t>
            </w:r>
            <w:r w:rsidR="005374C1">
              <w:rPr>
                <w:lang w:bidi="en-US"/>
              </w:rPr>
              <w:t>.</w:t>
            </w:r>
          </w:p>
        </w:tc>
      </w:tr>
      <w:tr w:rsidR="000906A0" w:rsidRPr="00B66B77" w:rsidTr="00225FA9">
        <w:trPr>
          <w:trHeight w:val="300"/>
          <w:jc w:val="center"/>
        </w:trPr>
        <w:tc>
          <w:tcPr>
            <w:tcW w:w="5353" w:type="dxa"/>
            <w:tcBorders>
              <w:top w:val="single" w:sz="4" w:space="0" w:color="auto"/>
            </w:tcBorders>
            <w:noWrap/>
            <w:vAlign w:val="center"/>
          </w:tcPr>
          <w:p w:rsidR="000906A0" w:rsidRPr="00B66B77" w:rsidRDefault="000906A0" w:rsidP="007612A3">
            <w:pPr>
              <w:pStyle w:val="Tabletext"/>
              <w:jc w:val="left"/>
              <w:rPr>
                <w:b/>
                <w:lang w:bidi="en-US"/>
              </w:rPr>
            </w:pPr>
          </w:p>
        </w:tc>
        <w:tc>
          <w:tcPr>
            <w:tcW w:w="2977" w:type="dxa"/>
            <w:gridSpan w:val="3"/>
            <w:tcBorders>
              <w:top w:val="single" w:sz="4" w:space="0" w:color="auto"/>
              <w:bottom w:val="single" w:sz="4" w:space="0" w:color="auto"/>
            </w:tcBorders>
            <w:noWrap/>
            <w:vAlign w:val="center"/>
          </w:tcPr>
          <w:p w:rsidR="000906A0" w:rsidRPr="00B66B77" w:rsidRDefault="000906A0" w:rsidP="007612A3">
            <w:pPr>
              <w:pStyle w:val="Tabletext"/>
              <w:jc w:val="center"/>
              <w:rPr>
                <w:b/>
                <w:lang w:bidi="en-US"/>
              </w:rPr>
            </w:pPr>
            <w:r w:rsidRPr="00B66B77">
              <w:rPr>
                <w:b/>
              </w:rPr>
              <w:t>Unweighted meta-analysis</w:t>
            </w:r>
          </w:p>
        </w:tc>
        <w:tc>
          <w:tcPr>
            <w:tcW w:w="425" w:type="dxa"/>
            <w:tcBorders>
              <w:top w:val="single" w:sz="4" w:space="0" w:color="auto"/>
            </w:tcBorders>
            <w:noWrap/>
            <w:vAlign w:val="center"/>
          </w:tcPr>
          <w:p w:rsidR="000906A0" w:rsidRPr="00B66B77" w:rsidRDefault="000906A0" w:rsidP="007612A3">
            <w:pPr>
              <w:pStyle w:val="Tabletext"/>
              <w:jc w:val="center"/>
              <w:rPr>
                <w:b/>
                <w:lang w:bidi="en-US"/>
              </w:rPr>
            </w:pPr>
          </w:p>
        </w:tc>
        <w:tc>
          <w:tcPr>
            <w:tcW w:w="5704" w:type="dxa"/>
            <w:gridSpan w:val="5"/>
            <w:tcBorders>
              <w:top w:val="single" w:sz="4" w:space="0" w:color="auto"/>
              <w:bottom w:val="single" w:sz="4" w:space="0" w:color="auto"/>
            </w:tcBorders>
            <w:vAlign w:val="center"/>
          </w:tcPr>
          <w:p w:rsidR="000906A0" w:rsidRPr="00B66B77" w:rsidRDefault="000906A0" w:rsidP="007612A3">
            <w:pPr>
              <w:pStyle w:val="Tabletext"/>
              <w:jc w:val="center"/>
              <w:rPr>
                <w:b/>
                <w:lang w:bidi="en-US"/>
              </w:rPr>
            </w:pPr>
            <w:r w:rsidRPr="00B66B77">
              <w:rPr>
                <w:b/>
              </w:rPr>
              <w:t>Weighted meta-analysis</w:t>
            </w:r>
          </w:p>
        </w:tc>
      </w:tr>
      <w:tr w:rsidR="000906A0" w:rsidRPr="00B66B77" w:rsidTr="00817BB3">
        <w:trPr>
          <w:trHeight w:val="300"/>
          <w:jc w:val="center"/>
        </w:trPr>
        <w:tc>
          <w:tcPr>
            <w:tcW w:w="5353" w:type="dxa"/>
            <w:tcBorders>
              <w:bottom w:val="single" w:sz="4" w:space="0" w:color="auto"/>
            </w:tcBorders>
            <w:noWrap/>
            <w:vAlign w:val="center"/>
            <w:hideMark/>
          </w:tcPr>
          <w:p w:rsidR="000906A0" w:rsidRPr="00B66B77" w:rsidRDefault="000906A0" w:rsidP="007612A3">
            <w:pPr>
              <w:pStyle w:val="Tabletext"/>
              <w:jc w:val="left"/>
              <w:rPr>
                <w:b/>
                <w:lang w:bidi="en-US"/>
              </w:rPr>
            </w:pPr>
            <w:r w:rsidRPr="00B66B77">
              <w:rPr>
                <w:b/>
                <w:lang w:bidi="en-US"/>
              </w:rPr>
              <w:t>Parameter</w:t>
            </w:r>
          </w:p>
        </w:tc>
        <w:tc>
          <w:tcPr>
            <w:tcW w:w="709" w:type="dxa"/>
            <w:tcBorders>
              <w:top w:val="single" w:sz="4" w:space="0" w:color="auto"/>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Ln ratio*</w:t>
            </w:r>
          </w:p>
        </w:tc>
        <w:tc>
          <w:tcPr>
            <w:tcW w:w="1134" w:type="dxa"/>
            <w:tcBorders>
              <w:top w:val="single" w:sz="4" w:space="0" w:color="auto"/>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425" w:type="dxa"/>
            <w:tcBorders>
              <w:bottom w:val="single" w:sz="4" w:space="0" w:color="auto"/>
            </w:tcBorders>
            <w:noWrap/>
            <w:vAlign w:val="center"/>
            <w:hideMark/>
          </w:tcPr>
          <w:p w:rsidR="000906A0" w:rsidRPr="00B66B77" w:rsidRDefault="000906A0" w:rsidP="007612A3">
            <w:pPr>
              <w:pStyle w:val="Tabletext"/>
              <w:jc w:val="center"/>
              <w:rPr>
                <w:b/>
                <w:lang w:bidi="en-US"/>
              </w:rPr>
            </w:pPr>
          </w:p>
        </w:tc>
        <w:tc>
          <w:tcPr>
            <w:tcW w:w="488" w:type="dxa"/>
            <w:tcBorders>
              <w:bottom w:val="single" w:sz="4" w:space="0" w:color="auto"/>
            </w:tcBorders>
            <w:noWrap/>
            <w:vAlign w:val="center"/>
            <w:hideMark/>
          </w:tcPr>
          <w:p w:rsidR="000906A0" w:rsidRPr="003E396F" w:rsidRDefault="000906A0" w:rsidP="007612A3">
            <w:pPr>
              <w:pStyle w:val="Tabletext"/>
              <w:jc w:val="center"/>
              <w:rPr>
                <w:b/>
                <w:i/>
                <w:lang w:bidi="en-US"/>
              </w:rPr>
            </w:pPr>
            <w:r w:rsidRPr="003E396F">
              <w:rPr>
                <w:b/>
                <w:i/>
                <w:lang w:bidi="en-US"/>
              </w:rPr>
              <w:t>n</w:t>
            </w:r>
          </w:p>
        </w:tc>
        <w:tc>
          <w:tcPr>
            <w:tcW w:w="993"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SMD</w:t>
            </w:r>
          </w:p>
        </w:tc>
        <w:tc>
          <w:tcPr>
            <w:tcW w:w="1496" w:type="dxa"/>
            <w:tcBorders>
              <w:bottom w:val="single" w:sz="4" w:space="0" w:color="auto"/>
            </w:tcBorders>
            <w:vAlign w:val="center"/>
          </w:tcPr>
          <w:p w:rsidR="000906A0" w:rsidRPr="00B66B77" w:rsidRDefault="0024264D" w:rsidP="007612A3">
            <w:pPr>
              <w:pStyle w:val="Tabletext"/>
              <w:jc w:val="center"/>
              <w:rPr>
                <w:b/>
                <w:lang w:bidi="en-US"/>
              </w:rPr>
            </w:pPr>
            <w:r>
              <w:rPr>
                <w:b/>
                <w:lang w:bidi="en-US"/>
              </w:rPr>
              <w:t xml:space="preserve">95% </w:t>
            </w:r>
            <w:r w:rsidR="000906A0" w:rsidRPr="00B66B77">
              <w:rPr>
                <w:b/>
                <w:lang w:bidi="en-US"/>
              </w:rPr>
              <w:t>CI</w:t>
            </w:r>
          </w:p>
        </w:tc>
        <w:tc>
          <w:tcPr>
            <w:tcW w:w="992" w:type="dxa"/>
            <w:tcBorders>
              <w:bottom w:val="single" w:sz="4" w:space="0" w:color="auto"/>
            </w:tcBorders>
            <w:noWrap/>
            <w:vAlign w:val="center"/>
            <w:hideMark/>
          </w:tcPr>
          <w:p w:rsidR="000906A0" w:rsidRPr="00B66B77" w:rsidRDefault="000906A0" w:rsidP="007612A3">
            <w:pPr>
              <w:pStyle w:val="Tabletext"/>
              <w:jc w:val="center"/>
              <w:rPr>
                <w:b/>
                <w:i/>
                <w:lang w:bidi="en-US"/>
              </w:rPr>
            </w:pPr>
            <w:r w:rsidRPr="00B66B77">
              <w:rPr>
                <w:b/>
                <w:i/>
                <w:lang w:bidi="en-US"/>
              </w:rPr>
              <w:t>P</w:t>
            </w:r>
            <w:r w:rsidRPr="00B66B77">
              <w:rPr>
                <w:rFonts w:cs="Arial"/>
                <w:lang w:bidi="en-US"/>
              </w:rPr>
              <w:t>†</w:t>
            </w:r>
          </w:p>
        </w:tc>
        <w:tc>
          <w:tcPr>
            <w:tcW w:w="1735" w:type="dxa"/>
            <w:tcBorders>
              <w:bottom w:val="single" w:sz="4" w:space="0" w:color="auto"/>
            </w:tcBorders>
            <w:noWrap/>
            <w:vAlign w:val="center"/>
            <w:hideMark/>
          </w:tcPr>
          <w:p w:rsidR="000906A0" w:rsidRPr="00B66B77" w:rsidRDefault="000906A0" w:rsidP="007612A3">
            <w:pPr>
              <w:pStyle w:val="Tabletext"/>
              <w:jc w:val="center"/>
              <w:rPr>
                <w:b/>
                <w:lang w:bidi="en-US"/>
              </w:rPr>
            </w:pPr>
            <w:r w:rsidRPr="00B66B77">
              <w:rPr>
                <w:b/>
                <w:lang w:bidi="en-US"/>
              </w:rPr>
              <w:t>Heterogeneity</w:t>
            </w:r>
            <w:r w:rsidRPr="00B66B77">
              <w:rPr>
                <w:rFonts w:cs="Arial"/>
                <w:lang w:bidi="en-US"/>
              </w:rPr>
              <w:t>‡</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Aluminium</w:t>
            </w:r>
            <w:proofErr w:type="spellEnd"/>
            <w:r w:rsidRPr="00B66B77">
              <w:rPr>
                <w:lang w:bidi="en-US"/>
              </w:rPr>
              <w:t xml:space="preserve"> (Al)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0.336</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-0.02</w:t>
            </w:r>
          </w:p>
        </w:tc>
        <w:tc>
          <w:tcPr>
            <w:tcW w:w="1496" w:type="dxa"/>
            <w:vAlign w:val="center"/>
          </w:tcPr>
          <w:p w:rsidR="00817BB3" w:rsidRDefault="00817BB3" w:rsidP="00817BB3">
            <w:pPr>
              <w:pStyle w:val="Tabletext"/>
              <w:jc w:val="center"/>
            </w:pPr>
            <w:r>
              <w:t>-0.59, 0.55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0.953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Arsenic (As)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-40.77</w:t>
            </w:r>
          </w:p>
        </w:tc>
        <w:tc>
          <w:tcPr>
            <w:tcW w:w="1496" w:type="dxa"/>
            <w:vAlign w:val="center"/>
          </w:tcPr>
          <w:p w:rsidR="00817BB3" w:rsidRDefault="00817BB3" w:rsidP="00817BB3">
            <w:pPr>
              <w:pStyle w:val="Tabletext"/>
              <w:jc w:val="center"/>
            </w:pPr>
            <w:r>
              <w:t>-108.34, 26.8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0.237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(100%)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Barium (Ba)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0.121</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6</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-0.05</w:t>
            </w:r>
          </w:p>
        </w:tc>
        <w:tc>
          <w:tcPr>
            <w:tcW w:w="1496" w:type="dxa"/>
            <w:vAlign w:val="center"/>
          </w:tcPr>
          <w:p w:rsidR="00817BB3" w:rsidRDefault="00817BB3" w:rsidP="00817BB3">
            <w:pPr>
              <w:pStyle w:val="Tabletext"/>
              <w:jc w:val="center"/>
            </w:pPr>
            <w:r>
              <w:t>-0.24, 0.14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0.629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Boron (B)</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0.314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1.20</w:t>
            </w:r>
          </w:p>
        </w:tc>
        <w:tc>
          <w:tcPr>
            <w:tcW w:w="1496" w:type="dxa"/>
            <w:vAlign w:val="center"/>
          </w:tcPr>
          <w:p w:rsidR="00817BB3" w:rsidRDefault="00817BB3" w:rsidP="00817BB3">
            <w:pPr>
              <w:pStyle w:val="Tabletext"/>
              <w:jc w:val="center"/>
            </w:pPr>
            <w:r>
              <w:t>-1.72, 4.12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0.422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(100%)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Bromine (Br)</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4.97</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0.222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0.91</w:t>
            </w:r>
          </w:p>
        </w:tc>
        <w:tc>
          <w:tcPr>
            <w:tcW w:w="1496" w:type="dxa"/>
            <w:vAlign w:val="center"/>
          </w:tcPr>
          <w:p w:rsidR="00817BB3" w:rsidRDefault="00817BB3" w:rsidP="00817BB3">
            <w:pPr>
              <w:pStyle w:val="Tabletext"/>
              <w:jc w:val="center"/>
            </w:pPr>
            <w:r>
              <w:t>-0.72, 2.54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0.274</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(85%)</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Calcium (Ca)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110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0.236</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0.11</w:t>
            </w:r>
          </w:p>
        </w:tc>
        <w:tc>
          <w:tcPr>
            <w:tcW w:w="1496" w:type="dxa"/>
            <w:vAlign w:val="center"/>
          </w:tcPr>
          <w:p w:rsidR="00817BB3" w:rsidRDefault="00817BB3" w:rsidP="00817BB3">
            <w:pPr>
              <w:pStyle w:val="Tabletext"/>
              <w:jc w:val="center"/>
            </w:pPr>
            <w:r>
              <w:t>-0.14, 0.35</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0.390</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Carbon (C)</w:t>
            </w:r>
          </w:p>
        </w:tc>
        <w:tc>
          <w:tcPr>
            <w:tcW w:w="709" w:type="dxa"/>
            <w:noWrap/>
            <w:vAlign w:val="center"/>
            <w:hideMark/>
          </w:tcPr>
          <w:p w:rsidR="00817BB3" w:rsidRPr="00B66B77" w:rsidRDefault="00817BB3" w:rsidP="007D0762">
            <w:pPr>
              <w:pStyle w:val="Tabletext"/>
              <w:jc w:val="center"/>
              <w:rPr>
                <w:lang w:bidi="en-US"/>
              </w:rPr>
            </w:pPr>
            <w:r w:rsidRPr="00B66B77">
              <w:rPr>
                <w:lang w:bidi="en-US"/>
              </w:rPr>
              <w:t>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0.395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-0.08</w:t>
            </w:r>
          </w:p>
        </w:tc>
        <w:tc>
          <w:tcPr>
            <w:tcW w:w="1496" w:type="dxa"/>
            <w:vAlign w:val="center"/>
          </w:tcPr>
          <w:p w:rsidR="00817BB3" w:rsidRDefault="00817BB3" w:rsidP="00817BB3">
            <w:pPr>
              <w:pStyle w:val="Tabletext"/>
              <w:jc w:val="center"/>
            </w:pPr>
            <w:r>
              <w:t>-0.56, 0.4</w:t>
            </w:r>
            <w:r w:rsidR="0024264D">
              <w:t>0</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0.756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Cerium (Ce)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4.28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-0.57</w:t>
            </w:r>
          </w:p>
        </w:tc>
        <w:tc>
          <w:tcPr>
            <w:tcW w:w="1496" w:type="dxa"/>
            <w:vAlign w:val="center"/>
          </w:tcPr>
          <w:p w:rsidR="00817BB3" w:rsidRDefault="00817BB3" w:rsidP="00817BB3">
            <w:pPr>
              <w:pStyle w:val="Tabletext"/>
              <w:jc w:val="center"/>
            </w:pPr>
            <w:r>
              <w:t>-1.22, 0.09</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0.091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(27%)</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Chloride (Cl)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6</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4.48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0.062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-0.42</w:t>
            </w:r>
          </w:p>
        </w:tc>
        <w:tc>
          <w:tcPr>
            <w:tcW w:w="1496" w:type="dxa"/>
            <w:vAlign w:val="center"/>
          </w:tcPr>
          <w:p w:rsidR="00817BB3" w:rsidRDefault="00817BB3" w:rsidP="00817BB3">
            <w:pPr>
              <w:pStyle w:val="Tabletext"/>
              <w:jc w:val="center"/>
            </w:pPr>
            <w:r>
              <w:t>-1.1</w:t>
            </w:r>
            <w:r w:rsidR="0024264D">
              <w:t>0</w:t>
            </w:r>
            <w:r>
              <w:t>, 0.27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0.231</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No (0%)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Cobalt (Co)</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22</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0.505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10</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-0.01</w:t>
            </w:r>
          </w:p>
        </w:tc>
        <w:tc>
          <w:tcPr>
            <w:tcW w:w="1496" w:type="dxa"/>
            <w:vAlign w:val="center"/>
          </w:tcPr>
          <w:p w:rsidR="00817BB3" w:rsidRDefault="00817BB3" w:rsidP="00817BB3">
            <w:pPr>
              <w:pStyle w:val="Tabletext"/>
              <w:jc w:val="center"/>
            </w:pPr>
            <w:r>
              <w:t>-0.74, 0.72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0.978</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Copper (Cu)</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0.379</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28</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-0.07</w:t>
            </w:r>
          </w:p>
        </w:tc>
        <w:tc>
          <w:tcPr>
            <w:tcW w:w="1496" w:type="dxa"/>
            <w:vAlign w:val="center"/>
          </w:tcPr>
          <w:p w:rsidR="00817BB3" w:rsidRDefault="00817BB3" w:rsidP="00817BB3">
            <w:pPr>
              <w:pStyle w:val="Tabletext"/>
              <w:jc w:val="center"/>
            </w:pPr>
            <w:r>
              <w:t>-0.4</w:t>
            </w:r>
            <w:r w:rsidR="0024264D">
              <w:t>0</w:t>
            </w:r>
            <w:r>
              <w:t>, 0.26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0.672</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(86%)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Iron (Fe)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79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4.61</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0.465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30</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-0.18</w:t>
            </w:r>
          </w:p>
        </w:tc>
        <w:tc>
          <w:tcPr>
            <w:tcW w:w="1496" w:type="dxa"/>
            <w:vAlign w:val="center"/>
          </w:tcPr>
          <w:p w:rsidR="00817BB3" w:rsidRDefault="00817BB3" w:rsidP="00817BB3">
            <w:pPr>
              <w:pStyle w:val="Tabletext"/>
              <w:jc w:val="center"/>
            </w:pPr>
            <w:r>
              <w:t>-0.59, 0.22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0.379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(93%)</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Lanthanum (La)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4.73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0.369</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0.28</w:t>
            </w:r>
          </w:p>
        </w:tc>
        <w:tc>
          <w:tcPr>
            <w:tcW w:w="1496" w:type="dxa"/>
            <w:vAlign w:val="center"/>
          </w:tcPr>
          <w:p w:rsidR="00817BB3" w:rsidRDefault="00817BB3" w:rsidP="00817BB3">
            <w:pPr>
              <w:pStyle w:val="Tabletext"/>
              <w:jc w:val="center"/>
            </w:pPr>
            <w:r>
              <w:t>-0.72, 1.27</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0.586</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(96%)</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Lead (</w:t>
            </w:r>
            <w:proofErr w:type="spellStart"/>
            <w:r w:rsidRPr="00B66B77">
              <w:rPr>
                <w:lang w:bidi="en-US"/>
              </w:rPr>
              <w:t>Pb</w:t>
            </w:r>
            <w:proofErr w:type="spellEnd"/>
            <w:r w:rsidRPr="00B66B77">
              <w:rPr>
                <w:lang w:bidi="en-US"/>
              </w:rPr>
              <w:t>)</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0.432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16</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0.38</w:t>
            </w:r>
          </w:p>
        </w:tc>
        <w:tc>
          <w:tcPr>
            <w:tcW w:w="1496" w:type="dxa"/>
            <w:vAlign w:val="center"/>
          </w:tcPr>
          <w:p w:rsidR="00817BB3" w:rsidRDefault="00817BB3" w:rsidP="00817BB3">
            <w:pPr>
              <w:pStyle w:val="Tabletext"/>
              <w:jc w:val="center"/>
            </w:pPr>
            <w:r>
              <w:t>-7.42, 8.18</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0.924</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(100%)</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Rhenium (Re)</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4.05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0.375</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0.28</w:t>
            </w:r>
          </w:p>
        </w:tc>
        <w:tc>
          <w:tcPr>
            <w:tcW w:w="1496" w:type="dxa"/>
            <w:vAlign w:val="center"/>
          </w:tcPr>
          <w:p w:rsidR="00817BB3" w:rsidRDefault="00817BB3" w:rsidP="00817BB3">
            <w:pPr>
              <w:pStyle w:val="Tabletext"/>
              <w:jc w:val="center"/>
            </w:pPr>
            <w:r>
              <w:t>-2.5</w:t>
            </w:r>
            <w:r w:rsidR="0024264D">
              <w:t>0</w:t>
            </w:r>
            <w:r>
              <w:t>, 3.06</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0.843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(99%)</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Sodium (Na)</w:t>
            </w:r>
          </w:p>
        </w:tc>
        <w:tc>
          <w:tcPr>
            <w:tcW w:w="709" w:type="dxa"/>
            <w:noWrap/>
            <w:vAlign w:val="center"/>
            <w:hideMark/>
          </w:tcPr>
          <w:p w:rsidR="00817BB3" w:rsidRPr="00B66B77" w:rsidRDefault="00817BB3" w:rsidP="007D0762">
            <w:pPr>
              <w:pStyle w:val="Tabletext"/>
              <w:jc w:val="center"/>
              <w:rPr>
                <w:lang w:bidi="en-US"/>
              </w:rPr>
            </w:pPr>
            <w:r w:rsidRPr="00B66B77">
              <w:rPr>
                <w:lang w:bidi="en-US"/>
              </w:rPr>
              <w:t>58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4.65</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0.130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21</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0.18</w:t>
            </w:r>
          </w:p>
        </w:tc>
        <w:tc>
          <w:tcPr>
            <w:tcW w:w="1496" w:type="dxa"/>
            <w:vAlign w:val="center"/>
          </w:tcPr>
          <w:p w:rsidR="00817BB3" w:rsidRDefault="00817BB3" w:rsidP="00817BB3">
            <w:pPr>
              <w:pStyle w:val="Tabletext"/>
              <w:jc w:val="center"/>
            </w:pPr>
            <w:r>
              <w:t>-0.27, 0.62</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0.443</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proofErr w:type="spellStart"/>
            <w:r w:rsidRPr="00B66B77">
              <w:rPr>
                <w:lang w:bidi="en-US"/>
              </w:rPr>
              <w:t>Sulphur</w:t>
            </w:r>
            <w:proofErr w:type="spellEnd"/>
            <w:r w:rsidRPr="00B66B77">
              <w:rPr>
                <w:lang w:bidi="en-US"/>
              </w:rPr>
              <w:t xml:space="preserve"> (S)</w:t>
            </w:r>
          </w:p>
        </w:tc>
        <w:tc>
          <w:tcPr>
            <w:tcW w:w="709" w:type="dxa"/>
            <w:noWrap/>
            <w:vAlign w:val="center"/>
            <w:hideMark/>
          </w:tcPr>
          <w:p w:rsidR="00817BB3" w:rsidRPr="00B66B77" w:rsidRDefault="00817BB3" w:rsidP="007D0762">
            <w:pPr>
              <w:pStyle w:val="Tabletext"/>
              <w:jc w:val="center"/>
              <w:rPr>
                <w:lang w:bidi="en-US"/>
              </w:rPr>
            </w:pPr>
            <w:r w:rsidRPr="00B66B77">
              <w:rPr>
                <w:lang w:bidi="en-US"/>
              </w:rPr>
              <w:t>29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4.59</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0.364</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14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-0.46</w:t>
            </w:r>
          </w:p>
        </w:tc>
        <w:tc>
          <w:tcPr>
            <w:tcW w:w="1496" w:type="dxa"/>
            <w:vAlign w:val="center"/>
          </w:tcPr>
          <w:p w:rsidR="00817BB3" w:rsidRDefault="00817BB3" w:rsidP="00817BB3">
            <w:pPr>
              <w:pStyle w:val="Tabletext"/>
              <w:jc w:val="center"/>
            </w:pPr>
            <w:r>
              <w:t>-1.16, 0.24</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0.197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(91%)</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Thallium (Tl)</w:t>
            </w:r>
          </w:p>
        </w:tc>
        <w:tc>
          <w:tcPr>
            <w:tcW w:w="709" w:type="dxa"/>
            <w:noWrap/>
            <w:vAlign w:val="center"/>
            <w:hideMark/>
          </w:tcPr>
          <w:p w:rsidR="00817BB3" w:rsidRPr="00B66B77" w:rsidRDefault="00817BB3" w:rsidP="007D0762">
            <w:pPr>
              <w:pStyle w:val="Tabletext"/>
              <w:jc w:val="center"/>
              <w:rPr>
                <w:lang w:bidi="en-US"/>
              </w:rPr>
            </w:pPr>
            <w:r w:rsidRPr="00B66B77">
              <w:rPr>
                <w:lang w:bidi="en-US"/>
              </w:rPr>
              <w:t>4</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4.68</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0.250</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4</w:t>
            </w:r>
          </w:p>
        </w:tc>
        <w:tc>
          <w:tcPr>
            <w:tcW w:w="993" w:type="dxa"/>
            <w:noWrap/>
            <w:vAlign w:val="center"/>
            <w:hideMark/>
          </w:tcPr>
          <w:p w:rsidR="00817BB3" w:rsidRPr="00B66B77" w:rsidRDefault="00817BB3" w:rsidP="007D0762">
            <w:pPr>
              <w:pStyle w:val="Tabletext"/>
              <w:jc w:val="center"/>
              <w:rPr>
                <w:lang w:bidi="en-US"/>
              </w:rPr>
            </w:pPr>
            <w:r w:rsidRPr="00B66B77">
              <w:rPr>
                <w:lang w:bidi="en-US"/>
              </w:rPr>
              <w:t>0.62</w:t>
            </w:r>
          </w:p>
        </w:tc>
        <w:tc>
          <w:tcPr>
            <w:tcW w:w="1496" w:type="dxa"/>
            <w:vAlign w:val="center"/>
          </w:tcPr>
          <w:p w:rsidR="00817BB3" w:rsidRDefault="00817BB3" w:rsidP="00817BB3">
            <w:pPr>
              <w:pStyle w:val="Tabletext"/>
              <w:jc w:val="center"/>
            </w:pPr>
            <w:r>
              <w:t>-1.28, 2.53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0.519</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(98%)</w:t>
            </w:r>
          </w:p>
        </w:tc>
      </w:tr>
      <w:tr w:rsidR="00817BB3" w:rsidRPr="00B66B77" w:rsidTr="00817BB3">
        <w:trPr>
          <w:trHeight w:val="300"/>
          <w:jc w:val="center"/>
        </w:trPr>
        <w:tc>
          <w:tcPr>
            <w:tcW w:w="5353" w:type="dxa"/>
            <w:noWrap/>
            <w:vAlign w:val="center"/>
            <w:hideMark/>
          </w:tcPr>
          <w:p w:rsidR="00817BB3" w:rsidRPr="00B66B77" w:rsidRDefault="00817BB3" w:rsidP="007D0762">
            <w:pPr>
              <w:pStyle w:val="Tabletext"/>
              <w:jc w:val="left"/>
              <w:rPr>
                <w:lang w:bidi="en-US"/>
              </w:rPr>
            </w:pPr>
            <w:r w:rsidRPr="00B66B77">
              <w:rPr>
                <w:lang w:bidi="en-US"/>
              </w:rPr>
              <w:t>Tin (Sn)</w:t>
            </w:r>
          </w:p>
        </w:tc>
        <w:tc>
          <w:tcPr>
            <w:tcW w:w="709" w:type="dxa"/>
            <w:noWrap/>
            <w:vAlign w:val="center"/>
            <w:hideMark/>
          </w:tcPr>
          <w:p w:rsidR="00817BB3" w:rsidRPr="00B66B77" w:rsidRDefault="00817BB3" w:rsidP="007D0762">
            <w:pPr>
              <w:pStyle w:val="Tabletext"/>
              <w:jc w:val="center"/>
              <w:rPr>
                <w:lang w:bidi="en-US"/>
              </w:rPr>
            </w:pPr>
            <w:r w:rsidRPr="00B66B77">
              <w:rPr>
                <w:lang w:bidi="en-US"/>
              </w:rPr>
              <w:t>3</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4.40</w:t>
            </w:r>
          </w:p>
        </w:tc>
        <w:tc>
          <w:tcPr>
            <w:tcW w:w="1134" w:type="dxa"/>
            <w:noWrap/>
            <w:vAlign w:val="center"/>
            <w:hideMark/>
          </w:tcPr>
          <w:p w:rsidR="00817BB3" w:rsidRPr="00B66B77" w:rsidRDefault="00817BB3" w:rsidP="007D0762">
            <w:pPr>
              <w:pStyle w:val="Tabletext"/>
              <w:jc w:val="center"/>
              <w:rPr>
                <w:lang w:bidi="en-US"/>
              </w:rPr>
            </w:pPr>
            <w:r w:rsidRPr="00B66B77">
              <w:rPr>
                <w:lang w:bidi="en-US"/>
              </w:rPr>
              <w:t>0.252</w:t>
            </w:r>
          </w:p>
        </w:tc>
        <w:tc>
          <w:tcPr>
            <w:tcW w:w="425" w:type="dxa"/>
            <w:noWrap/>
            <w:vAlign w:val="center"/>
            <w:hideMark/>
          </w:tcPr>
          <w:p w:rsidR="00817BB3" w:rsidRPr="00B66B77" w:rsidRDefault="00817BB3" w:rsidP="007D0762">
            <w:pPr>
              <w:pStyle w:val="Tabletext"/>
              <w:jc w:val="center"/>
              <w:rPr>
                <w:lang w:bidi="en-US"/>
              </w:rPr>
            </w:pPr>
          </w:p>
        </w:tc>
        <w:tc>
          <w:tcPr>
            <w:tcW w:w="488" w:type="dxa"/>
            <w:noWrap/>
            <w:vAlign w:val="center"/>
            <w:hideMark/>
          </w:tcPr>
          <w:p w:rsidR="00817BB3" w:rsidRPr="00B66B77" w:rsidRDefault="00817BB3" w:rsidP="007D0762">
            <w:pPr>
              <w:pStyle w:val="Tabletext"/>
              <w:jc w:val="center"/>
              <w:rPr>
                <w:lang w:bidi="en-US"/>
              </w:rPr>
            </w:pPr>
            <w:r w:rsidRPr="00B66B77">
              <w:rPr>
                <w:lang w:bidi="en-US"/>
              </w:rPr>
              <w:t>3</w:t>
            </w:r>
          </w:p>
        </w:tc>
        <w:tc>
          <w:tcPr>
            <w:tcW w:w="993" w:type="dxa"/>
            <w:noWrap/>
            <w:vAlign w:val="center"/>
            <w:hideMark/>
          </w:tcPr>
          <w:p w:rsidR="00817BB3" w:rsidRPr="00B66B77" w:rsidRDefault="00817BB3" w:rsidP="007D0762">
            <w:pPr>
              <w:pStyle w:val="Tabletext"/>
              <w:jc w:val="center"/>
              <w:rPr>
                <w:lang w:bidi="en-US"/>
              </w:rPr>
            </w:pPr>
            <w:r w:rsidRPr="00B66B77">
              <w:rPr>
                <w:lang w:bidi="en-US"/>
              </w:rPr>
              <w:t>-11.43</w:t>
            </w:r>
          </w:p>
        </w:tc>
        <w:tc>
          <w:tcPr>
            <w:tcW w:w="1496" w:type="dxa"/>
            <w:vAlign w:val="center"/>
          </w:tcPr>
          <w:p w:rsidR="00817BB3" w:rsidRDefault="00817BB3" w:rsidP="00817BB3">
            <w:pPr>
              <w:pStyle w:val="Tabletext"/>
              <w:jc w:val="center"/>
            </w:pPr>
            <w:r>
              <w:t>-29.58, 6.73</w:t>
            </w:r>
          </w:p>
        </w:tc>
        <w:tc>
          <w:tcPr>
            <w:tcW w:w="992" w:type="dxa"/>
            <w:noWrap/>
            <w:vAlign w:val="center"/>
            <w:hideMark/>
          </w:tcPr>
          <w:p w:rsidR="00817BB3" w:rsidRPr="00B66B77" w:rsidRDefault="00817BB3" w:rsidP="007D0762">
            <w:pPr>
              <w:pStyle w:val="Tabletext"/>
              <w:jc w:val="center"/>
              <w:rPr>
                <w:lang w:bidi="en-US"/>
              </w:rPr>
            </w:pPr>
            <w:r w:rsidRPr="00B66B77">
              <w:rPr>
                <w:lang w:bidi="en-US"/>
              </w:rPr>
              <w:t>0.217</w:t>
            </w:r>
          </w:p>
        </w:tc>
        <w:tc>
          <w:tcPr>
            <w:tcW w:w="1735" w:type="dxa"/>
            <w:noWrap/>
            <w:vAlign w:val="center"/>
            <w:hideMark/>
          </w:tcPr>
          <w:p w:rsidR="00817BB3" w:rsidRPr="00B66B77" w:rsidRDefault="00817BB3" w:rsidP="007D0762">
            <w:pPr>
              <w:pStyle w:val="Tabletext"/>
              <w:jc w:val="center"/>
              <w:rPr>
                <w:lang w:bidi="en-US"/>
              </w:rPr>
            </w:pPr>
            <w:r w:rsidRPr="00B66B77">
              <w:rPr>
                <w:lang w:bidi="en-US"/>
              </w:rPr>
              <w:t>Yes (100%)</w:t>
            </w:r>
          </w:p>
        </w:tc>
      </w:tr>
      <w:tr w:rsidR="00817BB3" w:rsidRPr="00B66B77" w:rsidTr="00817BB3">
        <w:trPr>
          <w:trHeight w:val="300"/>
          <w:jc w:val="center"/>
        </w:trPr>
        <w:tc>
          <w:tcPr>
            <w:tcW w:w="5353" w:type="dxa"/>
            <w:tcBorders>
              <w:bottom w:val="single" w:sz="4" w:space="0" w:color="auto"/>
            </w:tcBorders>
            <w:noWrap/>
            <w:vAlign w:val="center"/>
            <w:hideMark/>
          </w:tcPr>
          <w:p w:rsidR="00817BB3" w:rsidRPr="00B66B77" w:rsidRDefault="00817BB3" w:rsidP="007D0762">
            <w:pPr>
              <w:pStyle w:val="Tabletext"/>
              <w:jc w:val="left"/>
              <w:rPr>
                <w:lang w:bidi="en-US"/>
              </w:rPr>
            </w:pPr>
            <w:r w:rsidRPr="00B66B77">
              <w:rPr>
                <w:lang w:bidi="en-US"/>
              </w:rPr>
              <w:t>Wolfram (W)</w:t>
            </w:r>
          </w:p>
        </w:tc>
        <w:tc>
          <w:tcPr>
            <w:tcW w:w="709"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5</w:t>
            </w:r>
          </w:p>
        </w:tc>
        <w:tc>
          <w:tcPr>
            <w:tcW w:w="1134"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4.97</w:t>
            </w:r>
          </w:p>
        </w:tc>
        <w:tc>
          <w:tcPr>
            <w:tcW w:w="1134"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0.092</w:t>
            </w:r>
          </w:p>
        </w:tc>
        <w:tc>
          <w:tcPr>
            <w:tcW w:w="425" w:type="dxa"/>
            <w:tcBorders>
              <w:bottom w:val="single" w:sz="4" w:space="0" w:color="auto"/>
            </w:tcBorders>
            <w:noWrap/>
            <w:vAlign w:val="center"/>
            <w:hideMark/>
          </w:tcPr>
          <w:p w:rsidR="00817BB3" w:rsidRPr="00B66B77" w:rsidRDefault="00817BB3" w:rsidP="007D0762">
            <w:pPr>
              <w:pStyle w:val="Tabletext"/>
              <w:jc w:val="center"/>
              <w:rPr>
                <w:lang w:bidi="en-US"/>
              </w:rPr>
            </w:pPr>
          </w:p>
        </w:tc>
        <w:tc>
          <w:tcPr>
            <w:tcW w:w="488"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5</w:t>
            </w:r>
          </w:p>
        </w:tc>
        <w:tc>
          <w:tcPr>
            <w:tcW w:w="993"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0.27</w:t>
            </w:r>
          </w:p>
        </w:tc>
        <w:tc>
          <w:tcPr>
            <w:tcW w:w="1496" w:type="dxa"/>
            <w:tcBorders>
              <w:bottom w:val="single" w:sz="4" w:space="0" w:color="auto"/>
            </w:tcBorders>
            <w:vAlign w:val="center"/>
          </w:tcPr>
          <w:p w:rsidR="00817BB3" w:rsidRDefault="00817BB3" w:rsidP="00817BB3">
            <w:pPr>
              <w:pStyle w:val="Tabletext"/>
              <w:jc w:val="center"/>
            </w:pPr>
            <w:r>
              <w:t>-0.03, 0.57</w:t>
            </w:r>
          </w:p>
        </w:tc>
        <w:tc>
          <w:tcPr>
            <w:tcW w:w="992"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0.079</w:t>
            </w:r>
          </w:p>
        </w:tc>
        <w:tc>
          <w:tcPr>
            <w:tcW w:w="1735" w:type="dxa"/>
            <w:tcBorders>
              <w:bottom w:val="single" w:sz="4" w:space="0" w:color="auto"/>
            </w:tcBorders>
            <w:noWrap/>
            <w:vAlign w:val="center"/>
            <w:hideMark/>
          </w:tcPr>
          <w:p w:rsidR="00817BB3" w:rsidRPr="00B66B77" w:rsidRDefault="00817BB3" w:rsidP="007D0762">
            <w:pPr>
              <w:pStyle w:val="Tabletext"/>
              <w:jc w:val="center"/>
              <w:rPr>
                <w:lang w:bidi="en-US"/>
              </w:rPr>
            </w:pPr>
            <w:r w:rsidRPr="00B66B77">
              <w:rPr>
                <w:lang w:bidi="en-US"/>
              </w:rPr>
              <w:t>No (0%)</w:t>
            </w:r>
          </w:p>
        </w:tc>
      </w:tr>
      <w:tr w:rsidR="007D0762" w:rsidRPr="002211FF" w:rsidTr="00225FA9">
        <w:trPr>
          <w:trHeight w:val="607"/>
          <w:jc w:val="center"/>
        </w:trPr>
        <w:tc>
          <w:tcPr>
            <w:tcW w:w="14459" w:type="dxa"/>
            <w:gridSpan w:val="10"/>
            <w:tcBorders>
              <w:top w:val="single" w:sz="4" w:space="0" w:color="auto"/>
            </w:tcBorders>
            <w:vAlign w:val="center"/>
          </w:tcPr>
          <w:p w:rsidR="007D0762" w:rsidRPr="002211FF" w:rsidRDefault="007D0762" w:rsidP="00275FC1">
            <w:pPr>
              <w:pStyle w:val="Tabletext"/>
              <w:rPr>
                <w:lang w:bidi="en-US"/>
              </w:rPr>
            </w:pPr>
            <w:proofErr w:type="gramStart"/>
            <w:r w:rsidRPr="00275FC1">
              <w:rPr>
                <w:i/>
                <w:sz w:val="18"/>
                <w:lang w:bidi="en-US"/>
              </w:rPr>
              <w:t>n</w:t>
            </w:r>
            <w:proofErr w:type="gramEnd"/>
            <w:r w:rsidRPr="00B66B77">
              <w:rPr>
                <w:sz w:val="18"/>
                <w:lang w:bidi="en-US"/>
              </w:rPr>
              <w:t xml:space="preserve">, number of data points included in the comparison; SMD, </w:t>
            </w:r>
            <w:proofErr w:type="spellStart"/>
            <w:r w:rsidRPr="00B66B77">
              <w:rPr>
                <w:sz w:val="18"/>
                <w:lang w:bidi="en-US"/>
              </w:rPr>
              <w:t>standardised</w:t>
            </w:r>
            <w:proofErr w:type="spellEnd"/>
            <w:r w:rsidRPr="00B66B77">
              <w:rPr>
                <w:sz w:val="18"/>
                <w:lang w:bidi="en-US"/>
              </w:rPr>
              <w:t xml:space="preserve"> mean difference of fixed-effect model.*Ln ratio = Ln(ORG/CONV × 100%); </w:t>
            </w:r>
            <w:r w:rsidRPr="00B66B77">
              <w:rPr>
                <w:rFonts w:cs="Times New Roman"/>
                <w:sz w:val="18"/>
                <w:lang w:bidi="en-US"/>
              </w:rPr>
              <w:t>†</w:t>
            </w:r>
            <w:r w:rsidR="00275FC1" w:rsidRPr="00275FC1">
              <w:rPr>
                <w:rFonts w:cs="Times New Roman"/>
                <w:i/>
                <w:sz w:val="18"/>
                <w:lang w:bidi="en-US"/>
              </w:rPr>
              <w:t>P</w:t>
            </w:r>
            <w:r w:rsidR="00275FC1">
              <w:rPr>
                <w:sz w:val="18"/>
                <w:lang w:bidi="en-US"/>
              </w:rPr>
              <w:t xml:space="preserve"> </w:t>
            </w:r>
            <w:r w:rsidRPr="00B66B77">
              <w:rPr>
                <w:sz w:val="18"/>
                <w:lang w:bidi="en-US"/>
              </w:rPr>
              <w:t>value &lt;0.05 indicates significance of the difference in composition between organic and conventional crop/crop based food;</w:t>
            </w:r>
            <w:r w:rsidRPr="00B66B77">
              <w:t xml:space="preserve"> </w:t>
            </w:r>
            <w:r w:rsidRPr="00B66B77">
              <w:rPr>
                <w:rFonts w:cs="Arial"/>
              </w:rPr>
              <w:t>‡</w:t>
            </w:r>
            <w:r w:rsidRPr="00B66B77">
              <w:rPr>
                <w:sz w:val="18"/>
                <w:lang w:bidi="en-US"/>
              </w:rPr>
              <w:t>Heterogeneity and the I</w:t>
            </w:r>
            <w:r w:rsidRPr="00B66B77">
              <w:rPr>
                <w:sz w:val="18"/>
                <w:vertAlign w:val="superscript"/>
                <w:lang w:bidi="en-US"/>
              </w:rPr>
              <w:t>2</w:t>
            </w:r>
            <w:r w:rsidRPr="00B66B77">
              <w:rPr>
                <w:sz w:val="18"/>
                <w:lang w:bidi="en-US"/>
              </w:rPr>
              <w:t xml:space="preserve"> Statistic.</w:t>
            </w:r>
          </w:p>
        </w:tc>
      </w:tr>
    </w:tbl>
    <w:p w:rsidR="002211FF" w:rsidRDefault="002211FF" w:rsidP="00EC22FF">
      <w:pPr>
        <w:rPr>
          <w:lang w:bidi="en-US"/>
        </w:rPr>
      </w:pPr>
    </w:p>
    <w:p w:rsidR="00913E6C" w:rsidRDefault="00913E6C">
      <w:pPr>
        <w:spacing w:after="200" w:line="276" w:lineRule="auto"/>
        <w:jc w:val="left"/>
        <w:rPr>
          <w:lang w:bidi="en-US"/>
        </w:rPr>
      </w:pPr>
      <w:r>
        <w:rPr>
          <w:lang w:bidi="en-US"/>
        </w:rPr>
        <w:br w:type="page"/>
      </w:r>
    </w:p>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843"/>
        <w:gridCol w:w="1843"/>
        <w:gridCol w:w="425"/>
        <w:gridCol w:w="2268"/>
        <w:gridCol w:w="425"/>
        <w:gridCol w:w="2127"/>
        <w:gridCol w:w="425"/>
        <w:gridCol w:w="2160"/>
      </w:tblGrid>
      <w:tr w:rsidR="00AB3CF1" w:rsidRPr="000A0821" w:rsidTr="00225FA9">
        <w:trPr>
          <w:trHeight w:val="300"/>
          <w:jc w:val="center"/>
        </w:trPr>
        <w:tc>
          <w:tcPr>
            <w:tcW w:w="14459" w:type="dxa"/>
            <w:gridSpan w:val="9"/>
            <w:noWrap/>
            <w:vAlign w:val="center"/>
          </w:tcPr>
          <w:p w:rsidR="00AB3CF1" w:rsidRDefault="00AB3CF1" w:rsidP="00D55EA7">
            <w:pPr>
              <w:pStyle w:val="Heading2"/>
              <w:outlineLvl w:val="1"/>
            </w:pPr>
            <w:bookmarkStart w:id="75" w:name="_Toc386533396"/>
            <w:proofErr w:type="gramStart"/>
            <w:r w:rsidRPr="00972559">
              <w:rPr>
                <w:b/>
              </w:rPr>
              <w:t>Table 13.</w:t>
            </w:r>
            <w:proofErr w:type="gramEnd"/>
            <w:r>
              <w:t xml:space="preserve"> Results of the </w:t>
            </w:r>
            <w:r w:rsidR="00972559">
              <w:t xml:space="preserve">statistical test for publication bias reported in </w:t>
            </w:r>
            <w:r w:rsidR="00972559" w:rsidRPr="00D55EA7">
              <w:rPr>
                <w:color w:val="FF0000"/>
              </w:rPr>
              <w:t xml:space="preserve">Fig. </w:t>
            </w:r>
            <w:r w:rsidR="00D55EA7" w:rsidRPr="00D55EA7">
              <w:rPr>
                <w:color w:val="FF0000"/>
              </w:rPr>
              <w:t>3</w:t>
            </w:r>
            <w:r w:rsidR="00972559" w:rsidRPr="00D55EA7">
              <w:rPr>
                <w:color w:val="FF0000"/>
              </w:rPr>
              <w:t xml:space="preserve"> of the main paper</w:t>
            </w:r>
            <w:r w:rsidR="00972559">
              <w:t>.</w:t>
            </w:r>
            <w:bookmarkEnd w:id="75"/>
          </w:p>
        </w:tc>
      </w:tr>
      <w:tr w:rsidR="00AB3CF1" w:rsidRPr="000A0821" w:rsidTr="00225FA9">
        <w:trPr>
          <w:trHeight w:val="300"/>
          <w:jc w:val="center"/>
        </w:trPr>
        <w:tc>
          <w:tcPr>
            <w:tcW w:w="2943" w:type="dxa"/>
            <w:tcBorders>
              <w:top w:val="single" w:sz="4" w:space="0" w:color="auto"/>
            </w:tcBorders>
            <w:noWrap/>
            <w:vAlign w:val="center"/>
          </w:tcPr>
          <w:p w:rsidR="00AB3CF1" w:rsidRPr="000A0821" w:rsidRDefault="00AB3CF1" w:rsidP="00D04927">
            <w:pPr>
              <w:pStyle w:val="Tabletext"/>
              <w:jc w:val="left"/>
              <w:rPr>
                <w:b/>
                <w:lang w:eastAsia="en-GB"/>
              </w:rPr>
            </w:pPr>
          </w:p>
        </w:tc>
        <w:tc>
          <w:tcPr>
            <w:tcW w:w="3686" w:type="dxa"/>
            <w:gridSpan w:val="2"/>
            <w:tcBorders>
              <w:top w:val="single" w:sz="4" w:space="0" w:color="auto"/>
              <w:bottom w:val="single" w:sz="4" w:space="0" w:color="auto"/>
            </w:tcBorders>
            <w:noWrap/>
            <w:vAlign w:val="center"/>
          </w:tcPr>
          <w:p w:rsidR="00AB3CF1" w:rsidRPr="000A0821" w:rsidRDefault="00AB3CF1" w:rsidP="00402C14">
            <w:pPr>
              <w:pStyle w:val="Tabletext"/>
              <w:jc w:val="center"/>
              <w:rPr>
                <w:b/>
                <w:lang w:eastAsia="en-GB"/>
              </w:rPr>
            </w:pPr>
            <w:r w:rsidRPr="000A0821">
              <w:rPr>
                <w:b/>
                <w:lang w:eastAsia="en-GB"/>
              </w:rPr>
              <w:t>Trim and fill</w:t>
            </w:r>
            <w:r>
              <w:rPr>
                <w:b/>
                <w:lang w:eastAsia="en-GB"/>
              </w:rPr>
              <w:t xml:space="preserve"> test*</w:t>
            </w:r>
          </w:p>
        </w:tc>
        <w:tc>
          <w:tcPr>
            <w:tcW w:w="425" w:type="dxa"/>
            <w:tcBorders>
              <w:top w:val="single" w:sz="4" w:space="0" w:color="auto"/>
            </w:tcBorders>
            <w:vAlign w:val="center"/>
          </w:tcPr>
          <w:p w:rsidR="00AB3CF1" w:rsidRPr="000A0821" w:rsidRDefault="00AB3CF1" w:rsidP="00402C14">
            <w:pPr>
              <w:pStyle w:val="Tabletext"/>
              <w:jc w:val="center"/>
              <w:rPr>
                <w:b/>
                <w:lang w:eastAsia="en-GB"/>
              </w:rPr>
            </w:pPr>
          </w:p>
        </w:tc>
        <w:tc>
          <w:tcPr>
            <w:tcW w:w="2268" w:type="dxa"/>
            <w:vMerge w:val="restart"/>
            <w:tcBorders>
              <w:top w:val="single" w:sz="4" w:space="0" w:color="auto"/>
            </w:tcBorders>
            <w:vAlign w:val="center"/>
          </w:tcPr>
          <w:p w:rsidR="00AB3CF1" w:rsidRPr="000A0821" w:rsidRDefault="00AB3CF1" w:rsidP="00402C14">
            <w:pPr>
              <w:pStyle w:val="Tabletext"/>
              <w:jc w:val="center"/>
              <w:rPr>
                <w:b/>
                <w:lang w:eastAsia="en-GB"/>
              </w:rPr>
            </w:pPr>
            <w:r>
              <w:rPr>
                <w:b/>
                <w:lang w:eastAsia="en-GB"/>
              </w:rPr>
              <w:t xml:space="preserve">No of missing </w:t>
            </w:r>
            <w:r w:rsidRPr="003E396F">
              <w:rPr>
                <w:b/>
                <w:i/>
                <w:lang w:eastAsia="en-GB"/>
              </w:rPr>
              <w:t>n</w:t>
            </w:r>
            <w:r w:rsidRPr="000A0821">
              <w:rPr>
                <w:b/>
                <w:lang w:eastAsia="en-GB"/>
              </w:rPr>
              <w:t xml:space="preserve"> </w:t>
            </w:r>
            <w:r>
              <w:rPr>
                <w:b/>
                <w:lang w:eastAsia="en-GB"/>
              </w:rPr>
              <w:t xml:space="preserve">in </w:t>
            </w:r>
            <w:r w:rsidRPr="000A0821">
              <w:rPr>
                <w:b/>
                <w:lang w:eastAsia="en-GB"/>
              </w:rPr>
              <w:t>Rosenthal’s Fail-safe N</w:t>
            </w:r>
            <w:r>
              <w:rPr>
                <w:b/>
                <w:lang w:eastAsia="en-GB"/>
              </w:rPr>
              <w:t xml:space="preserve"> test</w:t>
            </w:r>
            <w:r w:rsidRPr="003C2E26">
              <w:rPr>
                <w:rFonts w:cs="Arial"/>
                <w:lang w:eastAsia="en-GB"/>
              </w:rPr>
              <w:t>†</w:t>
            </w:r>
          </w:p>
        </w:tc>
        <w:tc>
          <w:tcPr>
            <w:tcW w:w="425" w:type="dxa"/>
            <w:tcBorders>
              <w:top w:val="single" w:sz="4" w:space="0" w:color="auto"/>
            </w:tcBorders>
            <w:vAlign w:val="center"/>
          </w:tcPr>
          <w:p w:rsidR="00AB3CF1" w:rsidRPr="000A0821" w:rsidRDefault="00AB3CF1" w:rsidP="00402C14">
            <w:pPr>
              <w:pStyle w:val="Tabletext"/>
              <w:jc w:val="center"/>
              <w:rPr>
                <w:b/>
                <w:lang w:eastAsia="en-GB"/>
              </w:rPr>
            </w:pPr>
          </w:p>
        </w:tc>
        <w:tc>
          <w:tcPr>
            <w:tcW w:w="2127" w:type="dxa"/>
            <w:vMerge w:val="restart"/>
            <w:tcBorders>
              <w:top w:val="single" w:sz="4" w:space="0" w:color="auto"/>
            </w:tcBorders>
            <w:vAlign w:val="center"/>
          </w:tcPr>
          <w:p w:rsidR="00AB3CF1" w:rsidRPr="000A0821" w:rsidRDefault="00AB3CF1" w:rsidP="00402C14">
            <w:pPr>
              <w:pStyle w:val="Tabletext"/>
              <w:jc w:val="center"/>
              <w:rPr>
                <w:b/>
                <w:lang w:eastAsia="en-GB"/>
              </w:rPr>
            </w:pPr>
            <w:r>
              <w:rPr>
                <w:b/>
                <w:lang w:eastAsia="en-GB"/>
              </w:rPr>
              <w:t>No of missing</w:t>
            </w:r>
            <w:r w:rsidR="002B6980">
              <w:rPr>
                <w:b/>
                <w:lang w:eastAsia="en-GB"/>
              </w:rPr>
              <w:t xml:space="preserve"> </w:t>
            </w:r>
            <w:r w:rsidR="002B6980" w:rsidRPr="002B6980">
              <w:rPr>
                <w:b/>
                <w:i/>
                <w:lang w:eastAsia="en-GB"/>
              </w:rPr>
              <w:t>n</w:t>
            </w:r>
            <w:r>
              <w:rPr>
                <w:b/>
                <w:lang w:eastAsia="en-GB"/>
              </w:rPr>
              <w:t xml:space="preserve"> in </w:t>
            </w:r>
            <w:proofErr w:type="spellStart"/>
            <w:r w:rsidRPr="000A0821">
              <w:rPr>
                <w:b/>
                <w:lang w:eastAsia="en-GB"/>
              </w:rPr>
              <w:t>Orwin’s</w:t>
            </w:r>
            <w:proofErr w:type="spellEnd"/>
            <w:r w:rsidRPr="000A0821">
              <w:rPr>
                <w:b/>
                <w:lang w:eastAsia="en-GB"/>
              </w:rPr>
              <w:t xml:space="preserve"> Fail-safe N</w:t>
            </w:r>
            <w:r>
              <w:rPr>
                <w:b/>
                <w:lang w:eastAsia="en-GB"/>
              </w:rPr>
              <w:t xml:space="preserve"> test</w:t>
            </w:r>
            <w:r w:rsidRPr="003C2E26">
              <w:rPr>
                <w:rFonts w:cs="Arial"/>
                <w:lang w:eastAsia="en-GB"/>
              </w:rPr>
              <w:t>‡</w:t>
            </w:r>
          </w:p>
        </w:tc>
        <w:tc>
          <w:tcPr>
            <w:tcW w:w="425" w:type="dxa"/>
            <w:tcBorders>
              <w:top w:val="single" w:sz="4" w:space="0" w:color="auto"/>
            </w:tcBorders>
            <w:noWrap/>
            <w:vAlign w:val="center"/>
          </w:tcPr>
          <w:p w:rsidR="00AB3CF1" w:rsidRPr="000A0821" w:rsidRDefault="00AB3CF1" w:rsidP="00402C14">
            <w:pPr>
              <w:pStyle w:val="Tabletext"/>
              <w:jc w:val="center"/>
              <w:rPr>
                <w:b/>
                <w:lang w:eastAsia="en-GB"/>
              </w:rPr>
            </w:pPr>
          </w:p>
        </w:tc>
        <w:tc>
          <w:tcPr>
            <w:tcW w:w="2160" w:type="dxa"/>
            <w:vMerge w:val="restart"/>
            <w:tcBorders>
              <w:top w:val="single" w:sz="4" w:space="0" w:color="auto"/>
            </w:tcBorders>
            <w:vAlign w:val="center"/>
          </w:tcPr>
          <w:p w:rsidR="00AB3CF1" w:rsidRPr="000A0821" w:rsidRDefault="00AB3CF1" w:rsidP="00402C14">
            <w:pPr>
              <w:pStyle w:val="Tabletext"/>
              <w:jc w:val="center"/>
              <w:rPr>
                <w:b/>
                <w:lang w:eastAsia="en-GB"/>
              </w:rPr>
            </w:pPr>
            <w:r w:rsidRPr="00AB3CF1">
              <w:rPr>
                <w:b/>
                <w:i/>
                <w:lang w:eastAsia="en-GB"/>
              </w:rPr>
              <w:t>P</w:t>
            </w:r>
            <w:r>
              <w:rPr>
                <w:b/>
                <w:lang w:eastAsia="en-GB"/>
              </w:rPr>
              <w:t xml:space="preserve"> from Egger’s </w:t>
            </w:r>
            <w:r w:rsidRPr="000A0821">
              <w:rPr>
                <w:b/>
                <w:lang w:eastAsia="en-GB"/>
              </w:rPr>
              <w:t xml:space="preserve">test for funnel plot </w:t>
            </w:r>
            <w:proofErr w:type="spellStart"/>
            <w:r w:rsidRPr="000A0821">
              <w:rPr>
                <w:b/>
                <w:lang w:eastAsia="en-GB"/>
              </w:rPr>
              <w:t>asy</w:t>
            </w:r>
            <w:r>
              <w:rPr>
                <w:b/>
                <w:lang w:eastAsia="en-GB"/>
              </w:rPr>
              <w:t>m</w:t>
            </w:r>
            <w:r w:rsidRPr="000A0821">
              <w:rPr>
                <w:b/>
                <w:lang w:eastAsia="en-GB"/>
              </w:rPr>
              <w:t>etry</w:t>
            </w:r>
            <w:proofErr w:type="spellEnd"/>
            <w:r w:rsidRPr="003C2E26">
              <w:rPr>
                <w:rFonts w:ascii="Arial Narrow" w:hAnsi="Arial Narrow"/>
                <w:lang w:eastAsia="en-GB"/>
              </w:rPr>
              <w:t>§</w:t>
            </w:r>
          </w:p>
        </w:tc>
      </w:tr>
      <w:tr w:rsidR="00AB3CF1" w:rsidRPr="000A0821" w:rsidTr="00225FA9">
        <w:trPr>
          <w:trHeight w:val="300"/>
          <w:jc w:val="center"/>
        </w:trPr>
        <w:tc>
          <w:tcPr>
            <w:tcW w:w="2943" w:type="dxa"/>
            <w:tcBorders>
              <w:bottom w:val="single" w:sz="4" w:space="0" w:color="auto"/>
            </w:tcBorders>
            <w:noWrap/>
            <w:vAlign w:val="center"/>
            <w:hideMark/>
          </w:tcPr>
          <w:p w:rsidR="00AB3CF1" w:rsidRPr="000A0821" w:rsidRDefault="00AB3CF1" w:rsidP="00D04927">
            <w:pPr>
              <w:pStyle w:val="Tabletext"/>
              <w:jc w:val="left"/>
              <w:rPr>
                <w:b/>
                <w:lang w:eastAsia="en-GB"/>
              </w:rPr>
            </w:pPr>
            <w:r w:rsidRPr="000A0821">
              <w:rPr>
                <w:b/>
                <w:lang w:eastAsia="en-GB"/>
              </w:rPr>
              <w:t>Parameter</w:t>
            </w:r>
          </w:p>
        </w:tc>
        <w:tc>
          <w:tcPr>
            <w:tcW w:w="1843" w:type="dxa"/>
            <w:tcBorders>
              <w:bottom w:val="single" w:sz="4" w:space="0" w:color="auto"/>
            </w:tcBorders>
            <w:noWrap/>
            <w:vAlign w:val="center"/>
            <w:hideMark/>
          </w:tcPr>
          <w:p w:rsidR="00AB3CF1" w:rsidRPr="000A0821" w:rsidRDefault="00AB3CF1" w:rsidP="002E5E73">
            <w:pPr>
              <w:pStyle w:val="Tabletext"/>
              <w:jc w:val="center"/>
              <w:rPr>
                <w:b/>
                <w:lang w:eastAsia="en-GB"/>
              </w:rPr>
            </w:pPr>
            <w:r>
              <w:rPr>
                <w:b/>
                <w:lang w:eastAsia="en-GB"/>
              </w:rPr>
              <w:t xml:space="preserve">No of </w:t>
            </w:r>
            <w:r w:rsidRPr="000A0821">
              <w:rPr>
                <w:b/>
                <w:lang w:eastAsia="en-GB"/>
              </w:rPr>
              <w:t xml:space="preserve">missing </w:t>
            </w:r>
            <w:r w:rsidRPr="003E396F">
              <w:rPr>
                <w:b/>
                <w:i/>
                <w:lang w:eastAsia="en-GB"/>
              </w:rPr>
              <w:t>n</w:t>
            </w:r>
          </w:p>
        </w:tc>
        <w:tc>
          <w:tcPr>
            <w:tcW w:w="1843" w:type="dxa"/>
            <w:tcBorders>
              <w:bottom w:val="single" w:sz="4" w:space="0" w:color="auto"/>
            </w:tcBorders>
            <w:noWrap/>
            <w:vAlign w:val="center"/>
            <w:hideMark/>
          </w:tcPr>
          <w:p w:rsidR="00AB3CF1" w:rsidRPr="000A0821" w:rsidRDefault="00AB3CF1" w:rsidP="00402C14">
            <w:pPr>
              <w:pStyle w:val="Tabletext"/>
              <w:jc w:val="center"/>
              <w:rPr>
                <w:b/>
                <w:lang w:eastAsia="en-GB"/>
              </w:rPr>
            </w:pPr>
            <w:r>
              <w:rPr>
                <w:b/>
                <w:lang w:eastAsia="en-GB"/>
              </w:rPr>
              <w:t xml:space="preserve">funnel plot </w:t>
            </w:r>
            <w:r w:rsidRPr="000A0821">
              <w:rPr>
                <w:b/>
                <w:lang w:eastAsia="en-GB"/>
              </w:rPr>
              <w:t>side</w:t>
            </w:r>
          </w:p>
        </w:tc>
        <w:tc>
          <w:tcPr>
            <w:tcW w:w="425" w:type="dxa"/>
            <w:tcBorders>
              <w:bottom w:val="single" w:sz="4" w:space="0" w:color="auto"/>
            </w:tcBorders>
            <w:vAlign w:val="center"/>
          </w:tcPr>
          <w:p w:rsidR="00AB3CF1" w:rsidRPr="000A0821" w:rsidRDefault="00AB3CF1" w:rsidP="00402C14">
            <w:pPr>
              <w:pStyle w:val="Tabletext"/>
              <w:jc w:val="center"/>
              <w:rPr>
                <w:b/>
                <w:lang w:eastAsia="en-GB"/>
              </w:rPr>
            </w:pPr>
          </w:p>
        </w:tc>
        <w:tc>
          <w:tcPr>
            <w:tcW w:w="2268" w:type="dxa"/>
            <w:vMerge/>
            <w:tcBorders>
              <w:bottom w:val="single" w:sz="4" w:space="0" w:color="auto"/>
            </w:tcBorders>
            <w:noWrap/>
            <w:vAlign w:val="center"/>
            <w:hideMark/>
          </w:tcPr>
          <w:p w:rsidR="00AB3CF1" w:rsidRPr="000A0821" w:rsidRDefault="00AB3CF1" w:rsidP="00402C14">
            <w:pPr>
              <w:pStyle w:val="Tabletext"/>
              <w:jc w:val="center"/>
              <w:rPr>
                <w:b/>
                <w:lang w:eastAsia="en-GB"/>
              </w:rPr>
            </w:pPr>
          </w:p>
        </w:tc>
        <w:tc>
          <w:tcPr>
            <w:tcW w:w="425" w:type="dxa"/>
            <w:tcBorders>
              <w:bottom w:val="single" w:sz="4" w:space="0" w:color="auto"/>
            </w:tcBorders>
            <w:vAlign w:val="center"/>
          </w:tcPr>
          <w:p w:rsidR="00AB3CF1" w:rsidRPr="000A0821" w:rsidRDefault="00AB3CF1" w:rsidP="00402C14">
            <w:pPr>
              <w:pStyle w:val="Tabletext"/>
              <w:jc w:val="center"/>
              <w:rPr>
                <w:b/>
                <w:lang w:eastAsia="en-GB"/>
              </w:rPr>
            </w:pPr>
          </w:p>
        </w:tc>
        <w:tc>
          <w:tcPr>
            <w:tcW w:w="2127" w:type="dxa"/>
            <w:vMerge/>
            <w:tcBorders>
              <w:bottom w:val="single" w:sz="4" w:space="0" w:color="auto"/>
            </w:tcBorders>
            <w:noWrap/>
            <w:vAlign w:val="center"/>
            <w:hideMark/>
          </w:tcPr>
          <w:p w:rsidR="00AB3CF1" w:rsidRPr="000A0821" w:rsidRDefault="00AB3CF1" w:rsidP="00402C14">
            <w:pPr>
              <w:pStyle w:val="Tabletext"/>
              <w:jc w:val="center"/>
              <w:rPr>
                <w:b/>
                <w:lang w:eastAsia="en-GB"/>
              </w:rPr>
            </w:pPr>
          </w:p>
        </w:tc>
        <w:tc>
          <w:tcPr>
            <w:tcW w:w="425" w:type="dxa"/>
            <w:tcBorders>
              <w:bottom w:val="single" w:sz="4" w:space="0" w:color="auto"/>
            </w:tcBorders>
            <w:vAlign w:val="center"/>
          </w:tcPr>
          <w:p w:rsidR="00AB3CF1" w:rsidRPr="000A0821" w:rsidRDefault="00AB3CF1" w:rsidP="00402C14">
            <w:pPr>
              <w:pStyle w:val="Tabletext"/>
              <w:jc w:val="center"/>
              <w:rPr>
                <w:b/>
                <w:lang w:eastAsia="en-GB"/>
              </w:rPr>
            </w:pPr>
          </w:p>
        </w:tc>
        <w:tc>
          <w:tcPr>
            <w:tcW w:w="2160" w:type="dxa"/>
            <w:vMerge/>
            <w:tcBorders>
              <w:bottom w:val="single" w:sz="4" w:space="0" w:color="auto"/>
            </w:tcBorders>
            <w:noWrap/>
            <w:vAlign w:val="center"/>
            <w:hideMark/>
          </w:tcPr>
          <w:p w:rsidR="00AB3CF1" w:rsidRPr="000A0821" w:rsidRDefault="00AB3CF1" w:rsidP="00AC0A91">
            <w:pPr>
              <w:pStyle w:val="Tabletext"/>
              <w:jc w:val="center"/>
              <w:rPr>
                <w:b/>
                <w:i/>
                <w:lang w:eastAsia="en-GB"/>
              </w:rPr>
            </w:pPr>
          </w:p>
        </w:tc>
      </w:tr>
      <w:tr w:rsidR="00AB3CF1" w:rsidRPr="00D04927" w:rsidTr="00225FA9">
        <w:trPr>
          <w:trHeight w:val="300"/>
          <w:jc w:val="center"/>
        </w:trPr>
        <w:tc>
          <w:tcPr>
            <w:tcW w:w="2943" w:type="dxa"/>
            <w:tcBorders>
              <w:top w:val="single" w:sz="4" w:space="0" w:color="auto"/>
            </w:tcBorders>
            <w:noWrap/>
            <w:vAlign w:val="center"/>
            <w:hideMark/>
          </w:tcPr>
          <w:p w:rsidR="00AB3CF1" w:rsidRPr="00B66B77" w:rsidRDefault="00AB3CF1" w:rsidP="00AC0A91">
            <w:pPr>
              <w:pStyle w:val="Tabletext"/>
              <w:jc w:val="left"/>
              <w:rPr>
                <w:b/>
              </w:rPr>
            </w:pPr>
            <w:r w:rsidRPr="00B66B77">
              <w:rPr>
                <w:b/>
              </w:rPr>
              <w:t>Antioxidant activity</w:t>
            </w:r>
          </w:p>
        </w:tc>
        <w:tc>
          <w:tcPr>
            <w:tcW w:w="1843" w:type="dxa"/>
            <w:tcBorders>
              <w:top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tcBorders>
              <w:top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Borders>
              <w:top w:val="single" w:sz="4" w:space="0" w:color="auto"/>
            </w:tcBorders>
          </w:tcPr>
          <w:p w:rsidR="00AB3CF1" w:rsidRDefault="00AB3CF1" w:rsidP="00D04927">
            <w:pPr>
              <w:pStyle w:val="Tabletext"/>
              <w:jc w:val="center"/>
              <w:rPr>
                <w:lang w:eastAsia="en-GB"/>
              </w:rPr>
            </w:pPr>
          </w:p>
        </w:tc>
        <w:tc>
          <w:tcPr>
            <w:tcW w:w="2268" w:type="dxa"/>
            <w:tcBorders>
              <w:top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1549</w:t>
            </w:r>
          </w:p>
        </w:tc>
        <w:tc>
          <w:tcPr>
            <w:tcW w:w="425" w:type="dxa"/>
            <w:tcBorders>
              <w:top w:val="single" w:sz="4" w:space="0" w:color="auto"/>
            </w:tcBorders>
          </w:tcPr>
          <w:p w:rsidR="00AB3CF1" w:rsidRPr="00D04927" w:rsidRDefault="00AB3CF1" w:rsidP="00D04927">
            <w:pPr>
              <w:pStyle w:val="Tabletext"/>
              <w:jc w:val="center"/>
              <w:rPr>
                <w:lang w:eastAsia="en-GB"/>
              </w:rPr>
            </w:pPr>
          </w:p>
        </w:tc>
        <w:tc>
          <w:tcPr>
            <w:tcW w:w="2127" w:type="dxa"/>
            <w:tcBorders>
              <w:top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66</w:t>
            </w:r>
          </w:p>
        </w:tc>
        <w:tc>
          <w:tcPr>
            <w:tcW w:w="425" w:type="dxa"/>
            <w:tcBorders>
              <w:top w:val="single" w:sz="4" w:space="0" w:color="auto"/>
            </w:tcBorders>
          </w:tcPr>
          <w:p w:rsidR="00AB3CF1" w:rsidRPr="00D04927" w:rsidRDefault="00AB3CF1" w:rsidP="00D04927">
            <w:pPr>
              <w:pStyle w:val="Tabletext"/>
              <w:jc w:val="center"/>
              <w:rPr>
                <w:lang w:eastAsia="en-GB"/>
              </w:rPr>
            </w:pPr>
          </w:p>
        </w:tc>
        <w:tc>
          <w:tcPr>
            <w:tcW w:w="2160" w:type="dxa"/>
            <w:tcBorders>
              <w:top w:val="single" w:sz="4" w:space="0" w:color="auto"/>
            </w:tcBorders>
            <w:noWrap/>
            <w:vAlign w:val="center"/>
            <w:hideMark/>
          </w:tcPr>
          <w:p w:rsidR="00AB3CF1" w:rsidRPr="00D04927" w:rsidRDefault="00AB3CF1" w:rsidP="00AC0A91">
            <w:pPr>
              <w:pStyle w:val="Tabletext"/>
              <w:jc w:val="center"/>
              <w:rPr>
                <w:lang w:eastAsia="en-GB"/>
              </w:rPr>
            </w:pPr>
            <w:r w:rsidRPr="00D04927">
              <w:rPr>
                <w:lang w:eastAsia="en-GB"/>
              </w:rPr>
              <w:t>0.386</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FRAP</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2</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24</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5</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0.069</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ORAC</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21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0.003</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TEAC</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1</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17</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7</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0.180</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rPr>
            </w:pPr>
            <w:r w:rsidRPr="00B66B77">
              <w:rPr>
                <w:b/>
              </w:rPr>
              <w:t>Phenolic compounds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615</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58</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i/>
              </w:rPr>
            </w:pPr>
            <w:r w:rsidRPr="00B66B77">
              <w:rPr>
                <w:b/>
                <w:i/>
              </w:rPr>
              <w:t>Flavonoids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95</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8</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0.597</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i/>
              </w:rPr>
            </w:pPr>
            <w:r w:rsidRPr="00B66B77">
              <w:rPr>
                <w:b/>
                <w:i/>
              </w:rPr>
              <w:t>Phenolic acids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2</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45</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Phenolic acids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1601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89</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w:t>
            </w:r>
            <w:proofErr w:type="spellStart"/>
            <w:r w:rsidRPr="00B66B77">
              <w:t>Chlorogenic</w:t>
            </w:r>
            <w:proofErr w:type="spellEnd"/>
            <w:r w:rsidRPr="00B66B77">
              <w:t xml:space="preserve"> acid</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149</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Flavanones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457</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54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proofErr w:type="spellStart"/>
            <w:r w:rsidRPr="00B66B77">
              <w:t>Stilbenes</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7</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0.827</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i/>
              </w:rPr>
            </w:pPr>
            <w:r w:rsidRPr="00B66B77">
              <w:rPr>
                <w:b/>
                <w:i/>
              </w:rPr>
              <w:t>Flavones and flavonols</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23198</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134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Flavones</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471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23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0.040</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Flavonols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16927</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111</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w:t>
            </w:r>
            <w:proofErr w:type="spellStart"/>
            <w:r w:rsidRPr="00B66B77">
              <w:t>Quercetin</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5</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54</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17</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0.426</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w:t>
            </w:r>
            <w:proofErr w:type="spellStart"/>
            <w:r w:rsidRPr="00B66B77">
              <w:t>Rutin</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3</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170</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9</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0.668</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w:t>
            </w:r>
            <w:proofErr w:type="spellStart"/>
            <w:r w:rsidRPr="00B66B77">
              <w:t>Kaempferol</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189</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0.010</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i/>
              </w:rPr>
            </w:pPr>
            <w:proofErr w:type="spellStart"/>
            <w:r w:rsidRPr="00B66B77">
              <w:rPr>
                <w:b/>
                <w:i/>
              </w:rPr>
              <w:t>Anthocyanins</w:t>
            </w:r>
            <w:proofErr w:type="spellEnd"/>
            <w:r w:rsidRPr="00B66B77">
              <w:rPr>
                <w:b/>
                <w:i/>
              </w:rPr>
              <w:t xml:space="preserve">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134</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10</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0.004</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proofErr w:type="spellStart"/>
            <w:r w:rsidRPr="00B66B77">
              <w:t>Anthocyanins</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471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22</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rPr>
            </w:pPr>
            <w:r w:rsidRPr="00B66B77">
              <w:rPr>
                <w:b/>
              </w:rPr>
              <w:t>Carotenoids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93</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Carotenoids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1616</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82</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0.246</w:t>
            </w:r>
          </w:p>
        </w:tc>
      </w:tr>
      <w:tr w:rsidR="00972559" w:rsidRPr="00395E71" w:rsidTr="00225FA9">
        <w:trPr>
          <w:trHeight w:val="1129"/>
          <w:jc w:val="center"/>
        </w:trPr>
        <w:tc>
          <w:tcPr>
            <w:tcW w:w="14459" w:type="dxa"/>
            <w:gridSpan w:val="9"/>
            <w:tcBorders>
              <w:top w:val="single" w:sz="4" w:space="0" w:color="auto"/>
            </w:tcBorders>
            <w:noWrap/>
            <w:vAlign w:val="center"/>
          </w:tcPr>
          <w:p w:rsidR="00972559" w:rsidRPr="00395E71" w:rsidRDefault="00972559" w:rsidP="005B12BF">
            <w:pPr>
              <w:pStyle w:val="Tabletext"/>
              <w:rPr>
                <w:sz w:val="18"/>
              </w:rPr>
            </w:pPr>
            <w:r w:rsidRPr="00395E71">
              <w:rPr>
                <w:sz w:val="18"/>
              </w:rPr>
              <w:t xml:space="preserve">*The method used to estimate the number of data points missing from a meta-analysis due to the suppression of the most extreme results on one side of the funnel plot; †Number of missing data points </w:t>
            </w:r>
            <w:r w:rsidR="00395E71">
              <w:rPr>
                <w:sz w:val="18"/>
              </w:rPr>
              <w:t xml:space="preserve">that </w:t>
            </w:r>
            <w:r w:rsidRPr="00395E71">
              <w:rPr>
                <w:sz w:val="18"/>
              </w:rPr>
              <w:t xml:space="preserve">need to be </w:t>
            </w:r>
            <w:proofErr w:type="spellStart"/>
            <w:r w:rsidRPr="00395E71">
              <w:rPr>
                <w:sz w:val="18"/>
              </w:rPr>
              <w:t>retrived</w:t>
            </w:r>
            <w:proofErr w:type="spellEnd"/>
            <w:r w:rsidRPr="00395E71">
              <w:rPr>
                <w:sz w:val="18"/>
              </w:rPr>
              <w:t xml:space="preserve"> and incorporate in the meta-analysis before the results bec</w:t>
            </w:r>
            <w:r w:rsidR="00395E71">
              <w:rPr>
                <w:sz w:val="18"/>
              </w:rPr>
              <w:t>o</w:t>
            </w:r>
            <w:r w:rsidRPr="00395E71">
              <w:rPr>
                <w:sz w:val="18"/>
              </w:rPr>
              <w:t xml:space="preserve">me </w:t>
            </w:r>
            <w:proofErr w:type="spellStart"/>
            <w:r w:rsidRPr="00395E71">
              <w:rPr>
                <w:sz w:val="18"/>
              </w:rPr>
              <w:t>nonsignificant</w:t>
            </w:r>
            <w:proofErr w:type="spellEnd"/>
            <w:r w:rsidRPr="00395E71">
              <w:rPr>
                <w:sz w:val="18"/>
              </w:rPr>
              <w:t xml:space="preserve">; ‡Number of missing data point </w:t>
            </w:r>
            <w:r w:rsidR="00395E71">
              <w:rPr>
                <w:sz w:val="18"/>
              </w:rPr>
              <w:t xml:space="preserve">that </w:t>
            </w:r>
            <w:r w:rsidRPr="00395E71">
              <w:rPr>
                <w:sz w:val="18"/>
              </w:rPr>
              <w:t xml:space="preserve">need to be </w:t>
            </w:r>
            <w:proofErr w:type="spellStart"/>
            <w:r w:rsidRPr="00395E71">
              <w:rPr>
                <w:sz w:val="18"/>
              </w:rPr>
              <w:t>retrived</w:t>
            </w:r>
            <w:proofErr w:type="spellEnd"/>
            <w:r w:rsidRPr="00395E71">
              <w:rPr>
                <w:sz w:val="18"/>
              </w:rPr>
              <w:t xml:space="preserve"> and incorporate in the meta-analysis before the estimated value of the </w:t>
            </w:r>
            <w:proofErr w:type="spellStart"/>
            <w:r w:rsidRPr="00395E71">
              <w:rPr>
                <w:sz w:val="18"/>
              </w:rPr>
              <w:t>standardised</w:t>
            </w:r>
            <w:proofErr w:type="spellEnd"/>
            <w:r w:rsidRPr="00395E71">
              <w:rPr>
                <w:sz w:val="18"/>
              </w:rPr>
              <w:t xml:space="preserve"> mean</w:t>
            </w:r>
            <w:r w:rsidR="008915AE">
              <w:rPr>
                <w:sz w:val="18"/>
              </w:rPr>
              <w:t xml:space="preserve"> (SMD)</w:t>
            </w:r>
            <w:r w:rsidRPr="00395E71">
              <w:rPr>
                <w:sz w:val="18"/>
              </w:rPr>
              <w:t xml:space="preserve"> difference </w:t>
            </w:r>
            <w:r w:rsidR="008915AE">
              <w:rPr>
                <w:sz w:val="18"/>
              </w:rPr>
              <w:t>reaches a</w:t>
            </w:r>
            <w:r w:rsidRPr="00395E71">
              <w:rPr>
                <w:sz w:val="18"/>
              </w:rPr>
              <w:t xml:space="preserve"> specified level (here SMD/2); §</w:t>
            </w:r>
            <w:r w:rsidRPr="005B12BF">
              <w:rPr>
                <w:i/>
                <w:sz w:val="18"/>
              </w:rPr>
              <w:t>P</w:t>
            </w:r>
            <w:r w:rsidR="005B12BF">
              <w:rPr>
                <w:sz w:val="18"/>
              </w:rPr>
              <w:t xml:space="preserve"> </w:t>
            </w:r>
            <w:r w:rsidRPr="00395E71">
              <w:rPr>
                <w:sz w:val="18"/>
              </w:rPr>
              <w:t xml:space="preserve">value &lt;0.05 indicates funnel plot asymmetry; ||Outlying </w:t>
            </w:r>
            <w:r w:rsidR="00674FCC">
              <w:rPr>
                <w:sz w:val="18"/>
              </w:rPr>
              <w:t>data-pair</w:t>
            </w:r>
            <w:r w:rsidRPr="00395E71">
              <w:rPr>
                <w:sz w:val="18"/>
              </w:rPr>
              <w:t xml:space="preserve">s for which the </w:t>
            </w:r>
            <w:r w:rsidR="008915AE">
              <w:rPr>
                <w:sz w:val="18"/>
              </w:rPr>
              <w:t>mean percent</w:t>
            </w:r>
            <w:r w:rsidR="00A812F2">
              <w:rPr>
                <w:sz w:val="18"/>
              </w:rPr>
              <w:t>age</w:t>
            </w:r>
            <w:r w:rsidR="008915AE">
              <w:rPr>
                <w:sz w:val="18"/>
              </w:rPr>
              <w:t xml:space="preserve"> difference</w:t>
            </w:r>
            <w:r w:rsidRPr="00395E71">
              <w:rPr>
                <w:sz w:val="18"/>
              </w:rPr>
              <w:t xml:space="preserve"> between </w:t>
            </w:r>
            <w:r w:rsidR="008915AE">
              <w:rPr>
                <w:sz w:val="18"/>
              </w:rPr>
              <w:t>organic</w:t>
            </w:r>
            <w:r w:rsidRPr="00395E71">
              <w:rPr>
                <w:sz w:val="18"/>
              </w:rPr>
              <w:t xml:space="preserve"> and </w:t>
            </w:r>
            <w:r w:rsidR="008915AE">
              <w:rPr>
                <w:sz w:val="18"/>
              </w:rPr>
              <w:t>conventional samples</w:t>
            </w:r>
            <w:r w:rsidRPr="00395E71">
              <w:rPr>
                <w:sz w:val="18"/>
              </w:rPr>
              <w:t xml:space="preserve"> was over 50 times higher than the mean value </w:t>
            </w:r>
            <w:r w:rsidR="008915AE">
              <w:rPr>
                <w:sz w:val="18"/>
              </w:rPr>
              <w:t xml:space="preserve">including outliers </w:t>
            </w:r>
            <w:r w:rsidRPr="00395E71">
              <w:rPr>
                <w:sz w:val="18"/>
              </w:rPr>
              <w:t>were removed.</w:t>
            </w:r>
          </w:p>
        </w:tc>
      </w:tr>
    </w:tbl>
    <w:p w:rsidR="00972559" w:rsidRDefault="00972559"/>
    <w:p w:rsidR="00972559" w:rsidRDefault="00972559"/>
    <w:tbl>
      <w:tblPr>
        <w:tblStyle w:val="TableGrid"/>
        <w:tblW w:w="14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843"/>
        <w:gridCol w:w="1843"/>
        <w:gridCol w:w="425"/>
        <w:gridCol w:w="2268"/>
        <w:gridCol w:w="425"/>
        <w:gridCol w:w="2127"/>
        <w:gridCol w:w="425"/>
        <w:gridCol w:w="2160"/>
      </w:tblGrid>
      <w:tr w:rsidR="00972559" w:rsidRPr="000A0821" w:rsidTr="00225FA9">
        <w:trPr>
          <w:trHeight w:val="300"/>
          <w:jc w:val="center"/>
        </w:trPr>
        <w:tc>
          <w:tcPr>
            <w:tcW w:w="14459" w:type="dxa"/>
            <w:gridSpan w:val="9"/>
            <w:noWrap/>
            <w:vAlign w:val="center"/>
          </w:tcPr>
          <w:p w:rsidR="00972559" w:rsidRDefault="00972559" w:rsidP="00D55EA7">
            <w:pPr>
              <w:pStyle w:val="TableFiguretitle"/>
            </w:pPr>
            <w:r w:rsidRPr="00972559">
              <w:rPr>
                <w:b/>
              </w:rPr>
              <w:t>Table 13</w:t>
            </w:r>
            <w:r w:rsidR="00285B03">
              <w:rPr>
                <w:b/>
              </w:rPr>
              <w:t xml:space="preserve"> cont</w:t>
            </w:r>
            <w:r w:rsidRPr="00972559">
              <w:rPr>
                <w:b/>
              </w:rPr>
              <w:t>.</w:t>
            </w:r>
            <w:r>
              <w:t xml:space="preserve"> Results of the statistical test for publication bias reported in </w:t>
            </w:r>
            <w:r w:rsidRPr="00D55EA7">
              <w:rPr>
                <w:color w:val="FF0000"/>
              </w:rPr>
              <w:t xml:space="preserve">Fig. </w:t>
            </w:r>
            <w:r w:rsidR="00D55EA7" w:rsidRPr="00D55EA7">
              <w:rPr>
                <w:color w:val="FF0000"/>
              </w:rPr>
              <w:t>3</w:t>
            </w:r>
            <w:r w:rsidRPr="00D55EA7">
              <w:rPr>
                <w:color w:val="FF0000"/>
              </w:rPr>
              <w:t xml:space="preserve"> of the main paper</w:t>
            </w:r>
            <w:r>
              <w:t>.</w:t>
            </w:r>
          </w:p>
        </w:tc>
      </w:tr>
      <w:tr w:rsidR="00972559" w:rsidRPr="000A0821" w:rsidTr="00225FA9">
        <w:trPr>
          <w:trHeight w:val="300"/>
          <w:jc w:val="center"/>
        </w:trPr>
        <w:tc>
          <w:tcPr>
            <w:tcW w:w="2943" w:type="dxa"/>
            <w:tcBorders>
              <w:top w:val="single" w:sz="4" w:space="0" w:color="auto"/>
            </w:tcBorders>
            <w:noWrap/>
            <w:vAlign w:val="center"/>
          </w:tcPr>
          <w:p w:rsidR="00972559" w:rsidRPr="000A0821" w:rsidRDefault="00972559" w:rsidP="00AC0A91">
            <w:pPr>
              <w:pStyle w:val="Tabletext"/>
              <w:jc w:val="left"/>
              <w:rPr>
                <w:b/>
                <w:lang w:eastAsia="en-GB"/>
              </w:rPr>
            </w:pPr>
          </w:p>
        </w:tc>
        <w:tc>
          <w:tcPr>
            <w:tcW w:w="3686" w:type="dxa"/>
            <w:gridSpan w:val="2"/>
            <w:tcBorders>
              <w:top w:val="single" w:sz="4" w:space="0" w:color="auto"/>
              <w:bottom w:val="single" w:sz="4" w:space="0" w:color="auto"/>
            </w:tcBorders>
            <w:noWrap/>
            <w:vAlign w:val="center"/>
          </w:tcPr>
          <w:p w:rsidR="00972559" w:rsidRPr="000A0821" w:rsidRDefault="00972559" w:rsidP="00AC0A91">
            <w:pPr>
              <w:pStyle w:val="Tabletext"/>
              <w:jc w:val="center"/>
              <w:rPr>
                <w:b/>
                <w:lang w:eastAsia="en-GB"/>
              </w:rPr>
            </w:pPr>
            <w:r w:rsidRPr="000A0821">
              <w:rPr>
                <w:b/>
                <w:lang w:eastAsia="en-GB"/>
              </w:rPr>
              <w:t>Trim and fill</w:t>
            </w:r>
            <w:r>
              <w:rPr>
                <w:b/>
                <w:lang w:eastAsia="en-GB"/>
              </w:rPr>
              <w:t xml:space="preserve"> test*</w:t>
            </w:r>
          </w:p>
        </w:tc>
        <w:tc>
          <w:tcPr>
            <w:tcW w:w="425" w:type="dxa"/>
            <w:tcBorders>
              <w:top w:val="single" w:sz="4" w:space="0" w:color="auto"/>
            </w:tcBorders>
            <w:vAlign w:val="center"/>
          </w:tcPr>
          <w:p w:rsidR="00972559" w:rsidRPr="000A0821" w:rsidRDefault="00972559" w:rsidP="00AC0A91">
            <w:pPr>
              <w:pStyle w:val="Tabletext"/>
              <w:jc w:val="center"/>
              <w:rPr>
                <w:b/>
                <w:lang w:eastAsia="en-GB"/>
              </w:rPr>
            </w:pPr>
          </w:p>
        </w:tc>
        <w:tc>
          <w:tcPr>
            <w:tcW w:w="2268" w:type="dxa"/>
            <w:vMerge w:val="restart"/>
            <w:tcBorders>
              <w:top w:val="single" w:sz="4" w:space="0" w:color="auto"/>
            </w:tcBorders>
            <w:vAlign w:val="center"/>
          </w:tcPr>
          <w:p w:rsidR="00972559" w:rsidRPr="000A0821" w:rsidRDefault="00972559" w:rsidP="00AC0A91">
            <w:pPr>
              <w:pStyle w:val="Tabletext"/>
              <w:jc w:val="center"/>
              <w:rPr>
                <w:b/>
                <w:lang w:eastAsia="en-GB"/>
              </w:rPr>
            </w:pPr>
            <w:r>
              <w:rPr>
                <w:b/>
                <w:lang w:eastAsia="en-GB"/>
              </w:rPr>
              <w:t xml:space="preserve">No of missing </w:t>
            </w:r>
            <w:r w:rsidRPr="002B6980">
              <w:rPr>
                <w:b/>
                <w:i/>
                <w:lang w:eastAsia="en-GB"/>
              </w:rPr>
              <w:t>n</w:t>
            </w:r>
            <w:r w:rsidRPr="000A0821">
              <w:rPr>
                <w:b/>
                <w:lang w:eastAsia="en-GB"/>
              </w:rPr>
              <w:t xml:space="preserve"> </w:t>
            </w:r>
            <w:r>
              <w:rPr>
                <w:b/>
                <w:lang w:eastAsia="en-GB"/>
              </w:rPr>
              <w:t xml:space="preserve">in </w:t>
            </w:r>
            <w:r w:rsidRPr="000A0821">
              <w:rPr>
                <w:b/>
                <w:lang w:eastAsia="en-GB"/>
              </w:rPr>
              <w:t>Rosenthal’s Fail-safe N</w:t>
            </w:r>
            <w:r>
              <w:rPr>
                <w:b/>
                <w:lang w:eastAsia="en-GB"/>
              </w:rPr>
              <w:t xml:space="preserve"> test</w:t>
            </w:r>
            <w:r w:rsidRPr="003C2E26">
              <w:rPr>
                <w:rFonts w:cs="Arial"/>
                <w:lang w:eastAsia="en-GB"/>
              </w:rPr>
              <w:t>†</w:t>
            </w:r>
          </w:p>
        </w:tc>
        <w:tc>
          <w:tcPr>
            <w:tcW w:w="425" w:type="dxa"/>
            <w:tcBorders>
              <w:top w:val="single" w:sz="4" w:space="0" w:color="auto"/>
            </w:tcBorders>
            <w:vAlign w:val="center"/>
          </w:tcPr>
          <w:p w:rsidR="00972559" w:rsidRPr="000A0821" w:rsidRDefault="00972559" w:rsidP="00AC0A91">
            <w:pPr>
              <w:pStyle w:val="Tabletext"/>
              <w:jc w:val="center"/>
              <w:rPr>
                <w:b/>
                <w:lang w:eastAsia="en-GB"/>
              </w:rPr>
            </w:pPr>
          </w:p>
        </w:tc>
        <w:tc>
          <w:tcPr>
            <w:tcW w:w="2127" w:type="dxa"/>
            <w:vMerge w:val="restart"/>
            <w:tcBorders>
              <w:top w:val="single" w:sz="4" w:space="0" w:color="auto"/>
            </w:tcBorders>
            <w:vAlign w:val="center"/>
          </w:tcPr>
          <w:p w:rsidR="00972559" w:rsidRPr="000A0821" w:rsidRDefault="00972559" w:rsidP="00AC0A91">
            <w:pPr>
              <w:pStyle w:val="Tabletext"/>
              <w:jc w:val="center"/>
              <w:rPr>
                <w:b/>
                <w:lang w:eastAsia="en-GB"/>
              </w:rPr>
            </w:pPr>
            <w:r>
              <w:rPr>
                <w:b/>
                <w:lang w:eastAsia="en-GB"/>
              </w:rPr>
              <w:t>No of missing</w:t>
            </w:r>
            <w:r w:rsidR="002B6980">
              <w:rPr>
                <w:b/>
                <w:lang w:eastAsia="en-GB"/>
              </w:rPr>
              <w:t xml:space="preserve"> </w:t>
            </w:r>
            <w:r w:rsidR="002B6980" w:rsidRPr="002B6980">
              <w:rPr>
                <w:b/>
                <w:i/>
                <w:lang w:eastAsia="en-GB"/>
              </w:rPr>
              <w:t>n</w:t>
            </w:r>
            <w:r>
              <w:rPr>
                <w:b/>
                <w:lang w:eastAsia="en-GB"/>
              </w:rPr>
              <w:t xml:space="preserve"> in </w:t>
            </w:r>
            <w:proofErr w:type="spellStart"/>
            <w:r w:rsidRPr="000A0821">
              <w:rPr>
                <w:b/>
                <w:lang w:eastAsia="en-GB"/>
              </w:rPr>
              <w:t>Orwin’s</w:t>
            </w:r>
            <w:proofErr w:type="spellEnd"/>
            <w:r w:rsidRPr="000A0821">
              <w:rPr>
                <w:b/>
                <w:lang w:eastAsia="en-GB"/>
              </w:rPr>
              <w:t xml:space="preserve"> Fail-safe N</w:t>
            </w:r>
            <w:r>
              <w:rPr>
                <w:b/>
                <w:lang w:eastAsia="en-GB"/>
              </w:rPr>
              <w:t xml:space="preserve"> test</w:t>
            </w:r>
            <w:r w:rsidRPr="003C2E26">
              <w:rPr>
                <w:rFonts w:cs="Arial"/>
                <w:lang w:eastAsia="en-GB"/>
              </w:rPr>
              <w:t>‡</w:t>
            </w:r>
          </w:p>
        </w:tc>
        <w:tc>
          <w:tcPr>
            <w:tcW w:w="425" w:type="dxa"/>
            <w:tcBorders>
              <w:top w:val="single" w:sz="4" w:space="0" w:color="auto"/>
            </w:tcBorders>
            <w:noWrap/>
            <w:vAlign w:val="center"/>
          </w:tcPr>
          <w:p w:rsidR="00972559" w:rsidRPr="000A0821" w:rsidRDefault="00972559" w:rsidP="00AC0A91">
            <w:pPr>
              <w:pStyle w:val="Tabletext"/>
              <w:jc w:val="center"/>
              <w:rPr>
                <w:b/>
                <w:lang w:eastAsia="en-GB"/>
              </w:rPr>
            </w:pPr>
          </w:p>
        </w:tc>
        <w:tc>
          <w:tcPr>
            <w:tcW w:w="2160" w:type="dxa"/>
            <w:vMerge w:val="restart"/>
            <w:tcBorders>
              <w:top w:val="single" w:sz="4" w:space="0" w:color="auto"/>
            </w:tcBorders>
            <w:vAlign w:val="center"/>
          </w:tcPr>
          <w:p w:rsidR="00972559" w:rsidRPr="000A0821" w:rsidRDefault="00972559" w:rsidP="00AC0A91">
            <w:pPr>
              <w:pStyle w:val="Tabletext"/>
              <w:jc w:val="center"/>
              <w:rPr>
                <w:b/>
                <w:lang w:eastAsia="en-GB"/>
              </w:rPr>
            </w:pPr>
            <w:r w:rsidRPr="00AB3CF1">
              <w:rPr>
                <w:b/>
                <w:i/>
                <w:lang w:eastAsia="en-GB"/>
              </w:rPr>
              <w:t>P</w:t>
            </w:r>
            <w:r>
              <w:rPr>
                <w:b/>
                <w:lang w:eastAsia="en-GB"/>
              </w:rPr>
              <w:t xml:space="preserve"> from Egger’s </w:t>
            </w:r>
            <w:r w:rsidRPr="000A0821">
              <w:rPr>
                <w:b/>
                <w:lang w:eastAsia="en-GB"/>
              </w:rPr>
              <w:t xml:space="preserve">test for funnel plot </w:t>
            </w:r>
            <w:proofErr w:type="spellStart"/>
            <w:r w:rsidRPr="000A0821">
              <w:rPr>
                <w:b/>
                <w:lang w:eastAsia="en-GB"/>
              </w:rPr>
              <w:t>asy</w:t>
            </w:r>
            <w:r>
              <w:rPr>
                <w:b/>
                <w:lang w:eastAsia="en-GB"/>
              </w:rPr>
              <w:t>m</w:t>
            </w:r>
            <w:r w:rsidRPr="000A0821">
              <w:rPr>
                <w:b/>
                <w:lang w:eastAsia="en-GB"/>
              </w:rPr>
              <w:t>etry</w:t>
            </w:r>
            <w:proofErr w:type="spellEnd"/>
            <w:r w:rsidRPr="003C2E26">
              <w:rPr>
                <w:rFonts w:ascii="Arial Narrow" w:hAnsi="Arial Narrow"/>
                <w:lang w:eastAsia="en-GB"/>
              </w:rPr>
              <w:t>§</w:t>
            </w:r>
          </w:p>
        </w:tc>
      </w:tr>
      <w:tr w:rsidR="00972559" w:rsidRPr="000A0821" w:rsidTr="00225FA9">
        <w:trPr>
          <w:trHeight w:val="300"/>
          <w:jc w:val="center"/>
        </w:trPr>
        <w:tc>
          <w:tcPr>
            <w:tcW w:w="2943" w:type="dxa"/>
            <w:tcBorders>
              <w:bottom w:val="single" w:sz="4" w:space="0" w:color="auto"/>
            </w:tcBorders>
            <w:noWrap/>
            <w:vAlign w:val="center"/>
            <w:hideMark/>
          </w:tcPr>
          <w:p w:rsidR="00972559" w:rsidRPr="000A0821" w:rsidRDefault="00972559" w:rsidP="00AC0A91">
            <w:pPr>
              <w:pStyle w:val="Tabletext"/>
              <w:jc w:val="left"/>
              <w:rPr>
                <w:b/>
                <w:lang w:eastAsia="en-GB"/>
              </w:rPr>
            </w:pPr>
            <w:r w:rsidRPr="000A0821">
              <w:rPr>
                <w:b/>
                <w:lang w:eastAsia="en-GB"/>
              </w:rPr>
              <w:t>Parameter</w:t>
            </w:r>
          </w:p>
        </w:tc>
        <w:tc>
          <w:tcPr>
            <w:tcW w:w="1843" w:type="dxa"/>
            <w:tcBorders>
              <w:bottom w:val="single" w:sz="4" w:space="0" w:color="auto"/>
            </w:tcBorders>
            <w:noWrap/>
            <w:vAlign w:val="center"/>
            <w:hideMark/>
          </w:tcPr>
          <w:p w:rsidR="00972559" w:rsidRPr="000A0821" w:rsidRDefault="00972559" w:rsidP="00AC0A91">
            <w:pPr>
              <w:pStyle w:val="Tabletext"/>
              <w:jc w:val="center"/>
              <w:rPr>
                <w:b/>
                <w:lang w:eastAsia="en-GB"/>
              </w:rPr>
            </w:pPr>
            <w:r>
              <w:rPr>
                <w:b/>
                <w:lang w:eastAsia="en-GB"/>
              </w:rPr>
              <w:t xml:space="preserve">No of </w:t>
            </w:r>
            <w:r w:rsidRPr="000A0821">
              <w:rPr>
                <w:b/>
                <w:lang w:eastAsia="en-GB"/>
              </w:rPr>
              <w:t xml:space="preserve">missing </w:t>
            </w:r>
            <w:r w:rsidRPr="002B6980">
              <w:rPr>
                <w:b/>
                <w:i/>
                <w:lang w:eastAsia="en-GB"/>
              </w:rPr>
              <w:t>n</w:t>
            </w:r>
          </w:p>
        </w:tc>
        <w:tc>
          <w:tcPr>
            <w:tcW w:w="1843" w:type="dxa"/>
            <w:tcBorders>
              <w:bottom w:val="single" w:sz="4" w:space="0" w:color="auto"/>
            </w:tcBorders>
            <w:noWrap/>
            <w:vAlign w:val="center"/>
            <w:hideMark/>
          </w:tcPr>
          <w:p w:rsidR="00972559" w:rsidRPr="000A0821" w:rsidRDefault="00972559" w:rsidP="00AC0A91">
            <w:pPr>
              <w:pStyle w:val="Tabletext"/>
              <w:jc w:val="center"/>
              <w:rPr>
                <w:b/>
                <w:lang w:eastAsia="en-GB"/>
              </w:rPr>
            </w:pPr>
            <w:r>
              <w:rPr>
                <w:b/>
                <w:lang w:eastAsia="en-GB"/>
              </w:rPr>
              <w:t xml:space="preserve">funnel plot </w:t>
            </w:r>
            <w:r w:rsidRPr="000A0821">
              <w:rPr>
                <w:b/>
                <w:lang w:eastAsia="en-GB"/>
              </w:rPr>
              <w:t>side</w:t>
            </w:r>
          </w:p>
        </w:tc>
        <w:tc>
          <w:tcPr>
            <w:tcW w:w="425" w:type="dxa"/>
            <w:tcBorders>
              <w:bottom w:val="single" w:sz="4" w:space="0" w:color="auto"/>
            </w:tcBorders>
            <w:vAlign w:val="center"/>
          </w:tcPr>
          <w:p w:rsidR="00972559" w:rsidRPr="000A0821" w:rsidRDefault="00972559" w:rsidP="00AC0A91">
            <w:pPr>
              <w:pStyle w:val="Tabletext"/>
              <w:jc w:val="center"/>
              <w:rPr>
                <w:b/>
                <w:lang w:eastAsia="en-GB"/>
              </w:rPr>
            </w:pPr>
          </w:p>
        </w:tc>
        <w:tc>
          <w:tcPr>
            <w:tcW w:w="2268" w:type="dxa"/>
            <w:vMerge/>
            <w:tcBorders>
              <w:bottom w:val="single" w:sz="4" w:space="0" w:color="auto"/>
            </w:tcBorders>
            <w:noWrap/>
            <w:vAlign w:val="center"/>
            <w:hideMark/>
          </w:tcPr>
          <w:p w:rsidR="00972559" w:rsidRPr="000A0821" w:rsidRDefault="00972559" w:rsidP="00AC0A91">
            <w:pPr>
              <w:pStyle w:val="Tabletext"/>
              <w:jc w:val="center"/>
              <w:rPr>
                <w:b/>
                <w:lang w:eastAsia="en-GB"/>
              </w:rPr>
            </w:pPr>
          </w:p>
        </w:tc>
        <w:tc>
          <w:tcPr>
            <w:tcW w:w="425" w:type="dxa"/>
            <w:tcBorders>
              <w:bottom w:val="single" w:sz="4" w:space="0" w:color="auto"/>
            </w:tcBorders>
            <w:vAlign w:val="center"/>
          </w:tcPr>
          <w:p w:rsidR="00972559" w:rsidRPr="000A0821" w:rsidRDefault="00972559" w:rsidP="00AC0A91">
            <w:pPr>
              <w:pStyle w:val="Tabletext"/>
              <w:jc w:val="center"/>
              <w:rPr>
                <w:b/>
                <w:lang w:eastAsia="en-GB"/>
              </w:rPr>
            </w:pPr>
          </w:p>
        </w:tc>
        <w:tc>
          <w:tcPr>
            <w:tcW w:w="2127" w:type="dxa"/>
            <w:vMerge/>
            <w:tcBorders>
              <w:bottom w:val="single" w:sz="4" w:space="0" w:color="auto"/>
            </w:tcBorders>
            <w:noWrap/>
            <w:vAlign w:val="center"/>
            <w:hideMark/>
          </w:tcPr>
          <w:p w:rsidR="00972559" w:rsidRPr="000A0821" w:rsidRDefault="00972559" w:rsidP="00AC0A91">
            <w:pPr>
              <w:pStyle w:val="Tabletext"/>
              <w:jc w:val="center"/>
              <w:rPr>
                <w:b/>
                <w:lang w:eastAsia="en-GB"/>
              </w:rPr>
            </w:pPr>
          </w:p>
        </w:tc>
        <w:tc>
          <w:tcPr>
            <w:tcW w:w="425" w:type="dxa"/>
            <w:tcBorders>
              <w:bottom w:val="single" w:sz="4" w:space="0" w:color="auto"/>
            </w:tcBorders>
            <w:vAlign w:val="center"/>
          </w:tcPr>
          <w:p w:rsidR="00972559" w:rsidRPr="000A0821" w:rsidRDefault="00972559" w:rsidP="00AC0A91">
            <w:pPr>
              <w:pStyle w:val="Tabletext"/>
              <w:jc w:val="center"/>
              <w:rPr>
                <w:b/>
                <w:lang w:eastAsia="en-GB"/>
              </w:rPr>
            </w:pPr>
          </w:p>
        </w:tc>
        <w:tc>
          <w:tcPr>
            <w:tcW w:w="2160" w:type="dxa"/>
            <w:vMerge/>
            <w:tcBorders>
              <w:bottom w:val="single" w:sz="4" w:space="0" w:color="auto"/>
            </w:tcBorders>
            <w:noWrap/>
            <w:vAlign w:val="center"/>
            <w:hideMark/>
          </w:tcPr>
          <w:p w:rsidR="00972559" w:rsidRPr="000A0821" w:rsidRDefault="00972559" w:rsidP="00AC0A91">
            <w:pPr>
              <w:pStyle w:val="Tabletext"/>
              <w:jc w:val="center"/>
              <w:rPr>
                <w:b/>
                <w:i/>
                <w:lang w:eastAsia="en-GB"/>
              </w:rPr>
            </w:pP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i/>
              </w:rPr>
            </w:pPr>
            <w:proofErr w:type="spellStart"/>
            <w:r w:rsidRPr="00B66B77">
              <w:rPr>
                <w:b/>
                <w:i/>
              </w:rPr>
              <w:t>Xanthophylls</w:t>
            </w:r>
            <w:proofErr w:type="spellEnd"/>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1064</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33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Lutein</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4</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83</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0.603</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Ascorbic acid</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307</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30</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0.745</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Vitamin E</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1</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15</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0.058</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rPr>
            </w:pPr>
            <w:r w:rsidRPr="00B66B77">
              <w:rPr>
                <w:b/>
              </w:rPr>
              <w:t>Carbohydrates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392</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16</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Carbohydrates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313</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53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Sugars (reducing)</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2</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3</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0.287</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rPr>
            </w:pPr>
            <w:r w:rsidRPr="00B66B77">
              <w:rPr>
                <w:b/>
              </w:rPr>
              <w:t>Protein (total)</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1913</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26</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 xml:space="preserve">   Amino acids</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26</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9089</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117</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Dry matter</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left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212</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24</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Pr>
                <w:lang w:eastAsia="en-GB"/>
              </w:rPr>
              <w:t>&lt;0.001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proofErr w:type="spellStart"/>
            <w:r w:rsidRPr="00B66B77">
              <w:t>Fibre</w:t>
            </w:r>
            <w:proofErr w:type="spellEnd"/>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41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15</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0.012</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rPr>
                <w:b/>
              </w:rPr>
            </w:pPr>
            <w:r w:rsidRPr="00B66B77">
              <w:rPr>
                <w:b/>
              </w:rPr>
              <w:t>Nitrogen (N)</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861</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35</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0.004</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Nitrate</w:t>
            </w:r>
            <w:r>
              <w:rPr>
                <w:rFonts w:cs="Arial"/>
              </w:rPr>
              <w:t>||</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243</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29</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0.001</w:t>
            </w:r>
          </w:p>
        </w:tc>
      </w:tr>
      <w:tr w:rsidR="00AB3CF1" w:rsidRPr="00D04927" w:rsidTr="00225FA9">
        <w:trPr>
          <w:trHeight w:val="300"/>
          <w:jc w:val="center"/>
        </w:trPr>
        <w:tc>
          <w:tcPr>
            <w:tcW w:w="2943" w:type="dxa"/>
            <w:noWrap/>
            <w:vAlign w:val="center"/>
            <w:hideMark/>
          </w:tcPr>
          <w:p w:rsidR="00AB3CF1" w:rsidRPr="00B66B77" w:rsidRDefault="00AB3CF1" w:rsidP="00AC0A91">
            <w:pPr>
              <w:pStyle w:val="Tabletext"/>
              <w:jc w:val="left"/>
            </w:pPr>
            <w:r w:rsidRPr="00B66B77">
              <w:t>Nitrite</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1</w:t>
            </w:r>
          </w:p>
        </w:tc>
        <w:tc>
          <w:tcPr>
            <w:tcW w:w="1843" w:type="dxa"/>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Pr>
          <w:p w:rsidR="00AB3CF1" w:rsidRPr="00D04927" w:rsidRDefault="00AB3CF1" w:rsidP="00D04927">
            <w:pPr>
              <w:pStyle w:val="Tabletext"/>
              <w:jc w:val="center"/>
              <w:rPr>
                <w:lang w:eastAsia="en-GB"/>
              </w:rPr>
            </w:pPr>
          </w:p>
        </w:tc>
        <w:tc>
          <w:tcPr>
            <w:tcW w:w="2268" w:type="dxa"/>
            <w:noWrap/>
            <w:vAlign w:val="center"/>
            <w:hideMark/>
          </w:tcPr>
          <w:p w:rsidR="00AB3CF1" w:rsidRPr="00D04927" w:rsidRDefault="00AB3CF1" w:rsidP="00D04927">
            <w:pPr>
              <w:pStyle w:val="Tabletext"/>
              <w:jc w:val="center"/>
              <w:rPr>
                <w:lang w:eastAsia="en-GB"/>
              </w:rPr>
            </w:pPr>
            <w:r w:rsidRPr="00D04927">
              <w:rPr>
                <w:lang w:eastAsia="en-GB"/>
              </w:rPr>
              <w:t>0</w:t>
            </w:r>
          </w:p>
        </w:tc>
        <w:tc>
          <w:tcPr>
            <w:tcW w:w="425" w:type="dxa"/>
          </w:tcPr>
          <w:p w:rsidR="00AB3CF1" w:rsidRPr="00D04927" w:rsidRDefault="00AB3CF1" w:rsidP="00D04927">
            <w:pPr>
              <w:pStyle w:val="Tabletext"/>
              <w:jc w:val="center"/>
              <w:rPr>
                <w:lang w:eastAsia="en-GB"/>
              </w:rPr>
            </w:pPr>
          </w:p>
        </w:tc>
        <w:tc>
          <w:tcPr>
            <w:tcW w:w="2127" w:type="dxa"/>
            <w:noWrap/>
            <w:vAlign w:val="center"/>
            <w:hideMark/>
          </w:tcPr>
          <w:p w:rsidR="00AB3CF1" w:rsidRPr="00D04927" w:rsidRDefault="00AB3CF1" w:rsidP="00D04927">
            <w:pPr>
              <w:pStyle w:val="Tabletext"/>
              <w:jc w:val="center"/>
              <w:rPr>
                <w:lang w:eastAsia="en-GB"/>
              </w:rPr>
            </w:pPr>
            <w:r w:rsidRPr="00D04927">
              <w:rPr>
                <w:lang w:eastAsia="en-GB"/>
              </w:rPr>
              <w:t>7</w:t>
            </w:r>
          </w:p>
        </w:tc>
        <w:tc>
          <w:tcPr>
            <w:tcW w:w="425" w:type="dxa"/>
          </w:tcPr>
          <w:p w:rsidR="00AB3CF1" w:rsidRPr="00D04927" w:rsidRDefault="00AB3CF1" w:rsidP="00D04927">
            <w:pPr>
              <w:pStyle w:val="Tabletext"/>
              <w:jc w:val="center"/>
              <w:rPr>
                <w:lang w:eastAsia="en-GB"/>
              </w:rPr>
            </w:pPr>
          </w:p>
        </w:tc>
        <w:tc>
          <w:tcPr>
            <w:tcW w:w="2160" w:type="dxa"/>
            <w:noWrap/>
            <w:vAlign w:val="center"/>
            <w:hideMark/>
          </w:tcPr>
          <w:p w:rsidR="00AB3CF1" w:rsidRPr="00D04927" w:rsidRDefault="00AB3CF1" w:rsidP="00AC0A91">
            <w:pPr>
              <w:pStyle w:val="Tabletext"/>
              <w:jc w:val="center"/>
              <w:rPr>
                <w:lang w:eastAsia="en-GB"/>
              </w:rPr>
            </w:pPr>
            <w:r w:rsidRPr="00D04927">
              <w:rPr>
                <w:lang w:eastAsia="en-GB"/>
              </w:rPr>
              <w:t>0.603</w:t>
            </w:r>
          </w:p>
        </w:tc>
      </w:tr>
      <w:tr w:rsidR="00AB3CF1" w:rsidRPr="00D04927" w:rsidTr="00225FA9">
        <w:trPr>
          <w:trHeight w:val="300"/>
          <w:jc w:val="center"/>
        </w:trPr>
        <w:tc>
          <w:tcPr>
            <w:tcW w:w="2943" w:type="dxa"/>
            <w:tcBorders>
              <w:bottom w:val="single" w:sz="4" w:space="0" w:color="auto"/>
            </w:tcBorders>
            <w:noWrap/>
            <w:vAlign w:val="center"/>
            <w:hideMark/>
          </w:tcPr>
          <w:p w:rsidR="00AB3CF1" w:rsidRPr="00B66B77" w:rsidRDefault="00AB3CF1" w:rsidP="00AC0A91">
            <w:pPr>
              <w:pStyle w:val="Tabletext"/>
              <w:jc w:val="left"/>
              <w:rPr>
                <w:b/>
              </w:rPr>
            </w:pPr>
            <w:r w:rsidRPr="00B66B77">
              <w:rPr>
                <w:b/>
              </w:rPr>
              <w:t>Cadmium (Cd)</w:t>
            </w:r>
          </w:p>
        </w:tc>
        <w:tc>
          <w:tcPr>
            <w:tcW w:w="1843" w:type="dxa"/>
            <w:tcBorders>
              <w:bottom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0</w:t>
            </w:r>
          </w:p>
        </w:tc>
        <w:tc>
          <w:tcPr>
            <w:tcW w:w="1843" w:type="dxa"/>
            <w:tcBorders>
              <w:bottom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right</w:t>
            </w:r>
          </w:p>
        </w:tc>
        <w:tc>
          <w:tcPr>
            <w:tcW w:w="425" w:type="dxa"/>
            <w:tcBorders>
              <w:bottom w:val="single" w:sz="4" w:space="0" w:color="auto"/>
            </w:tcBorders>
          </w:tcPr>
          <w:p w:rsidR="00AB3CF1" w:rsidRDefault="00AB3CF1" w:rsidP="00D04927">
            <w:pPr>
              <w:pStyle w:val="Tabletext"/>
              <w:jc w:val="center"/>
              <w:rPr>
                <w:lang w:eastAsia="en-GB"/>
              </w:rPr>
            </w:pPr>
          </w:p>
        </w:tc>
        <w:tc>
          <w:tcPr>
            <w:tcW w:w="2268" w:type="dxa"/>
            <w:tcBorders>
              <w:bottom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996</w:t>
            </w:r>
          </w:p>
        </w:tc>
        <w:tc>
          <w:tcPr>
            <w:tcW w:w="425" w:type="dxa"/>
            <w:tcBorders>
              <w:bottom w:val="single" w:sz="4" w:space="0" w:color="auto"/>
            </w:tcBorders>
          </w:tcPr>
          <w:p w:rsidR="00AB3CF1" w:rsidRPr="00D04927" w:rsidRDefault="00AB3CF1" w:rsidP="00D04927">
            <w:pPr>
              <w:pStyle w:val="Tabletext"/>
              <w:jc w:val="center"/>
              <w:rPr>
                <w:lang w:eastAsia="en-GB"/>
              </w:rPr>
            </w:pPr>
          </w:p>
        </w:tc>
        <w:tc>
          <w:tcPr>
            <w:tcW w:w="2127" w:type="dxa"/>
            <w:tcBorders>
              <w:bottom w:val="single" w:sz="4" w:space="0" w:color="auto"/>
            </w:tcBorders>
            <w:noWrap/>
            <w:vAlign w:val="center"/>
            <w:hideMark/>
          </w:tcPr>
          <w:p w:rsidR="00AB3CF1" w:rsidRPr="00D04927" w:rsidRDefault="00AB3CF1" w:rsidP="00D04927">
            <w:pPr>
              <w:pStyle w:val="Tabletext"/>
              <w:jc w:val="center"/>
              <w:rPr>
                <w:lang w:eastAsia="en-GB"/>
              </w:rPr>
            </w:pPr>
            <w:r w:rsidRPr="00D04927">
              <w:rPr>
                <w:lang w:eastAsia="en-GB"/>
              </w:rPr>
              <w:t>25</w:t>
            </w:r>
          </w:p>
        </w:tc>
        <w:tc>
          <w:tcPr>
            <w:tcW w:w="425" w:type="dxa"/>
            <w:tcBorders>
              <w:bottom w:val="single" w:sz="4" w:space="0" w:color="auto"/>
            </w:tcBorders>
          </w:tcPr>
          <w:p w:rsidR="00AB3CF1" w:rsidRPr="00D04927" w:rsidRDefault="00AB3CF1" w:rsidP="00D04927">
            <w:pPr>
              <w:pStyle w:val="Tabletext"/>
              <w:jc w:val="center"/>
              <w:rPr>
                <w:lang w:eastAsia="en-GB"/>
              </w:rPr>
            </w:pPr>
          </w:p>
        </w:tc>
        <w:tc>
          <w:tcPr>
            <w:tcW w:w="2160" w:type="dxa"/>
            <w:tcBorders>
              <w:bottom w:val="single" w:sz="4" w:space="0" w:color="auto"/>
            </w:tcBorders>
            <w:noWrap/>
            <w:vAlign w:val="center"/>
            <w:hideMark/>
          </w:tcPr>
          <w:p w:rsidR="00AB3CF1" w:rsidRPr="00D04927" w:rsidRDefault="00AB3CF1" w:rsidP="00AC0A91">
            <w:pPr>
              <w:pStyle w:val="Tabletext"/>
              <w:jc w:val="center"/>
              <w:rPr>
                <w:lang w:eastAsia="en-GB"/>
              </w:rPr>
            </w:pPr>
            <w:r>
              <w:rPr>
                <w:lang w:eastAsia="en-GB"/>
              </w:rPr>
              <w:t>&lt;0.001</w:t>
            </w:r>
          </w:p>
        </w:tc>
      </w:tr>
      <w:tr w:rsidR="008915AE" w:rsidRPr="00395E71" w:rsidTr="00225FA9">
        <w:trPr>
          <w:trHeight w:val="1129"/>
          <w:jc w:val="center"/>
        </w:trPr>
        <w:tc>
          <w:tcPr>
            <w:tcW w:w="14459" w:type="dxa"/>
            <w:gridSpan w:val="9"/>
            <w:tcBorders>
              <w:top w:val="single" w:sz="4" w:space="0" w:color="auto"/>
            </w:tcBorders>
            <w:noWrap/>
            <w:vAlign w:val="center"/>
          </w:tcPr>
          <w:p w:rsidR="008915AE" w:rsidRPr="00395E71" w:rsidRDefault="008915AE" w:rsidP="005B12BF">
            <w:pPr>
              <w:pStyle w:val="Tabletext"/>
              <w:rPr>
                <w:sz w:val="18"/>
              </w:rPr>
            </w:pPr>
            <w:r w:rsidRPr="00395E71">
              <w:rPr>
                <w:sz w:val="18"/>
              </w:rPr>
              <w:t xml:space="preserve">*The method used to estimate the number of data points missing from a meta-analysis due to the suppression of the most extreme results on one side of the funnel plot; †Number of missing data points </w:t>
            </w:r>
            <w:r>
              <w:rPr>
                <w:sz w:val="18"/>
              </w:rPr>
              <w:t xml:space="preserve">that </w:t>
            </w:r>
            <w:r w:rsidRPr="00395E71">
              <w:rPr>
                <w:sz w:val="18"/>
              </w:rPr>
              <w:t xml:space="preserve">need to be </w:t>
            </w:r>
            <w:proofErr w:type="spellStart"/>
            <w:r w:rsidRPr="00395E71">
              <w:rPr>
                <w:sz w:val="18"/>
              </w:rPr>
              <w:t>retrived</w:t>
            </w:r>
            <w:proofErr w:type="spellEnd"/>
            <w:r w:rsidRPr="00395E71">
              <w:rPr>
                <w:sz w:val="18"/>
              </w:rPr>
              <w:t xml:space="preserve"> and incorporate in the meta-analysis before the results bec</w:t>
            </w:r>
            <w:r>
              <w:rPr>
                <w:sz w:val="18"/>
              </w:rPr>
              <w:t>o</w:t>
            </w:r>
            <w:r w:rsidRPr="00395E71">
              <w:rPr>
                <w:sz w:val="18"/>
              </w:rPr>
              <w:t xml:space="preserve">me </w:t>
            </w:r>
            <w:proofErr w:type="spellStart"/>
            <w:r w:rsidRPr="00395E71">
              <w:rPr>
                <w:sz w:val="18"/>
              </w:rPr>
              <w:t>nonsignificant</w:t>
            </w:r>
            <w:proofErr w:type="spellEnd"/>
            <w:r w:rsidRPr="00395E71">
              <w:rPr>
                <w:sz w:val="18"/>
              </w:rPr>
              <w:t xml:space="preserve">; ‡Number of missing data point </w:t>
            </w:r>
            <w:r>
              <w:rPr>
                <w:sz w:val="18"/>
              </w:rPr>
              <w:t xml:space="preserve">that </w:t>
            </w:r>
            <w:r w:rsidRPr="00395E71">
              <w:rPr>
                <w:sz w:val="18"/>
              </w:rPr>
              <w:t xml:space="preserve">need to be </w:t>
            </w:r>
            <w:proofErr w:type="spellStart"/>
            <w:r w:rsidRPr="00395E71">
              <w:rPr>
                <w:sz w:val="18"/>
              </w:rPr>
              <w:t>retrived</w:t>
            </w:r>
            <w:proofErr w:type="spellEnd"/>
            <w:r w:rsidRPr="00395E71">
              <w:rPr>
                <w:sz w:val="18"/>
              </w:rPr>
              <w:t xml:space="preserve"> and incorporate in the meta-analysis before the estimated value of the </w:t>
            </w:r>
            <w:proofErr w:type="spellStart"/>
            <w:r w:rsidRPr="00395E71">
              <w:rPr>
                <w:sz w:val="18"/>
              </w:rPr>
              <w:t>standardised</w:t>
            </w:r>
            <w:proofErr w:type="spellEnd"/>
            <w:r w:rsidRPr="00395E71">
              <w:rPr>
                <w:sz w:val="18"/>
              </w:rPr>
              <w:t xml:space="preserve"> mean</w:t>
            </w:r>
            <w:r>
              <w:rPr>
                <w:sz w:val="18"/>
              </w:rPr>
              <w:t xml:space="preserve"> (SMD)</w:t>
            </w:r>
            <w:r w:rsidRPr="00395E71">
              <w:rPr>
                <w:sz w:val="18"/>
              </w:rPr>
              <w:t xml:space="preserve"> difference </w:t>
            </w:r>
            <w:r>
              <w:rPr>
                <w:sz w:val="18"/>
              </w:rPr>
              <w:t>reaches a</w:t>
            </w:r>
            <w:r w:rsidRPr="00395E71">
              <w:rPr>
                <w:sz w:val="18"/>
              </w:rPr>
              <w:t xml:space="preserve"> specified level (here SMD/2); §</w:t>
            </w:r>
            <w:r w:rsidRPr="005B12BF">
              <w:rPr>
                <w:i/>
                <w:sz w:val="18"/>
              </w:rPr>
              <w:t>P</w:t>
            </w:r>
            <w:r w:rsidR="005B12BF">
              <w:rPr>
                <w:sz w:val="18"/>
              </w:rPr>
              <w:t xml:space="preserve"> </w:t>
            </w:r>
            <w:r w:rsidRPr="00395E71">
              <w:rPr>
                <w:sz w:val="18"/>
              </w:rPr>
              <w:t xml:space="preserve">value &lt;0.05 indicates funnel plot asymmetry; ||Outlying </w:t>
            </w:r>
            <w:r w:rsidR="00674FCC">
              <w:rPr>
                <w:sz w:val="18"/>
              </w:rPr>
              <w:t>data-pair</w:t>
            </w:r>
            <w:r w:rsidRPr="00395E71">
              <w:rPr>
                <w:sz w:val="18"/>
              </w:rPr>
              <w:t xml:space="preserve">s for which the </w:t>
            </w:r>
            <w:r>
              <w:rPr>
                <w:sz w:val="18"/>
              </w:rPr>
              <w:t>mean percent</w:t>
            </w:r>
            <w:r w:rsidR="00A812F2">
              <w:rPr>
                <w:sz w:val="18"/>
              </w:rPr>
              <w:t>age</w:t>
            </w:r>
            <w:r>
              <w:rPr>
                <w:sz w:val="18"/>
              </w:rPr>
              <w:t xml:space="preserve"> difference</w:t>
            </w:r>
            <w:r w:rsidRPr="00395E71">
              <w:rPr>
                <w:sz w:val="18"/>
              </w:rPr>
              <w:t xml:space="preserve"> between </w:t>
            </w:r>
            <w:r>
              <w:rPr>
                <w:sz w:val="18"/>
              </w:rPr>
              <w:t>organic</w:t>
            </w:r>
            <w:r w:rsidRPr="00395E71">
              <w:rPr>
                <w:sz w:val="18"/>
              </w:rPr>
              <w:t xml:space="preserve"> and </w:t>
            </w:r>
            <w:r>
              <w:rPr>
                <w:sz w:val="18"/>
              </w:rPr>
              <w:t>conventional samples</w:t>
            </w:r>
            <w:r w:rsidRPr="00395E71">
              <w:rPr>
                <w:sz w:val="18"/>
              </w:rPr>
              <w:t xml:space="preserve"> was over 50 times higher than the mean value </w:t>
            </w:r>
            <w:r>
              <w:rPr>
                <w:sz w:val="18"/>
              </w:rPr>
              <w:t xml:space="preserve">including outliers </w:t>
            </w:r>
            <w:r w:rsidRPr="00395E71">
              <w:rPr>
                <w:sz w:val="18"/>
              </w:rPr>
              <w:t>were removed.</w:t>
            </w:r>
          </w:p>
        </w:tc>
      </w:tr>
    </w:tbl>
    <w:p w:rsidR="005B12BF" w:rsidRDefault="005B12BF" w:rsidP="00B81144">
      <w:pPr>
        <w:spacing w:after="200" w:line="276" w:lineRule="auto"/>
        <w:ind w:firstLine="0"/>
        <w:jc w:val="left"/>
        <w:rPr>
          <w:lang w:bidi="en-US"/>
        </w:rPr>
      </w:pPr>
    </w:p>
    <w:p w:rsidR="00225FA9" w:rsidRPr="00EC22FF" w:rsidRDefault="00225FA9" w:rsidP="00B81144">
      <w:pPr>
        <w:spacing w:after="200" w:line="276" w:lineRule="auto"/>
        <w:ind w:firstLine="0"/>
        <w:jc w:val="left"/>
        <w:rPr>
          <w:lang w:bidi="en-US"/>
        </w:rPr>
      </w:pPr>
    </w:p>
    <w:sectPr w:rsidR="00225FA9" w:rsidRPr="00EC22FF" w:rsidSect="00275FC1">
      <w:pgSz w:w="16839" w:h="11907" w:orient="landscape" w:code="9"/>
      <w:pgMar w:top="1134" w:right="794" w:bottom="1134"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0B7" w:rsidRDefault="00E410B7">
      <w:pPr>
        <w:spacing w:line="240" w:lineRule="auto"/>
      </w:pPr>
      <w:r>
        <w:separator/>
      </w:r>
    </w:p>
  </w:endnote>
  <w:endnote w:type="continuationSeparator" w:id="0">
    <w:p w:rsidR="00E410B7" w:rsidRDefault="00E41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007537"/>
      <w:docPartObj>
        <w:docPartGallery w:val="Page Numbers (Bottom of Page)"/>
        <w:docPartUnique/>
      </w:docPartObj>
    </w:sdtPr>
    <w:sdtContent>
      <w:p w:rsidR="00E410B7" w:rsidRDefault="00E410B7" w:rsidP="009525C0">
        <w:pPr>
          <w:pStyle w:val="Footer"/>
          <w:jc w:val="center"/>
        </w:pPr>
      </w:p>
      <w:p w:rsidR="00E410B7" w:rsidRDefault="00E410B7">
        <w:pPr>
          <w:pStyle w:val="Footer"/>
          <w:jc w:val="right"/>
        </w:pPr>
        <w:r>
          <w:t xml:space="preserve">Page | </w:t>
        </w:r>
        <w:r>
          <w:fldChar w:fldCharType="begin"/>
        </w:r>
        <w:r>
          <w:instrText xml:space="preserve"> PAGE   \* MERGEFORMAT </w:instrText>
        </w:r>
        <w:r>
          <w:fldChar w:fldCharType="separate"/>
        </w:r>
        <w:r w:rsidR="002C5287">
          <w:rPr>
            <w:noProof/>
          </w:rPr>
          <w:t>48</w:t>
        </w:r>
        <w:r>
          <w:rPr>
            <w:noProof/>
          </w:rP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0B7" w:rsidRDefault="00E410B7">
      <w:pPr>
        <w:spacing w:line="240" w:lineRule="auto"/>
      </w:pPr>
      <w:r>
        <w:separator/>
      </w:r>
    </w:p>
  </w:footnote>
  <w:footnote w:type="continuationSeparator" w:id="0">
    <w:p w:rsidR="00E410B7" w:rsidRDefault="00E410B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C40"/>
    <w:multiLevelType w:val="multilevel"/>
    <w:tmpl w:val="041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45B36DE"/>
    <w:multiLevelType w:val="hybridMultilevel"/>
    <w:tmpl w:val="45785A6C"/>
    <w:lvl w:ilvl="0" w:tplc="4A8A120C">
      <w:start w:val="1"/>
      <w:numFmt w:val="bullet"/>
      <w:lvlText w:val=""/>
      <w:lvlJc w:val="left"/>
      <w:pPr>
        <w:tabs>
          <w:tab w:val="num" w:pos="720"/>
        </w:tabs>
        <w:ind w:left="720" w:hanging="360"/>
      </w:pPr>
      <w:rPr>
        <w:rFonts w:ascii="Wingdings 3" w:hAnsi="Wingdings 3" w:hint="default"/>
      </w:rPr>
    </w:lvl>
    <w:lvl w:ilvl="1" w:tplc="9E6AE072" w:tentative="1">
      <w:start w:val="1"/>
      <w:numFmt w:val="bullet"/>
      <w:lvlText w:val=""/>
      <w:lvlJc w:val="left"/>
      <w:pPr>
        <w:tabs>
          <w:tab w:val="num" w:pos="1440"/>
        </w:tabs>
        <w:ind w:left="1440" w:hanging="360"/>
      </w:pPr>
      <w:rPr>
        <w:rFonts w:ascii="Wingdings 3" w:hAnsi="Wingdings 3" w:hint="default"/>
      </w:rPr>
    </w:lvl>
    <w:lvl w:ilvl="2" w:tplc="1124F350" w:tentative="1">
      <w:start w:val="1"/>
      <w:numFmt w:val="bullet"/>
      <w:lvlText w:val=""/>
      <w:lvlJc w:val="left"/>
      <w:pPr>
        <w:tabs>
          <w:tab w:val="num" w:pos="2160"/>
        </w:tabs>
        <w:ind w:left="2160" w:hanging="360"/>
      </w:pPr>
      <w:rPr>
        <w:rFonts w:ascii="Wingdings 3" w:hAnsi="Wingdings 3" w:hint="default"/>
      </w:rPr>
    </w:lvl>
    <w:lvl w:ilvl="3" w:tplc="0B982BFA" w:tentative="1">
      <w:start w:val="1"/>
      <w:numFmt w:val="bullet"/>
      <w:lvlText w:val=""/>
      <w:lvlJc w:val="left"/>
      <w:pPr>
        <w:tabs>
          <w:tab w:val="num" w:pos="2880"/>
        </w:tabs>
        <w:ind w:left="2880" w:hanging="360"/>
      </w:pPr>
      <w:rPr>
        <w:rFonts w:ascii="Wingdings 3" w:hAnsi="Wingdings 3" w:hint="default"/>
      </w:rPr>
    </w:lvl>
    <w:lvl w:ilvl="4" w:tplc="6024A82C" w:tentative="1">
      <w:start w:val="1"/>
      <w:numFmt w:val="bullet"/>
      <w:lvlText w:val=""/>
      <w:lvlJc w:val="left"/>
      <w:pPr>
        <w:tabs>
          <w:tab w:val="num" w:pos="3600"/>
        </w:tabs>
        <w:ind w:left="3600" w:hanging="360"/>
      </w:pPr>
      <w:rPr>
        <w:rFonts w:ascii="Wingdings 3" w:hAnsi="Wingdings 3" w:hint="default"/>
      </w:rPr>
    </w:lvl>
    <w:lvl w:ilvl="5" w:tplc="3DA2F4B0" w:tentative="1">
      <w:start w:val="1"/>
      <w:numFmt w:val="bullet"/>
      <w:lvlText w:val=""/>
      <w:lvlJc w:val="left"/>
      <w:pPr>
        <w:tabs>
          <w:tab w:val="num" w:pos="4320"/>
        </w:tabs>
        <w:ind w:left="4320" w:hanging="360"/>
      </w:pPr>
      <w:rPr>
        <w:rFonts w:ascii="Wingdings 3" w:hAnsi="Wingdings 3" w:hint="default"/>
      </w:rPr>
    </w:lvl>
    <w:lvl w:ilvl="6" w:tplc="C9DA49CA" w:tentative="1">
      <w:start w:val="1"/>
      <w:numFmt w:val="bullet"/>
      <w:lvlText w:val=""/>
      <w:lvlJc w:val="left"/>
      <w:pPr>
        <w:tabs>
          <w:tab w:val="num" w:pos="5040"/>
        </w:tabs>
        <w:ind w:left="5040" w:hanging="360"/>
      </w:pPr>
      <w:rPr>
        <w:rFonts w:ascii="Wingdings 3" w:hAnsi="Wingdings 3" w:hint="default"/>
      </w:rPr>
    </w:lvl>
    <w:lvl w:ilvl="7" w:tplc="1D86F32C" w:tentative="1">
      <w:start w:val="1"/>
      <w:numFmt w:val="bullet"/>
      <w:lvlText w:val=""/>
      <w:lvlJc w:val="left"/>
      <w:pPr>
        <w:tabs>
          <w:tab w:val="num" w:pos="5760"/>
        </w:tabs>
        <w:ind w:left="5760" w:hanging="360"/>
      </w:pPr>
      <w:rPr>
        <w:rFonts w:ascii="Wingdings 3" w:hAnsi="Wingdings 3" w:hint="default"/>
      </w:rPr>
    </w:lvl>
    <w:lvl w:ilvl="8" w:tplc="62582C3C" w:tentative="1">
      <w:start w:val="1"/>
      <w:numFmt w:val="bullet"/>
      <w:lvlText w:val=""/>
      <w:lvlJc w:val="left"/>
      <w:pPr>
        <w:tabs>
          <w:tab w:val="num" w:pos="6480"/>
        </w:tabs>
        <w:ind w:left="6480" w:hanging="360"/>
      </w:pPr>
      <w:rPr>
        <w:rFonts w:ascii="Wingdings 3" w:hAnsi="Wingdings 3" w:hint="default"/>
      </w:rPr>
    </w:lvl>
  </w:abstractNum>
  <w:abstractNum w:abstractNumId="2">
    <w:nsid w:val="04F00F69"/>
    <w:multiLevelType w:val="hybridMultilevel"/>
    <w:tmpl w:val="87DA4702"/>
    <w:lvl w:ilvl="0" w:tplc="86DC3F9E">
      <w:start w:val="1"/>
      <w:numFmt w:val="decimal"/>
      <w:pStyle w:val="ref"/>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057E67E0"/>
    <w:multiLevelType w:val="hybridMultilevel"/>
    <w:tmpl w:val="D3D8B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751497"/>
    <w:multiLevelType w:val="hybridMultilevel"/>
    <w:tmpl w:val="1396D598"/>
    <w:lvl w:ilvl="0" w:tplc="A9083260">
      <w:start w:val="1"/>
      <w:numFmt w:val="bullet"/>
      <w:lvlText w:val=""/>
      <w:lvlJc w:val="left"/>
      <w:pPr>
        <w:tabs>
          <w:tab w:val="num" w:pos="720"/>
        </w:tabs>
        <w:ind w:left="720" w:hanging="360"/>
      </w:pPr>
      <w:rPr>
        <w:rFonts w:ascii="Wingdings 3" w:hAnsi="Wingdings 3" w:hint="default"/>
      </w:rPr>
    </w:lvl>
    <w:lvl w:ilvl="1" w:tplc="F5C4EB56" w:tentative="1">
      <w:start w:val="1"/>
      <w:numFmt w:val="bullet"/>
      <w:lvlText w:val=""/>
      <w:lvlJc w:val="left"/>
      <w:pPr>
        <w:tabs>
          <w:tab w:val="num" w:pos="1440"/>
        </w:tabs>
        <w:ind w:left="1440" w:hanging="360"/>
      </w:pPr>
      <w:rPr>
        <w:rFonts w:ascii="Wingdings 3" w:hAnsi="Wingdings 3" w:hint="default"/>
      </w:rPr>
    </w:lvl>
    <w:lvl w:ilvl="2" w:tplc="CEFC2A40" w:tentative="1">
      <w:start w:val="1"/>
      <w:numFmt w:val="bullet"/>
      <w:lvlText w:val=""/>
      <w:lvlJc w:val="left"/>
      <w:pPr>
        <w:tabs>
          <w:tab w:val="num" w:pos="2160"/>
        </w:tabs>
        <w:ind w:left="2160" w:hanging="360"/>
      </w:pPr>
      <w:rPr>
        <w:rFonts w:ascii="Wingdings 3" w:hAnsi="Wingdings 3" w:hint="default"/>
      </w:rPr>
    </w:lvl>
    <w:lvl w:ilvl="3" w:tplc="5EE609CC" w:tentative="1">
      <w:start w:val="1"/>
      <w:numFmt w:val="bullet"/>
      <w:lvlText w:val=""/>
      <w:lvlJc w:val="left"/>
      <w:pPr>
        <w:tabs>
          <w:tab w:val="num" w:pos="2880"/>
        </w:tabs>
        <w:ind w:left="2880" w:hanging="360"/>
      </w:pPr>
      <w:rPr>
        <w:rFonts w:ascii="Wingdings 3" w:hAnsi="Wingdings 3" w:hint="default"/>
      </w:rPr>
    </w:lvl>
    <w:lvl w:ilvl="4" w:tplc="1B74725C" w:tentative="1">
      <w:start w:val="1"/>
      <w:numFmt w:val="bullet"/>
      <w:lvlText w:val=""/>
      <w:lvlJc w:val="left"/>
      <w:pPr>
        <w:tabs>
          <w:tab w:val="num" w:pos="3600"/>
        </w:tabs>
        <w:ind w:left="3600" w:hanging="360"/>
      </w:pPr>
      <w:rPr>
        <w:rFonts w:ascii="Wingdings 3" w:hAnsi="Wingdings 3" w:hint="default"/>
      </w:rPr>
    </w:lvl>
    <w:lvl w:ilvl="5" w:tplc="8FBE0E6C" w:tentative="1">
      <w:start w:val="1"/>
      <w:numFmt w:val="bullet"/>
      <w:lvlText w:val=""/>
      <w:lvlJc w:val="left"/>
      <w:pPr>
        <w:tabs>
          <w:tab w:val="num" w:pos="4320"/>
        </w:tabs>
        <w:ind w:left="4320" w:hanging="360"/>
      </w:pPr>
      <w:rPr>
        <w:rFonts w:ascii="Wingdings 3" w:hAnsi="Wingdings 3" w:hint="default"/>
      </w:rPr>
    </w:lvl>
    <w:lvl w:ilvl="6" w:tplc="C6B49DA0" w:tentative="1">
      <w:start w:val="1"/>
      <w:numFmt w:val="bullet"/>
      <w:lvlText w:val=""/>
      <w:lvlJc w:val="left"/>
      <w:pPr>
        <w:tabs>
          <w:tab w:val="num" w:pos="5040"/>
        </w:tabs>
        <w:ind w:left="5040" w:hanging="360"/>
      </w:pPr>
      <w:rPr>
        <w:rFonts w:ascii="Wingdings 3" w:hAnsi="Wingdings 3" w:hint="default"/>
      </w:rPr>
    </w:lvl>
    <w:lvl w:ilvl="7" w:tplc="93A46C7E" w:tentative="1">
      <w:start w:val="1"/>
      <w:numFmt w:val="bullet"/>
      <w:lvlText w:val=""/>
      <w:lvlJc w:val="left"/>
      <w:pPr>
        <w:tabs>
          <w:tab w:val="num" w:pos="5760"/>
        </w:tabs>
        <w:ind w:left="5760" w:hanging="360"/>
      </w:pPr>
      <w:rPr>
        <w:rFonts w:ascii="Wingdings 3" w:hAnsi="Wingdings 3" w:hint="default"/>
      </w:rPr>
    </w:lvl>
    <w:lvl w:ilvl="8" w:tplc="AFD05A46" w:tentative="1">
      <w:start w:val="1"/>
      <w:numFmt w:val="bullet"/>
      <w:lvlText w:val=""/>
      <w:lvlJc w:val="left"/>
      <w:pPr>
        <w:tabs>
          <w:tab w:val="num" w:pos="6480"/>
        </w:tabs>
        <w:ind w:left="6480" w:hanging="360"/>
      </w:pPr>
      <w:rPr>
        <w:rFonts w:ascii="Wingdings 3" w:hAnsi="Wingdings 3" w:hint="default"/>
      </w:rPr>
    </w:lvl>
  </w:abstractNum>
  <w:abstractNum w:abstractNumId="5">
    <w:nsid w:val="0F950393"/>
    <w:multiLevelType w:val="hybridMultilevel"/>
    <w:tmpl w:val="0D40D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803DB0"/>
    <w:multiLevelType w:val="hybridMultilevel"/>
    <w:tmpl w:val="8EA845E4"/>
    <w:lvl w:ilvl="0" w:tplc="B9628260">
      <w:start w:val="1"/>
      <w:numFmt w:val="bullet"/>
      <w:lvlText w:val=""/>
      <w:lvlJc w:val="left"/>
      <w:pPr>
        <w:tabs>
          <w:tab w:val="num" w:pos="720"/>
        </w:tabs>
        <w:ind w:left="720" w:hanging="360"/>
      </w:pPr>
      <w:rPr>
        <w:rFonts w:ascii="Wingdings 3" w:hAnsi="Wingdings 3" w:hint="default"/>
      </w:rPr>
    </w:lvl>
    <w:lvl w:ilvl="1" w:tplc="2F3A26A6" w:tentative="1">
      <w:start w:val="1"/>
      <w:numFmt w:val="bullet"/>
      <w:lvlText w:val=""/>
      <w:lvlJc w:val="left"/>
      <w:pPr>
        <w:tabs>
          <w:tab w:val="num" w:pos="1440"/>
        </w:tabs>
        <w:ind w:left="1440" w:hanging="360"/>
      </w:pPr>
      <w:rPr>
        <w:rFonts w:ascii="Wingdings 3" w:hAnsi="Wingdings 3" w:hint="default"/>
      </w:rPr>
    </w:lvl>
    <w:lvl w:ilvl="2" w:tplc="18EC9F76" w:tentative="1">
      <w:start w:val="1"/>
      <w:numFmt w:val="bullet"/>
      <w:lvlText w:val=""/>
      <w:lvlJc w:val="left"/>
      <w:pPr>
        <w:tabs>
          <w:tab w:val="num" w:pos="2160"/>
        </w:tabs>
        <w:ind w:left="2160" w:hanging="360"/>
      </w:pPr>
      <w:rPr>
        <w:rFonts w:ascii="Wingdings 3" w:hAnsi="Wingdings 3" w:hint="default"/>
      </w:rPr>
    </w:lvl>
    <w:lvl w:ilvl="3" w:tplc="F2148A24" w:tentative="1">
      <w:start w:val="1"/>
      <w:numFmt w:val="bullet"/>
      <w:lvlText w:val=""/>
      <w:lvlJc w:val="left"/>
      <w:pPr>
        <w:tabs>
          <w:tab w:val="num" w:pos="2880"/>
        </w:tabs>
        <w:ind w:left="2880" w:hanging="360"/>
      </w:pPr>
      <w:rPr>
        <w:rFonts w:ascii="Wingdings 3" w:hAnsi="Wingdings 3" w:hint="default"/>
      </w:rPr>
    </w:lvl>
    <w:lvl w:ilvl="4" w:tplc="E6EEF47E" w:tentative="1">
      <w:start w:val="1"/>
      <w:numFmt w:val="bullet"/>
      <w:lvlText w:val=""/>
      <w:lvlJc w:val="left"/>
      <w:pPr>
        <w:tabs>
          <w:tab w:val="num" w:pos="3600"/>
        </w:tabs>
        <w:ind w:left="3600" w:hanging="360"/>
      </w:pPr>
      <w:rPr>
        <w:rFonts w:ascii="Wingdings 3" w:hAnsi="Wingdings 3" w:hint="default"/>
      </w:rPr>
    </w:lvl>
    <w:lvl w:ilvl="5" w:tplc="39000C80" w:tentative="1">
      <w:start w:val="1"/>
      <w:numFmt w:val="bullet"/>
      <w:lvlText w:val=""/>
      <w:lvlJc w:val="left"/>
      <w:pPr>
        <w:tabs>
          <w:tab w:val="num" w:pos="4320"/>
        </w:tabs>
        <w:ind w:left="4320" w:hanging="360"/>
      </w:pPr>
      <w:rPr>
        <w:rFonts w:ascii="Wingdings 3" w:hAnsi="Wingdings 3" w:hint="default"/>
      </w:rPr>
    </w:lvl>
    <w:lvl w:ilvl="6" w:tplc="FF90E594" w:tentative="1">
      <w:start w:val="1"/>
      <w:numFmt w:val="bullet"/>
      <w:lvlText w:val=""/>
      <w:lvlJc w:val="left"/>
      <w:pPr>
        <w:tabs>
          <w:tab w:val="num" w:pos="5040"/>
        </w:tabs>
        <w:ind w:left="5040" w:hanging="360"/>
      </w:pPr>
      <w:rPr>
        <w:rFonts w:ascii="Wingdings 3" w:hAnsi="Wingdings 3" w:hint="default"/>
      </w:rPr>
    </w:lvl>
    <w:lvl w:ilvl="7" w:tplc="1A3A98C8" w:tentative="1">
      <w:start w:val="1"/>
      <w:numFmt w:val="bullet"/>
      <w:lvlText w:val=""/>
      <w:lvlJc w:val="left"/>
      <w:pPr>
        <w:tabs>
          <w:tab w:val="num" w:pos="5760"/>
        </w:tabs>
        <w:ind w:left="5760" w:hanging="360"/>
      </w:pPr>
      <w:rPr>
        <w:rFonts w:ascii="Wingdings 3" w:hAnsi="Wingdings 3" w:hint="default"/>
      </w:rPr>
    </w:lvl>
    <w:lvl w:ilvl="8" w:tplc="9BDA85CC" w:tentative="1">
      <w:start w:val="1"/>
      <w:numFmt w:val="bullet"/>
      <w:lvlText w:val=""/>
      <w:lvlJc w:val="left"/>
      <w:pPr>
        <w:tabs>
          <w:tab w:val="num" w:pos="6480"/>
        </w:tabs>
        <w:ind w:left="6480" w:hanging="360"/>
      </w:pPr>
      <w:rPr>
        <w:rFonts w:ascii="Wingdings 3" w:hAnsi="Wingdings 3" w:hint="default"/>
      </w:rPr>
    </w:lvl>
  </w:abstractNum>
  <w:abstractNum w:abstractNumId="7">
    <w:nsid w:val="154F2210"/>
    <w:multiLevelType w:val="hybridMultilevel"/>
    <w:tmpl w:val="E2D6E3FA"/>
    <w:lvl w:ilvl="0" w:tplc="905A510A">
      <w:start w:val="1"/>
      <w:numFmt w:val="bullet"/>
      <w:lvlText w:val=""/>
      <w:lvlJc w:val="left"/>
      <w:pPr>
        <w:tabs>
          <w:tab w:val="num" w:pos="720"/>
        </w:tabs>
        <w:ind w:left="720" w:hanging="360"/>
      </w:pPr>
      <w:rPr>
        <w:rFonts w:ascii="Wingdings 3" w:hAnsi="Wingdings 3" w:hint="default"/>
      </w:rPr>
    </w:lvl>
    <w:lvl w:ilvl="1" w:tplc="708635D6" w:tentative="1">
      <w:start w:val="1"/>
      <w:numFmt w:val="bullet"/>
      <w:lvlText w:val=""/>
      <w:lvlJc w:val="left"/>
      <w:pPr>
        <w:tabs>
          <w:tab w:val="num" w:pos="1440"/>
        </w:tabs>
        <w:ind w:left="1440" w:hanging="360"/>
      </w:pPr>
      <w:rPr>
        <w:rFonts w:ascii="Wingdings 3" w:hAnsi="Wingdings 3" w:hint="default"/>
      </w:rPr>
    </w:lvl>
    <w:lvl w:ilvl="2" w:tplc="CFB87FE2" w:tentative="1">
      <w:start w:val="1"/>
      <w:numFmt w:val="bullet"/>
      <w:lvlText w:val=""/>
      <w:lvlJc w:val="left"/>
      <w:pPr>
        <w:tabs>
          <w:tab w:val="num" w:pos="2160"/>
        </w:tabs>
        <w:ind w:left="2160" w:hanging="360"/>
      </w:pPr>
      <w:rPr>
        <w:rFonts w:ascii="Wingdings 3" w:hAnsi="Wingdings 3" w:hint="default"/>
      </w:rPr>
    </w:lvl>
    <w:lvl w:ilvl="3" w:tplc="60A65BCA" w:tentative="1">
      <w:start w:val="1"/>
      <w:numFmt w:val="bullet"/>
      <w:lvlText w:val=""/>
      <w:lvlJc w:val="left"/>
      <w:pPr>
        <w:tabs>
          <w:tab w:val="num" w:pos="2880"/>
        </w:tabs>
        <w:ind w:left="2880" w:hanging="360"/>
      </w:pPr>
      <w:rPr>
        <w:rFonts w:ascii="Wingdings 3" w:hAnsi="Wingdings 3" w:hint="default"/>
      </w:rPr>
    </w:lvl>
    <w:lvl w:ilvl="4" w:tplc="C8027696" w:tentative="1">
      <w:start w:val="1"/>
      <w:numFmt w:val="bullet"/>
      <w:lvlText w:val=""/>
      <w:lvlJc w:val="left"/>
      <w:pPr>
        <w:tabs>
          <w:tab w:val="num" w:pos="3600"/>
        </w:tabs>
        <w:ind w:left="3600" w:hanging="360"/>
      </w:pPr>
      <w:rPr>
        <w:rFonts w:ascii="Wingdings 3" w:hAnsi="Wingdings 3" w:hint="default"/>
      </w:rPr>
    </w:lvl>
    <w:lvl w:ilvl="5" w:tplc="F3E4FCE2" w:tentative="1">
      <w:start w:val="1"/>
      <w:numFmt w:val="bullet"/>
      <w:lvlText w:val=""/>
      <w:lvlJc w:val="left"/>
      <w:pPr>
        <w:tabs>
          <w:tab w:val="num" w:pos="4320"/>
        </w:tabs>
        <w:ind w:left="4320" w:hanging="360"/>
      </w:pPr>
      <w:rPr>
        <w:rFonts w:ascii="Wingdings 3" w:hAnsi="Wingdings 3" w:hint="default"/>
      </w:rPr>
    </w:lvl>
    <w:lvl w:ilvl="6" w:tplc="2BF0F262" w:tentative="1">
      <w:start w:val="1"/>
      <w:numFmt w:val="bullet"/>
      <w:lvlText w:val=""/>
      <w:lvlJc w:val="left"/>
      <w:pPr>
        <w:tabs>
          <w:tab w:val="num" w:pos="5040"/>
        </w:tabs>
        <w:ind w:left="5040" w:hanging="360"/>
      </w:pPr>
      <w:rPr>
        <w:rFonts w:ascii="Wingdings 3" w:hAnsi="Wingdings 3" w:hint="default"/>
      </w:rPr>
    </w:lvl>
    <w:lvl w:ilvl="7" w:tplc="4AC0FBE4" w:tentative="1">
      <w:start w:val="1"/>
      <w:numFmt w:val="bullet"/>
      <w:lvlText w:val=""/>
      <w:lvlJc w:val="left"/>
      <w:pPr>
        <w:tabs>
          <w:tab w:val="num" w:pos="5760"/>
        </w:tabs>
        <w:ind w:left="5760" w:hanging="360"/>
      </w:pPr>
      <w:rPr>
        <w:rFonts w:ascii="Wingdings 3" w:hAnsi="Wingdings 3" w:hint="default"/>
      </w:rPr>
    </w:lvl>
    <w:lvl w:ilvl="8" w:tplc="0D780488" w:tentative="1">
      <w:start w:val="1"/>
      <w:numFmt w:val="bullet"/>
      <w:lvlText w:val=""/>
      <w:lvlJc w:val="left"/>
      <w:pPr>
        <w:tabs>
          <w:tab w:val="num" w:pos="6480"/>
        </w:tabs>
        <w:ind w:left="6480" w:hanging="360"/>
      </w:pPr>
      <w:rPr>
        <w:rFonts w:ascii="Wingdings 3" w:hAnsi="Wingdings 3" w:hint="default"/>
      </w:rPr>
    </w:lvl>
  </w:abstractNum>
  <w:abstractNum w:abstractNumId="8">
    <w:nsid w:val="195800BA"/>
    <w:multiLevelType w:val="hybridMultilevel"/>
    <w:tmpl w:val="FFD41A14"/>
    <w:lvl w:ilvl="0" w:tplc="DF06A87A">
      <w:start w:val="1"/>
      <w:numFmt w:val="bullet"/>
      <w:lvlText w:val="-"/>
      <w:lvlJc w:val="left"/>
      <w:pPr>
        <w:tabs>
          <w:tab w:val="num" w:pos="720"/>
        </w:tabs>
        <w:ind w:left="720" w:hanging="360"/>
      </w:pPr>
      <w:rPr>
        <w:rFonts w:ascii="Times New Roman" w:hAnsi="Times New Roman" w:hint="default"/>
      </w:rPr>
    </w:lvl>
    <w:lvl w:ilvl="1" w:tplc="FC3E76D0" w:tentative="1">
      <w:start w:val="1"/>
      <w:numFmt w:val="bullet"/>
      <w:lvlText w:val="-"/>
      <w:lvlJc w:val="left"/>
      <w:pPr>
        <w:tabs>
          <w:tab w:val="num" w:pos="1440"/>
        </w:tabs>
        <w:ind w:left="1440" w:hanging="360"/>
      </w:pPr>
      <w:rPr>
        <w:rFonts w:ascii="Times New Roman" w:hAnsi="Times New Roman" w:hint="default"/>
      </w:rPr>
    </w:lvl>
    <w:lvl w:ilvl="2" w:tplc="8B82945A" w:tentative="1">
      <w:start w:val="1"/>
      <w:numFmt w:val="bullet"/>
      <w:lvlText w:val="-"/>
      <w:lvlJc w:val="left"/>
      <w:pPr>
        <w:tabs>
          <w:tab w:val="num" w:pos="2160"/>
        </w:tabs>
        <w:ind w:left="2160" w:hanging="360"/>
      </w:pPr>
      <w:rPr>
        <w:rFonts w:ascii="Times New Roman" w:hAnsi="Times New Roman" w:hint="default"/>
      </w:rPr>
    </w:lvl>
    <w:lvl w:ilvl="3" w:tplc="E236AD06" w:tentative="1">
      <w:start w:val="1"/>
      <w:numFmt w:val="bullet"/>
      <w:lvlText w:val="-"/>
      <w:lvlJc w:val="left"/>
      <w:pPr>
        <w:tabs>
          <w:tab w:val="num" w:pos="2880"/>
        </w:tabs>
        <w:ind w:left="2880" w:hanging="360"/>
      </w:pPr>
      <w:rPr>
        <w:rFonts w:ascii="Times New Roman" w:hAnsi="Times New Roman" w:hint="default"/>
      </w:rPr>
    </w:lvl>
    <w:lvl w:ilvl="4" w:tplc="49385C72" w:tentative="1">
      <w:start w:val="1"/>
      <w:numFmt w:val="bullet"/>
      <w:lvlText w:val="-"/>
      <w:lvlJc w:val="left"/>
      <w:pPr>
        <w:tabs>
          <w:tab w:val="num" w:pos="3600"/>
        </w:tabs>
        <w:ind w:left="3600" w:hanging="360"/>
      </w:pPr>
      <w:rPr>
        <w:rFonts w:ascii="Times New Roman" w:hAnsi="Times New Roman" w:hint="default"/>
      </w:rPr>
    </w:lvl>
    <w:lvl w:ilvl="5" w:tplc="E92490BA" w:tentative="1">
      <w:start w:val="1"/>
      <w:numFmt w:val="bullet"/>
      <w:lvlText w:val="-"/>
      <w:lvlJc w:val="left"/>
      <w:pPr>
        <w:tabs>
          <w:tab w:val="num" w:pos="4320"/>
        </w:tabs>
        <w:ind w:left="4320" w:hanging="360"/>
      </w:pPr>
      <w:rPr>
        <w:rFonts w:ascii="Times New Roman" w:hAnsi="Times New Roman" w:hint="default"/>
      </w:rPr>
    </w:lvl>
    <w:lvl w:ilvl="6" w:tplc="DAEE9F96" w:tentative="1">
      <w:start w:val="1"/>
      <w:numFmt w:val="bullet"/>
      <w:lvlText w:val="-"/>
      <w:lvlJc w:val="left"/>
      <w:pPr>
        <w:tabs>
          <w:tab w:val="num" w:pos="5040"/>
        </w:tabs>
        <w:ind w:left="5040" w:hanging="360"/>
      </w:pPr>
      <w:rPr>
        <w:rFonts w:ascii="Times New Roman" w:hAnsi="Times New Roman" w:hint="default"/>
      </w:rPr>
    </w:lvl>
    <w:lvl w:ilvl="7" w:tplc="BE847FAE" w:tentative="1">
      <w:start w:val="1"/>
      <w:numFmt w:val="bullet"/>
      <w:lvlText w:val="-"/>
      <w:lvlJc w:val="left"/>
      <w:pPr>
        <w:tabs>
          <w:tab w:val="num" w:pos="5760"/>
        </w:tabs>
        <w:ind w:left="5760" w:hanging="360"/>
      </w:pPr>
      <w:rPr>
        <w:rFonts w:ascii="Times New Roman" w:hAnsi="Times New Roman" w:hint="default"/>
      </w:rPr>
    </w:lvl>
    <w:lvl w:ilvl="8" w:tplc="BBD8C0D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E1154C"/>
    <w:multiLevelType w:val="hybridMultilevel"/>
    <w:tmpl w:val="6A106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D045EC"/>
    <w:multiLevelType w:val="hybridMultilevel"/>
    <w:tmpl w:val="494420A6"/>
    <w:lvl w:ilvl="0" w:tplc="9962DF6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C441078"/>
    <w:multiLevelType w:val="multilevel"/>
    <w:tmpl w:val="F570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D5B38"/>
    <w:multiLevelType w:val="multilevel"/>
    <w:tmpl w:val="62E6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A6652A"/>
    <w:multiLevelType w:val="hybridMultilevel"/>
    <w:tmpl w:val="80664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6459F0"/>
    <w:multiLevelType w:val="hybridMultilevel"/>
    <w:tmpl w:val="4784E8AC"/>
    <w:lvl w:ilvl="0" w:tplc="C58C2A32">
      <w:start w:val="1"/>
      <w:numFmt w:val="bullet"/>
      <w:lvlText w:val="-"/>
      <w:lvlJc w:val="left"/>
      <w:pPr>
        <w:tabs>
          <w:tab w:val="num" w:pos="720"/>
        </w:tabs>
        <w:ind w:left="720" w:hanging="360"/>
      </w:pPr>
      <w:rPr>
        <w:rFonts w:ascii="Times New Roman" w:hAnsi="Times New Roman" w:hint="default"/>
      </w:rPr>
    </w:lvl>
    <w:lvl w:ilvl="1" w:tplc="273C9ADE" w:tentative="1">
      <w:start w:val="1"/>
      <w:numFmt w:val="bullet"/>
      <w:lvlText w:val="-"/>
      <w:lvlJc w:val="left"/>
      <w:pPr>
        <w:tabs>
          <w:tab w:val="num" w:pos="1440"/>
        </w:tabs>
        <w:ind w:left="1440" w:hanging="360"/>
      </w:pPr>
      <w:rPr>
        <w:rFonts w:ascii="Times New Roman" w:hAnsi="Times New Roman" w:hint="default"/>
      </w:rPr>
    </w:lvl>
    <w:lvl w:ilvl="2" w:tplc="ADF66B7E" w:tentative="1">
      <w:start w:val="1"/>
      <w:numFmt w:val="bullet"/>
      <w:lvlText w:val="-"/>
      <w:lvlJc w:val="left"/>
      <w:pPr>
        <w:tabs>
          <w:tab w:val="num" w:pos="2160"/>
        </w:tabs>
        <w:ind w:left="2160" w:hanging="360"/>
      </w:pPr>
      <w:rPr>
        <w:rFonts w:ascii="Times New Roman" w:hAnsi="Times New Roman" w:hint="default"/>
      </w:rPr>
    </w:lvl>
    <w:lvl w:ilvl="3" w:tplc="30382672" w:tentative="1">
      <w:start w:val="1"/>
      <w:numFmt w:val="bullet"/>
      <w:lvlText w:val="-"/>
      <w:lvlJc w:val="left"/>
      <w:pPr>
        <w:tabs>
          <w:tab w:val="num" w:pos="2880"/>
        </w:tabs>
        <w:ind w:left="2880" w:hanging="360"/>
      </w:pPr>
      <w:rPr>
        <w:rFonts w:ascii="Times New Roman" w:hAnsi="Times New Roman" w:hint="default"/>
      </w:rPr>
    </w:lvl>
    <w:lvl w:ilvl="4" w:tplc="5710847A" w:tentative="1">
      <w:start w:val="1"/>
      <w:numFmt w:val="bullet"/>
      <w:lvlText w:val="-"/>
      <w:lvlJc w:val="left"/>
      <w:pPr>
        <w:tabs>
          <w:tab w:val="num" w:pos="3600"/>
        </w:tabs>
        <w:ind w:left="3600" w:hanging="360"/>
      </w:pPr>
      <w:rPr>
        <w:rFonts w:ascii="Times New Roman" w:hAnsi="Times New Roman" w:hint="default"/>
      </w:rPr>
    </w:lvl>
    <w:lvl w:ilvl="5" w:tplc="B3C632C4" w:tentative="1">
      <w:start w:val="1"/>
      <w:numFmt w:val="bullet"/>
      <w:lvlText w:val="-"/>
      <w:lvlJc w:val="left"/>
      <w:pPr>
        <w:tabs>
          <w:tab w:val="num" w:pos="4320"/>
        </w:tabs>
        <w:ind w:left="4320" w:hanging="360"/>
      </w:pPr>
      <w:rPr>
        <w:rFonts w:ascii="Times New Roman" w:hAnsi="Times New Roman" w:hint="default"/>
      </w:rPr>
    </w:lvl>
    <w:lvl w:ilvl="6" w:tplc="15DC1996" w:tentative="1">
      <w:start w:val="1"/>
      <w:numFmt w:val="bullet"/>
      <w:lvlText w:val="-"/>
      <w:lvlJc w:val="left"/>
      <w:pPr>
        <w:tabs>
          <w:tab w:val="num" w:pos="5040"/>
        </w:tabs>
        <w:ind w:left="5040" w:hanging="360"/>
      </w:pPr>
      <w:rPr>
        <w:rFonts w:ascii="Times New Roman" w:hAnsi="Times New Roman" w:hint="default"/>
      </w:rPr>
    </w:lvl>
    <w:lvl w:ilvl="7" w:tplc="EC96F976" w:tentative="1">
      <w:start w:val="1"/>
      <w:numFmt w:val="bullet"/>
      <w:lvlText w:val="-"/>
      <w:lvlJc w:val="left"/>
      <w:pPr>
        <w:tabs>
          <w:tab w:val="num" w:pos="5760"/>
        </w:tabs>
        <w:ind w:left="5760" w:hanging="360"/>
      </w:pPr>
      <w:rPr>
        <w:rFonts w:ascii="Times New Roman" w:hAnsi="Times New Roman" w:hint="default"/>
      </w:rPr>
    </w:lvl>
    <w:lvl w:ilvl="8" w:tplc="D6BA2AC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E7F091D"/>
    <w:multiLevelType w:val="hybridMultilevel"/>
    <w:tmpl w:val="B58C6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440D25"/>
    <w:multiLevelType w:val="multilevel"/>
    <w:tmpl w:val="E53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9223F"/>
    <w:multiLevelType w:val="hybridMultilevel"/>
    <w:tmpl w:val="1158A62E"/>
    <w:lvl w:ilvl="0" w:tplc="C9487148">
      <w:start w:val="1"/>
      <w:numFmt w:val="bullet"/>
      <w:lvlText w:val=""/>
      <w:lvlJc w:val="left"/>
      <w:pPr>
        <w:tabs>
          <w:tab w:val="num" w:pos="720"/>
        </w:tabs>
        <w:ind w:left="720" w:hanging="360"/>
      </w:pPr>
      <w:rPr>
        <w:rFonts w:ascii="Wingdings 3" w:hAnsi="Wingdings 3" w:hint="default"/>
      </w:rPr>
    </w:lvl>
    <w:lvl w:ilvl="1" w:tplc="577CBAFA">
      <w:start w:val="1374"/>
      <w:numFmt w:val="bullet"/>
      <w:lvlText w:val="◦"/>
      <w:lvlJc w:val="left"/>
      <w:pPr>
        <w:tabs>
          <w:tab w:val="num" w:pos="1440"/>
        </w:tabs>
        <w:ind w:left="1440" w:hanging="360"/>
      </w:pPr>
      <w:rPr>
        <w:rFonts w:ascii="Verdana" w:hAnsi="Verdana" w:hint="default"/>
      </w:rPr>
    </w:lvl>
    <w:lvl w:ilvl="2" w:tplc="96FE12F8" w:tentative="1">
      <w:start w:val="1"/>
      <w:numFmt w:val="bullet"/>
      <w:lvlText w:val=""/>
      <w:lvlJc w:val="left"/>
      <w:pPr>
        <w:tabs>
          <w:tab w:val="num" w:pos="2160"/>
        </w:tabs>
        <w:ind w:left="2160" w:hanging="360"/>
      </w:pPr>
      <w:rPr>
        <w:rFonts w:ascii="Wingdings 3" w:hAnsi="Wingdings 3" w:hint="default"/>
      </w:rPr>
    </w:lvl>
    <w:lvl w:ilvl="3" w:tplc="16480690" w:tentative="1">
      <w:start w:val="1"/>
      <w:numFmt w:val="bullet"/>
      <w:lvlText w:val=""/>
      <w:lvlJc w:val="left"/>
      <w:pPr>
        <w:tabs>
          <w:tab w:val="num" w:pos="2880"/>
        </w:tabs>
        <w:ind w:left="2880" w:hanging="360"/>
      </w:pPr>
      <w:rPr>
        <w:rFonts w:ascii="Wingdings 3" w:hAnsi="Wingdings 3" w:hint="default"/>
      </w:rPr>
    </w:lvl>
    <w:lvl w:ilvl="4" w:tplc="0C52E9D8" w:tentative="1">
      <w:start w:val="1"/>
      <w:numFmt w:val="bullet"/>
      <w:lvlText w:val=""/>
      <w:lvlJc w:val="left"/>
      <w:pPr>
        <w:tabs>
          <w:tab w:val="num" w:pos="3600"/>
        </w:tabs>
        <w:ind w:left="3600" w:hanging="360"/>
      </w:pPr>
      <w:rPr>
        <w:rFonts w:ascii="Wingdings 3" w:hAnsi="Wingdings 3" w:hint="default"/>
      </w:rPr>
    </w:lvl>
    <w:lvl w:ilvl="5" w:tplc="C68ED75A" w:tentative="1">
      <w:start w:val="1"/>
      <w:numFmt w:val="bullet"/>
      <w:lvlText w:val=""/>
      <w:lvlJc w:val="left"/>
      <w:pPr>
        <w:tabs>
          <w:tab w:val="num" w:pos="4320"/>
        </w:tabs>
        <w:ind w:left="4320" w:hanging="360"/>
      </w:pPr>
      <w:rPr>
        <w:rFonts w:ascii="Wingdings 3" w:hAnsi="Wingdings 3" w:hint="default"/>
      </w:rPr>
    </w:lvl>
    <w:lvl w:ilvl="6" w:tplc="2F3EA536" w:tentative="1">
      <w:start w:val="1"/>
      <w:numFmt w:val="bullet"/>
      <w:lvlText w:val=""/>
      <w:lvlJc w:val="left"/>
      <w:pPr>
        <w:tabs>
          <w:tab w:val="num" w:pos="5040"/>
        </w:tabs>
        <w:ind w:left="5040" w:hanging="360"/>
      </w:pPr>
      <w:rPr>
        <w:rFonts w:ascii="Wingdings 3" w:hAnsi="Wingdings 3" w:hint="default"/>
      </w:rPr>
    </w:lvl>
    <w:lvl w:ilvl="7" w:tplc="9ED0001A" w:tentative="1">
      <w:start w:val="1"/>
      <w:numFmt w:val="bullet"/>
      <w:lvlText w:val=""/>
      <w:lvlJc w:val="left"/>
      <w:pPr>
        <w:tabs>
          <w:tab w:val="num" w:pos="5760"/>
        </w:tabs>
        <w:ind w:left="5760" w:hanging="360"/>
      </w:pPr>
      <w:rPr>
        <w:rFonts w:ascii="Wingdings 3" w:hAnsi="Wingdings 3" w:hint="default"/>
      </w:rPr>
    </w:lvl>
    <w:lvl w:ilvl="8" w:tplc="533A5C6E" w:tentative="1">
      <w:start w:val="1"/>
      <w:numFmt w:val="bullet"/>
      <w:lvlText w:val=""/>
      <w:lvlJc w:val="left"/>
      <w:pPr>
        <w:tabs>
          <w:tab w:val="num" w:pos="6480"/>
        </w:tabs>
        <w:ind w:left="6480" w:hanging="360"/>
      </w:pPr>
      <w:rPr>
        <w:rFonts w:ascii="Wingdings 3" w:hAnsi="Wingdings 3" w:hint="default"/>
      </w:rPr>
    </w:lvl>
  </w:abstractNum>
  <w:abstractNum w:abstractNumId="18">
    <w:nsid w:val="39B93C7B"/>
    <w:multiLevelType w:val="multilevel"/>
    <w:tmpl w:val="FB18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67756C"/>
    <w:multiLevelType w:val="hybridMultilevel"/>
    <w:tmpl w:val="E5942066"/>
    <w:lvl w:ilvl="0" w:tplc="FD86C0B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2F4606"/>
    <w:multiLevelType w:val="multilevel"/>
    <w:tmpl w:val="440A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794D63"/>
    <w:multiLevelType w:val="multilevel"/>
    <w:tmpl w:val="3B4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560A96"/>
    <w:multiLevelType w:val="hybridMultilevel"/>
    <w:tmpl w:val="9D3C8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2526236"/>
    <w:multiLevelType w:val="hybridMultilevel"/>
    <w:tmpl w:val="F0DA774E"/>
    <w:lvl w:ilvl="0" w:tplc="4EF81778">
      <w:start w:val="1"/>
      <w:numFmt w:val="bullet"/>
      <w:lvlText w:val="-"/>
      <w:lvlJc w:val="left"/>
      <w:pPr>
        <w:tabs>
          <w:tab w:val="num" w:pos="720"/>
        </w:tabs>
        <w:ind w:left="720" w:hanging="360"/>
      </w:pPr>
      <w:rPr>
        <w:rFonts w:ascii="Times New Roman" w:hAnsi="Times New Roman" w:hint="default"/>
      </w:rPr>
    </w:lvl>
    <w:lvl w:ilvl="1" w:tplc="CBE6B568" w:tentative="1">
      <w:start w:val="1"/>
      <w:numFmt w:val="bullet"/>
      <w:lvlText w:val="-"/>
      <w:lvlJc w:val="left"/>
      <w:pPr>
        <w:tabs>
          <w:tab w:val="num" w:pos="1440"/>
        </w:tabs>
        <w:ind w:left="1440" w:hanging="360"/>
      </w:pPr>
      <w:rPr>
        <w:rFonts w:ascii="Times New Roman" w:hAnsi="Times New Roman" w:hint="default"/>
      </w:rPr>
    </w:lvl>
    <w:lvl w:ilvl="2" w:tplc="D3C6F652" w:tentative="1">
      <w:start w:val="1"/>
      <w:numFmt w:val="bullet"/>
      <w:lvlText w:val="-"/>
      <w:lvlJc w:val="left"/>
      <w:pPr>
        <w:tabs>
          <w:tab w:val="num" w:pos="2160"/>
        </w:tabs>
        <w:ind w:left="2160" w:hanging="360"/>
      </w:pPr>
      <w:rPr>
        <w:rFonts w:ascii="Times New Roman" w:hAnsi="Times New Roman" w:hint="default"/>
      </w:rPr>
    </w:lvl>
    <w:lvl w:ilvl="3" w:tplc="4EE056D6" w:tentative="1">
      <w:start w:val="1"/>
      <w:numFmt w:val="bullet"/>
      <w:lvlText w:val="-"/>
      <w:lvlJc w:val="left"/>
      <w:pPr>
        <w:tabs>
          <w:tab w:val="num" w:pos="2880"/>
        </w:tabs>
        <w:ind w:left="2880" w:hanging="360"/>
      </w:pPr>
      <w:rPr>
        <w:rFonts w:ascii="Times New Roman" w:hAnsi="Times New Roman" w:hint="default"/>
      </w:rPr>
    </w:lvl>
    <w:lvl w:ilvl="4" w:tplc="BDBA2616" w:tentative="1">
      <w:start w:val="1"/>
      <w:numFmt w:val="bullet"/>
      <w:lvlText w:val="-"/>
      <w:lvlJc w:val="left"/>
      <w:pPr>
        <w:tabs>
          <w:tab w:val="num" w:pos="3600"/>
        </w:tabs>
        <w:ind w:left="3600" w:hanging="360"/>
      </w:pPr>
      <w:rPr>
        <w:rFonts w:ascii="Times New Roman" w:hAnsi="Times New Roman" w:hint="default"/>
      </w:rPr>
    </w:lvl>
    <w:lvl w:ilvl="5" w:tplc="A5C85454" w:tentative="1">
      <w:start w:val="1"/>
      <w:numFmt w:val="bullet"/>
      <w:lvlText w:val="-"/>
      <w:lvlJc w:val="left"/>
      <w:pPr>
        <w:tabs>
          <w:tab w:val="num" w:pos="4320"/>
        </w:tabs>
        <w:ind w:left="4320" w:hanging="360"/>
      </w:pPr>
      <w:rPr>
        <w:rFonts w:ascii="Times New Roman" w:hAnsi="Times New Roman" w:hint="default"/>
      </w:rPr>
    </w:lvl>
    <w:lvl w:ilvl="6" w:tplc="6A98A9F8" w:tentative="1">
      <w:start w:val="1"/>
      <w:numFmt w:val="bullet"/>
      <w:lvlText w:val="-"/>
      <w:lvlJc w:val="left"/>
      <w:pPr>
        <w:tabs>
          <w:tab w:val="num" w:pos="5040"/>
        </w:tabs>
        <w:ind w:left="5040" w:hanging="360"/>
      </w:pPr>
      <w:rPr>
        <w:rFonts w:ascii="Times New Roman" w:hAnsi="Times New Roman" w:hint="default"/>
      </w:rPr>
    </w:lvl>
    <w:lvl w:ilvl="7" w:tplc="191E17FC" w:tentative="1">
      <w:start w:val="1"/>
      <w:numFmt w:val="bullet"/>
      <w:lvlText w:val="-"/>
      <w:lvlJc w:val="left"/>
      <w:pPr>
        <w:tabs>
          <w:tab w:val="num" w:pos="5760"/>
        </w:tabs>
        <w:ind w:left="5760" w:hanging="360"/>
      </w:pPr>
      <w:rPr>
        <w:rFonts w:ascii="Times New Roman" w:hAnsi="Times New Roman" w:hint="default"/>
      </w:rPr>
    </w:lvl>
    <w:lvl w:ilvl="8" w:tplc="6EDEDB3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740011B"/>
    <w:multiLevelType w:val="hybridMultilevel"/>
    <w:tmpl w:val="86E8FB08"/>
    <w:lvl w:ilvl="0" w:tplc="FD86C0BA">
      <w:start w:val="1"/>
      <w:numFmt w:val="bullet"/>
      <w:lvlText w:val="-"/>
      <w:lvlJc w:val="left"/>
      <w:pPr>
        <w:tabs>
          <w:tab w:val="num" w:pos="720"/>
        </w:tabs>
        <w:ind w:left="720" w:hanging="360"/>
      </w:pPr>
      <w:rPr>
        <w:rFonts w:ascii="Times New Roman" w:hAnsi="Times New Roman" w:hint="default"/>
      </w:rPr>
    </w:lvl>
    <w:lvl w:ilvl="1" w:tplc="4790D81E" w:tentative="1">
      <w:start w:val="1"/>
      <w:numFmt w:val="bullet"/>
      <w:lvlText w:val="-"/>
      <w:lvlJc w:val="left"/>
      <w:pPr>
        <w:tabs>
          <w:tab w:val="num" w:pos="1440"/>
        </w:tabs>
        <w:ind w:left="1440" w:hanging="360"/>
      </w:pPr>
      <w:rPr>
        <w:rFonts w:ascii="Times New Roman" w:hAnsi="Times New Roman" w:hint="default"/>
      </w:rPr>
    </w:lvl>
    <w:lvl w:ilvl="2" w:tplc="A41AFD10" w:tentative="1">
      <w:start w:val="1"/>
      <w:numFmt w:val="bullet"/>
      <w:lvlText w:val="-"/>
      <w:lvlJc w:val="left"/>
      <w:pPr>
        <w:tabs>
          <w:tab w:val="num" w:pos="2160"/>
        </w:tabs>
        <w:ind w:left="2160" w:hanging="360"/>
      </w:pPr>
      <w:rPr>
        <w:rFonts w:ascii="Times New Roman" w:hAnsi="Times New Roman" w:hint="default"/>
      </w:rPr>
    </w:lvl>
    <w:lvl w:ilvl="3" w:tplc="1098EBA0" w:tentative="1">
      <w:start w:val="1"/>
      <w:numFmt w:val="bullet"/>
      <w:lvlText w:val="-"/>
      <w:lvlJc w:val="left"/>
      <w:pPr>
        <w:tabs>
          <w:tab w:val="num" w:pos="2880"/>
        </w:tabs>
        <w:ind w:left="2880" w:hanging="360"/>
      </w:pPr>
      <w:rPr>
        <w:rFonts w:ascii="Times New Roman" w:hAnsi="Times New Roman" w:hint="default"/>
      </w:rPr>
    </w:lvl>
    <w:lvl w:ilvl="4" w:tplc="14649B5C" w:tentative="1">
      <w:start w:val="1"/>
      <w:numFmt w:val="bullet"/>
      <w:lvlText w:val="-"/>
      <w:lvlJc w:val="left"/>
      <w:pPr>
        <w:tabs>
          <w:tab w:val="num" w:pos="3600"/>
        </w:tabs>
        <w:ind w:left="3600" w:hanging="360"/>
      </w:pPr>
      <w:rPr>
        <w:rFonts w:ascii="Times New Roman" w:hAnsi="Times New Roman" w:hint="default"/>
      </w:rPr>
    </w:lvl>
    <w:lvl w:ilvl="5" w:tplc="8D3CB3A4" w:tentative="1">
      <w:start w:val="1"/>
      <w:numFmt w:val="bullet"/>
      <w:lvlText w:val="-"/>
      <w:lvlJc w:val="left"/>
      <w:pPr>
        <w:tabs>
          <w:tab w:val="num" w:pos="4320"/>
        </w:tabs>
        <w:ind w:left="4320" w:hanging="360"/>
      </w:pPr>
      <w:rPr>
        <w:rFonts w:ascii="Times New Roman" w:hAnsi="Times New Roman" w:hint="default"/>
      </w:rPr>
    </w:lvl>
    <w:lvl w:ilvl="6" w:tplc="4A0AF740" w:tentative="1">
      <w:start w:val="1"/>
      <w:numFmt w:val="bullet"/>
      <w:lvlText w:val="-"/>
      <w:lvlJc w:val="left"/>
      <w:pPr>
        <w:tabs>
          <w:tab w:val="num" w:pos="5040"/>
        </w:tabs>
        <w:ind w:left="5040" w:hanging="360"/>
      </w:pPr>
      <w:rPr>
        <w:rFonts w:ascii="Times New Roman" w:hAnsi="Times New Roman" w:hint="default"/>
      </w:rPr>
    </w:lvl>
    <w:lvl w:ilvl="7" w:tplc="0CE88558" w:tentative="1">
      <w:start w:val="1"/>
      <w:numFmt w:val="bullet"/>
      <w:lvlText w:val="-"/>
      <w:lvlJc w:val="left"/>
      <w:pPr>
        <w:tabs>
          <w:tab w:val="num" w:pos="5760"/>
        </w:tabs>
        <w:ind w:left="5760" w:hanging="360"/>
      </w:pPr>
      <w:rPr>
        <w:rFonts w:ascii="Times New Roman" w:hAnsi="Times New Roman" w:hint="default"/>
      </w:rPr>
    </w:lvl>
    <w:lvl w:ilvl="8" w:tplc="149E781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A7A4687"/>
    <w:multiLevelType w:val="multilevel"/>
    <w:tmpl w:val="B96C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21859"/>
    <w:multiLevelType w:val="hybridMultilevel"/>
    <w:tmpl w:val="C2EEDDB6"/>
    <w:lvl w:ilvl="0" w:tplc="1FDCBF2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56C3F71"/>
    <w:multiLevelType w:val="hybridMultilevel"/>
    <w:tmpl w:val="4486594A"/>
    <w:lvl w:ilvl="0" w:tplc="DC0430AC">
      <w:start w:val="1"/>
      <w:numFmt w:val="bullet"/>
      <w:lvlText w:val=""/>
      <w:lvlJc w:val="left"/>
      <w:pPr>
        <w:tabs>
          <w:tab w:val="num" w:pos="720"/>
        </w:tabs>
        <w:ind w:left="720" w:hanging="360"/>
      </w:pPr>
      <w:rPr>
        <w:rFonts w:ascii="Wingdings 3" w:hAnsi="Wingdings 3" w:hint="default"/>
      </w:rPr>
    </w:lvl>
    <w:lvl w:ilvl="1" w:tplc="8272ED24" w:tentative="1">
      <w:start w:val="1"/>
      <w:numFmt w:val="bullet"/>
      <w:lvlText w:val=""/>
      <w:lvlJc w:val="left"/>
      <w:pPr>
        <w:tabs>
          <w:tab w:val="num" w:pos="1440"/>
        </w:tabs>
        <w:ind w:left="1440" w:hanging="360"/>
      </w:pPr>
      <w:rPr>
        <w:rFonts w:ascii="Wingdings 3" w:hAnsi="Wingdings 3" w:hint="default"/>
      </w:rPr>
    </w:lvl>
    <w:lvl w:ilvl="2" w:tplc="232CB61C" w:tentative="1">
      <w:start w:val="1"/>
      <w:numFmt w:val="bullet"/>
      <w:lvlText w:val=""/>
      <w:lvlJc w:val="left"/>
      <w:pPr>
        <w:tabs>
          <w:tab w:val="num" w:pos="2160"/>
        </w:tabs>
        <w:ind w:left="2160" w:hanging="360"/>
      </w:pPr>
      <w:rPr>
        <w:rFonts w:ascii="Wingdings 3" w:hAnsi="Wingdings 3" w:hint="default"/>
      </w:rPr>
    </w:lvl>
    <w:lvl w:ilvl="3" w:tplc="FCC80D54" w:tentative="1">
      <w:start w:val="1"/>
      <w:numFmt w:val="bullet"/>
      <w:lvlText w:val=""/>
      <w:lvlJc w:val="left"/>
      <w:pPr>
        <w:tabs>
          <w:tab w:val="num" w:pos="2880"/>
        </w:tabs>
        <w:ind w:left="2880" w:hanging="360"/>
      </w:pPr>
      <w:rPr>
        <w:rFonts w:ascii="Wingdings 3" w:hAnsi="Wingdings 3" w:hint="default"/>
      </w:rPr>
    </w:lvl>
    <w:lvl w:ilvl="4" w:tplc="AC8ABBC0" w:tentative="1">
      <w:start w:val="1"/>
      <w:numFmt w:val="bullet"/>
      <w:lvlText w:val=""/>
      <w:lvlJc w:val="left"/>
      <w:pPr>
        <w:tabs>
          <w:tab w:val="num" w:pos="3600"/>
        </w:tabs>
        <w:ind w:left="3600" w:hanging="360"/>
      </w:pPr>
      <w:rPr>
        <w:rFonts w:ascii="Wingdings 3" w:hAnsi="Wingdings 3" w:hint="default"/>
      </w:rPr>
    </w:lvl>
    <w:lvl w:ilvl="5" w:tplc="6914ADEA" w:tentative="1">
      <w:start w:val="1"/>
      <w:numFmt w:val="bullet"/>
      <w:lvlText w:val=""/>
      <w:lvlJc w:val="left"/>
      <w:pPr>
        <w:tabs>
          <w:tab w:val="num" w:pos="4320"/>
        </w:tabs>
        <w:ind w:left="4320" w:hanging="360"/>
      </w:pPr>
      <w:rPr>
        <w:rFonts w:ascii="Wingdings 3" w:hAnsi="Wingdings 3" w:hint="default"/>
      </w:rPr>
    </w:lvl>
    <w:lvl w:ilvl="6" w:tplc="9916880E" w:tentative="1">
      <w:start w:val="1"/>
      <w:numFmt w:val="bullet"/>
      <w:lvlText w:val=""/>
      <w:lvlJc w:val="left"/>
      <w:pPr>
        <w:tabs>
          <w:tab w:val="num" w:pos="5040"/>
        </w:tabs>
        <w:ind w:left="5040" w:hanging="360"/>
      </w:pPr>
      <w:rPr>
        <w:rFonts w:ascii="Wingdings 3" w:hAnsi="Wingdings 3" w:hint="default"/>
      </w:rPr>
    </w:lvl>
    <w:lvl w:ilvl="7" w:tplc="E02A5FEA" w:tentative="1">
      <w:start w:val="1"/>
      <w:numFmt w:val="bullet"/>
      <w:lvlText w:val=""/>
      <w:lvlJc w:val="left"/>
      <w:pPr>
        <w:tabs>
          <w:tab w:val="num" w:pos="5760"/>
        </w:tabs>
        <w:ind w:left="5760" w:hanging="360"/>
      </w:pPr>
      <w:rPr>
        <w:rFonts w:ascii="Wingdings 3" w:hAnsi="Wingdings 3" w:hint="default"/>
      </w:rPr>
    </w:lvl>
    <w:lvl w:ilvl="8" w:tplc="23E6B6BA" w:tentative="1">
      <w:start w:val="1"/>
      <w:numFmt w:val="bullet"/>
      <w:lvlText w:val=""/>
      <w:lvlJc w:val="left"/>
      <w:pPr>
        <w:tabs>
          <w:tab w:val="num" w:pos="6480"/>
        </w:tabs>
        <w:ind w:left="6480" w:hanging="360"/>
      </w:pPr>
      <w:rPr>
        <w:rFonts w:ascii="Wingdings 3" w:hAnsi="Wingdings 3" w:hint="default"/>
      </w:rPr>
    </w:lvl>
  </w:abstractNum>
  <w:abstractNum w:abstractNumId="28">
    <w:nsid w:val="67045D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8FA094F"/>
    <w:multiLevelType w:val="multilevel"/>
    <w:tmpl w:val="A2B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C8726C"/>
    <w:multiLevelType w:val="hybridMultilevel"/>
    <w:tmpl w:val="BCE05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D2E3A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E06395D"/>
    <w:multiLevelType w:val="hybridMultilevel"/>
    <w:tmpl w:val="EC4244E2"/>
    <w:lvl w:ilvl="0" w:tplc="15CA2BF2">
      <w:start w:val="1"/>
      <w:numFmt w:val="bullet"/>
      <w:lvlText w:val=""/>
      <w:lvlJc w:val="left"/>
      <w:pPr>
        <w:tabs>
          <w:tab w:val="num" w:pos="720"/>
        </w:tabs>
        <w:ind w:left="720" w:hanging="360"/>
      </w:pPr>
      <w:rPr>
        <w:rFonts w:ascii="Wingdings 3" w:hAnsi="Wingdings 3" w:hint="default"/>
      </w:rPr>
    </w:lvl>
    <w:lvl w:ilvl="1" w:tplc="38209694" w:tentative="1">
      <w:start w:val="1"/>
      <w:numFmt w:val="bullet"/>
      <w:lvlText w:val=""/>
      <w:lvlJc w:val="left"/>
      <w:pPr>
        <w:tabs>
          <w:tab w:val="num" w:pos="1440"/>
        </w:tabs>
        <w:ind w:left="1440" w:hanging="360"/>
      </w:pPr>
      <w:rPr>
        <w:rFonts w:ascii="Wingdings 3" w:hAnsi="Wingdings 3" w:hint="default"/>
      </w:rPr>
    </w:lvl>
    <w:lvl w:ilvl="2" w:tplc="34C493CE" w:tentative="1">
      <w:start w:val="1"/>
      <w:numFmt w:val="bullet"/>
      <w:lvlText w:val=""/>
      <w:lvlJc w:val="left"/>
      <w:pPr>
        <w:tabs>
          <w:tab w:val="num" w:pos="2160"/>
        </w:tabs>
        <w:ind w:left="2160" w:hanging="360"/>
      </w:pPr>
      <w:rPr>
        <w:rFonts w:ascii="Wingdings 3" w:hAnsi="Wingdings 3" w:hint="default"/>
      </w:rPr>
    </w:lvl>
    <w:lvl w:ilvl="3" w:tplc="C72456F2" w:tentative="1">
      <w:start w:val="1"/>
      <w:numFmt w:val="bullet"/>
      <w:lvlText w:val=""/>
      <w:lvlJc w:val="left"/>
      <w:pPr>
        <w:tabs>
          <w:tab w:val="num" w:pos="2880"/>
        </w:tabs>
        <w:ind w:left="2880" w:hanging="360"/>
      </w:pPr>
      <w:rPr>
        <w:rFonts w:ascii="Wingdings 3" w:hAnsi="Wingdings 3" w:hint="default"/>
      </w:rPr>
    </w:lvl>
    <w:lvl w:ilvl="4" w:tplc="FCAE6920" w:tentative="1">
      <w:start w:val="1"/>
      <w:numFmt w:val="bullet"/>
      <w:lvlText w:val=""/>
      <w:lvlJc w:val="left"/>
      <w:pPr>
        <w:tabs>
          <w:tab w:val="num" w:pos="3600"/>
        </w:tabs>
        <w:ind w:left="3600" w:hanging="360"/>
      </w:pPr>
      <w:rPr>
        <w:rFonts w:ascii="Wingdings 3" w:hAnsi="Wingdings 3" w:hint="default"/>
      </w:rPr>
    </w:lvl>
    <w:lvl w:ilvl="5" w:tplc="4E3A64F2" w:tentative="1">
      <w:start w:val="1"/>
      <w:numFmt w:val="bullet"/>
      <w:lvlText w:val=""/>
      <w:lvlJc w:val="left"/>
      <w:pPr>
        <w:tabs>
          <w:tab w:val="num" w:pos="4320"/>
        </w:tabs>
        <w:ind w:left="4320" w:hanging="360"/>
      </w:pPr>
      <w:rPr>
        <w:rFonts w:ascii="Wingdings 3" w:hAnsi="Wingdings 3" w:hint="default"/>
      </w:rPr>
    </w:lvl>
    <w:lvl w:ilvl="6" w:tplc="FAF2CD44" w:tentative="1">
      <w:start w:val="1"/>
      <w:numFmt w:val="bullet"/>
      <w:lvlText w:val=""/>
      <w:lvlJc w:val="left"/>
      <w:pPr>
        <w:tabs>
          <w:tab w:val="num" w:pos="5040"/>
        </w:tabs>
        <w:ind w:left="5040" w:hanging="360"/>
      </w:pPr>
      <w:rPr>
        <w:rFonts w:ascii="Wingdings 3" w:hAnsi="Wingdings 3" w:hint="default"/>
      </w:rPr>
    </w:lvl>
    <w:lvl w:ilvl="7" w:tplc="6688D2CE" w:tentative="1">
      <w:start w:val="1"/>
      <w:numFmt w:val="bullet"/>
      <w:lvlText w:val=""/>
      <w:lvlJc w:val="left"/>
      <w:pPr>
        <w:tabs>
          <w:tab w:val="num" w:pos="5760"/>
        </w:tabs>
        <w:ind w:left="5760" w:hanging="360"/>
      </w:pPr>
      <w:rPr>
        <w:rFonts w:ascii="Wingdings 3" w:hAnsi="Wingdings 3" w:hint="default"/>
      </w:rPr>
    </w:lvl>
    <w:lvl w:ilvl="8" w:tplc="E95E7B8E" w:tentative="1">
      <w:start w:val="1"/>
      <w:numFmt w:val="bullet"/>
      <w:lvlText w:val=""/>
      <w:lvlJc w:val="left"/>
      <w:pPr>
        <w:tabs>
          <w:tab w:val="num" w:pos="6480"/>
        </w:tabs>
        <w:ind w:left="6480" w:hanging="360"/>
      </w:pPr>
      <w:rPr>
        <w:rFonts w:ascii="Wingdings 3" w:hAnsi="Wingdings 3" w:hint="default"/>
      </w:rPr>
    </w:lvl>
  </w:abstractNum>
  <w:abstractNum w:abstractNumId="33">
    <w:nsid w:val="6F207A52"/>
    <w:multiLevelType w:val="multilevel"/>
    <w:tmpl w:val="F4D4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5107D3"/>
    <w:multiLevelType w:val="multilevel"/>
    <w:tmpl w:val="CDC0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6929F6"/>
    <w:multiLevelType w:val="hybridMultilevel"/>
    <w:tmpl w:val="223826F6"/>
    <w:lvl w:ilvl="0" w:tplc="A4D622B0">
      <w:start w:val="1"/>
      <w:numFmt w:val="bullet"/>
      <w:lvlText w:val="-"/>
      <w:lvlJc w:val="left"/>
      <w:pPr>
        <w:ind w:left="720" w:hanging="360"/>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94D4FAD"/>
    <w:multiLevelType w:val="multilevel"/>
    <w:tmpl w:val="E5BAAB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8"/>
  </w:num>
  <w:num w:numId="3">
    <w:abstractNumId w:val="0"/>
  </w:num>
  <w:num w:numId="4">
    <w:abstractNumId w:val="31"/>
  </w:num>
  <w:num w:numId="5">
    <w:abstractNumId w:val="10"/>
  </w:num>
  <w:num w:numId="6">
    <w:abstractNumId w:val="36"/>
  </w:num>
  <w:num w:numId="7">
    <w:abstractNumId w:val="4"/>
  </w:num>
  <w:num w:numId="8">
    <w:abstractNumId w:val="27"/>
  </w:num>
  <w:num w:numId="9">
    <w:abstractNumId w:val="1"/>
  </w:num>
  <w:num w:numId="10">
    <w:abstractNumId w:val="14"/>
  </w:num>
  <w:num w:numId="11">
    <w:abstractNumId w:val="32"/>
  </w:num>
  <w:num w:numId="12">
    <w:abstractNumId w:val="23"/>
  </w:num>
  <w:num w:numId="13">
    <w:abstractNumId w:val="24"/>
  </w:num>
  <w:num w:numId="14">
    <w:abstractNumId w:val="7"/>
  </w:num>
  <w:num w:numId="15">
    <w:abstractNumId w:val="17"/>
  </w:num>
  <w:num w:numId="16">
    <w:abstractNumId w:val="30"/>
  </w:num>
  <w:num w:numId="17">
    <w:abstractNumId w:val="26"/>
  </w:num>
  <w:num w:numId="18">
    <w:abstractNumId w:val="19"/>
  </w:num>
  <w:num w:numId="19">
    <w:abstractNumId w:val="6"/>
  </w:num>
  <w:num w:numId="20">
    <w:abstractNumId w:val="8"/>
  </w:num>
  <w:num w:numId="21">
    <w:abstractNumId w:val="13"/>
  </w:num>
  <w:num w:numId="22">
    <w:abstractNumId w:val="9"/>
  </w:num>
  <w:num w:numId="23">
    <w:abstractNumId w:val="16"/>
  </w:num>
  <w:num w:numId="24">
    <w:abstractNumId w:val="20"/>
  </w:num>
  <w:num w:numId="25">
    <w:abstractNumId w:val="21"/>
  </w:num>
  <w:num w:numId="26">
    <w:abstractNumId w:val="33"/>
  </w:num>
  <w:num w:numId="27">
    <w:abstractNumId w:val="12"/>
  </w:num>
  <w:num w:numId="28">
    <w:abstractNumId w:val="18"/>
  </w:num>
  <w:num w:numId="29">
    <w:abstractNumId w:val="25"/>
  </w:num>
  <w:num w:numId="30">
    <w:abstractNumId w:val="34"/>
  </w:num>
  <w:num w:numId="31">
    <w:abstractNumId w:val="29"/>
  </w:num>
  <w:num w:numId="32">
    <w:abstractNumId w:val="11"/>
  </w:num>
  <w:num w:numId="33">
    <w:abstractNumId w:val="22"/>
  </w:num>
  <w:num w:numId="34">
    <w:abstractNumId w:val="15"/>
  </w:num>
  <w:num w:numId="35">
    <w:abstractNumId w:val="5"/>
  </w:num>
  <w:num w:numId="36">
    <w:abstractNumId w:val="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Brit J Nutrition 201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ps9z5rwc2ds5dewt5vx59wv95dx2zstfvws&quot;&gt;Madoc_crop paper_references&lt;record-ids&gt;&lt;item&gt;9&lt;/item&gt;&lt;/record-ids&gt;&lt;/item&gt;&lt;/Libraries&gt;"/>
  </w:docVars>
  <w:rsids>
    <w:rsidRoot w:val="002561C7"/>
    <w:rsid w:val="000031A5"/>
    <w:rsid w:val="00005243"/>
    <w:rsid w:val="00005AD7"/>
    <w:rsid w:val="000115CF"/>
    <w:rsid w:val="00012234"/>
    <w:rsid w:val="0001450E"/>
    <w:rsid w:val="0001784D"/>
    <w:rsid w:val="0002357B"/>
    <w:rsid w:val="00030E53"/>
    <w:rsid w:val="000333BE"/>
    <w:rsid w:val="000369CE"/>
    <w:rsid w:val="00037894"/>
    <w:rsid w:val="0004027E"/>
    <w:rsid w:val="00040D50"/>
    <w:rsid w:val="0004124D"/>
    <w:rsid w:val="00044CBC"/>
    <w:rsid w:val="000455C4"/>
    <w:rsid w:val="000471A8"/>
    <w:rsid w:val="0005120F"/>
    <w:rsid w:val="0005710D"/>
    <w:rsid w:val="000615DB"/>
    <w:rsid w:val="00061BDA"/>
    <w:rsid w:val="000642EE"/>
    <w:rsid w:val="000760AD"/>
    <w:rsid w:val="000764C4"/>
    <w:rsid w:val="0008204F"/>
    <w:rsid w:val="000825F0"/>
    <w:rsid w:val="00082A15"/>
    <w:rsid w:val="0008635F"/>
    <w:rsid w:val="000906A0"/>
    <w:rsid w:val="00092FD2"/>
    <w:rsid w:val="00093984"/>
    <w:rsid w:val="000953F4"/>
    <w:rsid w:val="000972F6"/>
    <w:rsid w:val="000A0821"/>
    <w:rsid w:val="000B08DB"/>
    <w:rsid w:val="000B625C"/>
    <w:rsid w:val="000C0A08"/>
    <w:rsid w:val="000C4CC5"/>
    <w:rsid w:val="000C65A2"/>
    <w:rsid w:val="000C72CB"/>
    <w:rsid w:val="000D1F5B"/>
    <w:rsid w:val="000D7CE1"/>
    <w:rsid w:val="000E6411"/>
    <w:rsid w:val="000F28C2"/>
    <w:rsid w:val="000F4073"/>
    <w:rsid w:val="000F5E42"/>
    <w:rsid w:val="000F7B23"/>
    <w:rsid w:val="0010483A"/>
    <w:rsid w:val="0010542D"/>
    <w:rsid w:val="001059EC"/>
    <w:rsid w:val="00106418"/>
    <w:rsid w:val="001109A0"/>
    <w:rsid w:val="001238A3"/>
    <w:rsid w:val="00126961"/>
    <w:rsid w:val="00130EA3"/>
    <w:rsid w:val="00133CDB"/>
    <w:rsid w:val="001361C9"/>
    <w:rsid w:val="00136428"/>
    <w:rsid w:val="00141E59"/>
    <w:rsid w:val="00142073"/>
    <w:rsid w:val="00151743"/>
    <w:rsid w:val="00153C4A"/>
    <w:rsid w:val="001552F2"/>
    <w:rsid w:val="001710A1"/>
    <w:rsid w:val="00173413"/>
    <w:rsid w:val="00176369"/>
    <w:rsid w:val="00177DF0"/>
    <w:rsid w:val="00184ED0"/>
    <w:rsid w:val="0018729C"/>
    <w:rsid w:val="00195F2E"/>
    <w:rsid w:val="0019754F"/>
    <w:rsid w:val="001A1525"/>
    <w:rsid w:val="001A52D1"/>
    <w:rsid w:val="001B08B8"/>
    <w:rsid w:val="001B4CA5"/>
    <w:rsid w:val="001B5953"/>
    <w:rsid w:val="001B6F56"/>
    <w:rsid w:val="001D4248"/>
    <w:rsid w:val="001D4AD3"/>
    <w:rsid w:val="001D5F52"/>
    <w:rsid w:val="001E0E66"/>
    <w:rsid w:val="001E130F"/>
    <w:rsid w:val="001E1DFB"/>
    <w:rsid w:val="001E2824"/>
    <w:rsid w:val="001E4C61"/>
    <w:rsid w:val="001E4F1F"/>
    <w:rsid w:val="001E5B85"/>
    <w:rsid w:val="001E747B"/>
    <w:rsid w:val="001F0453"/>
    <w:rsid w:val="001F1998"/>
    <w:rsid w:val="001F1F2A"/>
    <w:rsid w:val="001F4CBC"/>
    <w:rsid w:val="001F5799"/>
    <w:rsid w:val="002010A5"/>
    <w:rsid w:val="00205C5B"/>
    <w:rsid w:val="00206F93"/>
    <w:rsid w:val="00210A4C"/>
    <w:rsid w:val="00211000"/>
    <w:rsid w:val="00214A61"/>
    <w:rsid w:val="00216439"/>
    <w:rsid w:val="00216D51"/>
    <w:rsid w:val="002211FF"/>
    <w:rsid w:val="00225FA9"/>
    <w:rsid w:val="002301B9"/>
    <w:rsid w:val="00237591"/>
    <w:rsid w:val="002412A1"/>
    <w:rsid w:val="00241EF8"/>
    <w:rsid w:val="002423CC"/>
    <w:rsid w:val="0024264D"/>
    <w:rsid w:val="002429AE"/>
    <w:rsid w:val="002458D8"/>
    <w:rsid w:val="0025557D"/>
    <w:rsid w:val="002561C7"/>
    <w:rsid w:val="00256E36"/>
    <w:rsid w:val="0026722A"/>
    <w:rsid w:val="002729FF"/>
    <w:rsid w:val="0027397C"/>
    <w:rsid w:val="002739B2"/>
    <w:rsid w:val="00275FC1"/>
    <w:rsid w:val="002813D3"/>
    <w:rsid w:val="00281DDB"/>
    <w:rsid w:val="00283524"/>
    <w:rsid w:val="002856CB"/>
    <w:rsid w:val="00285B03"/>
    <w:rsid w:val="00287EC8"/>
    <w:rsid w:val="002A30CB"/>
    <w:rsid w:val="002A5173"/>
    <w:rsid w:val="002A5200"/>
    <w:rsid w:val="002A6F49"/>
    <w:rsid w:val="002B1DFF"/>
    <w:rsid w:val="002B60E3"/>
    <w:rsid w:val="002B6980"/>
    <w:rsid w:val="002C0E9F"/>
    <w:rsid w:val="002C401F"/>
    <w:rsid w:val="002C5287"/>
    <w:rsid w:val="002C5651"/>
    <w:rsid w:val="002D1BEA"/>
    <w:rsid w:val="002D4029"/>
    <w:rsid w:val="002D4D28"/>
    <w:rsid w:val="002E04C2"/>
    <w:rsid w:val="002E0EB9"/>
    <w:rsid w:val="002E438F"/>
    <w:rsid w:val="002E5E73"/>
    <w:rsid w:val="002F10CA"/>
    <w:rsid w:val="002F3966"/>
    <w:rsid w:val="002F4493"/>
    <w:rsid w:val="002F5C1E"/>
    <w:rsid w:val="003043F9"/>
    <w:rsid w:val="0031418E"/>
    <w:rsid w:val="0032648A"/>
    <w:rsid w:val="003265B6"/>
    <w:rsid w:val="00331F61"/>
    <w:rsid w:val="003321B5"/>
    <w:rsid w:val="00340A78"/>
    <w:rsid w:val="00342CE2"/>
    <w:rsid w:val="00344A72"/>
    <w:rsid w:val="00345FDC"/>
    <w:rsid w:val="00346A52"/>
    <w:rsid w:val="00347506"/>
    <w:rsid w:val="0035692E"/>
    <w:rsid w:val="00356C87"/>
    <w:rsid w:val="00361D78"/>
    <w:rsid w:val="003625FC"/>
    <w:rsid w:val="00366692"/>
    <w:rsid w:val="0037366E"/>
    <w:rsid w:val="003769B0"/>
    <w:rsid w:val="00381292"/>
    <w:rsid w:val="003860DA"/>
    <w:rsid w:val="00386BAF"/>
    <w:rsid w:val="00390234"/>
    <w:rsid w:val="00390240"/>
    <w:rsid w:val="00393455"/>
    <w:rsid w:val="00395E71"/>
    <w:rsid w:val="003A1F34"/>
    <w:rsid w:val="003A3A86"/>
    <w:rsid w:val="003B5144"/>
    <w:rsid w:val="003C2E26"/>
    <w:rsid w:val="003D3D70"/>
    <w:rsid w:val="003D4BF0"/>
    <w:rsid w:val="003D7102"/>
    <w:rsid w:val="003E02BB"/>
    <w:rsid w:val="003E396F"/>
    <w:rsid w:val="003E598D"/>
    <w:rsid w:val="003E71A6"/>
    <w:rsid w:val="003F17BE"/>
    <w:rsid w:val="003F1FCD"/>
    <w:rsid w:val="004001C2"/>
    <w:rsid w:val="0040181A"/>
    <w:rsid w:val="004019F3"/>
    <w:rsid w:val="00402C14"/>
    <w:rsid w:val="00402EEC"/>
    <w:rsid w:val="00402F97"/>
    <w:rsid w:val="00403EF3"/>
    <w:rsid w:val="0041113C"/>
    <w:rsid w:val="00417115"/>
    <w:rsid w:val="00417AC9"/>
    <w:rsid w:val="00417B27"/>
    <w:rsid w:val="004206C7"/>
    <w:rsid w:val="00422DEA"/>
    <w:rsid w:val="00434022"/>
    <w:rsid w:val="00443EA9"/>
    <w:rsid w:val="00450945"/>
    <w:rsid w:val="00450D21"/>
    <w:rsid w:val="00453FF9"/>
    <w:rsid w:val="004555D0"/>
    <w:rsid w:val="004565DB"/>
    <w:rsid w:val="0046222C"/>
    <w:rsid w:val="0046440F"/>
    <w:rsid w:val="0046638C"/>
    <w:rsid w:val="0047478C"/>
    <w:rsid w:val="00477CC9"/>
    <w:rsid w:val="004814A6"/>
    <w:rsid w:val="0048686A"/>
    <w:rsid w:val="004901D6"/>
    <w:rsid w:val="004A7711"/>
    <w:rsid w:val="004B128E"/>
    <w:rsid w:val="004B2570"/>
    <w:rsid w:val="004B2EE3"/>
    <w:rsid w:val="004B317C"/>
    <w:rsid w:val="004B4EE4"/>
    <w:rsid w:val="004B73DD"/>
    <w:rsid w:val="004B7CC2"/>
    <w:rsid w:val="004C3758"/>
    <w:rsid w:val="004C49AB"/>
    <w:rsid w:val="004D28E9"/>
    <w:rsid w:val="004D2BF6"/>
    <w:rsid w:val="004D52A6"/>
    <w:rsid w:val="004D59B4"/>
    <w:rsid w:val="004D69F2"/>
    <w:rsid w:val="004E07C9"/>
    <w:rsid w:val="004E5DC6"/>
    <w:rsid w:val="004F6047"/>
    <w:rsid w:val="005036CC"/>
    <w:rsid w:val="0050604D"/>
    <w:rsid w:val="0051009B"/>
    <w:rsid w:val="00511F2B"/>
    <w:rsid w:val="0051683F"/>
    <w:rsid w:val="005258C5"/>
    <w:rsid w:val="00527799"/>
    <w:rsid w:val="00527EAA"/>
    <w:rsid w:val="00532CE1"/>
    <w:rsid w:val="00533397"/>
    <w:rsid w:val="00534074"/>
    <w:rsid w:val="0053537A"/>
    <w:rsid w:val="005374C1"/>
    <w:rsid w:val="00537540"/>
    <w:rsid w:val="00540597"/>
    <w:rsid w:val="00545361"/>
    <w:rsid w:val="0055065D"/>
    <w:rsid w:val="005527F8"/>
    <w:rsid w:val="00553048"/>
    <w:rsid w:val="005545C6"/>
    <w:rsid w:val="0055719E"/>
    <w:rsid w:val="00562705"/>
    <w:rsid w:val="00570EE6"/>
    <w:rsid w:val="00576E45"/>
    <w:rsid w:val="00582AC3"/>
    <w:rsid w:val="005A28F8"/>
    <w:rsid w:val="005A723F"/>
    <w:rsid w:val="005B12BF"/>
    <w:rsid w:val="005B6ECD"/>
    <w:rsid w:val="005B7DED"/>
    <w:rsid w:val="005C29F3"/>
    <w:rsid w:val="005C4F4A"/>
    <w:rsid w:val="005D5595"/>
    <w:rsid w:val="005F486E"/>
    <w:rsid w:val="005F78B8"/>
    <w:rsid w:val="006001E5"/>
    <w:rsid w:val="006101DB"/>
    <w:rsid w:val="006103C3"/>
    <w:rsid w:val="00612194"/>
    <w:rsid w:val="00613B1C"/>
    <w:rsid w:val="006142FF"/>
    <w:rsid w:val="0061466A"/>
    <w:rsid w:val="0062157E"/>
    <w:rsid w:val="006229A2"/>
    <w:rsid w:val="00623345"/>
    <w:rsid w:val="006273B5"/>
    <w:rsid w:val="0062787D"/>
    <w:rsid w:val="00630FBC"/>
    <w:rsid w:val="00633280"/>
    <w:rsid w:val="00636092"/>
    <w:rsid w:val="006377C8"/>
    <w:rsid w:val="00642D27"/>
    <w:rsid w:val="006451BC"/>
    <w:rsid w:val="00647D5B"/>
    <w:rsid w:val="00651902"/>
    <w:rsid w:val="0065792E"/>
    <w:rsid w:val="00662146"/>
    <w:rsid w:val="0066734B"/>
    <w:rsid w:val="00674FCC"/>
    <w:rsid w:val="006825E2"/>
    <w:rsid w:val="00685025"/>
    <w:rsid w:val="006855BE"/>
    <w:rsid w:val="006872FC"/>
    <w:rsid w:val="00687B1D"/>
    <w:rsid w:val="00687D10"/>
    <w:rsid w:val="0069170E"/>
    <w:rsid w:val="006978E9"/>
    <w:rsid w:val="006A4F4F"/>
    <w:rsid w:val="006A6D17"/>
    <w:rsid w:val="006B008D"/>
    <w:rsid w:val="006B47C7"/>
    <w:rsid w:val="006B5612"/>
    <w:rsid w:val="006B5BB8"/>
    <w:rsid w:val="006B6378"/>
    <w:rsid w:val="006B7FF5"/>
    <w:rsid w:val="006C693C"/>
    <w:rsid w:val="006D0862"/>
    <w:rsid w:val="006D1084"/>
    <w:rsid w:val="006D14EE"/>
    <w:rsid w:val="006D5512"/>
    <w:rsid w:val="006E17B5"/>
    <w:rsid w:val="006E2834"/>
    <w:rsid w:val="006F1157"/>
    <w:rsid w:val="006F2345"/>
    <w:rsid w:val="006F3269"/>
    <w:rsid w:val="006F446A"/>
    <w:rsid w:val="00703A18"/>
    <w:rsid w:val="007044F0"/>
    <w:rsid w:val="00706090"/>
    <w:rsid w:val="0070749A"/>
    <w:rsid w:val="00716BDC"/>
    <w:rsid w:val="00717D24"/>
    <w:rsid w:val="00717E52"/>
    <w:rsid w:val="00721452"/>
    <w:rsid w:val="0073038E"/>
    <w:rsid w:val="00737464"/>
    <w:rsid w:val="00740279"/>
    <w:rsid w:val="007402AA"/>
    <w:rsid w:val="00743E83"/>
    <w:rsid w:val="00745114"/>
    <w:rsid w:val="00747179"/>
    <w:rsid w:val="007479A7"/>
    <w:rsid w:val="00752436"/>
    <w:rsid w:val="007612A3"/>
    <w:rsid w:val="00761B24"/>
    <w:rsid w:val="00766173"/>
    <w:rsid w:val="00766B33"/>
    <w:rsid w:val="00772C66"/>
    <w:rsid w:val="0077464D"/>
    <w:rsid w:val="00776265"/>
    <w:rsid w:val="007771A4"/>
    <w:rsid w:val="007845C6"/>
    <w:rsid w:val="00784B98"/>
    <w:rsid w:val="00784CC2"/>
    <w:rsid w:val="0078601A"/>
    <w:rsid w:val="00787634"/>
    <w:rsid w:val="007900C1"/>
    <w:rsid w:val="00791F03"/>
    <w:rsid w:val="00797C19"/>
    <w:rsid w:val="007A45AA"/>
    <w:rsid w:val="007A6336"/>
    <w:rsid w:val="007B2ED4"/>
    <w:rsid w:val="007C2498"/>
    <w:rsid w:val="007D03CE"/>
    <w:rsid w:val="007D0762"/>
    <w:rsid w:val="007D6911"/>
    <w:rsid w:val="007D7690"/>
    <w:rsid w:val="007E2603"/>
    <w:rsid w:val="007E39F8"/>
    <w:rsid w:val="007F0A91"/>
    <w:rsid w:val="007F1534"/>
    <w:rsid w:val="007F2E3D"/>
    <w:rsid w:val="00801BC5"/>
    <w:rsid w:val="00803489"/>
    <w:rsid w:val="0080551D"/>
    <w:rsid w:val="00805A84"/>
    <w:rsid w:val="0080693B"/>
    <w:rsid w:val="00811442"/>
    <w:rsid w:val="00812652"/>
    <w:rsid w:val="00813AA7"/>
    <w:rsid w:val="0081637B"/>
    <w:rsid w:val="008172DE"/>
    <w:rsid w:val="00817BB3"/>
    <w:rsid w:val="008230A1"/>
    <w:rsid w:val="0083293B"/>
    <w:rsid w:val="008431B9"/>
    <w:rsid w:val="008435D5"/>
    <w:rsid w:val="00844512"/>
    <w:rsid w:val="008467AF"/>
    <w:rsid w:val="00851818"/>
    <w:rsid w:val="00852F72"/>
    <w:rsid w:val="0085413C"/>
    <w:rsid w:val="00862581"/>
    <w:rsid w:val="00863C3A"/>
    <w:rsid w:val="008641D7"/>
    <w:rsid w:val="00864B25"/>
    <w:rsid w:val="008652E4"/>
    <w:rsid w:val="00870B69"/>
    <w:rsid w:val="00882052"/>
    <w:rsid w:val="00882592"/>
    <w:rsid w:val="00887204"/>
    <w:rsid w:val="008915AE"/>
    <w:rsid w:val="008922B3"/>
    <w:rsid w:val="008A34B9"/>
    <w:rsid w:val="008A425C"/>
    <w:rsid w:val="008A6217"/>
    <w:rsid w:val="008B1474"/>
    <w:rsid w:val="008B3ADF"/>
    <w:rsid w:val="008B4B78"/>
    <w:rsid w:val="008C10AA"/>
    <w:rsid w:val="008C160F"/>
    <w:rsid w:val="008C2023"/>
    <w:rsid w:val="008C5ECE"/>
    <w:rsid w:val="008C7BBB"/>
    <w:rsid w:val="008D0F02"/>
    <w:rsid w:val="008D301D"/>
    <w:rsid w:val="008D3277"/>
    <w:rsid w:val="008D503C"/>
    <w:rsid w:val="008E035B"/>
    <w:rsid w:val="008E148A"/>
    <w:rsid w:val="008E4BD9"/>
    <w:rsid w:val="008E605C"/>
    <w:rsid w:val="008F3D2A"/>
    <w:rsid w:val="008F7D52"/>
    <w:rsid w:val="00913216"/>
    <w:rsid w:val="00913E56"/>
    <w:rsid w:val="00913E6C"/>
    <w:rsid w:val="00914F79"/>
    <w:rsid w:val="00915520"/>
    <w:rsid w:val="00916714"/>
    <w:rsid w:val="00916B4F"/>
    <w:rsid w:val="0092078F"/>
    <w:rsid w:val="0092142D"/>
    <w:rsid w:val="00926247"/>
    <w:rsid w:val="009364C8"/>
    <w:rsid w:val="00936EFA"/>
    <w:rsid w:val="00944D56"/>
    <w:rsid w:val="00947989"/>
    <w:rsid w:val="009525C0"/>
    <w:rsid w:val="00953938"/>
    <w:rsid w:val="00961913"/>
    <w:rsid w:val="00963295"/>
    <w:rsid w:val="00964AAF"/>
    <w:rsid w:val="0097121D"/>
    <w:rsid w:val="00972559"/>
    <w:rsid w:val="009732C5"/>
    <w:rsid w:val="009745E5"/>
    <w:rsid w:val="00975DAB"/>
    <w:rsid w:val="00975F06"/>
    <w:rsid w:val="00985ABD"/>
    <w:rsid w:val="009A1DD6"/>
    <w:rsid w:val="009A271A"/>
    <w:rsid w:val="009A3154"/>
    <w:rsid w:val="009A60BD"/>
    <w:rsid w:val="009B0AF9"/>
    <w:rsid w:val="009B0BE3"/>
    <w:rsid w:val="009B4D8E"/>
    <w:rsid w:val="009B7864"/>
    <w:rsid w:val="009C3480"/>
    <w:rsid w:val="009D3A29"/>
    <w:rsid w:val="009D3A9E"/>
    <w:rsid w:val="009E6B50"/>
    <w:rsid w:val="009F0C4E"/>
    <w:rsid w:val="00A075A2"/>
    <w:rsid w:val="00A113DA"/>
    <w:rsid w:val="00A116BC"/>
    <w:rsid w:val="00A252FF"/>
    <w:rsid w:val="00A26F20"/>
    <w:rsid w:val="00A272AD"/>
    <w:rsid w:val="00A32400"/>
    <w:rsid w:val="00A45AAA"/>
    <w:rsid w:val="00A509C8"/>
    <w:rsid w:val="00A54F17"/>
    <w:rsid w:val="00A54F3E"/>
    <w:rsid w:val="00A54F6B"/>
    <w:rsid w:val="00A66AD9"/>
    <w:rsid w:val="00A66B3E"/>
    <w:rsid w:val="00A67BA8"/>
    <w:rsid w:val="00A76DE6"/>
    <w:rsid w:val="00A812F2"/>
    <w:rsid w:val="00A91B28"/>
    <w:rsid w:val="00A977E6"/>
    <w:rsid w:val="00AA2B2C"/>
    <w:rsid w:val="00AB08C6"/>
    <w:rsid w:val="00AB3441"/>
    <w:rsid w:val="00AB3CF1"/>
    <w:rsid w:val="00AC089E"/>
    <w:rsid w:val="00AC0A91"/>
    <w:rsid w:val="00AC436A"/>
    <w:rsid w:val="00AC48CF"/>
    <w:rsid w:val="00AD131B"/>
    <w:rsid w:val="00AD3A43"/>
    <w:rsid w:val="00AD3A9D"/>
    <w:rsid w:val="00AD5808"/>
    <w:rsid w:val="00AE63BB"/>
    <w:rsid w:val="00AF24F9"/>
    <w:rsid w:val="00AF52ED"/>
    <w:rsid w:val="00B0356F"/>
    <w:rsid w:val="00B06B6A"/>
    <w:rsid w:val="00B10BB4"/>
    <w:rsid w:val="00B1205B"/>
    <w:rsid w:val="00B150BB"/>
    <w:rsid w:val="00B17B1C"/>
    <w:rsid w:val="00B20B24"/>
    <w:rsid w:val="00B22673"/>
    <w:rsid w:val="00B27F89"/>
    <w:rsid w:val="00B35A17"/>
    <w:rsid w:val="00B35F04"/>
    <w:rsid w:val="00B41485"/>
    <w:rsid w:val="00B5541C"/>
    <w:rsid w:val="00B57A9E"/>
    <w:rsid w:val="00B60B08"/>
    <w:rsid w:val="00B64018"/>
    <w:rsid w:val="00B66B77"/>
    <w:rsid w:val="00B671CA"/>
    <w:rsid w:val="00B711E5"/>
    <w:rsid w:val="00B73240"/>
    <w:rsid w:val="00B76594"/>
    <w:rsid w:val="00B81144"/>
    <w:rsid w:val="00B921BA"/>
    <w:rsid w:val="00B922AD"/>
    <w:rsid w:val="00BA1049"/>
    <w:rsid w:val="00BA2871"/>
    <w:rsid w:val="00BB3AEB"/>
    <w:rsid w:val="00BB3EA2"/>
    <w:rsid w:val="00BB70D3"/>
    <w:rsid w:val="00BC35D5"/>
    <w:rsid w:val="00BC568F"/>
    <w:rsid w:val="00BC5999"/>
    <w:rsid w:val="00BD0770"/>
    <w:rsid w:val="00BF1554"/>
    <w:rsid w:val="00BF2C7A"/>
    <w:rsid w:val="00C0191D"/>
    <w:rsid w:val="00C0293F"/>
    <w:rsid w:val="00C07DF8"/>
    <w:rsid w:val="00C1062A"/>
    <w:rsid w:val="00C15835"/>
    <w:rsid w:val="00C16E9C"/>
    <w:rsid w:val="00C22B73"/>
    <w:rsid w:val="00C304F3"/>
    <w:rsid w:val="00C326E4"/>
    <w:rsid w:val="00C36EC9"/>
    <w:rsid w:val="00C40AFB"/>
    <w:rsid w:val="00C44DC2"/>
    <w:rsid w:val="00C47503"/>
    <w:rsid w:val="00C47E1B"/>
    <w:rsid w:val="00C51818"/>
    <w:rsid w:val="00C53B22"/>
    <w:rsid w:val="00C572A3"/>
    <w:rsid w:val="00C609C0"/>
    <w:rsid w:val="00C6450A"/>
    <w:rsid w:val="00C70F7B"/>
    <w:rsid w:val="00C735AC"/>
    <w:rsid w:val="00C74282"/>
    <w:rsid w:val="00C75AAE"/>
    <w:rsid w:val="00C8001D"/>
    <w:rsid w:val="00C814E1"/>
    <w:rsid w:val="00C82205"/>
    <w:rsid w:val="00C833EA"/>
    <w:rsid w:val="00C835FF"/>
    <w:rsid w:val="00C916E9"/>
    <w:rsid w:val="00C927FC"/>
    <w:rsid w:val="00C930A5"/>
    <w:rsid w:val="00C945CB"/>
    <w:rsid w:val="00C94697"/>
    <w:rsid w:val="00CA04F2"/>
    <w:rsid w:val="00CA31D1"/>
    <w:rsid w:val="00CA4A7E"/>
    <w:rsid w:val="00CB0514"/>
    <w:rsid w:val="00CB088C"/>
    <w:rsid w:val="00CB48A8"/>
    <w:rsid w:val="00CB6B94"/>
    <w:rsid w:val="00CC053C"/>
    <w:rsid w:val="00CD271D"/>
    <w:rsid w:val="00CD5EF1"/>
    <w:rsid w:val="00CE1526"/>
    <w:rsid w:val="00CE2025"/>
    <w:rsid w:val="00CE3258"/>
    <w:rsid w:val="00CE57D1"/>
    <w:rsid w:val="00CF26CA"/>
    <w:rsid w:val="00CF4B42"/>
    <w:rsid w:val="00CF5FAF"/>
    <w:rsid w:val="00CF6116"/>
    <w:rsid w:val="00CF6B2A"/>
    <w:rsid w:val="00CF6B3C"/>
    <w:rsid w:val="00CF7A04"/>
    <w:rsid w:val="00D02CD3"/>
    <w:rsid w:val="00D04927"/>
    <w:rsid w:val="00D070F1"/>
    <w:rsid w:val="00D0746F"/>
    <w:rsid w:val="00D0793C"/>
    <w:rsid w:val="00D13841"/>
    <w:rsid w:val="00D13F96"/>
    <w:rsid w:val="00D20B85"/>
    <w:rsid w:val="00D211D9"/>
    <w:rsid w:val="00D21434"/>
    <w:rsid w:val="00D21D81"/>
    <w:rsid w:val="00D2300E"/>
    <w:rsid w:val="00D2597E"/>
    <w:rsid w:val="00D265CA"/>
    <w:rsid w:val="00D26890"/>
    <w:rsid w:val="00D279B5"/>
    <w:rsid w:val="00D30CA0"/>
    <w:rsid w:val="00D3131E"/>
    <w:rsid w:val="00D32590"/>
    <w:rsid w:val="00D33EB0"/>
    <w:rsid w:val="00D41DDC"/>
    <w:rsid w:val="00D52EED"/>
    <w:rsid w:val="00D54AB4"/>
    <w:rsid w:val="00D55E0A"/>
    <w:rsid w:val="00D55EA7"/>
    <w:rsid w:val="00D623B6"/>
    <w:rsid w:val="00D6449E"/>
    <w:rsid w:val="00D6641D"/>
    <w:rsid w:val="00D6657E"/>
    <w:rsid w:val="00D729DB"/>
    <w:rsid w:val="00D80780"/>
    <w:rsid w:val="00D831C1"/>
    <w:rsid w:val="00D8336D"/>
    <w:rsid w:val="00D8388B"/>
    <w:rsid w:val="00D83FDD"/>
    <w:rsid w:val="00D868ED"/>
    <w:rsid w:val="00D86C74"/>
    <w:rsid w:val="00D86FA9"/>
    <w:rsid w:val="00D9207F"/>
    <w:rsid w:val="00D975B4"/>
    <w:rsid w:val="00DA0877"/>
    <w:rsid w:val="00DA5CC7"/>
    <w:rsid w:val="00DA7AAF"/>
    <w:rsid w:val="00DB4800"/>
    <w:rsid w:val="00DB536A"/>
    <w:rsid w:val="00DB56D7"/>
    <w:rsid w:val="00DC016B"/>
    <w:rsid w:val="00DC1C8F"/>
    <w:rsid w:val="00DC3959"/>
    <w:rsid w:val="00DD469D"/>
    <w:rsid w:val="00DD5F4B"/>
    <w:rsid w:val="00DD76E9"/>
    <w:rsid w:val="00DE21C9"/>
    <w:rsid w:val="00DE4C9A"/>
    <w:rsid w:val="00DF2D94"/>
    <w:rsid w:val="00DF60FB"/>
    <w:rsid w:val="00DF779B"/>
    <w:rsid w:val="00E02542"/>
    <w:rsid w:val="00E046E1"/>
    <w:rsid w:val="00E07290"/>
    <w:rsid w:val="00E1035E"/>
    <w:rsid w:val="00E144BA"/>
    <w:rsid w:val="00E17577"/>
    <w:rsid w:val="00E2053D"/>
    <w:rsid w:val="00E21B75"/>
    <w:rsid w:val="00E26188"/>
    <w:rsid w:val="00E40628"/>
    <w:rsid w:val="00E410B7"/>
    <w:rsid w:val="00E42F2D"/>
    <w:rsid w:val="00E4477F"/>
    <w:rsid w:val="00E44952"/>
    <w:rsid w:val="00E613DD"/>
    <w:rsid w:val="00E62369"/>
    <w:rsid w:val="00E63027"/>
    <w:rsid w:val="00E65EC5"/>
    <w:rsid w:val="00E748F7"/>
    <w:rsid w:val="00E837A7"/>
    <w:rsid w:val="00E8483A"/>
    <w:rsid w:val="00E85A81"/>
    <w:rsid w:val="00E9460E"/>
    <w:rsid w:val="00E97254"/>
    <w:rsid w:val="00E973F8"/>
    <w:rsid w:val="00EA23E0"/>
    <w:rsid w:val="00EA7109"/>
    <w:rsid w:val="00EB16F0"/>
    <w:rsid w:val="00EB2469"/>
    <w:rsid w:val="00EB46F6"/>
    <w:rsid w:val="00EB4E4E"/>
    <w:rsid w:val="00EC22FF"/>
    <w:rsid w:val="00ED40C7"/>
    <w:rsid w:val="00EE1E41"/>
    <w:rsid w:val="00EF0BB6"/>
    <w:rsid w:val="00EF0BEA"/>
    <w:rsid w:val="00EF293B"/>
    <w:rsid w:val="00EF2964"/>
    <w:rsid w:val="00EF32CA"/>
    <w:rsid w:val="00EF371D"/>
    <w:rsid w:val="00EF4772"/>
    <w:rsid w:val="00EF7531"/>
    <w:rsid w:val="00F036E9"/>
    <w:rsid w:val="00F05229"/>
    <w:rsid w:val="00F05506"/>
    <w:rsid w:val="00F11BF2"/>
    <w:rsid w:val="00F12AA9"/>
    <w:rsid w:val="00F1747A"/>
    <w:rsid w:val="00F214D2"/>
    <w:rsid w:val="00F217CC"/>
    <w:rsid w:val="00F242A1"/>
    <w:rsid w:val="00F24403"/>
    <w:rsid w:val="00F275F6"/>
    <w:rsid w:val="00F27E96"/>
    <w:rsid w:val="00F32816"/>
    <w:rsid w:val="00F338CD"/>
    <w:rsid w:val="00F34F3F"/>
    <w:rsid w:val="00F35D28"/>
    <w:rsid w:val="00F368DF"/>
    <w:rsid w:val="00F4404D"/>
    <w:rsid w:val="00F44D93"/>
    <w:rsid w:val="00F44DFB"/>
    <w:rsid w:val="00F50D6A"/>
    <w:rsid w:val="00F546E9"/>
    <w:rsid w:val="00F67EFA"/>
    <w:rsid w:val="00F70A22"/>
    <w:rsid w:val="00F716AD"/>
    <w:rsid w:val="00F72DF4"/>
    <w:rsid w:val="00F77AD5"/>
    <w:rsid w:val="00F91383"/>
    <w:rsid w:val="00F95E09"/>
    <w:rsid w:val="00FA195A"/>
    <w:rsid w:val="00FA63F7"/>
    <w:rsid w:val="00FA6E09"/>
    <w:rsid w:val="00FB169A"/>
    <w:rsid w:val="00FB524D"/>
    <w:rsid w:val="00FB65B6"/>
    <w:rsid w:val="00FB6DAE"/>
    <w:rsid w:val="00FB7168"/>
    <w:rsid w:val="00FB753E"/>
    <w:rsid w:val="00FC1F8C"/>
    <w:rsid w:val="00FD144D"/>
    <w:rsid w:val="00FD2983"/>
    <w:rsid w:val="00FD2DAD"/>
    <w:rsid w:val="00FD320B"/>
    <w:rsid w:val="00FD4065"/>
    <w:rsid w:val="00FD4C35"/>
    <w:rsid w:val="00FD5476"/>
    <w:rsid w:val="00FD55C2"/>
    <w:rsid w:val="00FE263A"/>
    <w:rsid w:val="00FE57F8"/>
    <w:rsid w:val="00FF0911"/>
    <w:rsid w:val="00FF1640"/>
    <w:rsid w:val="00FF6C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52EED"/>
    <w:pPr>
      <w:spacing w:after="0" w:line="360" w:lineRule="auto"/>
      <w:ind w:firstLine="284"/>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E410B7"/>
    <w:pPr>
      <w:keepNext/>
      <w:keepLines/>
      <w:spacing w:before="480" w:after="240" w:line="240" w:lineRule="auto"/>
      <w:ind w:firstLine="0"/>
      <w:jc w:val="left"/>
      <w:outlineLvl w:val="0"/>
    </w:pPr>
    <w:rPr>
      <w:rFonts w:eastAsiaTheme="majorEastAsia" w:cs="Times New Roman"/>
      <w:b/>
      <w:bCs/>
      <w:lang w:val="en-US" w:eastAsia="en-GB"/>
    </w:rPr>
  </w:style>
  <w:style w:type="paragraph" w:styleId="Heading2">
    <w:name w:val="heading 2"/>
    <w:basedOn w:val="Normal"/>
    <w:next w:val="Normal"/>
    <w:link w:val="Heading2Char"/>
    <w:autoRedefine/>
    <w:uiPriority w:val="9"/>
    <w:unhideWhenUsed/>
    <w:qFormat/>
    <w:rsid w:val="00D52EED"/>
    <w:pPr>
      <w:keepNext/>
      <w:keepLines/>
      <w:spacing w:after="120" w:line="240" w:lineRule="auto"/>
      <w:ind w:firstLine="0"/>
      <w:outlineLvl w:val="1"/>
    </w:pPr>
    <w:rPr>
      <w:rFonts w:ascii="Arial" w:eastAsiaTheme="majorEastAsia" w:hAnsi="Arial" w:cstheme="majorBidi"/>
      <w:bCs/>
      <w:color w:val="000000" w:themeColor="text1"/>
      <w:sz w:val="22"/>
      <w:szCs w:val="20"/>
      <w:lang w:val="en-US" w:eastAsia="pl-PL"/>
    </w:rPr>
  </w:style>
  <w:style w:type="paragraph" w:styleId="Heading3">
    <w:name w:val="heading 3"/>
    <w:basedOn w:val="Normal"/>
    <w:next w:val="Normal"/>
    <w:link w:val="Heading3Char"/>
    <w:autoRedefine/>
    <w:uiPriority w:val="9"/>
    <w:unhideWhenUsed/>
    <w:qFormat/>
    <w:rsid w:val="00E410B7"/>
    <w:pPr>
      <w:keepNext/>
      <w:keepLines/>
      <w:spacing w:before="120" w:after="120"/>
      <w:ind w:firstLine="0"/>
      <w:outlineLvl w:val="2"/>
    </w:pPr>
    <w:rPr>
      <w:rFonts w:eastAsiaTheme="majorEastAsia" w:cstheme="majorBidi"/>
      <w:bCs/>
      <w:szCs w:val="20"/>
      <w:lang w:val="en-US"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B7"/>
    <w:rPr>
      <w:rFonts w:ascii="Times New Roman" w:eastAsiaTheme="majorEastAsia" w:hAnsi="Times New Roman" w:cs="Times New Roman"/>
      <w:b/>
      <w:bCs/>
      <w:sz w:val="24"/>
      <w:lang w:val="en-US" w:eastAsia="en-GB"/>
    </w:rPr>
  </w:style>
  <w:style w:type="character" w:customStyle="1" w:styleId="Heading2Char">
    <w:name w:val="Heading 2 Char"/>
    <w:basedOn w:val="DefaultParagraphFont"/>
    <w:link w:val="Heading2"/>
    <w:uiPriority w:val="9"/>
    <w:rsid w:val="00D52EED"/>
    <w:rPr>
      <w:rFonts w:ascii="Arial" w:eastAsiaTheme="majorEastAsia" w:hAnsi="Arial" w:cstheme="majorBidi"/>
      <w:bCs/>
      <w:color w:val="000000" w:themeColor="text1"/>
      <w:szCs w:val="20"/>
      <w:lang w:val="en-US" w:eastAsia="pl-PL"/>
    </w:rPr>
  </w:style>
  <w:style w:type="character" w:customStyle="1" w:styleId="Heading3Char">
    <w:name w:val="Heading 3 Char"/>
    <w:basedOn w:val="DefaultParagraphFont"/>
    <w:link w:val="Heading3"/>
    <w:uiPriority w:val="9"/>
    <w:rsid w:val="00E410B7"/>
    <w:rPr>
      <w:rFonts w:ascii="Times New Roman" w:eastAsiaTheme="majorEastAsia" w:hAnsi="Times New Roman" w:cstheme="majorBidi"/>
      <w:bCs/>
      <w:sz w:val="24"/>
      <w:szCs w:val="20"/>
      <w:lang w:val="en-US" w:eastAsia="en-GB" w:bidi="en-US"/>
    </w:rPr>
  </w:style>
  <w:style w:type="paragraph" w:styleId="ListParagraph">
    <w:name w:val="List Paragraph"/>
    <w:basedOn w:val="Normal"/>
    <w:uiPriority w:val="34"/>
    <w:rsid w:val="00D6449E"/>
    <w:pPr>
      <w:ind w:left="720"/>
      <w:contextualSpacing/>
    </w:pPr>
  </w:style>
  <w:style w:type="paragraph" w:styleId="BalloonText">
    <w:name w:val="Balloon Text"/>
    <w:basedOn w:val="Normal"/>
    <w:link w:val="BalloonTextChar"/>
    <w:uiPriority w:val="99"/>
    <w:semiHidden/>
    <w:unhideWhenUsed/>
    <w:rsid w:val="00F242A1"/>
    <w:pPr>
      <w:spacing w:line="240" w:lineRule="auto"/>
      <w:jc w:val="left"/>
    </w:pPr>
    <w:rPr>
      <w:rFonts w:ascii="Tahoma" w:eastAsia="MS Mincho" w:hAnsi="Tahoma" w:cs="Tahoma"/>
      <w:sz w:val="16"/>
      <w:szCs w:val="16"/>
      <w:lang w:val="en-US" w:eastAsia="ja-JP"/>
    </w:rPr>
  </w:style>
  <w:style w:type="character" w:customStyle="1" w:styleId="BalloonTextChar">
    <w:name w:val="Balloon Text Char"/>
    <w:basedOn w:val="DefaultParagraphFont"/>
    <w:link w:val="BalloonText"/>
    <w:uiPriority w:val="99"/>
    <w:semiHidden/>
    <w:rsid w:val="00F242A1"/>
    <w:rPr>
      <w:rFonts w:ascii="Tahoma" w:eastAsia="MS Mincho" w:hAnsi="Tahoma" w:cs="Tahoma"/>
      <w:sz w:val="16"/>
      <w:szCs w:val="16"/>
      <w:lang w:val="en-US" w:eastAsia="ja-JP"/>
    </w:rPr>
  </w:style>
  <w:style w:type="paragraph" w:styleId="Header">
    <w:name w:val="header"/>
    <w:basedOn w:val="Normal"/>
    <w:link w:val="Head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HeaderChar">
    <w:name w:val="Header Char"/>
    <w:basedOn w:val="DefaultParagraphFont"/>
    <w:link w:val="Header"/>
    <w:uiPriority w:val="99"/>
    <w:rsid w:val="00F242A1"/>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FooterChar">
    <w:name w:val="Footer Char"/>
    <w:basedOn w:val="DefaultParagraphFont"/>
    <w:link w:val="Footer"/>
    <w:uiPriority w:val="99"/>
    <w:rsid w:val="00F242A1"/>
    <w:rPr>
      <w:rFonts w:ascii="Times New Roman" w:eastAsia="MS Mincho" w:hAnsi="Times New Roman" w:cs="Times New Roman"/>
      <w:sz w:val="24"/>
      <w:szCs w:val="24"/>
      <w:lang w:val="en-US" w:eastAsia="ja-JP"/>
    </w:rPr>
  </w:style>
  <w:style w:type="paragraph" w:styleId="Title">
    <w:name w:val="Title"/>
    <w:basedOn w:val="Normal"/>
    <w:next w:val="Normal"/>
    <w:link w:val="TitleChar"/>
    <w:uiPriority w:val="10"/>
    <w:qFormat/>
    <w:rsid w:val="00D20B85"/>
    <w:pPr>
      <w:pBdr>
        <w:bottom w:val="single" w:sz="8" w:space="4" w:color="auto"/>
      </w:pBdr>
      <w:spacing w:after="300" w:line="240" w:lineRule="auto"/>
      <w:contextualSpacing/>
      <w:jc w:val="center"/>
    </w:pPr>
    <w:rPr>
      <w:rFonts w:eastAsiaTheme="majorEastAsia" w:cstheme="majorBidi"/>
      <w:spacing w:val="5"/>
      <w:kern w:val="28"/>
      <w:sz w:val="28"/>
      <w:szCs w:val="52"/>
      <w:lang w:val="en-US" w:eastAsia="ja-JP"/>
    </w:rPr>
  </w:style>
  <w:style w:type="character" w:customStyle="1" w:styleId="TitleChar">
    <w:name w:val="Title Char"/>
    <w:basedOn w:val="DefaultParagraphFont"/>
    <w:link w:val="Title"/>
    <w:uiPriority w:val="10"/>
    <w:rsid w:val="00D20B85"/>
    <w:rPr>
      <w:rFonts w:ascii="Times New Roman" w:eastAsiaTheme="majorEastAsia" w:hAnsi="Times New Roman" w:cstheme="majorBidi"/>
      <w:spacing w:val="5"/>
      <w:kern w:val="28"/>
      <w:sz w:val="28"/>
      <w:szCs w:val="52"/>
      <w:lang w:val="en-US" w:eastAsia="ja-JP"/>
    </w:rPr>
  </w:style>
  <w:style w:type="paragraph" w:styleId="TOC1">
    <w:name w:val="toc 1"/>
    <w:basedOn w:val="Tabletext"/>
    <w:next w:val="Normal"/>
    <w:autoRedefine/>
    <w:uiPriority w:val="39"/>
    <w:unhideWhenUsed/>
    <w:rsid w:val="00A252FF"/>
    <w:pPr>
      <w:tabs>
        <w:tab w:val="right" w:leader="dot" w:pos="9639"/>
      </w:tabs>
      <w:spacing w:after="160"/>
      <w:ind w:right="567"/>
      <w:jc w:val="left"/>
    </w:pPr>
    <w:rPr>
      <w:rFonts w:eastAsia="MS Mincho" w:cs="Times New Roman"/>
      <w:b/>
      <w:noProof/>
      <w:szCs w:val="24"/>
      <w:lang w:eastAsia="en-GB"/>
    </w:rPr>
  </w:style>
  <w:style w:type="character" w:styleId="Hyperlink">
    <w:name w:val="Hyperlink"/>
    <w:basedOn w:val="DefaultParagraphFont"/>
    <w:uiPriority w:val="99"/>
    <w:unhideWhenUsed/>
    <w:rsid w:val="00F242A1"/>
    <w:rPr>
      <w:color w:val="0000FF" w:themeColor="hyperlink"/>
      <w:u w:val="single"/>
    </w:rPr>
  </w:style>
  <w:style w:type="paragraph" w:styleId="TOC2">
    <w:name w:val="toc 2"/>
    <w:basedOn w:val="Tabletext"/>
    <w:next w:val="Normal"/>
    <w:autoRedefine/>
    <w:uiPriority w:val="39"/>
    <w:unhideWhenUsed/>
    <w:rsid w:val="00A252FF"/>
    <w:pPr>
      <w:tabs>
        <w:tab w:val="right" w:leader="dot" w:pos="9639"/>
      </w:tabs>
      <w:spacing w:after="100" w:line="276" w:lineRule="auto"/>
      <w:ind w:left="221" w:right="567"/>
      <w:jc w:val="left"/>
    </w:pPr>
    <w:rPr>
      <w:rFonts w:eastAsiaTheme="minorEastAsia"/>
      <w:i/>
      <w:noProof/>
      <w:lang w:eastAsia="en-GB"/>
    </w:rPr>
  </w:style>
  <w:style w:type="paragraph" w:styleId="TOC3">
    <w:name w:val="toc 3"/>
    <w:basedOn w:val="Tabletext"/>
    <w:next w:val="Normal"/>
    <w:autoRedefine/>
    <w:uiPriority w:val="39"/>
    <w:unhideWhenUsed/>
    <w:rsid w:val="00A252FF"/>
    <w:pPr>
      <w:tabs>
        <w:tab w:val="right" w:leader="dot" w:pos="9639"/>
      </w:tabs>
      <w:spacing w:after="100" w:line="276" w:lineRule="auto"/>
      <w:ind w:left="440" w:right="567"/>
      <w:jc w:val="left"/>
    </w:pPr>
    <w:rPr>
      <w:rFonts w:eastAsiaTheme="minorEastAsia"/>
      <w:lang w:eastAsia="en-GB"/>
    </w:rPr>
  </w:style>
  <w:style w:type="paragraph" w:styleId="TOC4">
    <w:name w:val="toc 4"/>
    <w:basedOn w:val="Normal"/>
    <w:next w:val="Normal"/>
    <w:autoRedefine/>
    <w:uiPriority w:val="39"/>
    <w:unhideWhenUsed/>
    <w:rsid w:val="00F242A1"/>
    <w:pPr>
      <w:spacing w:after="100" w:line="276"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F242A1"/>
    <w:pPr>
      <w:spacing w:after="100" w:line="276"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242A1"/>
    <w:pPr>
      <w:spacing w:after="100" w:line="276"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242A1"/>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242A1"/>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242A1"/>
    <w:pPr>
      <w:spacing w:after="100" w:line="276" w:lineRule="auto"/>
      <w:ind w:left="1760"/>
      <w:jc w:val="left"/>
    </w:pPr>
    <w:rPr>
      <w:rFonts w:asciiTheme="minorHAnsi" w:eastAsiaTheme="minorEastAsia" w:hAnsiTheme="minorHAnsi"/>
      <w:sz w:val="22"/>
      <w:lang w:eastAsia="en-GB"/>
    </w:rPr>
  </w:style>
  <w:style w:type="paragraph" w:styleId="Caption">
    <w:name w:val="caption"/>
    <w:basedOn w:val="Normal"/>
    <w:next w:val="Normal"/>
    <w:uiPriority w:val="35"/>
    <w:unhideWhenUsed/>
    <w:rsid w:val="00F242A1"/>
    <w:pPr>
      <w:spacing w:after="200" w:line="240" w:lineRule="auto"/>
      <w:jc w:val="left"/>
    </w:pPr>
    <w:rPr>
      <w:rFonts w:eastAsia="MS Mincho" w:cs="Times New Roman"/>
      <w:b/>
      <w:bCs/>
      <w:color w:val="4F81BD" w:themeColor="accent1"/>
      <w:sz w:val="18"/>
      <w:szCs w:val="18"/>
      <w:lang w:val="en-US" w:eastAsia="ja-JP"/>
    </w:rPr>
  </w:style>
  <w:style w:type="paragraph" w:styleId="NoSpacing">
    <w:name w:val="No Spacing"/>
    <w:aliases w:val="Figure caption"/>
    <w:basedOn w:val="Caption"/>
    <w:uiPriority w:val="1"/>
    <w:qFormat/>
    <w:rsid w:val="00D52EED"/>
    <w:pPr>
      <w:ind w:firstLine="0"/>
      <w:jc w:val="both"/>
    </w:pPr>
    <w:rPr>
      <w:rFonts w:ascii="Arial" w:hAnsi="Arial" w:cs="Arial"/>
      <w:b w:val="0"/>
      <w:color w:val="auto"/>
      <w:sz w:val="24"/>
      <w:szCs w:val="20"/>
    </w:rPr>
  </w:style>
  <w:style w:type="paragraph" w:styleId="FootnoteText">
    <w:name w:val="footnote text"/>
    <w:basedOn w:val="Normal"/>
    <w:link w:val="FootnoteTextChar"/>
    <w:uiPriority w:val="99"/>
    <w:semiHidden/>
    <w:unhideWhenUsed/>
    <w:rsid w:val="00F242A1"/>
    <w:pPr>
      <w:spacing w:line="240" w:lineRule="auto"/>
      <w:jc w:val="left"/>
    </w:pPr>
    <w:rPr>
      <w:rFonts w:eastAsia="MS Mincho" w:cs="Times New Roman"/>
      <w:sz w:val="20"/>
      <w:szCs w:val="20"/>
      <w:lang w:val="en-US" w:eastAsia="ja-JP"/>
    </w:rPr>
  </w:style>
  <w:style w:type="character" w:customStyle="1" w:styleId="FootnoteTextChar">
    <w:name w:val="Footnote Text Char"/>
    <w:basedOn w:val="DefaultParagraphFont"/>
    <w:link w:val="FootnoteText"/>
    <w:uiPriority w:val="99"/>
    <w:semiHidden/>
    <w:rsid w:val="00F242A1"/>
    <w:rPr>
      <w:rFonts w:ascii="Times New Roman" w:eastAsia="MS Mincho" w:hAnsi="Times New Roman" w:cs="Times New Roman"/>
      <w:sz w:val="20"/>
      <w:szCs w:val="20"/>
      <w:lang w:val="en-US" w:eastAsia="ja-JP"/>
    </w:rPr>
  </w:style>
  <w:style w:type="character" w:styleId="FootnoteReference">
    <w:name w:val="footnote reference"/>
    <w:basedOn w:val="DefaultParagraphFont"/>
    <w:uiPriority w:val="99"/>
    <w:semiHidden/>
    <w:unhideWhenUsed/>
    <w:rsid w:val="00F242A1"/>
    <w:rPr>
      <w:vertAlign w:val="superscript"/>
    </w:rPr>
  </w:style>
  <w:style w:type="table" w:styleId="TableGrid">
    <w:name w:val="Table Grid"/>
    <w:basedOn w:val="TableNormal"/>
    <w:uiPriority w:val="59"/>
    <w:rsid w:val="003E5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D52EED"/>
    <w:pPr>
      <w:spacing w:line="240" w:lineRule="auto"/>
      <w:ind w:firstLine="0"/>
    </w:pPr>
    <w:rPr>
      <w:rFonts w:ascii="Arial" w:hAnsi="Arial"/>
      <w:color w:val="000000"/>
      <w:sz w:val="20"/>
      <w:lang w:val="en-US"/>
    </w:rPr>
  </w:style>
  <w:style w:type="character" w:customStyle="1" w:styleId="TabletextChar">
    <w:name w:val="Table text Char"/>
    <w:basedOn w:val="DefaultParagraphFont"/>
    <w:link w:val="Tabletext"/>
    <w:rsid w:val="00D52EED"/>
    <w:rPr>
      <w:rFonts w:ascii="Arial" w:hAnsi="Arial"/>
      <w:color w:val="000000"/>
      <w:sz w:val="20"/>
      <w:lang w:val="en-US"/>
    </w:rPr>
  </w:style>
  <w:style w:type="paragraph" w:styleId="TOCHeading">
    <w:name w:val="TOC Heading"/>
    <w:basedOn w:val="Heading1"/>
    <w:next w:val="Normal"/>
    <w:uiPriority w:val="39"/>
    <w:semiHidden/>
    <w:unhideWhenUsed/>
    <w:qFormat/>
    <w:rsid w:val="00AB3441"/>
    <w:pPr>
      <w:spacing w:line="276" w:lineRule="auto"/>
      <w:outlineLvl w:val="9"/>
    </w:pPr>
    <w:rPr>
      <w:lang w:eastAsia="ja-JP"/>
    </w:rPr>
  </w:style>
  <w:style w:type="character" w:styleId="CommentReference">
    <w:name w:val="annotation reference"/>
    <w:basedOn w:val="DefaultParagraphFont"/>
    <w:uiPriority w:val="99"/>
    <w:semiHidden/>
    <w:unhideWhenUsed/>
    <w:rsid w:val="00A45AAA"/>
    <w:rPr>
      <w:sz w:val="16"/>
      <w:szCs w:val="16"/>
    </w:rPr>
  </w:style>
  <w:style w:type="paragraph" w:styleId="CommentText">
    <w:name w:val="annotation text"/>
    <w:basedOn w:val="Normal"/>
    <w:link w:val="CommentTextChar"/>
    <w:uiPriority w:val="99"/>
    <w:semiHidden/>
    <w:unhideWhenUsed/>
    <w:rsid w:val="00A45AAA"/>
    <w:pPr>
      <w:spacing w:line="240" w:lineRule="auto"/>
    </w:pPr>
    <w:rPr>
      <w:sz w:val="20"/>
      <w:szCs w:val="20"/>
    </w:rPr>
  </w:style>
  <w:style w:type="character" w:customStyle="1" w:styleId="CommentTextChar">
    <w:name w:val="Comment Text Char"/>
    <w:basedOn w:val="DefaultParagraphFont"/>
    <w:link w:val="CommentText"/>
    <w:uiPriority w:val="99"/>
    <w:semiHidden/>
    <w:rsid w:val="00A45AAA"/>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A45AAA"/>
    <w:rPr>
      <w:b/>
      <w:bCs/>
    </w:rPr>
  </w:style>
  <w:style w:type="character" w:customStyle="1" w:styleId="CommentSubjectChar">
    <w:name w:val="Comment Subject Char"/>
    <w:basedOn w:val="CommentTextChar"/>
    <w:link w:val="CommentSubject"/>
    <w:uiPriority w:val="99"/>
    <w:semiHidden/>
    <w:rsid w:val="00A45AAA"/>
    <w:rPr>
      <w:rFonts w:asciiTheme="majorHAnsi" w:hAnsiTheme="majorHAnsi"/>
      <w:b/>
      <w:bCs/>
      <w:sz w:val="20"/>
      <w:szCs w:val="20"/>
      <w:lang w:val="en-GB"/>
    </w:rPr>
  </w:style>
  <w:style w:type="character" w:styleId="LineNumber">
    <w:name w:val="line number"/>
    <w:basedOn w:val="DefaultParagraphFont"/>
    <w:uiPriority w:val="99"/>
    <w:semiHidden/>
    <w:unhideWhenUsed/>
    <w:rsid w:val="00F27E96"/>
  </w:style>
  <w:style w:type="character" w:customStyle="1" w:styleId="apple-style-span">
    <w:name w:val="apple-style-span"/>
    <w:basedOn w:val="DefaultParagraphFont"/>
    <w:rsid w:val="00F27E96"/>
  </w:style>
  <w:style w:type="character" w:customStyle="1" w:styleId="HeaderChar1">
    <w:name w:val="Header Char1"/>
    <w:basedOn w:val="DefaultParagraphFont"/>
    <w:uiPriority w:val="99"/>
    <w:semiHidden/>
    <w:rsid w:val="00F27E96"/>
    <w:rPr>
      <w:rFonts w:ascii="Cambria" w:hAnsi="Cambria"/>
      <w:sz w:val="24"/>
    </w:rPr>
  </w:style>
  <w:style w:type="character" w:customStyle="1" w:styleId="FooterChar1">
    <w:name w:val="Footer Char1"/>
    <w:basedOn w:val="DefaultParagraphFont"/>
    <w:uiPriority w:val="99"/>
    <w:semiHidden/>
    <w:rsid w:val="00F27E96"/>
    <w:rPr>
      <w:rFonts w:ascii="Cambria" w:hAnsi="Cambria"/>
      <w:sz w:val="24"/>
    </w:rPr>
  </w:style>
  <w:style w:type="character" w:customStyle="1" w:styleId="summaryhitcount">
    <w:name w:val="summary_hit_count"/>
    <w:basedOn w:val="DefaultParagraphFont"/>
    <w:rsid w:val="00F27E96"/>
  </w:style>
  <w:style w:type="character" w:styleId="Emphasis">
    <w:name w:val="Emphasis"/>
    <w:basedOn w:val="DefaultParagraphFont"/>
    <w:uiPriority w:val="20"/>
    <w:rsid w:val="00F27E96"/>
    <w:rPr>
      <w:i/>
      <w:iCs/>
    </w:rPr>
  </w:style>
  <w:style w:type="character" w:customStyle="1" w:styleId="apple-converted-space">
    <w:name w:val="apple-converted-space"/>
    <w:basedOn w:val="DefaultParagraphFont"/>
    <w:rsid w:val="00F27E96"/>
  </w:style>
  <w:style w:type="paragraph" w:styleId="NormalWeb">
    <w:name w:val="Normal (Web)"/>
    <w:basedOn w:val="Normal"/>
    <w:uiPriority w:val="99"/>
    <w:semiHidden/>
    <w:unhideWhenUsed/>
    <w:rsid w:val="00F27E96"/>
    <w:pPr>
      <w:spacing w:before="100" w:beforeAutospacing="1" w:after="100" w:afterAutospacing="1" w:line="240" w:lineRule="auto"/>
      <w:jc w:val="left"/>
    </w:pPr>
    <w:rPr>
      <w:rFonts w:eastAsia="Times New Roman" w:cs="Times New Roman"/>
      <w:szCs w:val="24"/>
      <w:lang w:val="pl-PL" w:eastAsia="pl-PL"/>
    </w:rPr>
  </w:style>
  <w:style w:type="character" w:styleId="Strong">
    <w:name w:val="Strong"/>
    <w:basedOn w:val="DefaultParagraphFont"/>
    <w:uiPriority w:val="22"/>
    <w:rsid w:val="00F27E96"/>
    <w:rPr>
      <w:b/>
      <w:bCs/>
    </w:rPr>
  </w:style>
  <w:style w:type="character" w:styleId="FollowedHyperlink">
    <w:name w:val="FollowedHyperlink"/>
    <w:basedOn w:val="DefaultParagraphFont"/>
    <w:uiPriority w:val="99"/>
    <w:semiHidden/>
    <w:unhideWhenUsed/>
    <w:rsid w:val="00F27E96"/>
    <w:rPr>
      <w:color w:val="800080" w:themeColor="followedHyperlink"/>
      <w:u w:val="single"/>
    </w:rPr>
  </w:style>
  <w:style w:type="numbering" w:customStyle="1" w:styleId="NoList1">
    <w:name w:val="No List1"/>
    <w:next w:val="NoList"/>
    <w:uiPriority w:val="99"/>
    <w:semiHidden/>
    <w:unhideWhenUsed/>
    <w:rsid w:val="00F27E96"/>
  </w:style>
  <w:style w:type="paragraph" w:customStyle="1" w:styleId="xl65">
    <w:name w:val="xl65"/>
    <w:basedOn w:val="Normal"/>
    <w:rsid w:val="00F27E96"/>
    <w:pPr>
      <w:spacing w:before="100" w:beforeAutospacing="1" w:after="100" w:afterAutospacing="1" w:line="240" w:lineRule="auto"/>
      <w:jc w:val="center"/>
    </w:pPr>
    <w:rPr>
      <w:rFonts w:eastAsia="Times New Roman" w:cs="Times New Roman"/>
      <w:szCs w:val="24"/>
      <w:lang w:eastAsia="en-GB"/>
    </w:rPr>
  </w:style>
  <w:style w:type="paragraph" w:customStyle="1" w:styleId="xl66">
    <w:name w:val="xl66"/>
    <w:basedOn w:val="Normal"/>
    <w:rsid w:val="00F27E96"/>
    <w:pPr>
      <w:shd w:val="clear" w:color="000000" w:fill="C0504D"/>
      <w:spacing w:before="100" w:beforeAutospacing="1" w:after="100" w:afterAutospacing="1" w:line="240" w:lineRule="auto"/>
      <w:jc w:val="center"/>
    </w:pPr>
    <w:rPr>
      <w:rFonts w:eastAsia="Times New Roman" w:cs="Times New Roman"/>
      <w:color w:val="FFFFFF"/>
      <w:szCs w:val="24"/>
      <w:lang w:eastAsia="en-GB"/>
    </w:rPr>
  </w:style>
  <w:style w:type="paragraph" w:customStyle="1" w:styleId="TableFiguretitle">
    <w:name w:val="Table &amp; Figure title"/>
    <w:basedOn w:val="Tabletext"/>
    <w:next w:val="Normal"/>
    <w:qFormat/>
    <w:rsid w:val="008A6217"/>
    <w:pPr>
      <w:spacing w:before="60" w:after="60"/>
    </w:pPr>
    <w:rPr>
      <w:rFonts w:cs="Arial"/>
      <w:bCs/>
      <w:sz w:val="22"/>
      <w:szCs w:val="20"/>
    </w:rPr>
  </w:style>
  <w:style w:type="paragraph" w:styleId="Revision">
    <w:name w:val="Revision"/>
    <w:hidden/>
    <w:uiPriority w:val="99"/>
    <w:semiHidden/>
    <w:rsid w:val="00BF1554"/>
    <w:pPr>
      <w:spacing w:after="0" w:line="240" w:lineRule="auto"/>
    </w:pPr>
    <w:rPr>
      <w:rFonts w:ascii="Times New Roman" w:hAnsi="Times New Roman"/>
      <w:sz w:val="24"/>
      <w:lang w:val="en-GB"/>
    </w:rPr>
  </w:style>
  <w:style w:type="character" w:customStyle="1" w:styleId="name">
    <w:name w:val="name"/>
    <w:basedOn w:val="DefaultParagraphFont"/>
    <w:uiPriority w:val="99"/>
    <w:rsid w:val="00C835FF"/>
    <w:rPr>
      <w:rFonts w:cs="Times New Roman"/>
    </w:rPr>
  </w:style>
  <w:style w:type="paragraph" w:customStyle="1" w:styleId="xl63">
    <w:name w:val="xl63"/>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4">
    <w:name w:val="xl64"/>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7">
    <w:name w:val="xl67"/>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8">
    <w:name w:val="xl68"/>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9">
    <w:name w:val="xl69"/>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0">
    <w:name w:val="xl70"/>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1">
    <w:name w:val="xl71"/>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2">
    <w:name w:val="xl72"/>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3">
    <w:name w:val="xl73"/>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xl74">
    <w:name w:val="xl74"/>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5">
    <w:name w:val="xl75"/>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ref">
    <w:name w:val="ref"/>
    <w:basedOn w:val="Normal"/>
    <w:link w:val="refChar"/>
    <w:qFormat/>
    <w:rsid w:val="00703A18"/>
    <w:pPr>
      <w:numPr>
        <w:numId w:val="37"/>
      </w:numPr>
      <w:ind w:left="397" w:hanging="397"/>
    </w:pPr>
    <w:rPr>
      <w:noProof/>
      <w:sz w:val="22"/>
      <w:lang w:val="de-DE"/>
    </w:rPr>
  </w:style>
  <w:style w:type="character" w:customStyle="1" w:styleId="refChar">
    <w:name w:val="ref Char"/>
    <w:basedOn w:val="DefaultParagraphFont"/>
    <w:link w:val="ref"/>
    <w:rsid w:val="00703A18"/>
    <w:rPr>
      <w:rFonts w:ascii="Times New Roman" w:hAnsi="Times New Roman"/>
      <w:noProof/>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52EED"/>
    <w:pPr>
      <w:spacing w:after="0" w:line="360" w:lineRule="auto"/>
      <w:ind w:firstLine="284"/>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E410B7"/>
    <w:pPr>
      <w:keepNext/>
      <w:keepLines/>
      <w:spacing w:before="480" w:after="240" w:line="240" w:lineRule="auto"/>
      <w:ind w:firstLine="0"/>
      <w:jc w:val="left"/>
      <w:outlineLvl w:val="0"/>
    </w:pPr>
    <w:rPr>
      <w:rFonts w:eastAsiaTheme="majorEastAsia" w:cs="Times New Roman"/>
      <w:b/>
      <w:bCs/>
      <w:lang w:val="en-US" w:eastAsia="en-GB"/>
    </w:rPr>
  </w:style>
  <w:style w:type="paragraph" w:styleId="Heading2">
    <w:name w:val="heading 2"/>
    <w:basedOn w:val="Normal"/>
    <w:next w:val="Normal"/>
    <w:link w:val="Heading2Char"/>
    <w:autoRedefine/>
    <w:uiPriority w:val="9"/>
    <w:unhideWhenUsed/>
    <w:qFormat/>
    <w:rsid w:val="00D52EED"/>
    <w:pPr>
      <w:keepNext/>
      <w:keepLines/>
      <w:spacing w:after="120" w:line="240" w:lineRule="auto"/>
      <w:ind w:firstLine="0"/>
      <w:outlineLvl w:val="1"/>
    </w:pPr>
    <w:rPr>
      <w:rFonts w:ascii="Arial" w:eastAsiaTheme="majorEastAsia" w:hAnsi="Arial" w:cstheme="majorBidi"/>
      <w:bCs/>
      <w:color w:val="000000" w:themeColor="text1"/>
      <w:sz w:val="22"/>
      <w:szCs w:val="20"/>
      <w:lang w:val="en-US" w:eastAsia="pl-PL"/>
    </w:rPr>
  </w:style>
  <w:style w:type="paragraph" w:styleId="Heading3">
    <w:name w:val="heading 3"/>
    <w:basedOn w:val="Normal"/>
    <w:next w:val="Normal"/>
    <w:link w:val="Heading3Char"/>
    <w:autoRedefine/>
    <w:uiPriority w:val="9"/>
    <w:unhideWhenUsed/>
    <w:qFormat/>
    <w:rsid w:val="00E410B7"/>
    <w:pPr>
      <w:keepNext/>
      <w:keepLines/>
      <w:spacing w:before="120" w:after="120"/>
      <w:ind w:firstLine="0"/>
      <w:outlineLvl w:val="2"/>
    </w:pPr>
    <w:rPr>
      <w:rFonts w:eastAsiaTheme="majorEastAsia" w:cstheme="majorBidi"/>
      <w:bCs/>
      <w:szCs w:val="20"/>
      <w:lang w:val="en-US" w:eastAsia="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0B7"/>
    <w:rPr>
      <w:rFonts w:ascii="Times New Roman" w:eastAsiaTheme="majorEastAsia" w:hAnsi="Times New Roman" w:cs="Times New Roman"/>
      <w:b/>
      <w:bCs/>
      <w:sz w:val="24"/>
      <w:lang w:val="en-US" w:eastAsia="en-GB"/>
    </w:rPr>
  </w:style>
  <w:style w:type="character" w:customStyle="1" w:styleId="Heading2Char">
    <w:name w:val="Heading 2 Char"/>
    <w:basedOn w:val="DefaultParagraphFont"/>
    <w:link w:val="Heading2"/>
    <w:uiPriority w:val="9"/>
    <w:rsid w:val="00D52EED"/>
    <w:rPr>
      <w:rFonts w:ascii="Arial" w:eastAsiaTheme="majorEastAsia" w:hAnsi="Arial" w:cstheme="majorBidi"/>
      <w:bCs/>
      <w:color w:val="000000" w:themeColor="text1"/>
      <w:szCs w:val="20"/>
      <w:lang w:val="en-US" w:eastAsia="pl-PL"/>
    </w:rPr>
  </w:style>
  <w:style w:type="character" w:customStyle="1" w:styleId="Heading3Char">
    <w:name w:val="Heading 3 Char"/>
    <w:basedOn w:val="DefaultParagraphFont"/>
    <w:link w:val="Heading3"/>
    <w:uiPriority w:val="9"/>
    <w:rsid w:val="00E410B7"/>
    <w:rPr>
      <w:rFonts w:ascii="Times New Roman" w:eastAsiaTheme="majorEastAsia" w:hAnsi="Times New Roman" w:cstheme="majorBidi"/>
      <w:bCs/>
      <w:sz w:val="24"/>
      <w:szCs w:val="20"/>
      <w:lang w:val="en-US" w:eastAsia="en-GB" w:bidi="en-US"/>
    </w:rPr>
  </w:style>
  <w:style w:type="paragraph" w:styleId="ListParagraph">
    <w:name w:val="List Paragraph"/>
    <w:basedOn w:val="Normal"/>
    <w:uiPriority w:val="34"/>
    <w:rsid w:val="00D6449E"/>
    <w:pPr>
      <w:ind w:left="720"/>
      <w:contextualSpacing/>
    </w:pPr>
  </w:style>
  <w:style w:type="paragraph" w:styleId="BalloonText">
    <w:name w:val="Balloon Text"/>
    <w:basedOn w:val="Normal"/>
    <w:link w:val="BalloonTextChar"/>
    <w:uiPriority w:val="99"/>
    <w:semiHidden/>
    <w:unhideWhenUsed/>
    <w:rsid w:val="00F242A1"/>
    <w:pPr>
      <w:spacing w:line="240" w:lineRule="auto"/>
      <w:jc w:val="left"/>
    </w:pPr>
    <w:rPr>
      <w:rFonts w:ascii="Tahoma" w:eastAsia="MS Mincho" w:hAnsi="Tahoma" w:cs="Tahoma"/>
      <w:sz w:val="16"/>
      <w:szCs w:val="16"/>
      <w:lang w:val="en-US" w:eastAsia="ja-JP"/>
    </w:rPr>
  </w:style>
  <w:style w:type="character" w:customStyle="1" w:styleId="BalloonTextChar">
    <w:name w:val="Balloon Text Char"/>
    <w:basedOn w:val="DefaultParagraphFont"/>
    <w:link w:val="BalloonText"/>
    <w:uiPriority w:val="99"/>
    <w:semiHidden/>
    <w:rsid w:val="00F242A1"/>
    <w:rPr>
      <w:rFonts w:ascii="Tahoma" w:eastAsia="MS Mincho" w:hAnsi="Tahoma" w:cs="Tahoma"/>
      <w:sz w:val="16"/>
      <w:szCs w:val="16"/>
      <w:lang w:val="en-US" w:eastAsia="ja-JP"/>
    </w:rPr>
  </w:style>
  <w:style w:type="paragraph" w:styleId="Header">
    <w:name w:val="header"/>
    <w:basedOn w:val="Normal"/>
    <w:link w:val="Head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HeaderChar">
    <w:name w:val="Header Char"/>
    <w:basedOn w:val="DefaultParagraphFont"/>
    <w:link w:val="Header"/>
    <w:uiPriority w:val="99"/>
    <w:rsid w:val="00F242A1"/>
    <w:rPr>
      <w:rFonts w:ascii="Times New Roman" w:eastAsia="MS Mincho" w:hAnsi="Times New Roman" w:cs="Times New Roman"/>
      <w:sz w:val="24"/>
      <w:szCs w:val="24"/>
      <w:lang w:val="en-US" w:eastAsia="ja-JP"/>
    </w:rPr>
  </w:style>
  <w:style w:type="paragraph" w:styleId="Footer">
    <w:name w:val="footer"/>
    <w:basedOn w:val="Normal"/>
    <w:link w:val="FooterChar"/>
    <w:uiPriority w:val="99"/>
    <w:unhideWhenUsed/>
    <w:rsid w:val="00F242A1"/>
    <w:pPr>
      <w:tabs>
        <w:tab w:val="center" w:pos="4513"/>
        <w:tab w:val="right" w:pos="9026"/>
      </w:tabs>
      <w:spacing w:line="240" w:lineRule="auto"/>
      <w:jc w:val="left"/>
    </w:pPr>
    <w:rPr>
      <w:rFonts w:eastAsia="MS Mincho" w:cs="Times New Roman"/>
      <w:szCs w:val="24"/>
      <w:lang w:val="en-US" w:eastAsia="ja-JP"/>
    </w:rPr>
  </w:style>
  <w:style w:type="character" w:customStyle="1" w:styleId="FooterChar">
    <w:name w:val="Footer Char"/>
    <w:basedOn w:val="DefaultParagraphFont"/>
    <w:link w:val="Footer"/>
    <w:uiPriority w:val="99"/>
    <w:rsid w:val="00F242A1"/>
    <w:rPr>
      <w:rFonts w:ascii="Times New Roman" w:eastAsia="MS Mincho" w:hAnsi="Times New Roman" w:cs="Times New Roman"/>
      <w:sz w:val="24"/>
      <w:szCs w:val="24"/>
      <w:lang w:val="en-US" w:eastAsia="ja-JP"/>
    </w:rPr>
  </w:style>
  <w:style w:type="paragraph" w:styleId="Title">
    <w:name w:val="Title"/>
    <w:basedOn w:val="Normal"/>
    <w:next w:val="Normal"/>
    <w:link w:val="TitleChar"/>
    <w:uiPriority w:val="10"/>
    <w:qFormat/>
    <w:rsid w:val="00D20B85"/>
    <w:pPr>
      <w:pBdr>
        <w:bottom w:val="single" w:sz="8" w:space="4" w:color="auto"/>
      </w:pBdr>
      <w:spacing w:after="300" w:line="240" w:lineRule="auto"/>
      <w:contextualSpacing/>
      <w:jc w:val="center"/>
    </w:pPr>
    <w:rPr>
      <w:rFonts w:eastAsiaTheme="majorEastAsia" w:cstheme="majorBidi"/>
      <w:spacing w:val="5"/>
      <w:kern w:val="28"/>
      <w:sz w:val="28"/>
      <w:szCs w:val="52"/>
      <w:lang w:val="en-US" w:eastAsia="ja-JP"/>
    </w:rPr>
  </w:style>
  <w:style w:type="character" w:customStyle="1" w:styleId="TitleChar">
    <w:name w:val="Title Char"/>
    <w:basedOn w:val="DefaultParagraphFont"/>
    <w:link w:val="Title"/>
    <w:uiPriority w:val="10"/>
    <w:rsid w:val="00D20B85"/>
    <w:rPr>
      <w:rFonts w:ascii="Times New Roman" w:eastAsiaTheme="majorEastAsia" w:hAnsi="Times New Roman" w:cstheme="majorBidi"/>
      <w:spacing w:val="5"/>
      <w:kern w:val="28"/>
      <w:sz w:val="28"/>
      <w:szCs w:val="52"/>
      <w:lang w:val="en-US" w:eastAsia="ja-JP"/>
    </w:rPr>
  </w:style>
  <w:style w:type="paragraph" w:styleId="TOC1">
    <w:name w:val="toc 1"/>
    <w:basedOn w:val="Tabletext"/>
    <w:next w:val="Normal"/>
    <w:autoRedefine/>
    <w:uiPriority w:val="39"/>
    <w:unhideWhenUsed/>
    <w:rsid w:val="00A252FF"/>
    <w:pPr>
      <w:tabs>
        <w:tab w:val="right" w:leader="dot" w:pos="9639"/>
      </w:tabs>
      <w:spacing w:after="160"/>
      <w:ind w:right="567"/>
      <w:jc w:val="left"/>
    </w:pPr>
    <w:rPr>
      <w:rFonts w:eastAsia="MS Mincho" w:cs="Times New Roman"/>
      <w:b/>
      <w:noProof/>
      <w:szCs w:val="24"/>
      <w:lang w:eastAsia="en-GB"/>
    </w:rPr>
  </w:style>
  <w:style w:type="character" w:styleId="Hyperlink">
    <w:name w:val="Hyperlink"/>
    <w:basedOn w:val="DefaultParagraphFont"/>
    <w:uiPriority w:val="99"/>
    <w:unhideWhenUsed/>
    <w:rsid w:val="00F242A1"/>
    <w:rPr>
      <w:color w:val="0000FF" w:themeColor="hyperlink"/>
      <w:u w:val="single"/>
    </w:rPr>
  </w:style>
  <w:style w:type="paragraph" w:styleId="TOC2">
    <w:name w:val="toc 2"/>
    <w:basedOn w:val="Tabletext"/>
    <w:next w:val="Normal"/>
    <w:autoRedefine/>
    <w:uiPriority w:val="39"/>
    <w:unhideWhenUsed/>
    <w:rsid w:val="00A252FF"/>
    <w:pPr>
      <w:tabs>
        <w:tab w:val="right" w:leader="dot" w:pos="9639"/>
      </w:tabs>
      <w:spacing w:after="100" w:line="276" w:lineRule="auto"/>
      <w:ind w:left="221" w:right="567"/>
      <w:jc w:val="left"/>
    </w:pPr>
    <w:rPr>
      <w:rFonts w:eastAsiaTheme="minorEastAsia"/>
      <w:i/>
      <w:noProof/>
      <w:lang w:eastAsia="en-GB"/>
    </w:rPr>
  </w:style>
  <w:style w:type="paragraph" w:styleId="TOC3">
    <w:name w:val="toc 3"/>
    <w:basedOn w:val="Tabletext"/>
    <w:next w:val="Normal"/>
    <w:autoRedefine/>
    <w:uiPriority w:val="39"/>
    <w:unhideWhenUsed/>
    <w:rsid w:val="00A252FF"/>
    <w:pPr>
      <w:tabs>
        <w:tab w:val="right" w:leader="dot" w:pos="9639"/>
      </w:tabs>
      <w:spacing w:after="100" w:line="276" w:lineRule="auto"/>
      <w:ind w:left="440" w:right="567"/>
      <w:jc w:val="left"/>
    </w:pPr>
    <w:rPr>
      <w:rFonts w:eastAsiaTheme="minorEastAsia"/>
      <w:lang w:eastAsia="en-GB"/>
    </w:rPr>
  </w:style>
  <w:style w:type="paragraph" w:styleId="TOC4">
    <w:name w:val="toc 4"/>
    <w:basedOn w:val="Normal"/>
    <w:next w:val="Normal"/>
    <w:autoRedefine/>
    <w:uiPriority w:val="39"/>
    <w:unhideWhenUsed/>
    <w:rsid w:val="00F242A1"/>
    <w:pPr>
      <w:spacing w:after="100" w:line="276" w:lineRule="auto"/>
      <w:ind w:left="660"/>
      <w:jc w:val="left"/>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F242A1"/>
    <w:pPr>
      <w:spacing w:after="100" w:line="276" w:lineRule="auto"/>
      <w:ind w:left="880"/>
      <w:jc w:val="left"/>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F242A1"/>
    <w:pPr>
      <w:spacing w:after="100" w:line="276" w:lineRule="auto"/>
      <w:ind w:left="1100"/>
      <w:jc w:val="left"/>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F242A1"/>
    <w:pPr>
      <w:spacing w:after="100" w:line="276" w:lineRule="auto"/>
      <w:ind w:left="1320"/>
      <w:jc w:val="left"/>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F242A1"/>
    <w:pPr>
      <w:spacing w:after="100" w:line="276" w:lineRule="auto"/>
      <w:ind w:left="1540"/>
      <w:jc w:val="left"/>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F242A1"/>
    <w:pPr>
      <w:spacing w:after="100" w:line="276" w:lineRule="auto"/>
      <w:ind w:left="1760"/>
      <w:jc w:val="left"/>
    </w:pPr>
    <w:rPr>
      <w:rFonts w:asciiTheme="minorHAnsi" w:eastAsiaTheme="minorEastAsia" w:hAnsiTheme="minorHAnsi"/>
      <w:sz w:val="22"/>
      <w:lang w:eastAsia="en-GB"/>
    </w:rPr>
  </w:style>
  <w:style w:type="paragraph" w:styleId="Caption">
    <w:name w:val="caption"/>
    <w:basedOn w:val="Normal"/>
    <w:next w:val="Normal"/>
    <w:uiPriority w:val="35"/>
    <w:unhideWhenUsed/>
    <w:rsid w:val="00F242A1"/>
    <w:pPr>
      <w:spacing w:after="200" w:line="240" w:lineRule="auto"/>
      <w:jc w:val="left"/>
    </w:pPr>
    <w:rPr>
      <w:rFonts w:eastAsia="MS Mincho" w:cs="Times New Roman"/>
      <w:b/>
      <w:bCs/>
      <w:color w:val="4F81BD" w:themeColor="accent1"/>
      <w:sz w:val="18"/>
      <w:szCs w:val="18"/>
      <w:lang w:val="en-US" w:eastAsia="ja-JP"/>
    </w:rPr>
  </w:style>
  <w:style w:type="paragraph" w:styleId="NoSpacing">
    <w:name w:val="No Spacing"/>
    <w:aliases w:val="Figure caption"/>
    <w:basedOn w:val="Caption"/>
    <w:uiPriority w:val="1"/>
    <w:qFormat/>
    <w:rsid w:val="00D52EED"/>
    <w:pPr>
      <w:ind w:firstLine="0"/>
      <w:jc w:val="both"/>
    </w:pPr>
    <w:rPr>
      <w:rFonts w:ascii="Arial" w:hAnsi="Arial" w:cs="Arial"/>
      <w:b w:val="0"/>
      <w:color w:val="auto"/>
      <w:sz w:val="24"/>
      <w:szCs w:val="20"/>
    </w:rPr>
  </w:style>
  <w:style w:type="paragraph" w:styleId="FootnoteText">
    <w:name w:val="footnote text"/>
    <w:basedOn w:val="Normal"/>
    <w:link w:val="FootnoteTextChar"/>
    <w:uiPriority w:val="99"/>
    <w:semiHidden/>
    <w:unhideWhenUsed/>
    <w:rsid w:val="00F242A1"/>
    <w:pPr>
      <w:spacing w:line="240" w:lineRule="auto"/>
      <w:jc w:val="left"/>
    </w:pPr>
    <w:rPr>
      <w:rFonts w:eastAsia="MS Mincho" w:cs="Times New Roman"/>
      <w:sz w:val="20"/>
      <w:szCs w:val="20"/>
      <w:lang w:val="en-US" w:eastAsia="ja-JP"/>
    </w:rPr>
  </w:style>
  <w:style w:type="character" w:customStyle="1" w:styleId="FootnoteTextChar">
    <w:name w:val="Footnote Text Char"/>
    <w:basedOn w:val="DefaultParagraphFont"/>
    <w:link w:val="FootnoteText"/>
    <w:uiPriority w:val="99"/>
    <w:semiHidden/>
    <w:rsid w:val="00F242A1"/>
    <w:rPr>
      <w:rFonts w:ascii="Times New Roman" w:eastAsia="MS Mincho" w:hAnsi="Times New Roman" w:cs="Times New Roman"/>
      <w:sz w:val="20"/>
      <w:szCs w:val="20"/>
      <w:lang w:val="en-US" w:eastAsia="ja-JP"/>
    </w:rPr>
  </w:style>
  <w:style w:type="character" w:styleId="FootnoteReference">
    <w:name w:val="footnote reference"/>
    <w:basedOn w:val="DefaultParagraphFont"/>
    <w:uiPriority w:val="99"/>
    <w:semiHidden/>
    <w:unhideWhenUsed/>
    <w:rsid w:val="00F242A1"/>
    <w:rPr>
      <w:vertAlign w:val="superscript"/>
    </w:rPr>
  </w:style>
  <w:style w:type="table" w:styleId="TableGrid">
    <w:name w:val="Table Grid"/>
    <w:basedOn w:val="TableNormal"/>
    <w:uiPriority w:val="59"/>
    <w:rsid w:val="003E5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D52EED"/>
    <w:pPr>
      <w:spacing w:line="240" w:lineRule="auto"/>
      <w:ind w:firstLine="0"/>
    </w:pPr>
    <w:rPr>
      <w:rFonts w:ascii="Arial" w:hAnsi="Arial"/>
      <w:color w:val="000000"/>
      <w:sz w:val="20"/>
      <w:lang w:val="en-US"/>
    </w:rPr>
  </w:style>
  <w:style w:type="character" w:customStyle="1" w:styleId="TabletextChar">
    <w:name w:val="Table text Char"/>
    <w:basedOn w:val="DefaultParagraphFont"/>
    <w:link w:val="Tabletext"/>
    <w:rsid w:val="00D52EED"/>
    <w:rPr>
      <w:rFonts w:ascii="Arial" w:hAnsi="Arial"/>
      <w:color w:val="000000"/>
      <w:sz w:val="20"/>
      <w:lang w:val="en-US"/>
    </w:rPr>
  </w:style>
  <w:style w:type="paragraph" w:styleId="TOCHeading">
    <w:name w:val="TOC Heading"/>
    <w:basedOn w:val="Heading1"/>
    <w:next w:val="Normal"/>
    <w:uiPriority w:val="39"/>
    <w:semiHidden/>
    <w:unhideWhenUsed/>
    <w:qFormat/>
    <w:rsid w:val="00AB3441"/>
    <w:pPr>
      <w:spacing w:line="276" w:lineRule="auto"/>
      <w:outlineLvl w:val="9"/>
    </w:pPr>
    <w:rPr>
      <w:lang w:eastAsia="ja-JP"/>
    </w:rPr>
  </w:style>
  <w:style w:type="character" w:styleId="CommentReference">
    <w:name w:val="annotation reference"/>
    <w:basedOn w:val="DefaultParagraphFont"/>
    <w:uiPriority w:val="99"/>
    <w:semiHidden/>
    <w:unhideWhenUsed/>
    <w:rsid w:val="00A45AAA"/>
    <w:rPr>
      <w:sz w:val="16"/>
      <w:szCs w:val="16"/>
    </w:rPr>
  </w:style>
  <w:style w:type="paragraph" w:styleId="CommentText">
    <w:name w:val="annotation text"/>
    <w:basedOn w:val="Normal"/>
    <w:link w:val="CommentTextChar"/>
    <w:uiPriority w:val="99"/>
    <w:semiHidden/>
    <w:unhideWhenUsed/>
    <w:rsid w:val="00A45AAA"/>
    <w:pPr>
      <w:spacing w:line="240" w:lineRule="auto"/>
    </w:pPr>
    <w:rPr>
      <w:sz w:val="20"/>
      <w:szCs w:val="20"/>
    </w:rPr>
  </w:style>
  <w:style w:type="character" w:customStyle="1" w:styleId="CommentTextChar">
    <w:name w:val="Comment Text Char"/>
    <w:basedOn w:val="DefaultParagraphFont"/>
    <w:link w:val="CommentText"/>
    <w:uiPriority w:val="99"/>
    <w:semiHidden/>
    <w:rsid w:val="00A45AAA"/>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A45AAA"/>
    <w:rPr>
      <w:b/>
      <w:bCs/>
    </w:rPr>
  </w:style>
  <w:style w:type="character" w:customStyle="1" w:styleId="CommentSubjectChar">
    <w:name w:val="Comment Subject Char"/>
    <w:basedOn w:val="CommentTextChar"/>
    <w:link w:val="CommentSubject"/>
    <w:uiPriority w:val="99"/>
    <w:semiHidden/>
    <w:rsid w:val="00A45AAA"/>
    <w:rPr>
      <w:rFonts w:asciiTheme="majorHAnsi" w:hAnsiTheme="majorHAnsi"/>
      <w:b/>
      <w:bCs/>
      <w:sz w:val="20"/>
      <w:szCs w:val="20"/>
      <w:lang w:val="en-GB"/>
    </w:rPr>
  </w:style>
  <w:style w:type="character" w:styleId="LineNumber">
    <w:name w:val="line number"/>
    <w:basedOn w:val="DefaultParagraphFont"/>
    <w:uiPriority w:val="99"/>
    <w:semiHidden/>
    <w:unhideWhenUsed/>
    <w:rsid w:val="00F27E96"/>
  </w:style>
  <w:style w:type="character" w:customStyle="1" w:styleId="apple-style-span">
    <w:name w:val="apple-style-span"/>
    <w:basedOn w:val="DefaultParagraphFont"/>
    <w:rsid w:val="00F27E96"/>
  </w:style>
  <w:style w:type="character" w:customStyle="1" w:styleId="HeaderChar1">
    <w:name w:val="Header Char1"/>
    <w:basedOn w:val="DefaultParagraphFont"/>
    <w:uiPriority w:val="99"/>
    <w:semiHidden/>
    <w:rsid w:val="00F27E96"/>
    <w:rPr>
      <w:rFonts w:ascii="Cambria" w:hAnsi="Cambria"/>
      <w:sz w:val="24"/>
    </w:rPr>
  </w:style>
  <w:style w:type="character" w:customStyle="1" w:styleId="FooterChar1">
    <w:name w:val="Footer Char1"/>
    <w:basedOn w:val="DefaultParagraphFont"/>
    <w:uiPriority w:val="99"/>
    <w:semiHidden/>
    <w:rsid w:val="00F27E96"/>
    <w:rPr>
      <w:rFonts w:ascii="Cambria" w:hAnsi="Cambria"/>
      <w:sz w:val="24"/>
    </w:rPr>
  </w:style>
  <w:style w:type="character" w:customStyle="1" w:styleId="summaryhitcount">
    <w:name w:val="summary_hit_count"/>
    <w:basedOn w:val="DefaultParagraphFont"/>
    <w:rsid w:val="00F27E96"/>
  </w:style>
  <w:style w:type="character" w:styleId="Emphasis">
    <w:name w:val="Emphasis"/>
    <w:basedOn w:val="DefaultParagraphFont"/>
    <w:uiPriority w:val="20"/>
    <w:rsid w:val="00F27E96"/>
    <w:rPr>
      <w:i/>
      <w:iCs/>
    </w:rPr>
  </w:style>
  <w:style w:type="character" w:customStyle="1" w:styleId="apple-converted-space">
    <w:name w:val="apple-converted-space"/>
    <w:basedOn w:val="DefaultParagraphFont"/>
    <w:rsid w:val="00F27E96"/>
  </w:style>
  <w:style w:type="paragraph" w:styleId="NormalWeb">
    <w:name w:val="Normal (Web)"/>
    <w:basedOn w:val="Normal"/>
    <w:uiPriority w:val="99"/>
    <w:semiHidden/>
    <w:unhideWhenUsed/>
    <w:rsid w:val="00F27E96"/>
    <w:pPr>
      <w:spacing w:before="100" w:beforeAutospacing="1" w:after="100" w:afterAutospacing="1" w:line="240" w:lineRule="auto"/>
      <w:jc w:val="left"/>
    </w:pPr>
    <w:rPr>
      <w:rFonts w:eastAsia="Times New Roman" w:cs="Times New Roman"/>
      <w:szCs w:val="24"/>
      <w:lang w:val="pl-PL" w:eastAsia="pl-PL"/>
    </w:rPr>
  </w:style>
  <w:style w:type="character" w:styleId="Strong">
    <w:name w:val="Strong"/>
    <w:basedOn w:val="DefaultParagraphFont"/>
    <w:uiPriority w:val="22"/>
    <w:rsid w:val="00F27E96"/>
    <w:rPr>
      <w:b/>
      <w:bCs/>
    </w:rPr>
  </w:style>
  <w:style w:type="character" w:styleId="FollowedHyperlink">
    <w:name w:val="FollowedHyperlink"/>
    <w:basedOn w:val="DefaultParagraphFont"/>
    <w:uiPriority w:val="99"/>
    <w:semiHidden/>
    <w:unhideWhenUsed/>
    <w:rsid w:val="00F27E96"/>
    <w:rPr>
      <w:color w:val="800080" w:themeColor="followedHyperlink"/>
      <w:u w:val="single"/>
    </w:rPr>
  </w:style>
  <w:style w:type="numbering" w:customStyle="1" w:styleId="NoList1">
    <w:name w:val="No List1"/>
    <w:next w:val="NoList"/>
    <w:uiPriority w:val="99"/>
    <w:semiHidden/>
    <w:unhideWhenUsed/>
    <w:rsid w:val="00F27E96"/>
  </w:style>
  <w:style w:type="paragraph" w:customStyle="1" w:styleId="xl65">
    <w:name w:val="xl65"/>
    <w:basedOn w:val="Normal"/>
    <w:rsid w:val="00F27E96"/>
    <w:pPr>
      <w:spacing w:before="100" w:beforeAutospacing="1" w:after="100" w:afterAutospacing="1" w:line="240" w:lineRule="auto"/>
      <w:jc w:val="center"/>
    </w:pPr>
    <w:rPr>
      <w:rFonts w:eastAsia="Times New Roman" w:cs="Times New Roman"/>
      <w:szCs w:val="24"/>
      <w:lang w:eastAsia="en-GB"/>
    </w:rPr>
  </w:style>
  <w:style w:type="paragraph" w:customStyle="1" w:styleId="xl66">
    <w:name w:val="xl66"/>
    <w:basedOn w:val="Normal"/>
    <w:rsid w:val="00F27E96"/>
    <w:pPr>
      <w:shd w:val="clear" w:color="000000" w:fill="C0504D"/>
      <w:spacing w:before="100" w:beforeAutospacing="1" w:after="100" w:afterAutospacing="1" w:line="240" w:lineRule="auto"/>
      <w:jc w:val="center"/>
    </w:pPr>
    <w:rPr>
      <w:rFonts w:eastAsia="Times New Roman" w:cs="Times New Roman"/>
      <w:color w:val="FFFFFF"/>
      <w:szCs w:val="24"/>
      <w:lang w:eastAsia="en-GB"/>
    </w:rPr>
  </w:style>
  <w:style w:type="paragraph" w:customStyle="1" w:styleId="TableFiguretitle">
    <w:name w:val="Table &amp; Figure title"/>
    <w:basedOn w:val="Tabletext"/>
    <w:next w:val="Normal"/>
    <w:qFormat/>
    <w:rsid w:val="008A6217"/>
    <w:pPr>
      <w:spacing w:before="60" w:after="60"/>
    </w:pPr>
    <w:rPr>
      <w:rFonts w:cs="Arial"/>
      <w:bCs/>
      <w:sz w:val="22"/>
      <w:szCs w:val="20"/>
    </w:rPr>
  </w:style>
  <w:style w:type="paragraph" w:styleId="Revision">
    <w:name w:val="Revision"/>
    <w:hidden/>
    <w:uiPriority w:val="99"/>
    <w:semiHidden/>
    <w:rsid w:val="00BF1554"/>
    <w:pPr>
      <w:spacing w:after="0" w:line="240" w:lineRule="auto"/>
    </w:pPr>
    <w:rPr>
      <w:rFonts w:ascii="Times New Roman" w:hAnsi="Times New Roman"/>
      <w:sz w:val="24"/>
      <w:lang w:val="en-GB"/>
    </w:rPr>
  </w:style>
  <w:style w:type="character" w:customStyle="1" w:styleId="name">
    <w:name w:val="name"/>
    <w:basedOn w:val="DefaultParagraphFont"/>
    <w:uiPriority w:val="99"/>
    <w:rsid w:val="00C835FF"/>
    <w:rPr>
      <w:rFonts w:cs="Times New Roman"/>
    </w:rPr>
  </w:style>
  <w:style w:type="paragraph" w:customStyle="1" w:styleId="xl63">
    <w:name w:val="xl63"/>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4">
    <w:name w:val="xl64"/>
    <w:basedOn w:val="Normal"/>
    <w:rsid w:val="00AA2B2C"/>
    <w:pPr>
      <w:spacing w:before="100" w:beforeAutospacing="1" w:after="100" w:afterAutospacing="1" w:line="240" w:lineRule="auto"/>
      <w:jc w:val="center"/>
    </w:pPr>
    <w:rPr>
      <w:rFonts w:eastAsia="Times New Roman" w:cs="Times New Roman"/>
      <w:szCs w:val="24"/>
      <w:lang w:eastAsia="en-GB"/>
    </w:rPr>
  </w:style>
  <w:style w:type="paragraph" w:customStyle="1" w:styleId="xl67">
    <w:name w:val="xl67"/>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8">
    <w:name w:val="xl68"/>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69">
    <w:name w:val="xl69"/>
    <w:basedOn w:val="Normal"/>
    <w:rsid w:val="00AA2B2C"/>
    <w:pPr>
      <w:shd w:val="clear" w:color="000000" w:fill="8064A2"/>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0">
    <w:name w:val="xl70"/>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1">
    <w:name w:val="xl71"/>
    <w:basedOn w:val="Normal"/>
    <w:rsid w:val="00AA2B2C"/>
    <w:pPr>
      <w:shd w:val="clear" w:color="000000" w:fill="4F81BD"/>
      <w:spacing w:before="100" w:beforeAutospacing="1" w:after="100" w:afterAutospacing="1" w:line="240" w:lineRule="auto"/>
      <w:jc w:val="center"/>
    </w:pPr>
    <w:rPr>
      <w:rFonts w:eastAsia="Times New Roman" w:cs="Times New Roman"/>
      <w:color w:val="FFFFFF"/>
      <w:szCs w:val="24"/>
      <w:lang w:eastAsia="en-GB"/>
    </w:rPr>
  </w:style>
  <w:style w:type="paragraph" w:customStyle="1" w:styleId="xl72">
    <w:name w:val="xl72"/>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3">
    <w:name w:val="xl73"/>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xl74">
    <w:name w:val="xl74"/>
    <w:basedOn w:val="Normal"/>
    <w:rsid w:val="00AA2B2C"/>
    <w:pPr>
      <w:shd w:val="clear" w:color="000000" w:fill="8064A2"/>
      <w:spacing w:before="100" w:beforeAutospacing="1" w:after="100" w:afterAutospacing="1" w:line="240" w:lineRule="auto"/>
      <w:jc w:val="left"/>
    </w:pPr>
    <w:rPr>
      <w:rFonts w:eastAsia="Times New Roman" w:cs="Times New Roman"/>
      <w:color w:val="FFFFFF"/>
      <w:szCs w:val="24"/>
      <w:lang w:eastAsia="en-GB"/>
    </w:rPr>
  </w:style>
  <w:style w:type="paragraph" w:customStyle="1" w:styleId="xl75">
    <w:name w:val="xl75"/>
    <w:basedOn w:val="Normal"/>
    <w:rsid w:val="00AA2B2C"/>
    <w:pPr>
      <w:spacing w:before="100" w:beforeAutospacing="1" w:after="100" w:afterAutospacing="1" w:line="240" w:lineRule="auto"/>
      <w:jc w:val="left"/>
    </w:pPr>
    <w:rPr>
      <w:rFonts w:eastAsia="Times New Roman" w:cs="Times New Roman"/>
      <w:szCs w:val="24"/>
      <w:lang w:eastAsia="en-GB"/>
    </w:rPr>
  </w:style>
  <w:style w:type="paragraph" w:customStyle="1" w:styleId="ref">
    <w:name w:val="ref"/>
    <w:basedOn w:val="Normal"/>
    <w:link w:val="refChar"/>
    <w:qFormat/>
    <w:rsid w:val="00703A18"/>
    <w:pPr>
      <w:numPr>
        <w:numId w:val="37"/>
      </w:numPr>
      <w:ind w:left="397" w:hanging="397"/>
    </w:pPr>
    <w:rPr>
      <w:noProof/>
      <w:sz w:val="22"/>
      <w:lang w:val="de-DE"/>
    </w:rPr>
  </w:style>
  <w:style w:type="character" w:customStyle="1" w:styleId="refChar">
    <w:name w:val="ref Char"/>
    <w:basedOn w:val="DefaultParagraphFont"/>
    <w:link w:val="ref"/>
    <w:rsid w:val="00703A18"/>
    <w:rPr>
      <w:rFonts w:ascii="Times New Roman" w:hAnsi="Times New Roman"/>
      <w:noProof/>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8">
      <w:bodyDiv w:val="1"/>
      <w:marLeft w:val="0"/>
      <w:marRight w:val="0"/>
      <w:marTop w:val="0"/>
      <w:marBottom w:val="0"/>
      <w:divBdr>
        <w:top w:val="none" w:sz="0" w:space="0" w:color="auto"/>
        <w:left w:val="none" w:sz="0" w:space="0" w:color="auto"/>
        <w:bottom w:val="none" w:sz="0" w:space="0" w:color="auto"/>
        <w:right w:val="none" w:sz="0" w:space="0" w:color="auto"/>
      </w:divBdr>
    </w:div>
    <w:div w:id="62871556">
      <w:bodyDiv w:val="1"/>
      <w:marLeft w:val="0"/>
      <w:marRight w:val="0"/>
      <w:marTop w:val="0"/>
      <w:marBottom w:val="0"/>
      <w:divBdr>
        <w:top w:val="none" w:sz="0" w:space="0" w:color="auto"/>
        <w:left w:val="none" w:sz="0" w:space="0" w:color="auto"/>
        <w:bottom w:val="none" w:sz="0" w:space="0" w:color="auto"/>
        <w:right w:val="none" w:sz="0" w:space="0" w:color="auto"/>
      </w:divBdr>
    </w:div>
    <w:div w:id="189681484">
      <w:bodyDiv w:val="1"/>
      <w:marLeft w:val="0"/>
      <w:marRight w:val="0"/>
      <w:marTop w:val="0"/>
      <w:marBottom w:val="0"/>
      <w:divBdr>
        <w:top w:val="none" w:sz="0" w:space="0" w:color="auto"/>
        <w:left w:val="none" w:sz="0" w:space="0" w:color="auto"/>
        <w:bottom w:val="none" w:sz="0" w:space="0" w:color="auto"/>
        <w:right w:val="none" w:sz="0" w:space="0" w:color="auto"/>
      </w:divBdr>
    </w:div>
    <w:div w:id="208880734">
      <w:bodyDiv w:val="1"/>
      <w:marLeft w:val="0"/>
      <w:marRight w:val="0"/>
      <w:marTop w:val="0"/>
      <w:marBottom w:val="0"/>
      <w:divBdr>
        <w:top w:val="none" w:sz="0" w:space="0" w:color="auto"/>
        <w:left w:val="none" w:sz="0" w:space="0" w:color="auto"/>
        <w:bottom w:val="none" w:sz="0" w:space="0" w:color="auto"/>
        <w:right w:val="none" w:sz="0" w:space="0" w:color="auto"/>
      </w:divBdr>
    </w:div>
    <w:div w:id="241181453">
      <w:bodyDiv w:val="1"/>
      <w:marLeft w:val="0"/>
      <w:marRight w:val="0"/>
      <w:marTop w:val="0"/>
      <w:marBottom w:val="0"/>
      <w:divBdr>
        <w:top w:val="none" w:sz="0" w:space="0" w:color="auto"/>
        <w:left w:val="none" w:sz="0" w:space="0" w:color="auto"/>
        <w:bottom w:val="none" w:sz="0" w:space="0" w:color="auto"/>
        <w:right w:val="none" w:sz="0" w:space="0" w:color="auto"/>
      </w:divBdr>
    </w:div>
    <w:div w:id="324168308">
      <w:bodyDiv w:val="1"/>
      <w:marLeft w:val="0"/>
      <w:marRight w:val="0"/>
      <w:marTop w:val="0"/>
      <w:marBottom w:val="0"/>
      <w:divBdr>
        <w:top w:val="none" w:sz="0" w:space="0" w:color="auto"/>
        <w:left w:val="none" w:sz="0" w:space="0" w:color="auto"/>
        <w:bottom w:val="none" w:sz="0" w:space="0" w:color="auto"/>
        <w:right w:val="none" w:sz="0" w:space="0" w:color="auto"/>
      </w:divBdr>
    </w:div>
    <w:div w:id="335612829">
      <w:bodyDiv w:val="1"/>
      <w:marLeft w:val="0"/>
      <w:marRight w:val="0"/>
      <w:marTop w:val="0"/>
      <w:marBottom w:val="0"/>
      <w:divBdr>
        <w:top w:val="none" w:sz="0" w:space="0" w:color="auto"/>
        <w:left w:val="none" w:sz="0" w:space="0" w:color="auto"/>
        <w:bottom w:val="none" w:sz="0" w:space="0" w:color="auto"/>
        <w:right w:val="none" w:sz="0" w:space="0" w:color="auto"/>
      </w:divBdr>
    </w:div>
    <w:div w:id="384069347">
      <w:bodyDiv w:val="1"/>
      <w:marLeft w:val="0"/>
      <w:marRight w:val="0"/>
      <w:marTop w:val="0"/>
      <w:marBottom w:val="0"/>
      <w:divBdr>
        <w:top w:val="none" w:sz="0" w:space="0" w:color="auto"/>
        <w:left w:val="none" w:sz="0" w:space="0" w:color="auto"/>
        <w:bottom w:val="none" w:sz="0" w:space="0" w:color="auto"/>
        <w:right w:val="none" w:sz="0" w:space="0" w:color="auto"/>
      </w:divBdr>
    </w:div>
    <w:div w:id="426342116">
      <w:bodyDiv w:val="1"/>
      <w:marLeft w:val="0"/>
      <w:marRight w:val="0"/>
      <w:marTop w:val="0"/>
      <w:marBottom w:val="0"/>
      <w:divBdr>
        <w:top w:val="none" w:sz="0" w:space="0" w:color="auto"/>
        <w:left w:val="none" w:sz="0" w:space="0" w:color="auto"/>
        <w:bottom w:val="none" w:sz="0" w:space="0" w:color="auto"/>
        <w:right w:val="none" w:sz="0" w:space="0" w:color="auto"/>
      </w:divBdr>
    </w:div>
    <w:div w:id="458383145">
      <w:bodyDiv w:val="1"/>
      <w:marLeft w:val="0"/>
      <w:marRight w:val="0"/>
      <w:marTop w:val="0"/>
      <w:marBottom w:val="0"/>
      <w:divBdr>
        <w:top w:val="none" w:sz="0" w:space="0" w:color="auto"/>
        <w:left w:val="none" w:sz="0" w:space="0" w:color="auto"/>
        <w:bottom w:val="none" w:sz="0" w:space="0" w:color="auto"/>
        <w:right w:val="none" w:sz="0" w:space="0" w:color="auto"/>
      </w:divBdr>
    </w:div>
    <w:div w:id="491142472">
      <w:bodyDiv w:val="1"/>
      <w:marLeft w:val="0"/>
      <w:marRight w:val="0"/>
      <w:marTop w:val="0"/>
      <w:marBottom w:val="0"/>
      <w:divBdr>
        <w:top w:val="none" w:sz="0" w:space="0" w:color="auto"/>
        <w:left w:val="none" w:sz="0" w:space="0" w:color="auto"/>
        <w:bottom w:val="none" w:sz="0" w:space="0" w:color="auto"/>
        <w:right w:val="none" w:sz="0" w:space="0" w:color="auto"/>
      </w:divBdr>
    </w:div>
    <w:div w:id="493376403">
      <w:bodyDiv w:val="1"/>
      <w:marLeft w:val="0"/>
      <w:marRight w:val="0"/>
      <w:marTop w:val="0"/>
      <w:marBottom w:val="0"/>
      <w:divBdr>
        <w:top w:val="none" w:sz="0" w:space="0" w:color="auto"/>
        <w:left w:val="none" w:sz="0" w:space="0" w:color="auto"/>
        <w:bottom w:val="none" w:sz="0" w:space="0" w:color="auto"/>
        <w:right w:val="none" w:sz="0" w:space="0" w:color="auto"/>
      </w:divBdr>
    </w:div>
    <w:div w:id="511646178">
      <w:bodyDiv w:val="1"/>
      <w:marLeft w:val="0"/>
      <w:marRight w:val="0"/>
      <w:marTop w:val="0"/>
      <w:marBottom w:val="0"/>
      <w:divBdr>
        <w:top w:val="none" w:sz="0" w:space="0" w:color="auto"/>
        <w:left w:val="none" w:sz="0" w:space="0" w:color="auto"/>
        <w:bottom w:val="none" w:sz="0" w:space="0" w:color="auto"/>
        <w:right w:val="none" w:sz="0" w:space="0" w:color="auto"/>
      </w:divBdr>
    </w:div>
    <w:div w:id="714819422">
      <w:bodyDiv w:val="1"/>
      <w:marLeft w:val="0"/>
      <w:marRight w:val="0"/>
      <w:marTop w:val="0"/>
      <w:marBottom w:val="0"/>
      <w:divBdr>
        <w:top w:val="none" w:sz="0" w:space="0" w:color="auto"/>
        <w:left w:val="none" w:sz="0" w:space="0" w:color="auto"/>
        <w:bottom w:val="none" w:sz="0" w:space="0" w:color="auto"/>
        <w:right w:val="none" w:sz="0" w:space="0" w:color="auto"/>
      </w:divBdr>
    </w:div>
    <w:div w:id="717977670">
      <w:bodyDiv w:val="1"/>
      <w:marLeft w:val="0"/>
      <w:marRight w:val="0"/>
      <w:marTop w:val="0"/>
      <w:marBottom w:val="0"/>
      <w:divBdr>
        <w:top w:val="none" w:sz="0" w:space="0" w:color="auto"/>
        <w:left w:val="none" w:sz="0" w:space="0" w:color="auto"/>
        <w:bottom w:val="none" w:sz="0" w:space="0" w:color="auto"/>
        <w:right w:val="none" w:sz="0" w:space="0" w:color="auto"/>
      </w:divBdr>
    </w:div>
    <w:div w:id="731778261">
      <w:bodyDiv w:val="1"/>
      <w:marLeft w:val="0"/>
      <w:marRight w:val="0"/>
      <w:marTop w:val="0"/>
      <w:marBottom w:val="0"/>
      <w:divBdr>
        <w:top w:val="none" w:sz="0" w:space="0" w:color="auto"/>
        <w:left w:val="none" w:sz="0" w:space="0" w:color="auto"/>
        <w:bottom w:val="none" w:sz="0" w:space="0" w:color="auto"/>
        <w:right w:val="none" w:sz="0" w:space="0" w:color="auto"/>
      </w:divBdr>
    </w:div>
    <w:div w:id="755322262">
      <w:bodyDiv w:val="1"/>
      <w:marLeft w:val="0"/>
      <w:marRight w:val="0"/>
      <w:marTop w:val="0"/>
      <w:marBottom w:val="0"/>
      <w:divBdr>
        <w:top w:val="none" w:sz="0" w:space="0" w:color="auto"/>
        <w:left w:val="none" w:sz="0" w:space="0" w:color="auto"/>
        <w:bottom w:val="none" w:sz="0" w:space="0" w:color="auto"/>
        <w:right w:val="none" w:sz="0" w:space="0" w:color="auto"/>
      </w:divBdr>
    </w:div>
    <w:div w:id="804394361">
      <w:bodyDiv w:val="1"/>
      <w:marLeft w:val="0"/>
      <w:marRight w:val="0"/>
      <w:marTop w:val="0"/>
      <w:marBottom w:val="0"/>
      <w:divBdr>
        <w:top w:val="none" w:sz="0" w:space="0" w:color="auto"/>
        <w:left w:val="none" w:sz="0" w:space="0" w:color="auto"/>
        <w:bottom w:val="none" w:sz="0" w:space="0" w:color="auto"/>
        <w:right w:val="none" w:sz="0" w:space="0" w:color="auto"/>
      </w:divBdr>
    </w:div>
    <w:div w:id="896017015">
      <w:bodyDiv w:val="1"/>
      <w:marLeft w:val="0"/>
      <w:marRight w:val="0"/>
      <w:marTop w:val="0"/>
      <w:marBottom w:val="0"/>
      <w:divBdr>
        <w:top w:val="none" w:sz="0" w:space="0" w:color="auto"/>
        <w:left w:val="none" w:sz="0" w:space="0" w:color="auto"/>
        <w:bottom w:val="none" w:sz="0" w:space="0" w:color="auto"/>
        <w:right w:val="none" w:sz="0" w:space="0" w:color="auto"/>
      </w:divBdr>
    </w:div>
    <w:div w:id="945502532">
      <w:bodyDiv w:val="1"/>
      <w:marLeft w:val="0"/>
      <w:marRight w:val="0"/>
      <w:marTop w:val="0"/>
      <w:marBottom w:val="0"/>
      <w:divBdr>
        <w:top w:val="none" w:sz="0" w:space="0" w:color="auto"/>
        <w:left w:val="none" w:sz="0" w:space="0" w:color="auto"/>
        <w:bottom w:val="none" w:sz="0" w:space="0" w:color="auto"/>
        <w:right w:val="none" w:sz="0" w:space="0" w:color="auto"/>
      </w:divBdr>
    </w:div>
    <w:div w:id="957224272">
      <w:bodyDiv w:val="1"/>
      <w:marLeft w:val="0"/>
      <w:marRight w:val="0"/>
      <w:marTop w:val="0"/>
      <w:marBottom w:val="0"/>
      <w:divBdr>
        <w:top w:val="none" w:sz="0" w:space="0" w:color="auto"/>
        <w:left w:val="none" w:sz="0" w:space="0" w:color="auto"/>
        <w:bottom w:val="none" w:sz="0" w:space="0" w:color="auto"/>
        <w:right w:val="none" w:sz="0" w:space="0" w:color="auto"/>
      </w:divBdr>
    </w:div>
    <w:div w:id="985666851">
      <w:bodyDiv w:val="1"/>
      <w:marLeft w:val="0"/>
      <w:marRight w:val="0"/>
      <w:marTop w:val="0"/>
      <w:marBottom w:val="0"/>
      <w:divBdr>
        <w:top w:val="none" w:sz="0" w:space="0" w:color="auto"/>
        <w:left w:val="none" w:sz="0" w:space="0" w:color="auto"/>
        <w:bottom w:val="none" w:sz="0" w:space="0" w:color="auto"/>
        <w:right w:val="none" w:sz="0" w:space="0" w:color="auto"/>
      </w:divBdr>
    </w:div>
    <w:div w:id="1042485401">
      <w:bodyDiv w:val="1"/>
      <w:marLeft w:val="0"/>
      <w:marRight w:val="0"/>
      <w:marTop w:val="0"/>
      <w:marBottom w:val="0"/>
      <w:divBdr>
        <w:top w:val="none" w:sz="0" w:space="0" w:color="auto"/>
        <w:left w:val="none" w:sz="0" w:space="0" w:color="auto"/>
        <w:bottom w:val="none" w:sz="0" w:space="0" w:color="auto"/>
        <w:right w:val="none" w:sz="0" w:space="0" w:color="auto"/>
      </w:divBdr>
    </w:div>
    <w:div w:id="1130586922">
      <w:bodyDiv w:val="1"/>
      <w:marLeft w:val="0"/>
      <w:marRight w:val="0"/>
      <w:marTop w:val="0"/>
      <w:marBottom w:val="0"/>
      <w:divBdr>
        <w:top w:val="none" w:sz="0" w:space="0" w:color="auto"/>
        <w:left w:val="none" w:sz="0" w:space="0" w:color="auto"/>
        <w:bottom w:val="none" w:sz="0" w:space="0" w:color="auto"/>
        <w:right w:val="none" w:sz="0" w:space="0" w:color="auto"/>
      </w:divBdr>
    </w:div>
    <w:div w:id="1149127205">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58249349">
      <w:bodyDiv w:val="1"/>
      <w:marLeft w:val="0"/>
      <w:marRight w:val="0"/>
      <w:marTop w:val="0"/>
      <w:marBottom w:val="0"/>
      <w:divBdr>
        <w:top w:val="none" w:sz="0" w:space="0" w:color="auto"/>
        <w:left w:val="none" w:sz="0" w:space="0" w:color="auto"/>
        <w:bottom w:val="none" w:sz="0" w:space="0" w:color="auto"/>
        <w:right w:val="none" w:sz="0" w:space="0" w:color="auto"/>
      </w:divBdr>
    </w:div>
    <w:div w:id="1269118408">
      <w:bodyDiv w:val="1"/>
      <w:marLeft w:val="0"/>
      <w:marRight w:val="0"/>
      <w:marTop w:val="0"/>
      <w:marBottom w:val="0"/>
      <w:divBdr>
        <w:top w:val="none" w:sz="0" w:space="0" w:color="auto"/>
        <w:left w:val="none" w:sz="0" w:space="0" w:color="auto"/>
        <w:bottom w:val="none" w:sz="0" w:space="0" w:color="auto"/>
        <w:right w:val="none" w:sz="0" w:space="0" w:color="auto"/>
      </w:divBdr>
    </w:div>
    <w:div w:id="1290670756">
      <w:bodyDiv w:val="1"/>
      <w:marLeft w:val="0"/>
      <w:marRight w:val="0"/>
      <w:marTop w:val="0"/>
      <w:marBottom w:val="0"/>
      <w:divBdr>
        <w:top w:val="none" w:sz="0" w:space="0" w:color="auto"/>
        <w:left w:val="none" w:sz="0" w:space="0" w:color="auto"/>
        <w:bottom w:val="none" w:sz="0" w:space="0" w:color="auto"/>
        <w:right w:val="none" w:sz="0" w:space="0" w:color="auto"/>
      </w:divBdr>
    </w:div>
    <w:div w:id="1331446263">
      <w:bodyDiv w:val="1"/>
      <w:marLeft w:val="0"/>
      <w:marRight w:val="0"/>
      <w:marTop w:val="0"/>
      <w:marBottom w:val="0"/>
      <w:divBdr>
        <w:top w:val="none" w:sz="0" w:space="0" w:color="auto"/>
        <w:left w:val="none" w:sz="0" w:space="0" w:color="auto"/>
        <w:bottom w:val="none" w:sz="0" w:space="0" w:color="auto"/>
        <w:right w:val="none" w:sz="0" w:space="0" w:color="auto"/>
      </w:divBdr>
    </w:div>
    <w:div w:id="1355613985">
      <w:bodyDiv w:val="1"/>
      <w:marLeft w:val="0"/>
      <w:marRight w:val="0"/>
      <w:marTop w:val="0"/>
      <w:marBottom w:val="0"/>
      <w:divBdr>
        <w:top w:val="none" w:sz="0" w:space="0" w:color="auto"/>
        <w:left w:val="none" w:sz="0" w:space="0" w:color="auto"/>
        <w:bottom w:val="none" w:sz="0" w:space="0" w:color="auto"/>
        <w:right w:val="none" w:sz="0" w:space="0" w:color="auto"/>
      </w:divBdr>
    </w:div>
    <w:div w:id="1413160001">
      <w:bodyDiv w:val="1"/>
      <w:marLeft w:val="0"/>
      <w:marRight w:val="0"/>
      <w:marTop w:val="0"/>
      <w:marBottom w:val="0"/>
      <w:divBdr>
        <w:top w:val="none" w:sz="0" w:space="0" w:color="auto"/>
        <w:left w:val="none" w:sz="0" w:space="0" w:color="auto"/>
        <w:bottom w:val="none" w:sz="0" w:space="0" w:color="auto"/>
        <w:right w:val="none" w:sz="0" w:space="0" w:color="auto"/>
      </w:divBdr>
    </w:div>
    <w:div w:id="1558932879">
      <w:bodyDiv w:val="1"/>
      <w:marLeft w:val="0"/>
      <w:marRight w:val="0"/>
      <w:marTop w:val="0"/>
      <w:marBottom w:val="0"/>
      <w:divBdr>
        <w:top w:val="none" w:sz="0" w:space="0" w:color="auto"/>
        <w:left w:val="none" w:sz="0" w:space="0" w:color="auto"/>
        <w:bottom w:val="none" w:sz="0" w:space="0" w:color="auto"/>
        <w:right w:val="none" w:sz="0" w:space="0" w:color="auto"/>
      </w:divBdr>
    </w:div>
    <w:div w:id="1607932213">
      <w:bodyDiv w:val="1"/>
      <w:marLeft w:val="0"/>
      <w:marRight w:val="0"/>
      <w:marTop w:val="0"/>
      <w:marBottom w:val="0"/>
      <w:divBdr>
        <w:top w:val="none" w:sz="0" w:space="0" w:color="auto"/>
        <w:left w:val="none" w:sz="0" w:space="0" w:color="auto"/>
        <w:bottom w:val="none" w:sz="0" w:space="0" w:color="auto"/>
        <w:right w:val="none" w:sz="0" w:space="0" w:color="auto"/>
      </w:divBdr>
    </w:div>
    <w:div w:id="1666275508">
      <w:bodyDiv w:val="1"/>
      <w:marLeft w:val="0"/>
      <w:marRight w:val="0"/>
      <w:marTop w:val="0"/>
      <w:marBottom w:val="0"/>
      <w:divBdr>
        <w:top w:val="none" w:sz="0" w:space="0" w:color="auto"/>
        <w:left w:val="none" w:sz="0" w:space="0" w:color="auto"/>
        <w:bottom w:val="none" w:sz="0" w:space="0" w:color="auto"/>
        <w:right w:val="none" w:sz="0" w:space="0" w:color="auto"/>
      </w:divBdr>
    </w:div>
    <w:div w:id="1674722022">
      <w:bodyDiv w:val="1"/>
      <w:marLeft w:val="0"/>
      <w:marRight w:val="0"/>
      <w:marTop w:val="0"/>
      <w:marBottom w:val="0"/>
      <w:divBdr>
        <w:top w:val="none" w:sz="0" w:space="0" w:color="auto"/>
        <w:left w:val="none" w:sz="0" w:space="0" w:color="auto"/>
        <w:bottom w:val="none" w:sz="0" w:space="0" w:color="auto"/>
        <w:right w:val="none" w:sz="0" w:space="0" w:color="auto"/>
      </w:divBdr>
    </w:div>
    <w:div w:id="1680040633">
      <w:bodyDiv w:val="1"/>
      <w:marLeft w:val="0"/>
      <w:marRight w:val="0"/>
      <w:marTop w:val="0"/>
      <w:marBottom w:val="0"/>
      <w:divBdr>
        <w:top w:val="none" w:sz="0" w:space="0" w:color="auto"/>
        <w:left w:val="none" w:sz="0" w:space="0" w:color="auto"/>
        <w:bottom w:val="none" w:sz="0" w:space="0" w:color="auto"/>
        <w:right w:val="none" w:sz="0" w:space="0" w:color="auto"/>
      </w:divBdr>
    </w:div>
    <w:div w:id="1755278125">
      <w:bodyDiv w:val="1"/>
      <w:marLeft w:val="0"/>
      <w:marRight w:val="0"/>
      <w:marTop w:val="0"/>
      <w:marBottom w:val="0"/>
      <w:divBdr>
        <w:top w:val="none" w:sz="0" w:space="0" w:color="auto"/>
        <w:left w:val="none" w:sz="0" w:space="0" w:color="auto"/>
        <w:bottom w:val="none" w:sz="0" w:space="0" w:color="auto"/>
        <w:right w:val="none" w:sz="0" w:space="0" w:color="auto"/>
      </w:divBdr>
    </w:div>
    <w:div w:id="1769740653">
      <w:bodyDiv w:val="1"/>
      <w:marLeft w:val="0"/>
      <w:marRight w:val="0"/>
      <w:marTop w:val="0"/>
      <w:marBottom w:val="0"/>
      <w:divBdr>
        <w:top w:val="none" w:sz="0" w:space="0" w:color="auto"/>
        <w:left w:val="none" w:sz="0" w:space="0" w:color="auto"/>
        <w:bottom w:val="none" w:sz="0" w:space="0" w:color="auto"/>
        <w:right w:val="none" w:sz="0" w:space="0" w:color="auto"/>
      </w:divBdr>
    </w:div>
    <w:div w:id="1849324171">
      <w:bodyDiv w:val="1"/>
      <w:marLeft w:val="0"/>
      <w:marRight w:val="0"/>
      <w:marTop w:val="0"/>
      <w:marBottom w:val="0"/>
      <w:divBdr>
        <w:top w:val="none" w:sz="0" w:space="0" w:color="auto"/>
        <w:left w:val="none" w:sz="0" w:space="0" w:color="auto"/>
        <w:bottom w:val="none" w:sz="0" w:space="0" w:color="auto"/>
        <w:right w:val="none" w:sz="0" w:space="0" w:color="auto"/>
      </w:divBdr>
    </w:div>
    <w:div w:id="1894459617">
      <w:bodyDiv w:val="1"/>
      <w:marLeft w:val="0"/>
      <w:marRight w:val="0"/>
      <w:marTop w:val="0"/>
      <w:marBottom w:val="0"/>
      <w:divBdr>
        <w:top w:val="none" w:sz="0" w:space="0" w:color="auto"/>
        <w:left w:val="none" w:sz="0" w:space="0" w:color="auto"/>
        <w:bottom w:val="none" w:sz="0" w:space="0" w:color="auto"/>
        <w:right w:val="none" w:sz="0" w:space="0" w:color="auto"/>
      </w:divBdr>
    </w:div>
    <w:div w:id="1930120306">
      <w:bodyDiv w:val="1"/>
      <w:marLeft w:val="0"/>
      <w:marRight w:val="0"/>
      <w:marTop w:val="0"/>
      <w:marBottom w:val="0"/>
      <w:divBdr>
        <w:top w:val="none" w:sz="0" w:space="0" w:color="auto"/>
        <w:left w:val="none" w:sz="0" w:space="0" w:color="auto"/>
        <w:bottom w:val="none" w:sz="0" w:space="0" w:color="auto"/>
        <w:right w:val="none" w:sz="0" w:space="0" w:color="auto"/>
      </w:divBdr>
    </w:div>
    <w:div w:id="1951013417">
      <w:bodyDiv w:val="1"/>
      <w:marLeft w:val="0"/>
      <w:marRight w:val="0"/>
      <w:marTop w:val="0"/>
      <w:marBottom w:val="0"/>
      <w:divBdr>
        <w:top w:val="none" w:sz="0" w:space="0" w:color="auto"/>
        <w:left w:val="none" w:sz="0" w:space="0" w:color="auto"/>
        <w:bottom w:val="none" w:sz="0" w:space="0" w:color="auto"/>
        <w:right w:val="none" w:sz="0" w:space="0" w:color="auto"/>
      </w:divBdr>
    </w:div>
    <w:div w:id="2006351031">
      <w:bodyDiv w:val="1"/>
      <w:marLeft w:val="0"/>
      <w:marRight w:val="0"/>
      <w:marTop w:val="0"/>
      <w:marBottom w:val="0"/>
      <w:divBdr>
        <w:top w:val="none" w:sz="0" w:space="0" w:color="auto"/>
        <w:left w:val="none" w:sz="0" w:space="0" w:color="auto"/>
        <w:bottom w:val="none" w:sz="0" w:space="0" w:color="auto"/>
        <w:right w:val="none" w:sz="0" w:space="0" w:color="auto"/>
      </w:divBdr>
    </w:div>
    <w:div w:id="2016417866">
      <w:bodyDiv w:val="1"/>
      <w:marLeft w:val="0"/>
      <w:marRight w:val="0"/>
      <w:marTop w:val="0"/>
      <w:marBottom w:val="0"/>
      <w:divBdr>
        <w:top w:val="none" w:sz="0" w:space="0" w:color="auto"/>
        <w:left w:val="none" w:sz="0" w:space="0" w:color="auto"/>
        <w:bottom w:val="none" w:sz="0" w:space="0" w:color="auto"/>
        <w:right w:val="none" w:sz="0" w:space="0" w:color="auto"/>
      </w:divBdr>
    </w:div>
    <w:div w:id="2071420576">
      <w:bodyDiv w:val="1"/>
      <w:marLeft w:val="0"/>
      <w:marRight w:val="0"/>
      <w:marTop w:val="0"/>
      <w:marBottom w:val="0"/>
      <w:divBdr>
        <w:top w:val="none" w:sz="0" w:space="0" w:color="auto"/>
        <w:left w:val="none" w:sz="0" w:space="0" w:color="auto"/>
        <w:bottom w:val="none" w:sz="0" w:space="0" w:color="auto"/>
        <w:right w:val="none" w:sz="0" w:space="0" w:color="auto"/>
      </w:divBdr>
    </w:div>
    <w:div w:id="209932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rs.usda.gov/SP2UserFiles/Place/12355000/pdf/0506/usual_nutrient_intake_vitD_ca_phos_mg_2005-06.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http://research.ncl.ac.uk/nefg/QO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89</Pages>
  <Words>31085</Words>
  <Characters>177189</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Nutritional Composition of Organically and Conventionally Produced Crops and Crop based Foods: A systematic Literature review and Meta- and Redundancy Analyses</vt:lpstr>
    </vt:vector>
  </TitlesOfParts>
  <Manager>carlo.leifert@newcastle.ac.uk</Manager>
  <Company>Newcastle University, School of Agriculture, Food and Rural Development, Nafferton Ecological Farming Group</Company>
  <LinksUpToDate>false</LinksUpToDate>
  <CharactersWithSpaces>207859</CharactersWithSpaces>
  <SharedDoc>false</SharedDoc>
  <HyperlinkBase>http://research.ncl.ac.uk/FHN/page.php?index=3</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Nutritional Composition of Organically and Conventionally Produced Crops and Crop based Foods: A systematic Literature review and Meta- and Redundancy Analyses</dc:title>
  <dc:subject>Nutritional composition of Organic Crop Foods</dc:subject>
  <dc:creator>marcin.baranski@newcastle.ac.uk;dominika.srednicka-tober@newcastle.ac.uk;n.volakakis@newcastle.ac.uk;Chris Seal;roy.sanderson@newcastle.ac.uk;Charles Benbrook;Bruno Biavati;Emilia Markellou;Charilaos Giotis;Joanna Gromadzka-Ostrowska;Ewa Rembiałkowska;Krystyna Skwarło-Sońta;Raija Tahvonen;Dagmar Janovská;Urs Niggli;Philippe Nicot;carlo.leifert@newcastle.ac.uk</dc:creator>
  <cp:keywords>Organic food, Conventional food, Composition differences, Antioxidants/(poly)phenolics</cp:keywords>
  <cp:lastModifiedBy>Marcin Baranski</cp:lastModifiedBy>
  <cp:revision>11</cp:revision>
  <cp:lastPrinted>2014-01-26T19:19:00Z</cp:lastPrinted>
  <dcterms:created xsi:type="dcterms:W3CDTF">2014-02-14T05:24:00Z</dcterms:created>
  <dcterms:modified xsi:type="dcterms:W3CDTF">2014-04-29T10:16:00Z</dcterms:modified>
</cp:coreProperties>
</file>