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58B7">
      <w:pPr>
        <w:jc w:val="center"/>
        <w:divId w:val="1732339675"/>
        <w:rPr>
          <w:rFonts w:ascii="Times New Roman" w:eastAsia="Times New Roman" w:hAnsi="Times New Roman"/>
          <w:b/>
          <w:bCs/>
          <w:color w:val="6086D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6086D4"/>
          <w:sz w:val="24"/>
          <w:szCs w:val="24"/>
        </w:rPr>
        <w:t>CHECKLIST ITEMS</w:t>
      </w:r>
    </w:p>
    <w:p w:rsidR="00000000" w:rsidRDefault="00D158B7">
      <w:pPr>
        <w:divId w:val="1655186930"/>
        <w:rPr>
          <w:rFonts w:ascii="Arial" w:eastAsia="Times New Roman" w:hAnsi="Arial" w:cs="Arial"/>
          <w:b/>
          <w:bCs/>
          <w:color w:val="6086D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086D4"/>
          <w:sz w:val="21"/>
          <w:szCs w:val="21"/>
        </w:rPr>
        <w:t xml:space="preserve">Extension </w:t>
      </w:r>
      <w:proofErr w:type="gramStart"/>
      <w:r>
        <w:rPr>
          <w:rFonts w:ascii="Arial" w:eastAsia="Times New Roman" w:hAnsi="Arial" w:cs="Arial"/>
          <w:b/>
          <w:bCs/>
          <w:color w:val="6086D4"/>
          <w:sz w:val="21"/>
          <w:szCs w:val="21"/>
        </w:rPr>
        <w:t>Combination :</w:t>
      </w:r>
      <w:proofErr w:type="gramEnd"/>
      <w:r>
        <w:rPr>
          <w:rFonts w:ascii="Arial" w:eastAsia="Times New Roman" w:hAnsi="Arial" w:cs="Arial"/>
          <w:b/>
          <w:bCs/>
          <w:color w:val="6086D4"/>
          <w:sz w:val="21"/>
          <w:szCs w:val="21"/>
        </w:rPr>
        <w:t xml:space="preserve"> </w:t>
      </w:r>
      <w:r>
        <w:rPr>
          <w:rStyle w:val="td11"/>
          <w:rFonts w:ascii="Arial" w:eastAsia="Times New Roman" w:hAnsi="Arial" w:cs="Arial"/>
          <w:sz w:val="21"/>
          <w:szCs w:val="21"/>
        </w:rPr>
        <w:t>  Consort  </w:t>
      </w:r>
    </w:p>
    <w:p w:rsidR="00000000" w:rsidRDefault="00D158B7">
      <w:pPr>
        <w:pStyle w:val="NormalWeb"/>
        <w:divId w:val="78990066"/>
        <w:rPr>
          <w:rFonts w:ascii="Arial" w:hAnsi="Arial" w:cs="Arial"/>
          <w:sz w:val="18"/>
          <w:szCs w:val="18"/>
        </w:rPr>
      </w:pPr>
      <w:bookmarkStart w:id="0" w:name="item1"/>
      <w:r>
        <w:rPr>
          <w:rFonts w:ascii="Arial" w:hAnsi="Arial" w:cs="Arial"/>
          <w:sz w:val="18"/>
          <w:szCs w:val="18"/>
        </w:rPr>
        <w:t> </w:t>
      </w:r>
      <w:bookmarkEnd w:id="0"/>
    </w:p>
    <w:p w:rsidR="00000000" w:rsidRDefault="00D158B7">
      <w:pPr>
        <w:shd w:val="clear" w:color="auto" w:fill="6086D4"/>
        <w:jc w:val="center"/>
        <w:divId w:val="1386492712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TITLE &amp; ABSTRACT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123813557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123813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577441509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1a : Identification as a randomised trial in the title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 xml:space="preserve">1b : Structured summary of trial design, methods, results, and conclusions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</w:t>
            </w:r>
          </w:p>
          <w:p w:rsidR="0010023E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6-16</w:t>
            </w:r>
          </w:p>
        </w:tc>
      </w:tr>
    </w:tbl>
    <w:p w:rsidR="00000000" w:rsidRDefault="00D158B7">
      <w:pPr>
        <w:pStyle w:val="NormalWeb"/>
        <w:divId w:val="1493913907"/>
        <w:rPr>
          <w:rFonts w:ascii="Arial" w:hAnsi="Arial" w:cs="Arial"/>
          <w:sz w:val="18"/>
          <w:szCs w:val="18"/>
        </w:rPr>
      </w:pPr>
      <w:bookmarkStart w:id="1" w:name="item2"/>
      <w:r>
        <w:rPr>
          <w:rFonts w:ascii="Arial" w:hAnsi="Arial" w:cs="Arial"/>
          <w:sz w:val="18"/>
          <w:szCs w:val="18"/>
        </w:rPr>
        <w:t> </w:t>
      </w:r>
      <w:bookmarkEnd w:id="1"/>
    </w:p>
    <w:p w:rsidR="00000000" w:rsidRDefault="00D158B7">
      <w:pPr>
        <w:shd w:val="clear" w:color="auto" w:fill="6086D4"/>
        <w:jc w:val="center"/>
        <w:divId w:val="1341347032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2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INTRODUCTION Background and objectives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684399767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6843997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223417518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2a : Scientific background and explanation of rationale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2b : Specific objectives or hypotheses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4-5</w:t>
            </w:r>
          </w:p>
          <w:p w:rsidR="0010023E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5</w:t>
            </w:r>
          </w:p>
        </w:tc>
      </w:tr>
    </w:tbl>
    <w:p w:rsidR="00000000" w:rsidRDefault="00D158B7">
      <w:pPr>
        <w:pStyle w:val="NormalWeb"/>
        <w:divId w:val="988048479"/>
        <w:rPr>
          <w:rFonts w:ascii="Arial" w:hAnsi="Arial" w:cs="Arial"/>
          <w:sz w:val="18"/>
          <w:szCs w:val="18"/>
        </w:rPr>
      </w:pPr>
      <w:bookmarkStart w:id="2" w:name="item3"/>
      <w:r>
        <w:rPr>
          <w:rFonts w:ascii="Arial" w:hAnsi="Arial" w:cs="Arial"/>
          <w:sz w:val="18"/>
          <w:szCs w:val="18"/>
        </w:rPr>
        <w:t> </w:t>
      </w:r>
      <w:bookmarkEnd w:id="2"/>
    </w:p>
    <w:p w:rsidR="00000000" w:rsidRDefault="00D158B7">
      <w:pPr>
        <w:shd w:val="clear" w:color="auto" w:fill="6086D4"/>
        <w:jc w:val="center"/>
        <w:divId w:val="579754999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3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METHODS Trial design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167356944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1673569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917595373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3a : Description of trial design (such as parallel, factorial) including allocation ratio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3b : Important changes to methods after trial commencement (such as eligibility criteria), with reasons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6</w:t>
            </w:r>
          </w:p>
          <w:p w:rsidR="0010023E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N/A</w:t>
            </w:r>
          </w:p>
          <w:p w:rsidR="0010023E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</w:tc>
      </w:tr>
    </w:tbl>
    <w:p w:rsidR="00000000" w:rsidRDefault="00D158B7">
      <w:pPr>
        <w:pStyle w:val="NormalWeb"/>
        <w:divId w:val="48190669"/>
        <w:rPr>
          <w:rFonts w:ascii="Arial" w:hAnsi="Arial" w:cs="Arial"/>
          <w:sz w:val="18"/>
          <w:szCs w:val="18"/>
        </w:rPr>
      </w:pPr>
      <w:bookmarkStart w:id="3" w:name="item4"/>
      <w:r>
        <w:rPr>
          <w:rFonts w:ascii="Arial" w:hAnsi="Arial" w:cs="Arial"/>
          <w:sz w:val="18"/>
          <w:szCs w:val="18"/>
        </w:rPr>
        <w:t> </w:t>
      </w:r>
      <w:bookmarkEnd w:id="3"/>
    </w:p>
    <w:p w:rsidR="00000000" w:rsidRDefault="00D158B7">
      <w:pPr>
        <w:shd w:val="clear" w:color="auto" w:fill="6086D4"/>
        <w:jc w:val="center"/>
        <w:divId w:val="845291763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4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METHODS Participants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232621610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</w:t>
            </w: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age N°</w:t>
            </w:r>
          </w:p>
        </w:tc>
      </w:tr>
      <w:tr w:rsidR="00000000">
        <w:trPr>
          <w:divId w:val="12326216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395784584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4a : Eligibility criteria for participants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4b : Settings and locations where the data were collected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5-6</w:t>
            </w:r>
          </w:p>
          <w:p w:rsidR="0010023E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5</w:t>
            </w:r>
          </w:p>
        </w:tc>
      </w:tr>
    </w:tbl>
    <w:p w:rsidR="00000000" w:rsidRDefault="00D158B7">
      <w:pPr>
        <w:pStyle w:val="NormalWeb"/>
        <w:divId w:val="834802657"/>
        <w:rPr>
          <w:rFonts w:ascii="Arial" w:hAnsi="Arial" w:cs="Arial"/>
          <w:sz w:val="18"/>
          <w:szCs w:val="18"/>
        </w:rPr>
      </w:pPr>
      <w:bookmarkStart w:id="4" w:name="item5"/>
      <w:r>
        <w:rPr>
          <w:rFonts w:ascii="Arial" w:hAnsi="Arial" w:cs="Arial"/>
          <w:sz w:val="18"/>
          <w:szCs w:val="18"/>
        </w:rPr>
        <w:t> </w:t>
      </w:r>
      <w:bookmarkEnd w:id="4"/>
    </w:p>
    <w:p w:rsidR="00000000" w:rsidRDefault="00D158B7">
      <w:pPr>
        <w:shd w:val="clear" w:color="auto" w:fill="6086D4"/>
        <w:jc w:val="center"/>
        <w:divId w:val="1470828933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5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METHODS Interventions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940915455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9409154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lastRenderedPageBreak/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941572856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5 : The interventions for each group with sufficient details to allow replication, including how and when they were actually administered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</w:tc>
      </w:tr>
    </w:tbl>
    <w:p w:rsidR="00000000" w:rsidRDefault="00D158B7">
      <w:pPr>
        <w:pStyle w:val="NormalWeb"/>
        <w:divId w:val="1969777271"/>
        <w:rPr>
          <w:rFonts w:ascii="Arial" w:hAnsi="Arial" w:cs="Arial"/>
          <w:sz w:val="18"/>
          <w:szCs w:val="18"/>
        </w:rPr>
      </w:pPr>
      <w:bookmarkStart w:id="5" w:name="item6"/>
      <w:r>
        <w:rPr>
          <w:rFonts w:ascii="Arial" w:hAnsi="Arial" w:cs="Arial"/>
          <w:sz w:val="18"/>
          <w:szCs w:val="18"/>
        </w:rPr>
        <w:t> </w:t>
      </w:r>
      <w:bookmarkEnd w:id="5"/>
    </w:p>
    <w:p w:rsidR="00000000" w:rsidRDefault="00D158B7">
      <w:pPr>
        <w:shd w:val="clear" w:color="auto" w:fill="6086D4"/>
        <w:jc w:val="center"/>
        <w:divId w:val="648049191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6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METHODS Outcomes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172721185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1727211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835493445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 xml:space="preserve">6a : Completely defined pre-specified primary 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and secondary outcome measures, including how and when they were assessed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6b : Any changes to trial outcomes after the trial commenced, with reasons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5-11</w:t>
            </w:r>
          </w:p>
          <w:p w:rsidR="0010023E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  <w:p w:rsidR="0010023E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N/A</w:t>
            </w:r>
          </w:p>
        </w:tc>
      </w:tr>
    </w:tbl>
    <w:p w:rsidR="00000000" w:rsidRDefault="00D158B7">
      <w:pPr>
        <w:pStyle w:val="NormalWeb"/>
        <w:divId w:val="553270453"/>
        <w:rPr>
          <w:rFonts w:ascii="Arial" w:hAnsi="Arial" w:cs="Arial"/>
          <w:sz w:val="18"/>
          <w:szCs w:val="18"/>
        </w:rPr>
      </w:pPr>
      <w:bookmarkStart w:id="6" w:name="item7"/>
      <w:r>
        <w:rPr>
          <w:rFonts w:ascii="Arial" w:hAnsi="Arial" w:cs="Arial"/>
          <w:sz w:val="18"/>
          <w:szCs w:val="18"/>
        </w:rPr>
        <w:t> </w:t>
      </w:r>
      <w:bookmarkEnd w:id="6"/>
    </w:p>
    <w:p w:rsidR="00000000" w:rsidRDefault="00D158B7">
      <w:pPr>
        <w:shd w:val="clear" w:color="auto" w:fill="6086D4"/>
        <w:jc w:val="center"/>
        <w:divId w:val="49699086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7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METHODS Sample size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695185642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6951856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555168829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7a : How sample size was determined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7b : When applicable, explanation of any interim analyses and stopping guidelines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</w:tc>
      </w:tr>
    </w:tbl>
    <w:p w:rsidR="00000000" w:rsidRDefault="00D158B7">
      <w:pPr>
        <w:pStyle w:val="NormalWeb"/>
        <w:divId w:val="83774"/>
        <w:rPr>
          <w:rFonts w:ascii="Arial" w:hAnsi="Arial" w:cs="Arial"/>
          <w:sz w:val="18"/>
          <w:szCs w:val="18"/>
        </w:rPr>
      </w:pPr>
      <w:bookmarkStart w:id="7" w:name="item8"/>
      <w:r>
        <w:rPr>
          <w:rFonts w:ascii="Arial" w:hAnsi="Arial" w:cs="Arial"/>
          <w:sz w:val="18"/>
          <w:szCs w:val="18"/>
        </w:rPr>
        <w:t> </w:t>
      </w:r>
      <w:bookmarkEnd w:id="7"/>
    </w:p>
    <w:p w:rsidR="00000000" w:rsidRDefault="00D158B7">
      <w:pPr>
        <w:shd w:val="clear" w:color="auto" w:fill="6086D4"/>
        <w:jc w:val="center"/>
        <w:divId w:val="325331440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8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METHODS Randomisation : Sequence generation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633801161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6338011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2078434499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8a : Method used to generate the random allocation sequence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8b : Type of randomisation; details of any restriction (such as blocking and block size)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5</w:t>
            </w:r>
          </w:p>
          <w:p w:rsidR="0010023E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6</w:t>
            </w:r>
          </w:p>
          <w:p w:rsidR="0010023E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</w:tc>
      </w:tr>
    </w:tbl>
    <w:p w:rsidR="00000000" w:rsidRDefault="00D158B7">
      <w:pPr>
        <w:pStyle w:val="NormalWeb"/>
        <w:divId w:val="1854999410"/>
        <w:rPr>
          <w:rFonts w:ascii="Arial" w:hAnsi="Arial" w:cs="Arial"/>
          <w:sz w:val="18"/>
          <w:szCs w:val="18"/>
        </w:rPr>
      </w:pPr>
      <w:bookmarkStart w:id="8" w:name="item9"/>
      <w:r>
        <w:rPr>
          <w:rFonts w:ascii="Arial" w:hAnsi="Arial" w:cs="Arial"/>
          <w:sz w:val="18"/>
          <w:szCs w:val="18"/>
        </w:rPr>
        <w:t> </w:t>
      </w:r>
      <w:bookmarkEnd w:id="8"/>
    </w:p>
    <w:p w:rsidR="00000000" w:rsidRDefault="00D158B7">
      <w:pPr>
        <w:shd w:val="clear" w:color="auto" w:fill="6086D4"/>
        <w:jc w:val="center"/>
        <w:divId w:val="1032266830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9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METHODS Randomisation : Allocation concealment mechanism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287322221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287322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498880123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9 : 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6</w:t>
            </w:r>
          </w:p>
        </w:tc>
      </w:tr>
    </w:tbl>
    <w:p w:rsidR="00000000" w:rsidRDefault="00D158B7">
      <w:pPr>
        <w:pStyle w:val="NormalWeb"/>
        <w:divId w:val="817650066"/>
        <w:rPr>
          <w:rFonts w:ascii="Arial" w:hAnsi="Arial" w:cs="Arial"/>
          <w:sz w:val="18"/>
          <w:szCs w:val="18"/>
        </w:rPr>
      </w:pPr>
      <w:bookmarkStart w:id="9" w:name="item10"/>
      <w:r>
        <w:rPr>
          <w:rFonts w:ascii="Arial" w:hAnsi="Arial" w:cs="Arial"/>
          <w:sz w:val="18"/>
          <w:szCs w:val="18"/>
        </w:rPr>
        <w:t> </w:t>
      </w:r>
      <w:bookmarkEnd w:id="9"/>
    </w:p>
    <w:p w:rsidR="00000000" w:rsidRDefault="00D158B7">
      <w:pPr>
        <w:shd w:val="clear" w:color="auto" w:fill="6086D4"/>
        <w:jc w:val="center"/>
        <w:divId w:val="570965085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10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METHODS Implementation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2074966493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 xml:space="preserve">Reported </w:t>
            </w: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lastRenderedPageBreak/>
              <w:t>on Page N°</w:t>
            </w:r>
          </w:p>
        </w:tc>
      </w:tr>
      <w:tr w:rsidR="00000000">
        <w:trPr>
          <w:divId w:val="2074966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lastRenderedPageBreak/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226843497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10 : Who generated the random allocation sequence, who enrolled participants, and who assigned participants to interventions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0023E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6</w:t>
            </w:r>
          </w:p>
        </w:tc>
      </w:tr>
    </w:tbl>
    <w:p w:rsidR="00000000" w:rsidRDefault="00D158B7">
      <w:pPr>
        <w:pStyle w:val="NormalWeb"/>
        <w:divId w:val="50345555"/>
        <w:rPr>
          <w:rFonts w:ascii="Arial" w:hAnsi="Arial" w:cs="Arial"/>
          <w:sz w:val="18"/>
          <w:szCs w:val="18"/>
        </w:rPr>
      </w:pPr>
      <w:bookmarkStart w:id="10" w:name="item11"/>
      <w:r>
        <w:rPr>
          <w:rFonts w:ascii="Arial" w:hAnsi="Arial" w:cs="Arial"/>
          <w:sz w:val="18"/>
          <w:szCs w:val="18"/>
        </w:rPr>
        <w:t> </w:t>
      </w:r>
      <w:bookmarkEnd w:id="10"/>
    </w:p>
    <w:p w:rsidR="00000000" w:rsidRDefault="00D158B7">
      <w:pPr>
        <w:shd w:val="clear" w:color="auto" w:fill="6086D4"/>
        <w:jc w:val="center"/>
        <w:divId w:val="1722317422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11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METHODS Blinding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020400922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0204009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846941314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11a : If done, who was blinded after assignment to interventions (for example, participants, care providers, those assessing outcomes) and how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11b : If relevant, description of the similarity of interventions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6</w:t>
            </w:r>
          </w:p>
          <w:p w:rsidR="0018263F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  <w:p w:rsidR="0018263F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6</w:t>
            </w:r>
          </w:p>
        </w:tc>
      </w:tr>
    </w:tbl>
    <w:p w:rsidR="00000000" w:rsidRDefault="00D158B7">
      <w:pPr>
        <w:pStyle w:val="NormalWeb"/>
        <w:divId w:val="1271160766"/>
        <w:rPr>
          <w:rFonts w:ascii="Arial" w:hAnsi="Arial" w:cs="Arial"/>
          <w:sz w:val="18"/>
          <w:szCs w:val="18"/>
        </w:rPr>
      </w:pPr>
      <w:bookmarkStart w:id="11" w:name="item12"/>
      <w:r>
        <w:rPr>
          <w:rFonts w:ascii="Arial" w:hAnsi="Arial" w:cs="Arial"/>
          <w:sz w:val="18"/>
          <w:szCs w:val="18"/>
        </w:rPr>
        <w:t> </w:t>
      </w:r>
      <w:bookmarkEnd w:id="11"/>
    </w:p>
    <w:p w:rsidR="00000000" w:rsidRDefault="00D158B7">
      <w:pPr>
        <w:shd w:val="clear" w:color="auto" w:fill="6086D4"/>
        <w:jc w:val="center"/>
        <w:divId w:val="621182515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12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METHODS Statistical methods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2062095100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20620951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321546054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12a : Statistical methods used to compare groups for primary and secondary outcomes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12b : Methods for additional analyses, such as subgroup analyses and adjusted analyses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10</w:t>
            </w:r>
          </w:p>
          <w:p w:rsidR="0018263F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  <w:p w:rsidR="0018263F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N/A</w:t>
            </w:r>
          </w:p>
        </w:tc>
      </w:tr>
    </w:tbl>
    <w:p w:rsidR="00000000" w:rsidRDefault="00D158B7">
      <w:pPr>
        <w:pStyle w:val="NormalWeb"/>
        <w:divId w:val="1500123182"/>
        <w:rPr>
          <w:rFonts w:ascii="Arial" w:hAnsi="Arial" w:cs="Arial"/>
          <w:sz w:val="18"/>
          <w:szCs w:val="18"/>
        </w:rPr>
      </w:pPr>
      <w:bookmarkStart w:id="12" w:name="item13"/>
      <w:r>
        <w:rPr>
          <w:rFonts w:ascii="Arial" w:hAnsi="Arial" w:cs="Arial"/>
          <w:sz w:val="18"/>
          <w:szCs w:val="18"/>
        </w:rPr>
        <w:t> </w:t>
      </w:r>
      <w:bookmarkEnd w:id="12"/>
    </w:p>
    <w:p w:rsidR="00000000" w:rsidRDefault="00D158B7">
      <w:pPr>
        <w:shd w:val="clear" w:color="auto" w:fill="6086D4"/>
        <w:jc w:val="center"/>
        <w:divId w:val="517543288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13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RESULTS Participant flow (a diagram is strongly recommended)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775053629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775053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728262038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13a : For each group, the numbers of participants who were randomly assigned, received intended treatment, and were analysed for the primary outcome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13b : For each group, losses and exclusions after randomisation, together with reasons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11</w:t>
            </w:r>
          </w:p>
          <w:p w:rsidR="0018263F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  <w:p w:rsidR="0018263F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11</w:t>
            </w:r>
          </w:p>
        </w:tc>
      </w:tr>
    </w:tbl>
    <w:p w:rsidR="00000000" w:rsidRDefault="00D158B7">
      <w:pPr>
        <w:pStyle w:val="NormalWeb"/>
        <w:divId w:val="212815282"/>
        <w:rPr>
          <w:rFonts w:ascii="Arial" w:hAnsi="Arial" w:cs="Arial"/>
          <w:sz w:val="18"/>
          <w:szCs w:val="18"/>
        </w:rPr>
      </w:pPr>
      <w:bookmarkStart w:id="13" w:name="item14"/>
      <w:r>
        <w:rPr>
          <w:rFonts w:ascii="Arial" w:hAnsi="Arial" w:cs="Arial"/>
          <w:sz w:val="18"/>
          <w:szCs w:val="18"/>
        </w:rPr>
        <w:t> </w:t>
      </w:r>
      <w:bookmarkEnd w:id="13"/>
    </w:p>
    <w:p w:rsidR="00000000" w:rsidRDefault="00D158B7">
      <w:pPr>
        <w:shd w:val="clear" w:color="auto" w:fill="6086D4"/>
        <w:jc w:val="center"/>
        <w:divId w:val="1249776763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14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RESULTS</w:t>
      </w: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Recruitment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052654316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052654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186023976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14a : Dates defining the periods of recruitment and follow-up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14b : Why the trial ended or was stopped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5</w:t>
            </w:r>
          </w:p>
          <w:p w:rsidR="0018263F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N/A</w:t>
            </w:r>
          </w:p>
        </w:tc>
      </w:tr>
    </w:tbl>
    <w:p w:rsidR="00000000" w:rsidRDefault="00D158B7">
      <w:pPr>
        <w:pStyle w:val="NormalWeb"/>
        <w:divId w:val="1129470112"/>
        <w:rPr>
          <w:rFonts w:ascii="Arial" w:hAnsi="Arial" w:cs="Arial"/>
          <w:sz w:val="18"/>
          <w:szCs w:val="18"/>
        </w:rPr>
      </w:pPr>
      <w:bookmarkStart w:id="14" w:name="item15"/>
      <w:r>
        <w:rPr>
          <w:rFonts w:ascii="Arial" w:hAnsi="Arial" w:cs="Arial"/>
          <w:sz w:val="18"/>
          <w:szCs w:val="18"/>
        </w:rPr>
        <w:t> </w:t>
      </w:r>
      <w:bookmarkEnd w:id="14"/>
    </w:p>
    <w:p w:rsidR="00000000" w:rsidRDefault="00D158B7">
      <w:pPr>
        <w:shd w:val="clear" w:color="auto" w:fill="6086D4"/>
        <w:jc w:val="center"/>
        <w:divId w:val="906306437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lastRenderedPageBreak/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15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RESULTS Baseline data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612667175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6126671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738213336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15 : A table showing baseline demographic and clinical characteristics for each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Table 1</w:t>
            </w:r>
          </w:p>
        </w:tc>
      </w:tr>
    </w:tbl>
    <w:p w:rsidR="00000000" w:rsidRDefault="00D158B7">
      <w:pPr>
        <w:pStyle w:val="NormalWeb"/>
        <w:divId w:val="1744910637"/>
        <w:rPr>
          <w:rFonts w:ascii="Arial" w:hAnsi="Arial" w:cs="Arial"/>
          <w:sz w:val="18"/>
          <w:szCs w:val="18"/>
        </w:rPr>
      </w:pPr>
      <w:bookmarkStart w:id="15" w:name="item16"/>
      <w:r>
        <w:rPr>
          <w:rFonts w:ascii="Arial" w:hAnsi="Arial" w:cs="Arial"/>
          <w:sz w:val="18"/>
          <w:szCs w:val="18"/>
        </w:rPr>
        <w:t> </w:t>
      </w:r>
      <w:bookmarkEnd w:id="15"/>
    </w:p>
    <w:p w:rsidR="00000000" w:rsidRDefault="00D158B7">
      <w:pPr>
        <w:shd w:val="clear" w:color="auto" w:fill="6086D4"/>
        <w:jc w:val="center"/>
        <w:divId w:val="38214187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16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RESULTS Numbers analysed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576476700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5764767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732925773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 xml:space="preserve">16 : For each group, number of participants (denominator) included in each analysis and whether the analysis was by original assigned groups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Table 2-5</w:t>
            </w:r>
          </w:p>
        </w:tc>
      </w:tr>
    </w:tbl>
    <w:p w:rsidR="00000000" w:rsidRDefault="00D158B7">
      <w:pPr>
        <w:pStyle w:val="NormalWeb"/>
        <w:divId w:val="684937678"/>
        <w:rPr>
          <w:rFonts w:ascii="Arial" w:hAnsi="Arial" w:cs="Arial"/>
          <w:sz w:val="18"/>
          <w:szCs w:val="18"/>
        </w:rPr>
      </w:pPr>
      <w:bookmarkStart w:id="16" w:name="item17"/>
      <w:r>
        <w:rPr>
          <w:rFonts w:ascii="Arial" w:hAnsi="Arial" w:cs="Arial"/>
          <w:sz w:val="18"/>
          <w:szCs w:val="18"/>
        </w:rPr>
        <w:t> </w:t>
      </w:r>
      <w:bookmarkEnd w:id="16"/>
    </w:p>
    <w:p w:rsidR="00000000" w:rsidRDefault="00D158B7">
      <w:pPr>
        <w:shd w:val="clear" w:color="auto" w:fill="6086D4"/>
        <w:jc w:val="center"/>
        <w:divId w:val="414515793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17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RESULTS Outcomes and estimation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636835878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6368358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788500389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17a : For each primary and secondary outcome, results for each group, and the estimated effect size and its precision (such as 95% confidence interval)</w:t>
            </w: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br/>
              <w:t>17b : For binary outcomes, presentation of both absolute and relative effect sizes is recommended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Table 2-5, Figure 1-4</w:t>
            </w:r>
          </w:p>
          <w:p w:rsidR="0018263F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N/A</w:t>
            </w:r>
          </w:p>
        </w:tc>
      </w:tr>
    </w:tbl>
    <w:p w:rsidR="00000000" w:rsidRDefault="00D158B7">
      <w:pPr>
        <w:pStyle w:val="NormalWeb"/>
        <w:divId w:val="801272200"/>
        <w:rPr>
          <w:rFonts w:ascii="Arial" w:hAnsi="Arial" w:cs="Arial"/>
          <w:sz w:val="18"/>
          <w:szCs w:val="18"/>
        </w:rPr>
      </w:pPr>
      <w:bookmarkStart w:id="17" w:name="item18"/>
      <w:r>
        <w:rPr>
          <w:rFonts w:ascii="Arial" w:hAnsi="Arial" w:cs="Arial"/>
          <w:sz w:val="18"/>
          <w:szCs w:val="18"/>
        </w:rPr>
        <w:t> </w:t>
      </w:r>
      <w:bookmarkEnd w:id="17"/>
    </w:p>
    <w:p w:rsidR="00000000" w:rsidRDefault="00D158B7">
      <w:pPr>
        <w:shd w:val="clear" w:color="auto" w:fill="6086D4"/>
        <w:jc w:val="center"/>
        <w:divId w:val="1878469720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18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RESULTS Ancillary analyses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9548320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95483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040276333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18 : Results of any other analyses performed, including subgroup analyses and adjusted analyses, distinguishing pre-specified from exploratory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N/A</w:t>
            </w:r>
          </w:p>
        </w:tc>
      </w:tr>
    </w:tbl>
    <w:p w:rsidR="00000000" w:rsidRDefault="00D158B7">
      <w:pPr>
        <w:pStyle w:val="NormalWeb"/>
        <w:divId w:val="1198273434"/>
        <w:rPr>
          <w:rFonts w:ascii="Arial" w:hAnsi="Arial" w:cs="Arial"/>
          <w:sz w:val="18"/>
          <w:szCs w:val="18"/>
        </w:rPr>
      </w:pPr>
      <w:bookmarkStart w:id="18" w:name="item19"/>
      <w:r>
        <w:rPr>
          <w:rFonts w:ascii="Arial" w:hAnsi="Arial" w:cs="Arial"/>
          <w:sz w:val="18"/>
          <w:szCs w:val="18"/>
        </w:rPr>
        <w:t> </w:t>
      </w:r>
      <w:bookmarkEnd w:id="18"/>
    </w:p>
    <w:p w:rsidR="00000000" w:rsidRDefault="00D158B7">
      <w:pPr>
        <w:shd w:val="clear" w:color="auto" w:fill="6086D4"/>
        <w:jc w:val="center"/>
        <w:divId w:val="126509349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19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RESULTS Harms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2725773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127257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906255605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19 : All important harms or unintended effects in each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8263F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11</w:t>
            </w:r>
            <w:bookmarkStart w:id="19" w:name="_GoBack"/>
            <w:bookmarkEnd w:id="19"/>
          </w:p>
        </w:tc>
      </w:tr>
    </w:tbl>
    <w:p w:rsidR="00000000" w:rsidRDefault="00D158B7">
      <w:pPr>
        <w:pStyle w:val="NormalWeb"/>
        <w:divId w:val="165947920"/>
        <w:rPr>
          <w:rFonts w:ascii="Arial" w:hAnsi="Arial" w:cs="Arial"/>
          <w:sz w:val="18"/>
          <w:szCs w:val="18"/>
        </w:rPr>
      </w:pPr>
      <w:bookmarkStart w:id="20" w:name="item20"/>
      <w:r>
        <w:rPr>
          <w:rFonts w:ascii="Arial" w:hAnsi="Arial" w:cs="Arial"/>
          <w:sz w:val="18"/>
          <w:szCs w:val="18"/>
        </w:rPr>
        <w:t> </w:t>
      </w:r>
      <w:bookmarkEnd w:id="20"/>
    </w:p>
    <w:p w:rsidR="00000000" w:rsidRDefault="00D158B7">
      <w:pPr>
        <w:shd w:val="clear" w:color="auto" w:fill="6086D4"/>
        <w:jc w:val="center"/>
        <w:divId w:val="882865618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lastRenderedPageBreak/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20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DISCUSSION Limitations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704793509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704793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719746386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 xml:space="preserve">20 : Trial limitations; addressing sources of potential bias, imprecision, and, if relevant, multiplicity of analyses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</w:tc>
      </w:tr>
    </w:tbl>
    <w:p w:rsidR="00000000" w:rsidRDefault="00D158B7">
      <w:pPr>
        <w:pStyle w:val="NormalWeb"/>
        <w:divId w:val="952831512"/>
        <w:rPr>
          <w:rFonts w:ascii="Arial" w:hAnsi="Arial" w:cs="Arial"/>
          <w:sz w:val="18"/>
          <w:szCs w:val="18"/>
        </w:rPr>
      </w:pPr>
      <w:bookmarkStart w:id="21" w:name="item21"/>
      <w:r>
        <w:rPr>
          <w:rFonts w:ascii="Arial" w:hAnsi="Arial" w:cs="Arial"/>
          <w:sz w:val="18"/>
          <w:szCs w:val="18"/>
        </w:rPr>
        <w:t> </w:t>
      </w:r>
      <w:bookmarkEnd w:id="21"/>
    </w:p>
    <w:p w:rsidR="00000000" w:rsidRDefault="00D158B7">
      <w:pPr>
        <w:shd w:val="clear" w:color="auto" w:fill="6086D4"/>
        <w:jc w:val="center"/>
        <w:divId w:val="1046952303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21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DISCUSSION </w:t>
      </w:r>
      <w:proofErr w:type="spell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Generalisability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220599445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220599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826504963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 xml:space="preserve">21 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Generalisability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 xml:space="preserve"> (external validity, applicability) of the trial findings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</w:tc>
      </w:tr>
    </w:tbl>
    <w:p w:rsidR="00000000" w:rsidRDefault="00D158B7">
      <w:pPr>
        <w:pStyle w:val="NormalWeb"/>
        <w:divId w:val="1326397895"/>
        <w:rPr>
          <w:rFonts w:ascii="Arial" w:hAnsi="Arial" w:cs="Arial"/>
          <w:sz w:val="18"/>
          <w:szCs w:val="18"/>
        </w:rPr>
      </w:pPr>
      <w:bookmarkStart w:id="22" w:name="item22"/>
      <w:r>
        <w:rPr>
          <w:rFonts w:ascii="Arial" w:hAnsi="Arial" w:cs="Arial"/>
          <w:sz w:val="18"/>
          <w:szCs w:val="18"/>
        </w:rPr>
        <w:t> </w:t>
      </w:r>
      <w:bookmarkEnd w:id="22"/>
    </w:p>
    <w:p w:rsidR="00000000" w:rsidRDefault="00D158B7">
      <w:pPr>
        <w:shd w:val="clear" w:color="auto" w:fill="6086D4"/>
        <w:jc w:val="center"/>
        <w:divId w:val="741878283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22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DISCUSSION Interpretation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2050915716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20509157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824465599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22 : Interpretation consistent with results, balancing benefits and harms, and considering other relevant evidence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</w:tc>
      </w:tr>
    </w:tbl>
    <w:p w:rsidR="00000000" w:rsidRDefault="00D158B7">
      <w:pPr>
        <w:pStyle w:val="NormalWeb"/>
        <w:divId w:val="1626231723"/>
        <w:rPr>
          <w:rFonts w:ascii="Arial" w:hAnsi="Arial" w:cs="Arial"/>
          <w:sz w:val="18"/>
          <w:szCs w:val="18"/>
        </w:rPr>
      </w:pPr>
      <w:bookmarkStart w:id="23" w:name="item23"/>
      <w:r>
        <w:rPr>
          <w:rFonts w:ascii="Arial" w:hAnsi="Arial" w:cs="Arial"/>
          <w:sz w:val="18"/>
          <w:szCs w:val="18"/>
        </w:rPr>
        <w:t> </w:t>
      </w:r>
      <w:bookmarkEnd w:id="23"/>
    </w:p>
    <w:p w:rsidR="00000000" w:rsidRDefault="00D158B7">
      <w:pPr>
        <w:shd w:val="clear" w:color="auto" w:fill="6086D4"/>
        <w:jc w:val="center"/>
        <w:divId w:val="346324735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23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OTHER INFORMATION Registration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97720130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977201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862669841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23 : Registration number and name of trial registry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</w:tc>
      </w:tr>
    </w:tbl>
    <w:p w:rsidR="00000000" w:rsidRDefault="00D158B7">
      <w:pPr>
        <w:pStyle w:val="NormalWeb"/>
        <w:divId w:val="1491486831"/>
        <w:rPr>
          <w:rFonts w:ascii="Arial" w:hAnsi="Arial" w:cs="Arial"/>
          <w:sz w:val="18"/>
          <w:szCs w:val="18"/>
        </w:rPr>
      </w:pPr>
      <w:bookmarkStart w:id="24" w:name="item24"/>
      <w:r>
        <w:rPr>
          <w:rFonts w:ascii="Arial" w:hAnsi="Arial" w:cs="Arial"/>
          <w:sz w:val="18"/>
          <w:szCs w:val="18"/>
        </w:rPr>
        <w:t> </w:t>
      </w:r>
      <w:bookmarkEnd w:id="24"/>
    </w:p>
    <w:p w:rsidR="00000000" w:rsidRDefault="00D158B7">
      <w:pPr>
        <w:shd w:val="clear" w:color="auto" w:fill="6086D4"/>
        <w:jc w:val="center"/>
        <w:divId w:val="2018651394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24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OTHER INFORMATION Protocol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797456931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>Reported on Page N°</w:t>
            </w:r>
          </w:p>
        </w:tc>
      </w:tr>
      <w:tr w:rsidR="00000000">
        <w:trPr>
          <w:divId w:val="7974569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879124960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24 : Where the full trial protocol can be accessed, if 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</w:tc>
      </w:tr>
    </w:tbl>
    <w:p w:rsidR="00000000" w:rsidRDefault="00D158B7">
      <w:pPr>
        <w:pStyle w:val="NormalWeb"/>
        <w:divId w:val="928805050"/>
        <w:rPr>
          <w:rFonts w:ascii="Arial" w:hAnsi="Arial" w:cs="Arial"/>
          <w:sz w:val="18"/>
          <w:szCs w:val="18"/>
        </w:rPr>
      </w:pPr>
      <w:bookmarkStart w:id="25" w:name="item25"/>
      <w:r>
        <w:rPr>
          <w:rFonts w:ascii="Arial" w:hAnsi="Arial" w:cs="Arial"/>
          <w:sz w:val="18"/>
          <w:szCs w:val="18"/>
        </w:rPr>
        <w:t> </w:t>
      </w:r>
      <w:bookmarkEnd w:id="25"/>
    </w:p>
    <w:p w:rsidR="00000000" w:rsidRDefault="00D158B7">
      <w:pPr>
        <w:shd w:val="clear" w:color="auto" w:fill="6086D4"/>
        <w:jc w:val="center"/>
        <w:divId w:val="1629042880"/>
        <w:rPr>
          <w:rFonts w:ascii="Arial" w:eastAsia="Times New Roman" w:hAnsi="Arial" w:cs="Arial"/>
          <w:b/>
          <w:bCs/>
          <w:color w:val="E2EE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Item_</w:t>
      </w:r>
      <w:proofErr w:type="gramStart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>25 :</w:t>
      </w:r>
      <w:proofErr w:type="gramEnd"/>
      <w:r>
        <w:rPr>
          <w:rFonts w:ascii="Arial" w:eastAsia="Times New Roman" w:hAnsi="Arial" w:cs="Arial"/>
          <w:b/>
          <w:bCs/>
          <w:color w:val="E2EEFF"/>
          <w:sz w:val="27"/>
          <w:szCs w:val="27"/>
        </w:rPr>
        <w:t xml:space="preserve"> OTHER INFORMATION Funding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584"/>
        <w:gridCol w:w="870"/>
      </w:tblGrid>
      <w:tr w:rsidR="00000000">
        <w:trPr>
          <w:divId w:val="1896966393"/>
        </w:trPr>
        <w:tc>
          <w:tcPr>
            <w:tcW w:w="1000" w:type="pct"/>
            <w:tcBorders>
              <w:top w:val="single" w:sz="6" w:space="0" w:color="1E499D"/>
              <w:left w:val="single" w:sz="6" w:space="0" w:color="1E499D"/>
              <w:bottom w:val="single" w:sz="6" w:space="0" w:color="1E499D"/>
              <w:right w:val="single" w:sz="6" w:space="0" w:color="1E499D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C5FC4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t xml:space="preserve">Reported on Page </w:t>
            </w:r>
            <w:r>
              <w:rPr>
                <w:rFonts w:ascii="Times New Roman" w:eastAsia="Times New Roman" w:hAnsi="Times New Roman"/>
                <w:b/>
                <w:bCs/>
                <w:color w:val="D1DDF5"/>
                <w:sz w:val="21"/>
                <w:szCs w:val="21"/>
              </w:rPr>
              <w:lastRenderedPageBreak/>
              <w:t>N°</w:t>
            </w:r>
          </w:p>
        </w:tc>
      </w:tr>
      <w:tr w:rsidR="00000000">
        <w:trPr>
          <w:divId w:val="18969663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1E499D"/>
            </w:tcBorders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lastRenderedPageBreak/>
              <w:t>Consort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divId w:val="1155801426"/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  <w:t>25 : Sources of funding and other support (such as supply of drugs), role of funders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58B7">
            <w:pPr>
              <w:rPr>
                <w:rFonts w:ascii="Times New Roman" w:eastAsia="Times New Roman" w:hAnsi="Times New Roman"/>
                <w:b/>
                <w:bCs/>
                <w:color w:val="041A45"/>
                <w:sz w:val="18"/>
                <w:szCs w:val="18"/>
              </w:rPr>
            </w:pPr>
          </w:p>
        </w:tc>
      </w:tr>
    </w:tbl>
    <w:tbl>
      <w:tblPr>
        <w:tblW w:w="5000" w:type="pct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3"/>
        <w:gridCol w:w="7321"/>
      </w:tblGrid>
      <w:tr w:rsidR="00000000">
        <w:trPr>
          <w:gridAfter w:val="1"/>
          <w:tblCellSpacing w:w="37" w:type="dxa"/>
        </w:trPr>
        <w:tc>
          <w:tcPr>
            <w:tcW w:w="0" w:type="auto"/>
            <w:shd w:val="clear" w:color="auto" w:fill="9FBBF3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21"/>
                <w:szCs w:val="21"/>
              </w:rPr>
              <w:t>REFERENCES 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000000">
        <w:trPr>
          <w:tblCellSpacing w:w="37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9FBBF3"/>
            <w:vAlign w:val="center"/>
            <w:hideMark/>
          </w:tcPr>
          <w:p w:rsidR="00000000" w:rsidRDefault="00D158B7">
            <w:pPr>
              <w:jc w:val="center"/>
              <w:rPr>
                <w:rFonts w:ascii="Times New Roman" w:eastAsia="Times New Roman" w:hAnsi="Times New Roman"/>
                <w:b/>
                <w:bCs/>
                <w:color w:val="041A4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41A45"/>
                <w:sz w:val="24"/>
                <w:szCs w:val="24"/>
              </w:rPr>
              <w:t>Consort</w:t>
            </w:r>
          </w:p>
        </w:tc>
        <w:tc>
          <w:tcPr>
            <w:tcW w:w="0" w:type="auto"/>
            <w:shd w:val="clear" w:color="auto" w:fill="9FBBF3"/>
            <w:vAlign w:val="center"/>
            <w:hideMark/>
          </w:tcPr>
          <w:p w:rsidR="00000000" w:rsidRDefault="00D158B7">
            <w:pPr>
              <w:divId w:val="879249333"/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 xml:space="preserve">Schulz KF, Altman DG, </w:t>
            </w:r>
            <w:proofErr w:type="spellStart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>Moher</w:t>
            </w:r>
            <w:proofErr w:type="spellEnd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 xml:space="preserve"> D, for the CONSORT Group. CONSORT 2010 Statement: updated guidelines for reporting parallel group randomised trials. Ann </w:t>
            </w:r>
            <w:proofErr w:type="spellStart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 xml:space="preserve"> Med 2010</w:t>
            </w:r>
            <w:proofErr w:type="gramStart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>;152</w:t>
            </w:r>
            <w:proofErr w:type="gramEnd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>Moher</w:t>
            </w:r>
            <w:proofErr w:type="spellEnd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 xml:space="preserve"> D, Hopewell S, Schulz KF, </w:t>
            </w:r>
            <w:proofErr w:type="spellStart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>Montori</w:t>
            </w:r>
            <w:proofErr w:type="spellEnd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 xml:space="preserve"> V, </w:t>
            </w:r>
            <w:proofErr w:type="spellStart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>Gtzsche</w:t>
            </w:r>
            <w:proofErr w:type="spellEnd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 xml:space="preserve"> PC, </w:t>
            </w:r>
            <w:proofErr w:type="spellStart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>Devereaux</w:t>
            </w:r>
            <w:proofErr w:type="spellEnd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 xml:space="preserve"> PJ, </w:t>
            </w:r>
            <w:proofErr w:type="spellStart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>Elbourne</w:t>
            </w:r>
            <w:proofErr w:type="spellEnd"/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 xml:space="preserve"> D, Egger M</w:t>
            </w:r>
            <w:r>
              <w:rPr>
                <w:rFonts w:ascii="Times New Roman" w:eastAsia="Times New Roman" w:hAnsi="Times New Roman"/>
                <w:color w:val="041A45"/>
                <w:sz w:val="24"/>
                <w:szCs w:val="24"/>
              </w:rPr>
              <w:t>, Altman DG, for the CONSORT Group. CONSORT 2010 Explanation and Elaboration: updated guidelines for reporting parallel group randomised trial. BMJ 2010; 340: c869.</w:t>
            </w:r>
          </w:p>
        </w:tc>
      </w:tr>
    </w:tbl>
    <w:p w:rsidR="00D158B7" w:rsidRDefault="00D158B7">
      <w:pPr>
        <w:rPr>
          <w:rFonts w:ascii="Times New Roman" w:eastAsia="Times New Roman" w:hAnsi="Times New Roman"/>
          <w:sz w:val="24"/>
          <w:szCs w:val="24"/>
        </w:rPr>
      </w:pPr>
    </w:p>
    <w:sectPr w:rsidR="00D15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F6A2D"/>
    <w:rsid w:val="0010023E"/>
    <w:rsid w:val="0018263F"/>
    <w:rsid w:val="005F6A2D"/>
    <w:rsid w:val="00D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extcombi">
    <w:name w:val="ext_combi"/>
    <w:basedOn w:val="Normal"/>
    <w:pPr>
      <w:spacing w:before="75" w:after="75"/>
      <w:ind w:left="150" w:right="150"/>
    </w:pPr>
    <w:rPr>
      <w:rFonts w:ascii="Arial" w:eastAsiaTheme="minorEastAsia" w:hAnsi="Arial" w:cs="Arial"/>
      <w:b/>
      <w:bCs/>
      <w:color w:val="6086D4"/>
      <w:sz w:val="21"/>
      <w:szCs w:val="21"/>
    </w:rPr>
  </w:style>
  <w:style w:type="paragraph" w:customStyle="1" w:styleId="btndownload">
    <w:name w:val="btn_download"/>
    <w:basedOn w:val="Normal"/>
    <w:pPr>
      <w:ind w:left="150"/>
    </w:pPr>
    <w:rPr>
      <w:rFonts w:ascii="Times New Roman" w:eastAsiaTheme="minorEastAsia" w:hAnsi="Times New Roman"/>
      <w:sz w:val="18"/>
      <w:szCs w:val="18"/>
    </w:rPr>
  </w:style>
  <w:style w:type="paragraph" w:customStyle="1" w:styleId="item">
    <w:name w:val="item"/>
    <w:basedOn w:val="Normal"/>
    <w:pPr>
      <w:spacing w:before="150" w:after="150"/>
      <w:ind w:left="150"/>
    </w:pPr>
    <w:rPr>
      <w:rFonts w:ascii="Arial" w:eastAsiaTheme="minorEastAsia" w:hAnsi="Arial" w:cs="Arial"/>
      <w:sz w:val="18"/>
      <w:szCs w:val="18"/>
    </w:rPr>
  </w:style>
  <w:style w:type="paragraph" w:customStyle="1" w:styleId="titreitem">
    <w:name w:val="titre_item"/>
    <w:basedOn w:val="Normal"/>
    <w:pPr>
      <w:shd w:val="clear" w:color="auto" w:fill="6086D4"/>
      <w:spacing w:before="100" w:beforeAutospacing="1" w:after="150"/>
      <w:jc w:val="center"/>
    </w:pPr>
    <w:rPr>
      <w:rFonts w:ascii="Times New Roman" w:eastAsiaTheme="minorEastAsia" w:hAnsi="Times New Roman"/>
      <w:b/>
      <w:bCs/>
      <w:color w:val="E2EEFF"/>
      <w:sz w:val="27"/>
      <w:szCs w:val="27"/>
    </w:rPr>
  </w:style>
  <w:style w:type="paragraph" w:customStyle="1" w:styleId="oriconsort">
    <w:name w:val="ori_consort"/>
    <w:basedOn w:val="Normal"/>
    <w:pPr>
      <w:spacing w:before="75" w:after="100" w:afterAutospacing="1"/>
      <w:ind w:left="75"/>
    </w:pPr>
    <w:rPr>
      <w:rFonts w:ascii="Times New Roman" w:eastAsiaTheme="minorEastAsia" w:hAnsi="Times New Roman"/>
      <w:sz w:val="24"/>
      <w:szCs w:val="24"/>
    </w:rPr>
  </w:style>
  <w:style w:type="paragraph" w:customStyle="1" w:styleId="lien">
    <w:name w:val="lien"/>
    <w:basedOn w:val="Normal"/>
    <w:pPr>
      <w:spacing w:before="100" w:beforeAutospacing="1" w:after="75"/>
      <w:ind w:right="75"/>
      <w:jc w:val="right"/>
    </w:pPr>
    <w:rPr>
      <w:rFonts w:ascii="Times New Roman" w:eastAsiaTheme="minorEastAsia" w:hAnsi="Times New Roman"/>
      <w:sz w:val="18"/>
      <w:szCs w:val="18"/>
    </w:rPr>
  </w:style>
  <w:style w:type="paragraph" w:customStyle="1" w:styleId="case">
    <w:name w:val="case"/>
    <w:basedOn w:val="Normal"/>
    <w:pPr>
      <w:spacing w:before="45" w:after="45"/>
      <w:ind w:left="4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tr0">
    <w:name w:val="tr0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3C5FC4"/>
      <w:spacing w:before="100" w:beforeAutospacing="1" w:after="100" w:afterAutospacing="1"/>
    </w:pPr>
    <w:rPr>
      <w:rFonts w:ascii="Times New Roman" w:eastAsiaTheme="minorEastAsia" w:hAnsi="Times New Roman"/>
      <w:b/>
      <w:bCs/>
      <w:color w:val="D1DDF5"/>
      <w:sz w:val="21"/>
      <w:szCs w:val="21"/>
    </w:rPr>
  </w:style>
  <w:style w:type="paragraph" w:customStyle="1" w:styleId="td0">
    <w:name w:val="td0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tr1">
    <w:name w:val="tr1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pacing w:before="100" w:beforeAutospacing="1" w:after="100" w:afterAutospacing="1"/>
    </w:pPr>
    <w:rPr>
      <w:rFonts w:ascii="Times New Roman" w:eastAsiaTheme="minorEastAsia" w:hAnsi="Times New Roman"/>
      <w:b/>
      <w:bCs/>
      <w:color w:val="041A45"/>
      <w:sz w:val="18"/>
      <w:szCs w:val="18"/>
    </w:rPr>
  </w:style>
  <w:style w:type="paragraph" w:customStyle="1" w:styleId="td1">
    <w:name w:val="td1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041A45"/>
      <w:sz w:val="24"/>
      <w:szCs w:val="24"/>
    </w:rPr>
  </w:style>
  <w:style w:type="paragraph" w:customStyle="1" w:styleId="tr2">
    <w:name w:val="tr2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2">
    <w:name w:val="td2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409341"/>
      <w:sz w:val="24"/>
      <w:szCs w:val="24"/>
    </w:rPr>
  </w:style>
  <w:style w:type="paragraph" w:customStyle="1" w:styleId="tr3">
    <w:name w:val="tr3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3">
    <w:name w:val="td3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93483E"/>
      <w:sz w:val="24"/>
      <w:szCs w:val="24"/>
    </w:rPr>
  </w:style>
  <w:style w:type="paragraph" w:customStyle="1" w:styleId="tr4">
    <w:name w:val="tr4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4">
    <w:name w:val="td4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7B4196"/>
      <w:sz w:val="24"/>
      <w:szCs w:val="24"/>
    </w:rPr>
  </w:style>
  <w:style w:type="paragraph" w:customStyle="1" w:styleId="tr5">
    <w:name w:val="tr5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5">
    <w:name w:val="td5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408C94"/>
      <w:sz w:val="24"/>
      <w:szCs w:val="24"/>
    </w:rPr>
  </w:style>
  <w:style w:type="paragraph" w:customStyle="1" w:styleId="tr6">
    <w:name w:val="tr6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6">
    <w:name w:val="td6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949440"/>
      <w:sz w:val="24"/>
      <w:szCs w:val="24"/>
    </w:rPr>
  </w:style>
  <w:style w:type="paragraph" w:customStyle="1" w:styleId="tr7">
    <w:name w:val="tr7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7">
    <w:name w:val="td7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9A4375"/>
      <w:sz w:val="24"/>
      <w:szCs w:val="24"/>
    </w:rPr>
  </w:style>
  <w:style w:type="paragraph" w:customStyle="1" w:styleId="tr8">
    <w:name w:val="tr8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8">
    <w:name w:val="td8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73873B"/>
      <w:sz w:val="24"/>
      <w:szCs w:val="24"/>
    </w:rPr>
  </w:style>
  <w:style w:type="paragraph" w:customStyle="1" w:styleId="fintable">
    <w:name w:val="fin_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eref">
    <w:name w:val="table_ref"/>
    <w:basedOn w:val="Normal"/>
    <w:pPr>
      <w:spacing w:before="100" w:beforeAutospacing="1" w:after="150"/>
      <w:ind w:left="150"/>
    </w:pPr>
    <w:rPr>
      <w:rFonts w:ascii="Arial" w:eastAsiaTheme="minorEastAsia" w:hAnsi="Arial" w:cs="Arial"/>
      <w:sz w:val="18"/>
      <w:szCs w:val="18"/>
    </w:rPr>
  </w:style>
  <w:style w:type="paragraph" w:customStyle="1" w:styleId="titredoc">
    <w:name w:val="titre_doc"/>
    <w:basedOn w:val="Normal"/>
    <w:pPr>
      <w:spacing w:before="150" w:after="150"/>
      <w:ind w:left="150" w:right="150"/>
      <w:jc w:val="center"/>
    </w:pPr>
    <w:rPr>
      <w:rFonts w:ascii="Times New Roman" w:eastAsiaTheme="minorEastAsia" w:hAnsi="Times New Roman"/>
      <w:b/>
      <w:bCs/>
      <w:color w:val="6086D4"/>
      <w:sz w:val="24"/>
      <w:szCs w:val="24"/>
    </w:rPr>
  </w:style>
  <w:style w:type="paragraph" w:customStyle="1" w:styleId="pblue">
    <w:name w:val="pblue"/>
    <w:basedOn w:val="Normal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424DA8"/>
      <w:sz w:val="18"/>
      <w:szCs w:val="18"/>
    </w:rPr>
  </w:style>
  <w:style w:type="paragraph" w:customStyle="1" w:styleId="pblue2">
    <w:name w:val="pblue2"/>
    <w:basedOn w:val="Normal"/>
    <w:pPr>
      <w:spacing w:before="100" w:beforeAutospacing="1" w:after="100" w:afterAutospacing="1" w:line="360" w:lineRule="atLeast"/>
    </w:pPr>
    <w:rPr>
      <w:rFonts w:ascii="Arial" w:eastAsiaTheme="minorEastAsia" w:hAnsi="Arial" w:cs="Arial"/>
      <w:b/>
      <w:bCs/>
      <w:color w:val="424DA8"/>
      <w:sz w:val="21"/>
      <w:szCs w:val="21"/>
    </w:rPr>
  </w:style>
  <w:style w:type="paragraph" w:customStyle="1" w:styleId="tdr">
    <w:name w:val="td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rr">
    <w:name w:val="tr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rr0">
    <w:name w:val="trr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dr0">
    <w:name w:val="tdr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dr1">
    <w:name w:val="tdr1"/>
    <w:basedOn w:val="Normal"/>
    <w:pPr>
      <w:shd w:val="clear" w:color="auto" w:fill="9FBBF3"/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041A45"/>
      <w:sz w:val="24"/>
      <w:szCs w:val="24"/>
    </w:rPr>
  </w:style>
  <w:style w:type="paragraph" w:customStyle="1" w:styleId="trr1">
    <w:name w:val="trr1"/>
    <w:basedOn w:val="Normal"/>
    <w:pPr>
      <w:shd w:val="clear" w:color="auto" w:fill="9FBBF3"/>
      <w:spacing w:before="100" w:beforeAutospacing="1" w:after="100" w:afterAutospacing="1"/>
    </w:pPr>
    <w:rPr>
      <w:rFonts w:ascii="Times New Roman" w:eastAsiaTheme="minorEastAsia" w:hAnsi="Times New Roman"/>
      <w:color w:val="041A45"/>
      <w:sz w:val="24"/>
      <w:szCs w:val="24"/>
    </w:rPr>
  </w:style>
  <w:style w:type="paragraph" w:customStyle="1" w:styleId="trr01">
    <w:name w:val="trr01"/>
    <w:basedOn w:val="Normal"/>
    <w:pPr>
      <w:shd w:val="clear" w:color="auto" w:fill="9FBBF3"/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041A45"/>
      <w:sz w:val="21"/>
      <w:szCs w:val="21"/>
    </w:rPr>
  </w:style>
  <w:style w:type="paragraph" w:customStyle="1" w:styleId="tdr01">
    <w:name w:val="tdr0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d11">
    <w:name w:val="td11"/>
    <w:basedOn w:val="DefaultParagraphFont"/>
    <w:rPr>
      <w:b/>
      <w:bCs/>
      <w:color w:val="041A4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extcombi">
    <w:name w:val="ext_combi"/>
    <w:basedOn w:val="Normal"/>
    <w:pPr>
      <w:spacing w:before="75" w:after="75"/>
      <w:ind w:left="150" w:right="150"/>
    </w:pPr>
    <w:rPr>
      <w:rFonts w:ascii="Arial" w:eastAsiaTheme="minorEastAsia" w:hAnsi="Arial" w:cs="Arial"/>
      <w:b/>
      <w:bCs/>
      <w:color w:val="6086D4"/>
      <w:sz w:val="21"/>
      <w:szCs w:val="21"/>
    </w:rPr>
  </w:style>
  <w:style w:type="paragraph" w:customStyle="1" w:styleId="btndownload">
    <w:name w:val="btn_download"/>
    <w:basedOn w:val="Normal"/>
    <w:pPr>
      <w:ind w:left="150"/>
    </w:pPr>
    <w:rPr>
      <w:rFonts w:ascii="Times New Roman" w:eastAsiaTheme="minorEastAsia" w:hAnsi="Times New Roman"/>
      <w:sz w:val="18"/>
      <w:szCs w:val="18"/>
    </w:rPr>
  </w:style>
  <w:style w:type="paragraph" w:customStyle="1" w:styleId="item">
    <w:name w:val="item"/>
    <w:basedOn w:val="Normal"/>
    <w:pPr>
      <w:spacing w:before="150" w:after="150"/>
      <w:ind w:left="150"/>
    </w:pPr>
    <w:rPr>
      <w:rFonts w:ascii="Arial" w:eastAsiaTheme="minorEastAsia" w:hAnsi="Arial" w:cs="Arial"/>
      <w:sz w:val="18"/>
      <w:szCs w:val="18"/>
    </w:rPr>
  </w:style>
  <w:style w:type="paragraph" w:customStyle="1" w:styleId="titreitem">
    <w:name w:val="titre_item"/>
    <w:basedOn w:val="Normal"/>
    <w:pPr>
      <w:shd w:val="clear" w:color="auto" w:fill="6086D4"/>
      <w:spacing w:before="100" w:beforeAutospacing="1" w:after="150"/>
      <w:jc w:val="center"/>
    </w:pPr>
    <w:rPr>
      <w:rFonts w:ascii="Times New Roman" w:eastAsiaTheme="minorEastAsia" w:hAnsi="Times New Roman"/>
      <w:b/>
      <w:bCs/>
      <w:color w:val="E2EEFF"/>
      <w:sz w:val="27"/>
      <w:szCs w:val="27"/>
    </w:rPr>
  </w:style>
  <w:style w:type="paragraph" w:customStyle="1" w:styleId="oriconsort">
    <w:name w:val="ori_consort"/>
    <w:basedOn w:val="Normal"/>
    <w:pPr>
      <w:spacing w:before="75" w:after="100" w:afterAutospacing="1"/>
      <w:ind w:left="75"/>
    </w:pPr>
    <w:rPr>
      <w:rFonts w:ascii="Times New Roman" w:eastAsiaTheme="minorEastAsia" w:hAnsi="Times New Roman"/>
      <w:sz w:val="24"/>
      <w:szCs w:val="24"/>
    </w:rPr>
  </w:style>
  <w:style w:type="paragraph" w:customStyle="1" w:styleId="lien">
    <w:name w:val="lien"/>
    <w:basedOn w:val="Normal"/>
    <w:pPr>
      <w:spacing w:before="100" w:beforeAutospacing="1" w:after="75"/>
      <w:ind w:right="75"/>
      <w:jc w:val="right"/>
    </w:pPr>
    <w:rPr>
      <w:rFonts w:ascii="Times New Roman" w:eastAsiaTheme="minorEastAsia" w:hAnsi="Times New Roman"/>
      <w:sz w:val="18"/>
      <w:szCs w:val="18"/>
    </w:rPr>
  </w:style>
  <w:style w:type="paragraph" w:customStyle="1" w:styleId="case">
    <w:name w:val="case"/>
    <w:basedOn w:val="Normal"/>
    <w:pPr>
      <w:spacing w:before="45" w:after="45"/>
      <w:ind w:left="4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tr0">
    <w:name w:val="tr0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3C5FC4"/>
      <w:spacing w:before="100" w:beforeAutospacing="1" w:after="100" w:afterAutospacing="1"/>
    </w:pPr>
    <w:rPr>
      <w:rFonts w:ascii="Times New Roman" w:eastAsiaTheme="minorEastAsia" w:hAnsi="Times New Roman"/>
      <w:b/>
      <w:bCs/>
      <w:color w:val="D1DDF5"/>
      <w:sz w:val="21"/>
      <w:szCs w:val="21"/>
    </w:rPr>
  </w:style>
  <w:style w:type="paragraph" w:customStyle="1" w:styleId="td0">
    <w:name w:val="td0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tr1">
    <w:name w:val="tr1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pacing w:before="100" w:beforeAutospacing="1" w:after="100" w:afterAutospacing="1"/>
    </w:pPr>
    <w:rPr>
      <w:rFonts w:ascii="Times New Roman" w:eastAsiaTheme="minorEastAsia" w:hAnsi="Times New Roman"/>
      <w:b/>
      <w:bCs/>
      <w:color w:val="041A45"/>
      <w:sz w:val="18"/>
      <w:szCs w:val="18"/>
    </w:rPr>
  </w:style>
  <w:style w:type="paragraph" w:customStyle="1" w:styleId="td1">
    <w:name w:val="td1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041A45"/>
      <w:sz w:val="24"/>
      <w:szCs w:val="24"/>
    </w:rPr>
  </w:style>
  <w:style w:type="paragraph" w:customStyle="1" w:styleId="tr2">
    <w:name w:val="tr2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2">
    <w:name w:val="td2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409341"/>
      <w:sz w:val="24"/>
      <w:szCs w:val="24"/>
    </w:rPr>
  </w:style>
  <w:style w:type="paragraph" w:customStyle="1" w:styleId="tr3">
    <w:name w:val="tr3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3">
    <w:name w:val="td3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93483E"/>
      <w:sz w:val="24"/>
      <w:szCs w:val="24"/>
    </w:rPr>
  </w:style>
  <w:style w:type="paragraph" w:customStyle="1" w:styleId="tr4">
    <w:name w:val="tr4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4">
    <w:name w:val="td4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7B4196"/>
      <w:sz w:val="24"/>
      <w:szCs w:val="24"/>
    </w:rPr>
  </w:style>
  <w:style w:type="paragraph" w:customStyle="1" w:styleId="tr5">
    <w:name w:val="tr5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5">
    <w:name w:val="td5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408C94"/>
      <w:sz w:val="24"/>
      <w:szCs w:val="24"/>
    </w:rPr>
  </w:style>
  <w:style w:type="paragraph" w:customStyle="1" w:styleId="tr6">
    <w:name w:val="tr6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6">
    <w:name w:val="td6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949440"/>
      <w:sz w:val="24"/>
      <w:szCs w:val="24"/>
    </w:rPr>
  </w:style>
  <w:style w:type="paragraph" w:customStyle="1" w:styleId="tr7">
    <w:name w:val="tr7"/>
    <w:basedOn w:val="Normal"/>
    <w:pPr>
      <w:pBdr>
        <w:top w:val="single" w:sz="6" w:space="0" w:color="1E499D"/>
        <w:left w:val="single" w:sz="6" w:space="0" w:color="1E499D"/>
        <w:bottom w:val="single" w:sz="6" w:space="0" w:color="1E499D"/>
        <w:right w:val="single" w:sz="6" w:space="0" w:color="1E499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7">
    <w:name w:val="td7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9A4375"/>
      <w:sz w:val="24"/>
      <w:szCs w:val="24"/>
    </w:rPr>
  </w:style>
  <w:style w:type="paragraph" w:customStyle="1" w:styleId="tr8">
    <w:name w:val="tr8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1D2840"/>
      <w:sz w:val="18"/>
      <w:szCs w:val="18"/>
    </w:rPr>
  </w:style>
  <w:style w:type="paragraph" w:customStyle="1" w:styleId="td8">
    <w:name w:val="td8"/>
    <w:basedOn w:val="Normal"/>
    <w:pPr>
      <w:pBdr>
        <w:right w:val="single" w:sz="6" w:space="0" w:color="1E499D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73873B"/>
      <w:sz w:val="24"/>
      <w:szCs w:val="24"/>
    </w:rPr>
  </w:style>
  <w:style w:type="paragraph" w:customStyle="1" w:styleId="fintable">
    <w:name w:val="fin_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eref">
    <w:name w:val="table_ref"/>
    <w:basedOn w:val="Normal"/>
    <w:pPr>
      <w:spacing w:before="100" w:beforeAutospacing="1" w:after="150"/>
      <w:ind w:left="150"/>
    </w:pPr>
    <w:rPr>
      <w:rFonts w:ascii="Arial" w:eastAsiaTheme="minorEastAsia" w:hAnsi="Arial" w:cs="Arial"/>
      <w:sz w:val="18"/>
      <w:szCs w:val="18"/>
    </w:rPr>
  </w:style>
  <w:style w:type="paragraph" w:customStyle="1" w:styleId="titredoc">
    <w:name w:val="titre_doc"/>
    <w:basedOn w:val="Normal"/>
    <w:pPr>
      <w:spacing w:before="150" w:after="150"/>
      <w:ind w:left="150" w:right="150"/>
      <w:jc w:val="center"/>
    </w:pPr>
    <w:rPr>
      <w:rFonts w:ascii="Times New Roman" w:eastAsiaTheme="minorEastAsia" w:hAnsi="Times New Roman"/>
      <w:b/>
      <w:bCs/>
      <w:color w:val="6086D4"/>
      <w:sz w:val="24"/>
      <w:szCs w:val="24"/>
    </w:rPr>
  </w:style>
  <w:style w:type="paragraph" w:customStyle="1" w:styleId="pblue">
    <w:name w:val="pblue"/>
    <w:basedOn w:val="Normal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424DA8"/>
      <w:sz w:val="18"/>
      <w:szCs w:val="18"/>
    </w:rPr>
  </w:style>
  <w:style w:type="paragraph" w:customStyle="1" w:styleId="pblue2">
    <w:name w:val="pblue2"/>
    <w:basedOn w:val="Normal"/>
    <w:pPr>
      <w:spacing w:before="100" w:beforeAutospacing="1" w:after="100" w:afterAutospacing="1" w:line="360" w:lineRule="atLeast"/>
    </w:pPr>
    <w:rPr>
      <w:rFonts w:ascii="Arial" w:eastAsiaTheme="minorEastAsia" w:hAnsi="Arial" w:cs="Arial"/>
      <w:b/>
      <w:bCs/>
      <w:color w:val="424DA8"/>
      <w:sz w:val="21"/>
      <w:szCs w:val="21"/>
    </w:rPr>
  </w:style>
  <w:style w:type="paragraph" w:customStyle="1" w:styleId="tdr">
    <w:name w:val="td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rr">
    <w:name w:val="tr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rr0">
    <w:name w:val="trr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dr0">
    <w:name w:val="tdr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dr1">
    <w:name w:val="tdr1"/>
    <w:basedOn w:val="Normal"/>
    <w:pPr>
      <w:shd w:val="clear" w:color="auto" w:fill="9FBBF3"/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041A45"/>
      <w:sz w:val="24"/>
      <w:szCs w:val="24"/>
    </w:rPr>
  </w:style>
  <w:style w:type="paragraph" w:customStyle="1" w:styleId="trr1">
    <w:name w:val="trr1"/>
    <w:basedOn w:val="Normal"/>
    <w:pPr>
      <w:shd w:val="clear" w:color="auto" w:fill="9FBBF3"/>
      <w:spacing w:before="100" w:beforeAutospacing="1" w:after="100" w:afterAutospacing="1"/>
    </w:pPr>
    <w:rPr>
      <w:rFonts w:ascii="Times New Roman" w:eastAsiaTheme="minorEastAsia" w:hAnsi="Times New Roman"/>
      <w:color w:val="041A45"/>
      <w:sz w:val="24"/>
      <w:szCs w:val="24"/>
    </w:rPr>
  </w:style>
  <w:style w:type="paragraph" w:customStyle="1" w:styleId="trr01">
    <w:name w:val="trr01"/>
    <w:basedOn w:val="Normal"/>
    <w:pPr>
      <w:shd w:val="clear" w:color="auto" w:fill="9FBBF3"/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041A45"/>
      <w:sz w:val="21"/>
      <w:szCs w:val="21"/>
    </w:rPr>
  </w:style>
  <w:style w:type="paragraph" w:customStyle="1" w:styleId="tdr01">
    <w:name w:val="tdr0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d11">
    <w:name w:val="td11"/>
    <w:basedOn w:val="DefaultParagraphFont"/>
    <w:rPr>
      <w:b/>
      <w:bCs/>
      <w:color w:val="041A4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4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49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0669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58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5555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31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0066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50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7920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38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282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97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0453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82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37678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38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72200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33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0066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49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2657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85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050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42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31512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96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48479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37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0112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33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3434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60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0766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05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7895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59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6831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96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3907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51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3182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03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1723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84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86930"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67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37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7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9410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12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7271"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44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Elizabeth Childs</dc:creator>
  <cp:lastModifiedBy>Caroline Elizabeth Childs</cp:lastModifiedBy>
  <cp:revision>3</cp:revision>
  <dcterms:created xsi:type="dcterms:W3CDTF">2013-09-09T11:57:00Z</dcterms:created>
  <dcterms:modified xsi:type="dcterms:W3CDTF">2013-09-09T13:22:00Z</dcterms:modified>
</cp:coreProperties>
</file>