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8" w:type="dxa"/>
        <w:tblInd w:w="-6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2"/>
        <w:gridCol w:w="958"/>
        <w:gridCol w:w="1371"/>
        <w:gridCol w:w="926"/>
        <w:gridCol w:w="1259"/>
        <w:gridCol w:w="934"/>
        <w:gridCol w:w="1276"/>
        <w:gridCol w:w="992"/>
        <w:gridCol w:w="1276"/>
        <w:gridCol w:w="887"/>
        <w:gridCol w:w="1239"/>
        <w:gridCol w:w="850"/>
        <w:gridCol w:w="261"/>
        <w:gridCol w:w="657"/>
        <w:gridCol w:w="850"/>
      </w:tblGrid>
      <w:tr w:rsidR="00977E71" w:rsidRPr="00FE02B2" w:rsidTr="00977E71">
        <w:trPr>
          <w:trHeight w:val="600"/>
        </w:trPr>
        <w:tc>
          <w:tcPr>
            <w:tcW w:w="15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977E71">
              <w:rPr>
                <w:rFonts w:ascii="Times New Roman" w:hAnsi="Times New Roman"/>
                <w:b/>
                <w:bCs/>
                <w:color w:val="000000"/>
                <w:lang w:val="en-US" w:eastAsia="es-ES"/>
              </w:rPr>
              <w:t xml:space="preserve">Table </w:t>
            </w:r>
            <w:r w:rsidR="00E944FE">
              <w:rPr>
                <w:rFonts w:ascii="Times New Roman" w:hAnsi="Times New Roman"/>
                <w:b/>
                <w:bCs/>
                <w:color w:val="000000"/>
                <w:lang w:val="en-US" w:eastAsia="es-ES"/>
              </w:rPr>
              <w:t>1S</w:t>
            </w:r>
            <w:r w:rsidRPr="00977E71">
              <w:rPr>
                <w:rFonts w:ascii="Times New Roman" w:hAnsi="Times New Roman"/>
                <w:color w:val="000000"/>
                <w:lang w:val="en-US" w:eastAsia="es-ES"/>
              </w:rPr>
              <w:t xml:space="preserve">. Microbiota composition of oral cavity and stomach </w:t>
            </w:r>
            <w:r w:rsidRPr="00977E71">
              <w:rPr>
                <w:rFonts w:ascii="Times New Roman" w:hAnsi="Times New Roman"/>
                <w:color w:val="000000"/>
                <w:lang w:val="en-GB" w:eastAsia="es-ES"/>
              </w:rPr>
              <w:t>analysed</w:t>
            </w:r>
            <w:r w:rsidRPr="00977E71">
              <w:rPr>
                <w:rFonts w:ascii="Times New Roman" w:hAnsi="Times New Roman"/>
                <w:color w:val="000000"/>
                <w:lang w:val="en-US" w:eastAsia="es-ES"/>
              </w:rPr>
              <w:t xml:space="preserve"> by qPCR. Data are shown as prevalence, median, and interquartile range (IQR)</w:t>
            </w:r>
            <w:r w:rsidR="00A21626">
              <w:rPr>
                <w:rFonts w:ascii="Times New Roman" w:hAnsi="Times New Roman"/>
                <w:color w:val="000000"/>
                <w:lang w:val="en-US" w:eastAsia="es-ES"/>
              </w:rPr>
              <w:t xml:space="preserve"> </w:t>
            </w:r>
            <w:r w:rsidR="00A21626">
              <w:rPr>
                <w:rFonts w:ascii="Times New Roman" w:hAnsi="Times New Roman"/>
                <w:color w:val="FF0000"/>
                <w:lang w:val="en-US" w:eastAsia="es-ES"/>
              </w:rPr>
              <w:t>o</w:t>
            </w:r>
            <w:r w:rsidR="00A2162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f the logarithm of gene copies per swab for oral samples and per gram of gastric content</w:t>
            </w:r>
            <w:r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. Statistical analysis was calculated using the</w:t>
            </w:r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 </w:t>
            </w:r>
            <w:proofErr w:type="spellStart"/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Kruskal</w:t>
            </w:r>
            <w:proofErr w:type="spellEnd"/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-Wallis test (P-value1 is</w:t>
            </w:r>
            <w:r w:rsidR="00723D85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 the</w:t>
            </w:r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 </w:t>
            </w:r>
            <w:r w:rsidR="00723D85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significance level </w:t>
            </w:r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for comparison between breast-fed formula; P-value2 is for comparison between </w:t>
            </w:r>
            <w:r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formula</w:t>
            </w:r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 feeding and polyamine supplementation; P-value3 is the significance of comparison between groups with </w:t>
            </w:r>
            <w:r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polyamines</w:t>
            </w:r>
            <w:r w:rsidR="00B42FF6"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 xml:space="preserve"> supplementation</w:t>
            </w:r>
            <w:r w:rsidRPr="00986536">
              <w:rPr>
                <w:rFonts w:ascii="Times New Roman" w:hAnsi="Times New Roman"/>
                <w:color w:val="000000" w:themeColor="text1"/>
                <w:lang w:val="en-US" w:eastAsia="es-ES"/>
              </w:rPr>
              <w:t>).</w:t>
            </w:r>
          </w:p>
        </w:tc>
      </w:tr>
      <w:tr w:rsidR="00977E71" w:rsidRPr="00A93BD8" w:rsidTr="00977E71">
        <w:trPr>
          <w:trHeight w:val="300"/>
        </w:trPr>
        <w:tc>
          <w:tcPr>
            <w:tcW w:w="165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Bacterial</w:t>
            </w:r>
            <w:proofErr w:type="spellEnd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Group</w:t>
            </w:r>
            <w:proofErr w:type="spellEnd"/>
          </w:p>
        </w:tc>
        <w:tc>
          <w:tcPr>
            <w:tcW w:w="122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FE02B2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es-ES"/>
              </w:rPr>
              <w:t xml:space="preserve">Log </w:t>
            </w:r>
            <w:r w:rsidR="00977E71" w:rsidRPr="0098653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es-ES"/>
              </w:rPr>
              <w:t>RNA gene copies /</w:t>
            </w:r>
            <w:r w:rsidR="00A21626" w:rsidRPr="0098653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es-ES"/>
              </w:rPr>
              <w:t>swab or g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A21626" w:rsidRDefault="00977E71" w:rsidP="00977E71">
            <w:pPr>
              <w:spacing w:after="0" w:line="240" w:lineRule="auto"/>
              <w:rPr>
                <w:color w:val="000000"/>
                <w:lang w:val="en-US" w:eastAsia="es-ES"/>
              </w:rPr>
            </w:pP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77E71" w:rsidRPr="00A21626" w:rsidRDefault="00977E71" w:rsidP="00977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GB" w:eastAsia="es-ES"/>
              </w:rPr>
              <w:t xml:space="preserve">Breastfed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GB" w:eastAsia="es-ES"/>
              </w:rPr>
              <w:t>Formula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GB" w:eastAsia="es-ES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GB" w:eastAsia="es-ES"/>
              </w:rPr>
              <w:t>Intermediate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GB" w:eastAsia="es-ES"/>
              </w:rPr>
              <w:t>High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P-</w:t>
            </w:r>
            <w:proofErr w:type="spellStart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value</w:t>
            </w:r>
            <w:proofErr w:type="spellEnd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 xml:space="preserve"> 1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P-</w:t>
            </w:r>
            <w:proofErr w:type="spellStart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value</w:t>
            </w:r>
            <w:proofErr w:type="spellEnd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P-</w:t>
            </w:r>
            <w:proofErr w:type="spellStart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value</w:t>
            </w:r>
            <w:proofErr w:type="spellEnd"/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3</w:t>
            </w:r>
          </w:p>
        </w:tc>
      </w:tr>
      <w:tr w:rsidR="00977E71" w:rsidRPr="00977E71" w:rsidTr="00977E71">
        <w:trPr>
          <w:trHeight w:val="315"/>
        </w:trPr>
        <w:tc>
          <w:tcPr>
            <w:tcW w:w="165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proofErr w:type="spellStart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proofErr w:type="spellStart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proofErr w:type="spellStart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proofErr w:type="spellStart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proofErr w:type="spellStart"/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9865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77E71" w:rsidRPr="00986536" w:rsidRDefault="00977E71" w:rsidP="00977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977E71" w:rsidRPr="00977E71" w:rsidTr="00977E71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Oral cavity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86536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Total Bacteria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4.06 (3.04-4.383)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4.54 (4.33-4.71)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4.40 (4.16-4.51)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4.17 (4.01-4.32)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3.99 (3.84-4.18)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0.011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Bifidobacterium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2.64 (2.53-2.88)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A93B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Akkermansia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2.32 (2.09-2.54)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2.05 (2.00-2.50)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2.15 (2.10-2.70)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A93B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Lactobacillus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4.08 (3.94-4.23)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4.26 (4.11-4.40)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4.17 (4.10-4.33)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3.95 (3.88-4.09)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3.82 (3.63-4.15)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0.082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0.010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Streptococcus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2.81 (2.70-2.92)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2.94 (2.78-3.05)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2.83 (2.70-2.94)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A93BD8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2.63 (2.52-2.75)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2.72 (2.55-2.81)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0.047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Enterococcus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2.71 (2.31-2.82)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2.38 (2.32-2.44)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2.90 (2.50-3.90)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2.58 (1.50-2.95)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2.29 (2.00-2.76)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0.152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0.145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Stomach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977E71" w:rsidRPr="00977E71" w:rsidTr="00977E71">
        <w:trPr>
          <w:trHeight w:val="46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Total Bacteria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5.15 (5.06-5.60)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3.63 (3.56-3.90)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3.80 (3.66-3.92)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4.08  (3.72-4.31)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4.18 (3.91-4.64)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0.024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Bifidobacterium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3.56 (3.02-3.87)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3.43 (3.11-4.05)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3.13 (2.85-3.96)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</w:t>
            </w:r>
            <w:r w:rsidRPr="00977E71">
              <w:rPr>
                <w:rFonts w:ascii="Times New Roman" w:hAnsi="Times New Roman"/>
                <w:color w:val="FF0000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2.63 (2.55-3.15)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3.23 (3.18-3.34)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0.755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0.042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Akkermansia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3.48 (2.83-3.60)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2.99 (2.70-3.30)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2.86 (2.72-3.54)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  <w:r w:rsidRPr="00977E71">
              <w:rPr>
                <w:rFonts w:ascii="Times New Roman" w:hAnsi="Times New Roman"/>
                <w:color w:val="FF0000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2.82 (2.69-3.16)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0.370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0.253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Lactobacillus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5.15 (4.97-5.40)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3.67 (3.50-3.96)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3.70 (3.53-3.81)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4.01 (3.60-4.25)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3.98 (3.75-4.58)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0.040</w:t>
            </w:r>
          </w:p>
        </w:tc>
      </w:tr>
      <w:tr w:rsidR="00977E71" w:rsidRPr="00977E71" w:rsidTr="00977E71">
        <w:trPr>
          <w:trHeight w:val="46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Bacteroides_Prevotella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3.24 (3.18-3.40)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3.02 (2.84-3.33)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3.45 (3.15-3.60)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3.21 (3.07-3.65)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3.90 (3.34-4.45)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0.070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0.052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Streptococcus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3.84 (3.66-4.00)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3.42 (3.34-3.64)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3.40 (3.35-3.57)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3.32 (3.29-3.41)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3.53 (3.41-3.68)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0.002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Enterococcus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2.16 (2.05-2.22)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2.63 (2.13-3.00)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2.22 (2.15-2.50)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2.27 (2.17-3.00)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0.343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0.528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Enterobacteriaceae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2.22 (2.13-3.74)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0.655</w:t>
            </w:r>
          </w:p>
        </w:tc>
      </w:tr>
      <w:tr w:rsidR="00977E71" w:rsidRPr="00977E71" w:rsidTr="00977E71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A93BD8" w:rsidRDefault="00977E71" w:rsidP="00977E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93BD8">
              <w:rPr>
                <w:rFonts w:ascii="Times New Roman" w:hAnsi="Times New Roman"/>
                <w:i/>
                <w:color w:val="000000"/>
                <w:sz w:val="16"/>
                <w:szCs w:val="16"/>
                <w:lang w:eastAsia="es-ES"/>
              </w:rPr>
              <w:t>Staphylococcus</w:t>
            </w:r>
            <w:proofErr w:type="spellEnd"/>
            <w:r w:rsidRPr="00A93BD8">
              <w:rPr>
                <w:rFonts w:ascii="Times New Roman" w:hAnsi="Times New Roman"/>
                <w:i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E71" w:rsidRPr="00977E71" w:rsidRDefault="00977E71" w:rsidP="0097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977E71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</w:tbl>
    <w:p w:rsidR="00951B99" w:rsidRPr="00282EBE" w:rsidRDefault="00951B99" w:rsidP="00951B99">
      <w:pPr>
        <w:spacing w:after="0"/>
        <w:jc w:val="both"/>
        <w:rPr>
          <w:rFonts w:ascii="Times New Roman" w:hAnsi="Times New Roman"/>
          <w:color w:val="000000"/>
          <w:lang w:val="en-US"/>
        </w:rPr>
      </w:pPr>
    </w:p>
    <w:p w:rsidR="00951B99" w:rsidRDefault="00951B99" w:rsidP="00977E71">
      <w:pPr>
        <w:spacing w:after="0"/>
        <w:jc w:val="both"/>
        <w:rPr>
          <w:rFonts w:ascii="Times New Roman" w:hAnsi="Times New Roman"/>
          <w:iCs/>
          <w:sz w:val="16"/>
          <w:szCs w:val="16"/>
          <w:lang w:val="en-US"/>
        </w:rPr>
      </w:pPr>
      <w:r w:rsidRPr="00FC6A49">
        <w:rPr>
          <w:rFonts w:ascii="Times New Roman" w:hAnsi="Times New Roman"/>
          <w:iCs/>
          <w:sz w:val="16"/>
          <w:szCs w:val="16"/>
          <w:lang w:val="en-US"/>
        </w:rPr>
        <w:t xml:space="preserve">Data was obtained from positive samples and are shown as median and interquartile range (IQR). Statistical analysis was calculated using the </w:t>
      </w:r>
      <w:proofErr w:type="spellStart"/>
      <w:r w:rsidRPr="00FC6A49">
        <w:rPr>
          <w:rFonts w:ascii="Times New Roman" w:hAnsi="Times New Roman"/>
          <w:iCs/>
          <w:sz w:val="16"/>
          <w:szCs w:val="16"/>
          <w:lang w:val="en-US"/>
        </w:rPr>
        <w:t>Kruskal</w:t>
      </w:r>
      <w:proofErr w:type="spellEnd"/>
      <w:r w:rsidRPr="00FC6A49">
        <w:rPr>
          <w:rFonts w:ascii="Times New Roman" w:hAnsi="Times New Roman"/>
          <w:iCs/>
          <w:sz w:val="16"/>
          <w:szCs w:val="16"/>
          <w:lang w:val="en-US"/>
        </w:rPr>
        <w:t xml:space="preserve">-Wallis test. Statistical differences were corrected for a multiple comparison test using the </w:t>
      </w:r>
      <w:proofErr w:type="spellStart"/>
      <w:r w:rsidRPr="00FC6A49">
        <w:rPr>
          <w:rFonts w:ascii="Times New Roman" w:hAnsi="Times New Roman"/>
          <w:iCs/>
          <w:sz w:val="16"/>
          <w:szCs w:val="16"/>
          <w:lang w:val="en-US"/>
        </w:rPr>
        <w:t>Bonferroni</w:t>
      </w:r>
      <w:proofErr w:type="spellEnd"/>
      <w:r w:rsidRPr="00FC6A49">
        <w:rPr>
          <w:rFonts w:ascii="Times New Roman" w:hAnsi="Times New Roman"/>
          <w:iCs/>
          <w:sz w:val="16"/>
          <w:szCs w:val="16"/>
          <w:lang w:val="en-US"/>
        </w:rPr>
        <w:t xml:space="preserve"> adjustment, and significant differences among groups were considered as having a P-value</w:t>
      </w:r>
      <w:r w:rsidR="00977E71">
        <w:rPr>
          <w:rFonts w:ascii="Times New Roman" w:hAnsi="Times New Roman"/>
          <w:iCs/>
          <w:sz w:val="16"/>
          <w:szCs w:val="16"/>
          <w:lang w:val="en-US"/>
        </w:rPr>
        <w:t xml:space="preserve"> </w:t>
      </w:r>
      <w:r w:rsidRPr="00FC6A49">
        <w:rPr>
          <w:rFonts w:ascii="Times New Roman" w:hAnsi="Times New Roman"/>
          <w:iCs/>
          <w:sz w:val="16"/>
          <w:szCs w:val="16"/>
          <w:lang w:val="en-US"/>
        </w:rPr>
        <w:t>2 &lt; 0.0125 (</w:t>
      </w:r>
      <w:bookmarkStart w:id="0" w:name="_GoBack"/>
      <w:bookmarkEnd w:id="0"/>
      <w:r w:rsidRPr="00FC6A49">
        <w:rPr>
          <w:rFonts w:ascii="Times New Roman" w:hAnsi="Times New Roman"/>
          <w:iCs/>
          <w:sz w:val="16"/>
          <w:szCs w:val="16"/>
          <w:lang w:val="en-US"/>
        </w:rPr>
        <w:t>0.05/4) and P-value</w:t>
      </w:r>
      <w:r w:rsidR="00977E71">
        <w:rPr>
          <w:rFonts w:ascii="Times New Roman" w:hAnsi="Times New Roman"/>
          <w:iCs/>
          <w:sz w:val="16"/>
          <w:szCs w:val="16"/>
          <w:lang w:val="en-US"/>
        </w:rPr>
        <w:t xml:space="preserve"> </w:t>
      </w:r>
      <w:r w:rsidRPr="00FC6A49">
        <w:rPr>
          <w:rFonts w:ascii="Times New Roman" w:hAnsi="Times New Roman"/>
          <w:iCs/>
          <w:sz w:val="16"/>
          <w:szCs w:val="16"/>
          <w:lang w:val="en-US"/>
        </w:rPr>
        <w:t>3&lt;0.017 (0.05/3).</w:t>
      </w:r>
      <w:r w:rsidR="00977E71">
        <w:rPr>
          <w:rFonts w:ascii="Times New Roman" w:hAnsi="Times New Roman"/>
          <w:iCs/>
          <w:sz w:val="16"/>
          <w:szCs w:val="16"/>
          <w:lang w:val="en-US"/>
        </w:rPr>
        <w:t xml:space="preserve"> </w:t>
      </w:r>
    </w:p>
    <w:p w:rsidR="00744CBF" w:rsidRPr="00977E71" w:rsidRDefault="00977E71" w:rsidP="0097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16"/>
          <w:szCs w:val="16"/>
          <w:lang w:val="en-US"/>
        </w:rPr>
      </w:pPr>
      <w:r w:rsidRPr="00CA29EF">
        <w:rPr>
          <w:rFonts w:ascii="Times New Roman" w:eastAsia="MS Mincho" w:hAnsi="Times New Roman"/>
          <w:iCs/>
          <w:color w:val="FF0000"/>
          <w:sz w:val="16"/>
          <w:szCs w:val="16"/>
          <w:lang w:val="en-US" w:eastAsia="ja-JP"/>
        </w:rPr>
        <w:lastRenderedPageBreak/>
        <w:t>*</w:t>
      </w:r>
      <w:r>
        <w:rPr>
          <w:rFonts w:ascii="Times New Roman" w:hAnsi="Times New Roman"/>
          <w:iCs/>
          <w:color w:val="FF0000"/>
          <w:sz w:val="16"/>
          <w:szCs w:val="16"/>
          <w:lang w:val="en-US"/>
        </w:rPr>
        <w:t xml:space="preserve"> </w:t>
      </w:r>
      <w:r w:rsidRPr="00CA29EF">
        <w:rPr>
          <w:rFonts w:ascii="Times New Roman" w:hAnsi="Times New Roman"/>
          <w:iCs/>
          <w:color w:val="FF0000"/>
          <w:sz w:val="16"/>
          <w:szCs w:val="16"/>
          <w:lang w:val="en-US"/>
        </w:rPr>
        <w:t>Statistical difference</w:t>
      </w:r>
      <w:r>
        <w:rPr>
          <w:rFonts w:ascii="Times New Roman" w:hAnsi="Times New Roman"/>
          <w:iCs/>
          <w:color w:val="FF0000"/>
          <w:sz w:val="16"/>
          <w:szCs w:val="16"/>
          <w:lang w:val="en-US"/>
        </w:rPr>
        <w:t xml:space="preserve">s in the prevalence between low and intermediate </w:t>
      </w:r>
      <w:r w:rsidRPr="00CA29EF">
        <w:rPr>
          <w:rFonts w:ascii="Times New Roman" w:hAnsi="Times New Roman"/>
          <w:iCs/>
          <w:color w:val="FF0000"/>
          <w:sz w:val="16"/>
          <w:szCs w:val="16"/>
          <w:lang w:val="en-US"/>
        </w:rPr>
        <w:t>polyamine diet</w:t>
      </w:r>
      <w:r>
        <w:rPr>
          <w:rFonts w:ascii="Times New Roman" w:hAnsi="Times New Roman"/>
          <w:iCs/>
          <w:color w:val="FF0000"/>
          <w:sz w:val="16"/>
          <w:szCs w:val="16"/>
          <w:lang w:val="en-US"/>
        </w:rPr>
        <w:t xml:space="preserve">, and </w:t>
      </w:r>
      <w:r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 xml:space="preserve">intermediate and high </w:t>
      </w:r>
      <w:r w:rsidRPr="00A67418"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>polyamine diet</w:t>
      </w:r>
      <w:r w:rsidRPr="00CA29EF">
        <w:rPr>
          <w:rFonts w:ascii="Times New Roman" w:hAnsi="Times New Roman"/>
          <w:iCs/>
          <w:color w:val="FF0000"/>
          <w:sz w:val="16"/>
          <w:szCs w:val="16"/>
          <w:lang w:val="en-US"/>
        </w:rPr>
        <w:t>. No significant differences were found between positive samples. Statistical analysis was calculated using the χ2 test.</w:t>
      </w:r>
      <w:r>
        <w:rPr>
          <w:rFonts w:ascii="Times New Roman" w:hAnsi="Times New Roman"/>
          <w:iCs/>
          <w:color w:val="FF0000"/>
          <w:sz w:val="16"/>
          <w:szCs w:val="16"/>
          <w:lang w:val="en-US"/>
        </w:rPr>
        <w:t xml:space="preserve"> </w:t>
      </w:r>
      <w:r w:rsidRPr="00A67418"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>No significant</w:t>
      </w:r>
      <w:r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 xml:space="preserve"> differences were found between low and high.</w:t>
      </w:r>
    </w:p>
    <w:sectPr w:rsidR="00744CBF" w:rsidRPr="00977E71" w:rsidSect="00951B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B99"/>
    <w:rsid w:val="000C7812"/>
    <w:rsid w:val="0010453B"/>
    <w:rsid w:val="003872E2"/>
    <w:rsid w:val="00436335"/>
    <w:rsid w:val="00456EFA"/>
    <w:rsid w:val="00472130"/>
    <w:rsid w:val="00723D85"/>
    <w:rsid w:val="00744CBF"/>
    <w:rsid w:val="007E2674"/>
    <w:rsid w:val="008F03B6"/>
    <w:rsid w:val="008F3C8E"/>
    <w:rsid w:val="00951B99"/>
    <w:rsid w:val="00977E71"/>
    <w:rsid w:val="00984D57"/>
    <w:rsid w:val="00986536"/>
    <w:rsid w:val="00A21626"/>
    <w:rsid w:val="00A93BD8"/>
    <w:rsid w:val="00AD1C06"/>
    <w:rsid w:val="00B42FF6"/>
    <w:rsid w:val="00B70BD4"/>
    <w:rsid w:val="00CB4871"/>
    <w:rsid w:val="00E8644A"/>
    <w:rsid w:val="00E944FE"/>
    <w:rsid w:val="00EA3228"/>
    <w:rsid w:val="00ED5928"/>
    <w:rsid w:val="00FE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9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 Gallego</dc:creator>
  <cp:keywords/>
  <dc:description/>
  <cp:lastModifiedBy>Carlos Gómez-Gallego</cp:lastModifiedBy>
  <cp:revision>3</cp:revision>
  <dcterms:created xsi:type="dcterms:W3CDTF">2013-09-25T15:27:00Z</dcterms:created>
  <dcterms:modified xsi:type="dcterms:W3CDTF">2013-09-25T15:27:00Z</dcterms:modified>
</cp:coreProperties>
</file>