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1F76" w14:textId="13A84292" w:rsidR="00266116" w:rsidRPr="00266116" w:rsidRDefault="00266116" w:rsidP="00266116">
      <w:pPr>
        <w:spacing w:line="360" w:lineRule="auto"/>
        <w:rPr>
          <w:b/>
        </w:rPr>
      </w:pPr>
      <w:r w:rsidRPr="00266116">
        <w:rPr>
          <w:b/>
        </w:rPr>
        <w:t>[Supplementary material]</w:t>
      </w:r>
    </w:p>
    <w:p w14:paraId="67EAD033" w14:textId="0F6B4FE7" w:rsidR="00266116" w:rsidRPr="00266116" w:rsidRDefault="00266116" w:rsidP="00266116">
      <w:pPr>
        <w:rPr>
          <w:b/>
        </w:rPr>
      </w:pPr>
      <w:r w:rsidRPr="00266116">
        <w:rPr>
          <w:b/>
        </w:rPr>
        <w:t>Kinship practices in Early Iron Age southeast Europe</w:t>
      </w:r>
      <w:r w:rsidR="008F7F99">
        <w:rPr>
          <w:b/>
        </w:rPr>
        <w:t xml:space="preserve">: </w:t>
      </w:r>
      <w:r w:rsidR="00A30C6B">
        <w:rPr>
          <w:b/>
        </w:rPr>
        <w:t>genetic and isotopic analysis of burials from Dolge njive, Dolenjska, Slovenia</w:t>
      </w:r>
    </w:p>
    <w:p w14:paraId="364228AB" w14:textId="77777777" w:rsidR="00266116" w:rsidRPr="00266116" w:rsidRDefault="00266116" w:rsidP="00266116">
      <w:pPr>
        <w:spacing w:line="360" w:lineRule="auto"/>
        <w:rPr>
          <w:b/>
        </w:rPr>
      </w:pPr>
    </w:p>
    <w:p w14:paraId="231EF06E" w14:textId="77777777" w:rsidR="00266116" w:rsidRPr="00266116" w:rsidRDefault="00266116" w:rsidP="00266116">
      <w:pPr>
        <w:spacing w:line="360" w:lineRule="auto"/>
      </w:pPr>
    </w:p>
    <w:p w14:paraId="74FA6A4C" w14:textId="77777777" w:rsidR="00266116" w:rsidRPr="00266116" w:rsidRDefault="00266116" w:rsidP="00266116">
      <w:pPr>
        <w:spacing w:line="360" w:lineRule="auto"/>
        <w:rPr>
          <w:rFonts w:eastAsia="Times New Roman"/>
          <w:b/>
        </w:rPr>
      </w:pPr>
      <w:r w:rsidRPr="00266116">
        <w:rPr>
          <w:rFonts w:eastAsia="Times New Roman"/>
          <w:b/>
        </w:rPr>
        <w:t>Ancient DNA analysis: technical report</w:t>
      </w:r>
      <w:bookmarkStart w:id="0" w:name="_GoBack"/>
      <w:bookmarkEnd w:id="0"/>
    </w:p>
    <w:p w14:paraId="45CCEA9B" w14:textId="77777777" w:rsidR="00266116" w:rsidRPr="00266116" w:rsidRDefault="00266116" w:rsidP="00266116">
      <w:pPr>
        <w:spacing w:line="360" w:lineRule="auto"/>
        <w:rPr>
          <w:rFonts w:eastAsia="Times New Roman"/>
        </w:rPr>
      </w:pPr>
    </w:p>
    <w:p w14:paraId="61512608" w14:textId="77777777" w:rsidR="00266116" w:rsidRPr="00266116" w:rsidRDefault="00266116" w:rsidP="00266116">
      <w:pPr>
        <w:spacing w:line="360" w:lineRule="auto"/>
        <w:rPr>
          <w:rFonts w:eastAsia="Times New Roman"/>
          <w:b/>
          <w:i/>
        </w:rPr>
      </w:pPr>
      <w:r w:rsidRPr="00266116">
        <w:rPr>
          <w:rFonts w:eastAsia="Times New Roman"/>
          <w:b/>
          <w:i/>
        </w:rPr>
        <w:t>Introduction</w:t>
      </w:r>
    </w:p>
    <w:p w14:paraId="012CE610" w14:textId="77777777" w:rsidR="00266116" w:rsidRPr="00266116" w:rsidRDefault="00266116" w:rsidP="00266116">
      <w:pPr>
        <w:spacing w:line="360" w:lineRule="auto"/>
        <w:rPr>
          <w:rFonts w:eastAsia="Times New Roman"/>
        </w:rPr>
      </w:pPr>
    </w:p>
    <w:p w14:paraId="3282AF88" w14:textId="77777777" w:rsidR="00266116" w:rsidRPr="00266116" w:rsidRDefault="00266116" w:rsidP="00266116">
      <w:pPr>
        <w:spacing w:line="360" w:lineRule="auto"/>
        <w:rPr>
          <w:rFonts w:eastAsia="Times New Roman"/>
        </w:rPr>
      </w:pPr>
      <w:r w:rsidRPr="00266116">
        <w:rPr>
          <w:rFonts w:eastAsia="Times New Roman"/>
        </w:rPr>
        <w:t xml:space="preserve">All of the surviving burials from the barrow cemetery at Dolge njive were analysed for aDNA, comprising seven individuals from Barrow 1 and one individual each from Barrows 2 and 3. Analysis </w:t>
      </w:r>
      <w:proofErr w:type="gramStart"/>
      <w:r w:rsidRPr="00266116">
        <w:rPr>
          <w:rFonts w:eastAsia="Times New Roman"/>
        </w:rPr>
        <w:t>was undertaken</w:t>
      </w:r>
      <w:proofErr w:type="gramEnd"/>
      <w:r w:rsidRPr="00266116">
        <w:rPr>
          <w:rFonts w:eastAsia="Times New Roman"/>
        </w:rPr>
        <w:t xml:space="preserve"> at the Harvard Medical School ancient DNA facilities. Powdered samples </w:t>
      </w:r>
      <w:proofErr w:type="gramStart"/>
      <w:r w:rsidRPr="00266116">
        <w:rPr>
          <w:rFonts w:eastAsia="Times New Roman"/>
        </w:rPr>
        <w:t>were obtained</w:t>
      </w:r>
      <w:proofErr w:type="gramEnd"/>
      <w:r w:rsidRPr="00266116">
        <w:rPr>
          <w:rFonts w:eastAsia="Times New Roman"/>
        </w:rPr>
        <w:t xml:space="preserve"> in a clean dedicated room. DNA </w:t>
      </w:r>
      <w:proofErr w:type="gramStart"/>
      <w:r w:rsidRPr="00266116">
        <w:rPr>
          <w:rFonts w:eastAsia="Times New Roman"/>
        </w:rPr>
        <w:t>was extracted</w:t>
      </w:r>
      <w:proofErr w:type="gramEnd"/>
      <w:r w:rsidRPr="00266116">
        <w:rPr>
          <w:rFonts w:eastAsia="Times New Roman"/>
        </w:rPr>
        <w:t xml:space="preserve"> using a method that is optimised to retain small DNA fragments (Dabney </w:t>
      </w:r>
      <w:r w:rsidRPr="00266116">
        <w:rPr>
          <w:rFonts w:eastAsia="Times New Roman"/>
          <w:i/>
        </w:rPr>
        <w:t>et al</w:t>
      </w:r>
      <w:r w:rsidRPr="00266116">
        <w:rPr>
          <w:rFonts w:eastAsia="Times New Roman"/>
        </w:rPr>
        <w:t xml:space="preserve">. 2013; </w:t>
      </w:r>
      <w:proofErr w:type="spellStart"/>
      <w:r w:rsidRPr="00266116">
        <w:rPr>
          <w:rFonts w:eastAsia="Times New Roman"/>
        </w:rPr>
        <w:t>Rohland</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2018). Between one and four double-stranded libraries </w:t>
      </w:r>
      <w:proofErr w:type="gramStart"/>
      <w:r w:rsidRPr="00266116">
        <w:rPr>
          <w:rFonts w:eastAsia="Times New Roman"/>
        </w:rPr>
        <w:t>were built</w:t>
      </w:r>
      <w:proofErr w:type="gramEnd"/>
      <w:r w:rsidRPr="00266116">
        <w:rPr>
          <w:rFonts w:eastAsia="Times New Roman"/>
        </w:rPr>
        <w:t xml:space="preserve"> for each sample with the enzyme Uracil-DNA Glycosylase (UDG) to remove characteristic ancient DNA damage and thereby greatly reduce the rate of damage-induced errors (</w:t>
      </w:r>
      <w:proofErr w:type="spellStart"/>
      <w:r w:rsidRPr="00266116">
        <w:rPr>
          <w:rFonts w:eastAsia="Times New Roman"/>
        </w:rPr>
        <w:t>Rohland</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2015). Libraries were enriched both for sequences overlapping mitochondrial DNA (Fu </w:t>
      </w:r>
      <w:r w:rsidRPr="00266116">
        <w:rPr>
          <w:rFonts w:eastAsia="Times New Roman"/>
          <w:i/>
        </w:rPr>
        <w:t>et al</w:t>
      </w:r>
      <w:r w:rsidRPr="00266116">
        <w:rPr>
          <w:rFonts w:eastAsia="Times New Roman"/>
        </w:rPr>
        <w:t xml:space="preserve">. 2013) and for sequences overlapping about 1.2 million nuclear targets (Fu </w:t>
      </w:r>
      <w:r w:rsidRPr="00266116">
        <w:rPr>
          <w:rFonts w:eastAsia="Times New Roman"/>
          <w:i/>
        </w:rPr>
        <w:t>et al</w:t>
      </w:r>
      <w:r w:rsidRPr="00266116">
        <w:rPr>
          <w:rFonts w:eastAsia="Times New Roman"/>
        </w:rPr>
        <w:t xml:space="preserve">. 2015; Mathieson </w:t>
      </w:r>
      <w:r w:rsidRPr="00266116">
        <w:rPr>
          <w:rFonts w:eastAsia="Times New Roman"/>
          <w:i/>
        </w:rPr>
        <w:t>et al</w:t>
      </w:r>
      <w:r w:rsidRPr="00266116">
        <w:rPr>
          <w:rFonts w:eastAsia="Times New Roman"/>
        </w:rPr>
        <w:t xml:space="preserve">. 2015), and then sequenced on Illumina instruments. The paired-end reads obtained from sequencing were merged and aligned to the mitochondrial DNA reference sequence RSRS (Behar </w:t>
      </w:r>
      <w:r w:rsidRPr="00266116">
        <w:rPr>
          <w:rFonts w:eastAsia="Times New Roman"/>
          <w:i/>
        </w:rPr>
        <w:t>et al</w:t>
      </w:r>
      <w:r w:rsidRPr="00266116">
        <w:rPr>
          <w:rFonts w:eastAsia="Times New Roman"/>
        </w:rPr>
        <w:t xml:space="preserve">. 2012) and human genome reference sequence (version hg19) using BWA (version 0.6.1) (Li &amp; Durbin 2010), following previously published protocols (e.g. Mathieson </w:t>
      </w:r>
      <w:r w:rsidRPr="00266116">
        <w:rPr>
          <w:rFonts w:eastAsia="Times New Roman"/>
          <w:i/>
        </w:rPr>
        <w:t>et al</w:t>
      </w:r>
      <w:r w:rsidRPr="00266116">
        <w:rPr>
          <w:rFonts w:eastAsia="Times New Roman"/>
        </w:rPr>
        <w:t>. 2015). Mitochondrial haplogroups were determined based on the consensus sequence using Haplogrep2 (</w:t>
      </w:r>
      <w:proofErr w:type="spellStart"/>
      <w:r w:rsidRPr="00266116">
        <w:rPr>
          <w:rFonts w:eastAsia="Times New Roman"/>
        </w:rPr>
        <w:t>Weissensteiner</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2016). We assessed ancient DNA authenticity based on consistency with the mitochondrial DNA consensus using </w:t>
      </w:r>
      <w:proofErr w:type="spellStart"/>
      <w:r w:rsidRPr="00266116">
        <w:rPr>
          <w:rFonts w:eastAsia="Times New Roman"/>
        </w:rPr>
        <w:t>contamMix</w:t>
      </w:r>
      <w:proofErr w:type="spellEnd"/>
      <w:r w:rsidRPr="00266116">
        <w:rPr>
          <w:rFonts w:eastAsia="Times New Roman"/>
        </w:rPr>
        <w:t xml:space="preserve"> (Fu </w:t>
      </w:r>
      <w:r w:rsidRPr="00266116">
        <w:rPr>
          <w:rFonts w:eastAsia="Times New Roman"/>
          <w:i/>
        </w:rPr>
        <w:t>et al</w:t>
      </w:r>
      <w:r w:rsidRPr="00266116">
        <w:rPr>
          <w:rFonts w:eastAsia="Times New Roman"/>
        </w:rPr>
        <w:t>. 2013) and to the consensus sequence on the X chromosome in males using ANGSD. For population genetic analysis, we represented each targeted single nucleotide polymorphism (SNP) by a randomly selected sequence (for SNPs covered at least once).</w:t>
      </w:r>
    </w:p>
    <w:p w14:paraId="5A94C554" w14:textId="77777777" w:rsidR="00266116" w:rsidRPr="00266116" w:rsidRDefault="00266116" w:rsidP="00266116">
      <w:pPr>
        <w:spacing w:line="360" w:lineRule="auto"/>
        <w:rPr>
          <w:rFonts w:eastAsia="Times New Roman"/>
        </w:rPr>
      </w:pPr>
      <w:r w:rsidRPr="00266116">
        <w:rPr>
          <w:rFonts w:eastAsia="Times New Roman"/>
        </w:rPr>
        <w:br/>
        <w:t>Table S1 presents the results by individual libraries, while Table S2 presents the results by sample (where we merge data for multiple libraries).</w:t>
      </w:r>
    </w:p>
    <w:p w14:paraId="18631374" w14:textId="77777777" w:rsidR="00266116" w:rsidRPr="00266116" w:rsidRDefault="00266116" w:rsidP="00266116">
      <w:pPr>
        <w:rPr>
          <w:rFonts w:eastAsia="Times New Roman"/>
        </w:rPr>
      </w:pPr>
    </w:p>
    <w:p w14:paraId="2BEE028A" w14:textId="77777777" w:rsidR="00266116" w:rsidRPr="00266116" w:rsidRDefault="00266116" w:rsidP="00266116">
      <w:pPr>
        <w:spacing w:line="360" w:lineRule="auto"/>
        <w:rPr>
          <w:rFonts w:eastAsia="Times New Roman"/>
          <w:b/>
          <w:i/>
        </w:rPr>
      </w:pPr>
      <w:r w:rsidRPr="00266116">
        <w:rPr>
          <w:rFonts w:eastAsia="Times New Roman"/>
          <w:b/>
          <w:i/>
        </w:rPr>
        <w:t>Kinship analysis</w:t>
      </w:r>
    </w:p>
    <w:p w14:paraId="64E420DA" w14:textId="77777777" w:rsidR="00266116" w:rsidRPr="00266116" w:rsidRDefault="00266116" w:rsidP="00266116">
      <w:pPr>
        <w:spacing w:line="360" w:lineRule="auto"/>
        <w:rPr>
          <w:rFonts w:eastAsia="Times New Roman"/>
        </w:rPr>
      </w:pPr>
    </w:p>
    <w:p w14:paraId="1ECD384B" w14:textId="77777777" w:rsidR="00266116" w:rsidRPr="00266116" w:rsidRDefault="00266116" w:rsidP="00266116">
      <w:pPr>
        <w:spacing w:line="360" w:lineRule="auto"/>
        <w:rPr>
          <w:rFonts w:eastAsia="Times New Roman"/>
        </w:rPr>
      </w:pPr>
      <w:r w:rsidRPr="00266116">
        <w:rPr>
          <w:rFonts w:eastAsia="Times New Roman"/>
        </w:rPr>
        <w:t xml:space="preserve">We performed kinship analysis, using the software READ (Relationship Estimation from Ancient DNA; Kuhn </w:t>
      </w:r>
      <w:r w:rsidRPr="00266116">
        <w:rPr>
          <w:rFonts w:eastAsia="Times New Roman"/>
          <w:i/>
        </w:rPr>
        <w:t>et al</w:t>
      </w:r>
      <w:r w:rsidRPr="00266116">
        <w:rPr>
          <w:rFonts w:eastAsia="Times New Roman"/>
        </w:rPr>
        <w:t>. 2018). Our results highlight several biological relationships among the individuals from Barrow 1:</w:t>
      </w:r>
    </w:p>
    <w:p w14:paraId="41F55AB4" w14:textId="77777777" w:rsidR="00266116" w:rsidRPr="00266116" w:rsidRDefault="00266116" w:rsidP="00266116">
      <w:pPr>
        <w:spacing w:line="360" w:lineRule="auto"/>
        <w:rPr>
          <w:rFonts w:eastAsia="Times New Roman"/>
        </w:rPr>
      </w:pPr>
    </w:p>
    <w:p w14:paraId="7CA593D6" w14:textId="77777777" w:rsidR="00266116" w:rsidRPr="00266116" w:rsidRDefault="00266116" w:rsidP="00266116">
      <w:pPr>
        <w:spacing w:line="360" w:lineRule="auto"/>
        <w:jc w:val="both"/>
        <w:rPr>
          <w:rFonts w:eastAsia="Times New Roman"/>
          <w:u w:val="single"/>
        </w:rPr>
      </w:pPr>
      <w:proofErr w:type="gramStart"/>
      <w:r w:rsidRPr="00266116">
        <w:rPr>
          <w:rFonts w:eastAsia="Times New Roman"/>
          <w:u w:val="single"/>
        </w:rPr>
        <w:t>First degree</w:t>
      </w:r>
      <w:proofErr w:type="gramEnd"/>
      <w:r w:rsidRPr="00266116">
        <w:rPr>
          <w:rFonts w:eastAsia="Times New Roman"/>
          <w:u w:val="single"/>
        </w:rPr>
        <w:t xml:space="preserve"> relatives:</w:t>
      </w:r>
    </w:p>
    <w:p w14:paraId="772580E2"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I22935 and I5686</w:t>
      </w:r>
    </w:p>
    <w:p w14:paraId="74CE5FF3"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I22935 and I5685</w:t>
      </w:r>
    </w:p>
    <w:p w14:paraId="2C43E53D"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I22935 and I5684</w:t>
      </w:r>
    </w:p>
    <w:p w14:paraId="43BE27A8"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I22935 and I22934</w:t>
      </w:r>
    </w:p>
    <w:p w14:paraId="71043158"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I5684 and I5686</w:t>
      </w:r>
    </w:p>
    <w:p w14:paraId="48E5EA97"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I5684 and I5685</w:t>
      </w:r>
    </w:p>
    <w:p w14:paraId="376572CE"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I5685 and I5686</w:t>
      </w:r>
    </w:p>
    <w:p w14:paraId="49F21B68"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I22934 and I5686</w:t>
      </w:r>
    </w:p>
    <w:p w14:paraId="68124510"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I22934 and I5684</w:t>
      </w:r>
    </w:p>
    <w:p w14:paraId="1FF06050" w14:textId="77777777" w:rsidR="00266116" w:rsidRPr="00266116" w:rsidRDefault="00266116" w:rsidP="00266116">
      <w:pPr>
        <w:numPr>
          <w:ilvl w:val="0"/>
          <w:numId w:val="10"/>
        </w:numPr>
        <w:spacing w:line="360" w:lineRule="auto"/>
        <w:jc w:val="both"/>
        <w:rPr>
          <w:rFonts w:eastAsia="Times New Roman"/>
        </w:rPr>
      </w:pPr>
      <w:r w:rsidRPr="00266116">
        <w:rPr>
          <w:rFonts w:eastAsia="Times New Roman"/>
        </w:rPr>
        <w:t>I22934 and I5685</w:t>
      </w:r>
    </w:p>
    <w:p w14:paraId="63ABAD4F" w14:textId="77777777" w:rsidR="00266116" w:rsidRPr="00266116" w:rsidRDefault="00266116" w:rsidP="00266116">
      <w:pPr>
        <w:spacing w:line="360" w:lineRule="auto"/>
        <w:jc w:val="both"/>
        <w:rPr>
          <w:rFonts w:eastAsia="Times New Roman"/>
          <w:u w:val="single"/>
        </w:rPr>
      </w:pPr>
      <w:proofErr w:type="gramStart"/>
      <w:r w:rsidRPr="00266116">
        <w:rPr>
          <w:rFonts w:eastAsia="Times New Roman"/>
          <w:u w:val="single"/>
        </w:rPr>
        <w:t>Second degree</w:t>
      </w:r>
      <w:proofErr w:type="gramEnd"/>
      <w:r w:rsidRPr="00266116">
        <w:rPr>
          <w:rFonts w:eastAsia="Times New Roman"/>
          <w:u w:val="single"/>
        </w:rPr>
        <w:t xml:space="preserve"> relatives:</w:t>
      </w:r>
    </w:p>
    <w:p w14:paraId="4C249E25" w14:textId="77777777" w:rsidR="00266116" w:rsidRPr="00266116" w:rsidRDefault="00266116" w:rsidP="00266116">
      <w:pPr>
        <w:numPr>
          <w:ilvl w:val="0"/>
          <w:numId w:val="8"/>
        </w:numPr>
        <w:spacing w:line="360" w:lineRule="auto"/>
        <w:jc w:val="both"/>
        <w:rPr>
          <w:rFonts w:eastAsia="Times New Roman"/>
        </w:rPr>
      </w:pPr>
      <w:r w:rsidRPr="00266116">
        <w:rPr>
          <w:rFonts w:eastAsia="Times New Roman"/>
        </w:rPr>
        <w:t>I23971 and I5685</w:t>
      </w:r>
    </w:p>
    <w:p w14:paraId="33D3C13E" w14:textId="77777777" w:rsidR="00266116" w:rsidRPr="00266116" w:rsidRDefault="00266116" w:rsidP="00266116">
      <w:pPr>
        <w:numPr>
          <w:ilvl w:val="0"/>
          <w:numId w:val="8"/>
        </w:numPr>
        <w:spacing w:line="360" w:lineRule="auto"/>
        <w:jc w:val="both"/>
        <w:rPr>
          <w:rFonts w:eastAsia="Times New Roman"/>
        </w:rPr>
      </w:pPr>
      <w:r w:rsidRPr="00266116">
        <w:rPr>
          <w:rFonts w:eastAsia="Times New Roman"/>
        </w:rPr>
        <w:t>I23971 and I5684</w:t>
      </w:r>
    </w:p>
    <w:p w14:paraId="5DA92C28" w14:textId="77777777" w:rsidR="00266116" w:rsidRPr="00266116" w:rsidRDefault="00266116" w:rsidP="00266116">
      <w:pPr>
        <w:numPr>
          <w:ilvl w:val="0"/>
          <w:numId w:val="8"/>
        </w:numPr>
        <w:spacing w:line="360" w:lineRule="auto"/>
        <w:jc w:val="both"/>
        <w:rPr>
          <w:rFonts w:eastAsia="Times New Roman"/>
        </w:rPr>
      </w:pPr>
      <w:r w:rsidRPr="00266116">
        <w:rPr>
          <w:rFonts w:eastAsia="Times New Roman"/>
        </w:rPr>
        <w:t>I23971 and I5686</w:t>
      </w:r>
    </w:p>
    <w:p w14:paraId="3E0FE30F" w14:textId="77777777" w:rsidR="00266116" w:rsidRPr="00266116" w:rsidRDefault="00266116" w:rsidP="00266116">
      <w:pPr>
        <w:numPr>
          <w:ilvl w:val="0"/>
          <w:numId w:val="8"/>
        </w:numPr>
        <w:spacing w:line="360" w:lineRule="auto"/>
        <w:jc w:val="both"/>
        <w:rPr>
          <w:rFonts w:eastAsia="Times New Roman"/>
        </w:rPr>
      </w:pPr>
      <w:r w:rsidRPr="00266116">
        <w:rPr>
          <w:rFonts w:eastAsia="Times New Roman"/>
        </w:rPr>
        <w:t>I23971 and I22934</w:t>
      </w:r>
    </w:p>
    <w:p w14:paraId="028678D7" w14:textId="77777777" w:rsidR="00266116" w:rsidRPr="00266116" w:rsidRDefault="00266116" w:rsidP="00266116">
      <w:pPr>
        <w:numPr>
          <w:ilvl w:val="0"/>
          <w:numId w:val="8"/>
        </w:numPr>
        <w:spacing w:line="360" w:lineRule="auto"/>
        <w:jc w:val="both"/>
        <w:rPr>
          <w:rFonts w:eastAsia="Times New Roman"/>
        </w:rPr>
      </w:pPr>
      <w:r w:rsidRPr="00266116">
        <w:rPr>
          <w:rFonts w:eastAsia="Times New Roman"/>
        </w:rPr>
        <w:t>I23971 and I22935</w:t>
      </w:r>
    </w:p>
    <w:p w14:paraId="7BD68108" w14:textId="77777777" w:rsidR="00266116" w:rsidRPr="00266116" w:rsidRDefault="00266116" w:rsidP="00266116">
      <w:pPr>
        <w:spacing w:line="360" w:lineRule="auto"/>
        <w:jc w:val="both"/>
        <w:rPr>
          <w:rFonts w:eastAsia="Times New Roman"/>
          <w:u w:val="single"/>
        </w:rPr>
      </w:pPr>
      <w:r w:rsidRPr="00266116">
        <w:rPr>
          <w:rFonts w:eastAsia="Times New Roman"/>
          <w:u w:val="single"/>
        </w:rPr>
        <w:t>Third degree relatives:</w:t>
      </w:r>
    </w:p>
    <w:p w14:paraId="6F210133" w14:textId="77777777" w:rsidR="00266116" w:rsidRPr="00266116" w:rsidRDefault="00266116" w:rsidP="00266116">
      <w:pPr>
        <w:numPr>
          <w:ilvl w:val="0"/>
          <w:numId w:val="11"/>
        </w:numPr>
        <w:spacing w:line="360" w:lineRule="auto"/>
        <w:jc w:val="both"/>
        <w:rPr>
          <w:rFonts w:eastAsia="Times New Roman"/>
        </w:rPr>
      </w:pPr>
      <w:r w:rsidRPr="00266116">
        <w:rPr>
          <w:rFonts w:eastAsia="Times New Roman"/>
        </w:rPr>
        <w:t>I5687 and I5685</w:t>
      </w:r>
    </w:p>
    <w:p w14:paraId="6037E4A8" w14:textId="77777777" w:rsidR="00266116" w:rsidRPr="00266116" w:rsidRDefault="00266116" w:rsidP="00266116">
      <w:pPr>
        <w:numPr>
          <w:ilvl w:val="0"/>
          <w:numId w:val="11"/>
        </w:numPr>
        <w:spacing w:line="360" w:lineRule="auto"/>
        <w:jc w:val="both"/>
        <w:rPr>
          <w:rFonts w:eastAsia="Times New Roman"/>
        </w:rPr>
      </w:pPr>
      <w:r w:rsidRPr="00266116">
        <w:rPr>
          <w:rFonts w:eastAsia="Times New Roman"/>
        </w:rPr>
        <w:t>I5687 and I5686</w:t>
      </w:r>
    </w:p>
    <w:p w14:paraId="5B4BE6DC" w14:textId="77777777" w:rsidR="00266116" w:rsidRPr="00266116" w:rsidRDefault="00266116" w:rsidP="00266116">
      <w:pPr>
        <w:numPr>
          <w:ilvl w:val="0"/>
          <w:numId w:val="11"/>
        </w:numPr>
        <w:spacing w:line="360" w:lineRule="auto"/>
        <w:jc w:val="both"/>
        <w:rPr>
          <w:rFonts w:eastAsia="Times New Roman"/>
        </w:rPr>
      </w:pPr>
      <w:r w:rsidRPr="00266116">
        <w:rPr>
          <w:rFonts w:eastAsia="Times New Roman"/>
        </w:rPr>
        <w:t>I5687 and I5684</w:t>
      </w:r>
    </w:p>
    <w:p w14:paraId="09E459FF" w14:textId="77777777" w:rsidR="00266116" w:rsidRPr="00266116" w:rsidRDefault="00266116" w:rsidP="00266116">
      <w:pPr>
        <w:numPr>
          <w:ilvl w:val="0"/>
          <w:numId w:val="11"/>
        </w:numPr>
        <w:spacing w:line="360" w:lineRule="auto"/>
        <w:jc w:val="both"/>
        <w:rPr>
          <w:rFonts w:eastAsia="Times New Roman"/>
        </w:rPr>
      </w:pPr>
      <w:r w:rsidRPr="00266116">
        <w:rPr>
          <w:rFonts w:eastAsia="Times New Roman"/>
        </w:rPr>
        <w:t>I5687 and I22935</w:t>
      </w:r>
    </w:p>
    <w:p w14:paraId="185D3779" w14:textId="77777777" w:rsidR="00266116" w:rsidRPr="00266116" w:rsidRDefault="00266116" w:rsidP="00266116">
      <w:pPr>
        <w:spacing w:line="360" w:lineRule="auto"/>
        <w:jc w:val="both"/>
        <w:rPr>
          <w:rFonts w:eastAsia="Times New Roman"/>
          <w:b/>
        </w:rPr>
      </w:pPr>
    </w:p>
    <w:p w14:paraId="4B25DA66" w14:textId="77777777" w:rsidR="00266116" w:rsidRPr="00266116" w:rsidRDefault="00266116" w:rsidP="00266116">
      <w:pPr>
        <w:spacing w:line="360" w:lineRule="auto"/>
        <w:jc w:val="both"/>
        <w:rPr>
          <w:rFonts w:eastAsia="Times New Roman"/>
          <w:b/>
          <w:i/>
        </w:rPr>
      </w:pPr>
      <w:r w:rsidRPr="00266116">
        <w:rPr>
          <w:rFonts w:eastAsia="Times New Roman"/>
          <w:b/>
          <w:i/>
        </w:rPr>
        <w:t>Phenotypes</w:t>
      </w:r>
    </w:p>
    <w:p w14:paraId="063852CD" w14:textId="77777777" w:rsidR="00266116" w:rsidRPr="00266116" w:rsidRDefault="00266116" w:rsidP="00266116">
      <w:pPr>
        <w:spacing w:line="360" w:lineRule="auto"/>
        <w:jc w:val="both"/>
        <w:rPr>
          <w:rFonts w:eastAsia="Times New Roman"/>
        </w:rPr>
      </w:pPr>
    </w:p>
    <w:p w14:paraId="39CD2A7C" w14:textId="77777777" w:rsidR="00266116" w:rsidRPr="00266116" w:rsidRDefault="00266116" w:rsidP="00266116">
      <w:pPr>
        <w:spacing w:line="360" w:lineRule="auto"/>
        <w:rPr>
          <w:rFonts w:eastAsia="Times New Roman"/>
        </w:rPr>
      </w:pPr>
      <w:r w:rsidRPr="00266116">
        <w:rPr>
          <w:rFonts w:eastAsia="Times New Roman"/>
        </w:rPr>
        <w:t xml:space="preserve">We used the </w:t>
      </w:r>
      <w:proofErr w:type="spellStart"/>
      <w:r w:rsidRPr="00266116">
        <w:rPr>
          <w:rFonts w:eastAsia="Times New Roman"/>
        </w:rPr>
        <w:t>HIrisPlex</w:t>
      </w:r>
      <w:proofErr w:type="spellEnd"/>
      <w:r w:rsidRPr="00266116">
        <w:rPr>
          <w:rFonts w:eastAsia="Times New Roman"/>
        </w:rPr>
        <w:t xml:space="preserve"> SNPs panel (Walsh </w:t>
      </w:r>
      <w:r w:rsidRPr="00266116">
        <w:rPr>
          <w:rFonts w:eastAsia="Times New Roman"/>
          <w:i/>
        </w:rPr>
        <w:t>et al</w:t>
      </w:r>
      <w:r w:rsidRPr="00266116">
        <w:rPr>
          <w:rFonts w:eastAsia="Times New Roman"/>
        </w:rPr>
        <w:t xml:space="preserve">. 2013; Chaitanya </w:t>
      </w:r>
      <w:r w:rsidRPr="00266116">
        <w:rPr>
          <w:rFonts w:eastAsia="Times New Roman"/>
          <w:i/>
        </w:rPr>
        <w:t>et al</w:t>
      </w:r>
      <w:r w:rsidRPr="00266116">
        <w:rPr>
          <w:rFonts w:eastAsia="Times New Roman"/>
        </w:rPr>
        <w:t>. 2018), which analyses 41 SNPs, to predict eye and hair colour, and skin pigmentation.</w:t>
      </w:r>
    </w:p>
    <w:p w14:paraId="0EE3B0BD" w14:textId="77777777" w:rsidR="00266116" w:rsidRPr="00266116" w:rsidRDefault="00266116" w:rsidP="00266116">
      <w:pPr>
        <w:spacing w:line="360" w:lineRule="auto"/>
        <w:rPr>
          <w:rFonts w:eastAsia="Times New Roman"/>
        </w:rPr>
      </w:pPr>
      <w:r w:rsidRPr="00266116">
        <w:rPr>
          <w:rFonts w:eastAsia="Times New Roman"/>
        </w:rPr>
        <w:t>We were able to predict eye colour for four individuals:</w:t>
      </w:r>
    </w:p>
    <w:p w14:paraId="50000665" w14:textId="77777777" w:rsidR="00266116" w:rsidRPr="00266116" w:rsidRDefault="00266116" w:rsidP="00266116">
      <w:pPr>
        <w:numPr>
          <w:ilvl w:val="0"/>
          <w:numId w:val="9"/>
        </w:numPr>
        <w:spacing w:line="360" w:lineRule="auto"/>
        <w:rPr>
          <w:rFonts w:eastAsia="Times New Roman"/>
        </w:rPr>
      </w:pPr>
      <w:r w:rsidRPr="00266116">
        <w:rPr>
          <w:rFonts w:eastAsia="Times New Roman"/>
        </w:rPr>
        <w:lastRenderedPageBreak/>
        <w:t>I5684 has a substantial probability of having blue eyes (76%)</w:t>
      </w:r>
    </w:p>
    <w:p w14:paraId="2C023253" w14:textId="77777777" w:rsidR="00266116" w:rsidRPr="00266116" w:rsidRDefault="00266116" w:rsidP="00266116">
      <w:pPr>
        <w:numPr>
          <w:ilvl w:val="0"/>
          <w:numId w:val="9"/>
        </w:numPr>
        <w:spacing w:line="360" w:lineRule="auto"/>
        <w:rPr>
          <w:rFonts w:eastAsia="Times New Roman"/>
        </w:rPr>
      </w:pPr>
      <w:r w:rsidRPr="00266116">
        <w:rPr>
          <w:rFonts w:eastAsia="Times New Roman"/>
        </w:rPr>
        <w:t>I5685 has a substantial probability of having blue eyes (64%)</w:t>
      </w:r>
    </w:p>
    <w:p w14:paraId="6B5167A0" w14:textId="77777777" w:rsidR="00266116" w:rsidRPr="00266116" w:rsidRDefault="00266116" w:rsidP="00266116">
      <w:pPr>
        <w:numPr>
          <w:ilvl w:val="0"/>
          <w:numId w:val="9"/>
        </w:numPr>
        <w:spacing w:line="360" w:lineRule="auto"/>
        <w:rPr>
          <w:rFonts w:eastAsia="Times New Roman"/>
        </w:rPr>
      </w:pPr>
      <w:r w:rsidRPr="00266116">
        <w:rPr>
          <w:rFonts w:eastAsia="Times New Roman"/>
        </w:rPr>
        <w:t>I5686 has a substantial probability of having blue eyes (76%)</w:t>
      </w:r>
    </w:p>
    <w:p w14:paraId="2D015E49" w14:textId="77777777" w:rsidR="00266116" w:rsidRPr="00266116" w:rsidRDefault="00266116" w:rsidP="00266116">
      <w:pPr>
        <w:numPr>
          <w:ilvl w:val="0"/>
          <w:numId w:val="9"/>
        </w:numPr>
        <w:spacing w:line="360" w:lineRule="auto"/>
        <w:rPr>
          <w:rFonts w:eastAsia="Times New Roman"/>
        </w:rPr>
      </w:pPr>
      <w:r w:rsidRPr="00266116">
        <w:rPr>
          <w:rFonts w:eastAsia="Times New Roman"/>
        </w:rPr>
        <w:t>I5687 has a substantial probability of having blue eyes (78%)</w:t>
      </w:r>
    </w:p>
    <w:p w14:paraId="288AE56C" w14:textId="77777777" w:rsidR="00266116" w:rsidRPr="00266116" w:rsidRDefault="00266116" w:rsidP="00266116">
      <w:pPr>
        <w:spacing w:line="360" w:lineRule="auto"/>
        <w:rPr>
          <w:rFonts w:eastAsia="Times New Roman"/>
        </w:rPr>
      </w:pPr>
      <w:r w:rsidRPr="00266116">
        <w:rPr>
          <w:rFonts w:eastAsia="Times New Roman"/>
        </w:rPr>
        <w:t>It was not possible to predict hair or skin colour with any confidence due to the absence of data from too many essential SNPs.</w:t>
      </w:r>
    </w:p>
    <w:p w14:paraId="73901DF9" w14:textId="77777777" w:rsidR="00266116" w:rsidRPr="00266116" w:rsidRDefault="00266116" w:rsidP="00266116">
      <w:pPr>
        <w:spacing w:line="360" w:lineRule="auto"/>
        <w:rPr>
          <w:rFonts w:eastAsia="Times New Roman"/>
        </w:rPr>
      </w:pPr>
    </w:p>
    <w:p w14:paraId="7ADACD11" w14:textId="77777777" w:rsidR="00266116" w:rsidRPr="00266116" w:rsidRDefault="00266116" w:rsidP="00266116">
      <w:pPr>
        <w:spacing w:line="360" w:lineRule="auto"/>
        <w:rPr>
          <w:rFonts w:eastAsia="Times New Roman"/>
          <w:b/>
          <w:i/>
        </w:rPr>
      </w:pPr>
      <w:r w:rsidRPr="00266116">
        <w:rPr>
          <w:rFonts w:eastAsia="Times New Roman"/>
          <w:b/>
          <w:i/>
        </w:rPr>
        <w:t>Population Genomics Analysis</w:t>
      </w:r>
    </w:p>
    <w:p w14:paraId="36FA0FDE" w14:textId="77777777" w:rsidR="00266116" w:rsidRPr="00266116" w:rsidRDefault="00266116" w:rsidP="00266116">
      <w:pPr>
        <w:spacing w:line="360" w:lineRule="auto"/>
        <w:rPr>
          <w:rFonts w:eastAsia="Times New Roman"/>
          <w:i/>
          <w:u w:val="single"/>
        </w:rPr>
      </w:pPr>
    </w:p>
    <w:p w14:paraId="323F99E1" w14:textId="77777777" w:rsidR="00266116" w:rsidRPr="00266116" w:rsidRDefault="00266116" w:rsidP="00266116">
      <w:pPr>
        <w:spacing w:line="360" w:lineRule="auto"/>
        <w:rPr>
          <w:rFonts w:eastAsia="Times New Roman"/>
        </w:rPr>
      </w:pPr>
      <w:r w:rsidRPr="00266116">
        <w:rPr>
          <w:rFonts w:eastAsia="Times New Roman"/>
        </w:rPr>
        <w:t xml:space="preserve">In order to carry out population genomics analysis we used the database provided by the David Reich Laboratory (which curates previously published data from many sources), and which is available at </w:t>
      </w:r>
      <w:hyperlink r:id="rId10">
        <w:r w:rsidRPr="00266116">
          <w:rPr>
            <w:rFonts w:eastAsia="Times New Roman"/>
            <w:color w:val="1155CC"/>
            <w:u w:val="single"/>
          </w:rPr>
          <w:t>https://reich.hms.harvard.edu/allen-ancient-dna-resource-aadr-downloadable-genotypes-present-day-and-ancient-dna-data</w:t>
        </w:r>
      </w:hyperlink>
    </w:p>
    <w:p w14:paraId="4CFF2B99" w14:textId="77777777" w:rsidR="00266116" w:rsidRPr="00266116" w:rsidRDefault="00266116" w:rsidP="00266116">
      <w:pPr>
        <w:spacing w:line="360" w:lineRule="auto"/>
        <w:rPr>
          <w:rFonts w:eastAsia="Times New Roman"/>
        </w:rPr>
      </w:pPr>
    </w:p>
    <w:p w14:paraId="743864C5" w14:textId="77777777" w:rsidR="00266116" w:rsidRPr="00266116" w:rsidRDefault="00266116" w:rsidP="00266116">
      <w:pPr>
        <w:spacing w:line="360" w:lineRule="auto"/>
        <w:rPr>
          <w:rFonts w:eastAsia="Times New Roman"/>
        </w:rPr>
      </w:pPr>
      <w:r w:rsidRPr="00266116">
        <w:rPr>
          <w:rFonts w:eastAsia="Times New Roman"/>
        </w:rPr>
        <w:t xml:space="preserve">The comparative dataset comprises different types of data based on capture and shotgun sequencing. The shotgun sequencing data are in many cases derived from low coverage genomes (from 0.1 to 0.5X). This means that the recovered sequences </w:t>
      </w:r>
      <w:proofErr w:type="gramStart"/>
      <w:r w:rsidRPr="00266116">
        <w:rPr>
          <w:rFonts w:eastAsia="Times New Roman"/>
        </w:rPr>
        <w:t>are randomly distributed across the genome and not targeted as in capture analysis</w:t>
      </w:r>
      <w:proofErr w:type="gramEnd"/>
      <w:r w:rsidRPr="00266116">
        <w:rPr>
          <w:rFonts w:eastAsia="Times New Roman"/>
        </w:rPr>
        <w:t>.</w:t>
      </w:r>
    </w:p>
    <w:p w14:paraId="327ED1C1" w14:textId="77777777" w:rsidR="00266116" w:rsidRPr="00266116" w:rsidRDefault="00266116" w:rsidP="00266116">
      <w:pPr>
        <w:spacing w:line="360" w:lineRule="auto"/>
        <w:rPr>
          <w:rFonts w:eastAsia="Times New Roman"/>
        </w:rPr>
      </w:pPr>
    </w:p>
    <w:p w14:paraId="46419A13" w14:textId="77777777" w:rsidR="00266116" w:rsidRPr="00266116" w:rsidRDefault="00266116" w:rsidP="00266116">
      <w:pPr>
        <w:spacing w:line="360" w:lineRule="auto"/>
        <w:rPr>
          <w:rFonts w:eastAsia="Times New Roman"/>
        </w:rPr>
      </w:pPr>
      <w:r w:rsidRPr="00266116">
        <w:rPr>
          <w:rFonts w:eastAsia="Times New Roman"/>
        </w:rPr>
        <w:t xml:space="preserve">Of the </w:t>
      </w:r>
      <w:proofErr w:type="gramStart"/>
      <w:r w:rsidRPr="00266116">
        <w:rPr>
          <w:rFonts w:eastAsia="Times New Roman"/>
        </w:rPr>
        <w:t>first degree</w:t>
      </w:r>
      <w:proofErr w:type="gramEnd"/>
      <w:r w:rsidRPr="00266116">
        <w:rPr>
          <w:rFonts w:eastAsia="Times New Roman"/>
        </w:rPr>
        <w:t xml:space="preserve"> relatives, we only use individual I5685 for the following analyses (except the PCA), as this individual has the best coverage of the group comprising I5685, I5687, I23971, I22933 and I22936.</w:t>
      </w:r>
    </w:p>
    <w:p w14:paraId="5DC0B73F" w14:textId="77777777" w:rsidR="00266116" w:rsidRPr="00266116" w:rsidRDefault="00266116" w:rsidP="00266116">
      <w:pPr>
        <w:spacing w:line="360" w:lineRule="auto"/>
        <w:rPr>
          <w:rFonts w:eastAsia="Times New Roman"/>
        </w:rPr>
      </w:pPr>
    </w:p>
    <w:p w14:paraId="4542DEC0" w14:textId="77777777" w:rsidR="00266116" w:rsidRPr="00266116" w:rsidRDefault="00266116" w:rsidP="00266116">
      <w:pPr>
        <w:spacing w:line="360" w:lineRule="auto"/>
        <w:rPr>
          <w:rFonts w:eastAsia="Times New Roman"/>
          <w:i/>
        </w:rPr>
      </w:pPr>
      <w:r w:rsidRPr="00266116">
        <w:rPr>
          <w:rFonts w:eastAsia="Times New Roman"/>
          <w:i/>
        </w:rPr>
        <w:t>Principal Component Analysis</w:t>
      </w:r>
    </w:p>
    <w:p w14:paraId="3168570C" w14:textId="77777777" w:rsidR="00266116" w:rsidRPr="00266116" w:rsidRDefault="00266116" w:rsidP="00266116">
      <w:pPr>
        <w:spacing w:line="360" w:lineRule="auto"/>
        <w:rPr>
          <w:rFonts w:eastAsia="Times New Roman"/>
          <w:i/>
          <w:u w:val="single"/>
        </w:rPr>
      </w:pPr>
    </w:p>
    <w:p w14:paraId="0AE04566" w14:textId="77777777" w:rsidR="00266116" w:rsidRPr="00266116" w:rsidRDefault="00266116" w:rsidP="00266116">
      <w:pPr>
        <w:spacing w:line="360" w:lineRule="auto"/>
        <w:rPr>
          <w:rFonts w:eastAsia="Times New Roman"/>
        </w:rPr>
      </w:pPr>
      <w:r w:rsidRPr="00266116">
        <w:rPr>
          <w:rFonts w:eastAsia="Times New Roman"/>
        </w:rPr>
        <w:t xml:space="preserve">The PCA </w:t>
      </w:r>
      <w:proofErr w:type="gramStart"/>
      <w:r w:rsidRPr="00266116">
        <w:rPr>
          <w:rFonts w:eastAsia="Times New Roman"/>
        </w:rPr>
        <w:t>is built</w:t>
      </w:r>
      <w:proofErr w:type="gramEnd"/>
      <w:r w:rsidRPr="00266116">
        <w:rPr>
          <w:rFonts w:eastAsia="Times New Roman"/>
        </w:rPr>
        <w:t xml:space="preserve"> by projecting the ancient DNA data onto a set of modern European and Near Eastern populations. </w:t>
      </w:r>
      <w:proofErr w:type="gramStart"/>
      <w:r w:rsidRPr="00266116">
        <w:rPr>
          <w:rFonts w:eastAsia="Times New Roman"/>
        </w:rPr>
        <w:t>Here we project available data for Iron Age populations in Western Europe (</w:t>
      </w:r>
      <w:proofErr w:type="spellStart"/>
      <w:r w:rsidRPr="00266116">
        <w:rPr>
          <w:rFonts w:eastAsia="Times New Roman"/>
        </w:rPr>
        <w:t>Gamba</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2014; Allentoft </w:t>
      </w:r>
      <w:r w:rsidRPr="00266116">
        <w:rPr>
          <w:rFonts w:eastAsia="Times New Roman"/>
          <w:i/>
        </w:rPr>
        <w:t>et al</w:t>
      </w:r>
      <w:r w:rsidRPr="00266116">
        <w:rPr>
          <w:rFonts w:eastAsia="Times New Roman"/>
        </w:rPr>
        <w:t xml:space="preserve">. 2015; </w:t>
      </w:r>
      <w:proofErr w:type="spellStart"/>
      <w:r w:rsidRPr="00266116">
        <w:rPr>
          <w:rFonts w:eastAsia="Times New Roman"/>
        </w:rPr>
        <w:t>Schiffels</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2016; </w:t>
      </w:r>
      <w:proofErr w:type="spellStart"/>
      <w:r w:rsidRPr="00266116">
        <w:rPr>
          <w:rFonts w:eastAsia="Times New Roman"/>
        </w:rPr>
        <w:t>Martiniano</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2016; </w:t>
      </w:r>
      <w:proofErr w:type="spellStart"/>
      <w:r w:rsidRPr="00266116">
        <w:rPr>
          <w:rFonts w:eastAsia="Times New Roman"/>
        </w:rPr>
        <w:t>Damgaard</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2018; Mathieson </w:t>
      </w:r>
      <w:r w:rsidRPr="00266116">
        <w:rPr>
          <w:rFonts w:eastAsia="Times New Roman"/>
          <w:i/>
        </w:rPr>
        <w:t>et al</w:t>
      </w:r>
      <w:r w:rsidRPr="00266116">
        <w:rPr>
          <w:rFonts w:eastAsia="Times New Roman"/>
        </w:rPr>
        <w:t xml:space="preserve">. 2018; Antonio </w:t>
      </w:r>
      <w:r w:rsidRPr="00266116">
        <w:rPr>
          <w:rFonts w:eastAsia="Times New Roman"/>
          <w:i/>
        </w:rPr>
        <w:t>et al</w:t>
      </w:r>
      <w:r w:rsidRPr="00266116">
        <w:rPr>
          <w:rFonts w:eastAsia="Times New Roman"/>
        </w:rPr>
        <w:t xml:space="preserve">. 2019; </w:t>
      </w:r>
      <w:proofErr w:type="spellStart"/>
      <w:r w:rsidRPr="00266116">
        <w:rPr>
          <w:rFonts w:eastAsia="Times New Roman"/>
        </w:rPr>
        <w:t>Jarve</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2019; Olalde </w:t>
      </w:r>
      <w:r w:rsidRPr="00266116">
        <w:rPr>
          <w:rFonts w:eastAsia="Times New Roman"/>
          <w:i/>
        </w:rPr>
        <w:t>et al</w:t>
      </w:r>
      <w:r w:rsidRPr="00266116">
        <w:rPr>
          <w:rFonts w:eastAsia="Times New Roman"/>
        </w:rPr>
        <w:t xml:space="preserve">. 2019; </w:t>
      </w:r>
      <w:proofErr w:type="spellStart"/>
      <w:r w:rsidRPr="00266116">
        <w:rPr>
          <w:rFonts w:eastAsia="Times New Roman"/>
        </w:rPr>
        <w:t>Saag</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2019; </w:t>
      </w:r>
      <w:proofErr w:type="spellStart"/>
      <w:r w:rsidRPr="00266116">
        <w:rPr>
          <w:rFonts w:eastAsia="Times New Roman"/>
        </w:rPr>
        <w:t>Sikora</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2019; Brunel </w:t>
      </w:r>
      <w:r w:rsidRPr="00266116">
        <w:rPr>
          <w:rFonts w:eastAsia="Times New Roman"/>
          <w:i/>
        </w:rPr>
        <w:t>et al</w:t>
      </w:r>
      <w:r w:rsidRPr="00266116">
        <w:rPr>
          <w:rFonts w:eastAsia="Times New Roman"/>
        </w:rPr>
        <w:t xml:space="preserve">. 2020; </w:t>
      </w:r>
      <w:proofErr w:type="spellStart"/>
      <w:r w:rsidRPr="00266116">
        <w:rPr>
          <w:rFonts w:eastAsia="Times New Roman"/>
        </w:rPr>
        <w:t>Fernandes</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2020; Marcus </w:t>
      </w:r>
      <w:r w:rsidRPr="00266116">
        <w:rPr>
          <w:rFonts w:eastAsia="Times New Roman"/>
          <w:i/>
        </w:rPr>
        <w:t>et al</w:t>
      </w:r>
      <w:r w:rsidRPr="00266116">
        <w:rPr>
          <w:rFonts w:eastAsia="Times New Roman"/>
        </w:rPr>
        <w:t xml:space="preserve">. 2020; </w:t>
      </w:r>
      <w:proofErr w:type="spellStart"/>
      <w:r w:rsidRPr="00266116">
        <w:rPr>
          <w:rFonts w:eastAsia="Times New Roman"/>
        </w:rPr>
        <w:t>Margaryan</w:t>
      </w:r>
      <w:proofErr w:type="spellEnd"/>
      <w:r w:rsidRPr="00266116">
        <w:rPr>
          <w:rFonts w:eastAsia="Times New Roman"/>
        </w:rPr>
        <w:t xml:space="preserve"> </w:t>
      </w:r>
      <w:r w:rsidRPr="00266116">
        <w:rPr>
          <w:rFonts w:eastAsia="Times New Roman"/>
          <w:i/>
        </w:rPr>
        <w:t>et al</w:t>
      </w:r>
      <w:r w:rsidRPr="00266116">
        <w:rPr>
          <w:rFonts w:eastAsia="Times New Roman"/>
        </w:rPr>
        <w:t>. 2020).</w:t>
      </w:r>
      <w:proofErr w:type="gramEnd"/>
      <w:r w:rsidRPr="00266116">
        <w:rPr>
          <w:rFonts w:eastAsia="Times New Roman"/>
        </w:rPr>
        <w:t xml:space="preserve"> </w:t>
      </w:r>
    </w:p>
    <w:p w14:paraId="58D30BF5" w14:textId="77777777" w:rsidR="00266116" w:rsidRPr="00266116" w:rsidRDefault="00266116" w:rsidP="00266116">
      <w:pPr>
        <w:spacing w:line="360" w:lineRule="auto"/>
        <w:rPr>
          <w:rFonts w:eastAsia="Times New Roman"/>
        </w:rPr>
      </w:pPr>
    </w:p>
    <w:p w14:paraId="337E8ECC" w14:textId="77777777" w:rsidR="00266116" w:rsidRPr="00266116" w:rsidRDefault="00266116" w:rsidP="00266116">
      <w:pPr>
        <w:spacing w:line="360" w:lineRule="auto"/>
        <w:rPr>
          <w:rFonts w:eastAsia="Times New Roman"/>
        </w:rPr>
      </w:pPr>
      <w:r w:rsidRPr="00266116">
        <w:rPr>
          <w:rFonts w:eastAsia="Times New Roman"/>
        </w:rPr>
        <w:lastRenderedPageBreak/>
        <w:t>Our samples from Dolge njive, as well as others samples from Slovenia, plot in an intermediate position between Western European samples (UK, France, Spain) and Southern European samples (Italy) (Figure S1). However, one individual (I22936) seems to have more affinity with Southern European samples (Italy, Eastern Mediterranean or Punic samples from Sardinia), but this outlying position potentially reflects the limited coverage (24864 SNPs among the 600 000 SNPs targeted).</w:t>
      </w:r>
    </w:p>
    <w:p w14:paraId="1938E4F4" w14:textId="77777777" w:rsidR="00266116" w:rsidRPr="00266116" w:rsidRDefault="00266116" w:rsidP="00266116">
      <w:pPr>
        <w:rPr>
          <w:rFonts w:eastAsia="Times New Roman"/>
          <w:i/>
        </w:rPr>
      </w:pPr>
    </w:p>
    <w:p w14:paraId="36B42B00" w14:textId="77777777" w:rsidR="00266116" w:rsidRPr="00266116" w:rsidRDefault="00266116" w:rsidP="00266116">
      <w:pPr>
        <w:spacing w:line="360" w:lineRule="auto"/>
        <w:rPr>
          <w:rFonts w:eastAsia="Times New Roman"/>
          <w:i/>
        </w:rPr>
      </w:pPr>
      <w:r w:rsidRPr="00266116">
        <w:rPr>
          <w:rFonts w:eastAsia="Times New Roman"/>
          <w:i/>
        </w:rPr>
        <w:t>Affinities among the Dolge njive samples</w:t>
      </w:r>
    </w:p>
    <w:p w14:paraId="38E267FB" w14:textId="77777777" w:rsidR="00266116" w:rsidRPr="00266116" w:rsidRDefault="00266116" w:rsidP="00266116">
      <w:pPr>
        <w:spacing w:line="360" w:lineRule="auto"/>
        <w:rPr>
          <w:rFonts w:eastAsia="Times New Roman"/>
          <w:i/>
          <w:u w:val="single"/>
        </w:rPr>
      </w:pPr>
    </w:p>
    <w:p w14:paraId="60BBDEE0" w14:textId="77777777" w:rsidR="00266116" w:rsidRPr="00266116" w:rsidRDefault="00266116" w:rsidP="00266116">
      <w:pPr>
        <w:spacing w:line="360" w:lineRule="auto"/>
        <w:rPr>
          <w:rFonts w:eastAsia="Times New Roman"/>
        </w:rPr>
      </w:pPr>
      <w:r w:rsidRPr="00266116">
        <w:rPr>
          <w:rFonts w:eastAsia="Times New Roman"/>
        </w:rPr>
        <w:t xml:space="preserve">We performed a </w:t>
      </w:r>
      <w:proofErr w:type="spellStart"/>
      <w:r w:rsidRPr="00266116">
        <w:rPr>
          <w:rFonts w:eastAsia="Times New Roman"/>
        </w:rPr>
        <w:t>qpWave</w:t>
      </w:r>
      <w:proofErr w:type="spellEnd"/>
      <w:r w:rsidRPr="00266116">
        <w:rPr>
          <w:rFonts w:eastAsia="Times New Roman"/>
        </w:rPr>
        <w:t xml:space="preserve"> analysis as implemented in ADMIXTOOLS (Patterson </w:t>
      </w:r>
      <w:r w:rsidRPr="00266116">
        <w:rPr>
          <w:rFonts w:eastAsia="Times New Roman"/>
          <w:i/>
        </w:rPr>
        <w:t>et al</w:t>
      </w:r>
      <w:r w:rsidRPr="00266116">
        <w:rPr>
          <w:rFonts w:eastAsia="Times New Roman"/>
        </w:rPr>
        <w:t xml:space="preserve">. 2012) to determine if individuals from Dolge njive </w:t>
      </w:r>
      <w:proofErr w:type="gramStart"/>
      <w:r w:rsidRPr="00266116">
        <w:rPr>
          <w:rFonts w:eastAsia="Times New Roman"/>
        </w:rPr>
        <w:t>can be defined</w:t>
      </w:r>
      <w:proofErr w:type="gramEnd"/>
      <w:r w:rsidRPr="00266116">
        <w:rPr>
          <w:rFonts w:eastAsia="Times New Roman"/>
        </w:rPr>
        <w:t xml:space="preserve"> as a clade, following </w:t>
      </w:r>
      <w:proofErr w:type="spellStart"/>
      <w:r w:rsidRPr="00266116">
        <w:rPr>
          <w:rFonts w:eastAsia="Times New Roman"/>
        </w:rPr>
        <w:t>Fernandes</w:t>
      </w:r>
      <w:proofErr w:type="spellEnd"/>
      <w:r w:rsidRPr="00266116">
        <w:rPr>
          <w:rFonts w:eastAsia="Times New Roman"/>
        </w:rPr>
        <w:t xml:space="preserve"> </w:t>
      </w:r>
      <w:r w:rsidRPr="00266116">
        <w:rPr>
          <w:rFonts w:eastAsia="Times New Roman"/>
          <w:i/>
        </w:rPr>
        <w:t>et al</w:t>
      </w:r>
      <w:r w:rsidRPr="00266116">
        <w:rPr>
          <w:rFonts w:eastAsia="Times New Roman"/>
        </w:rPr>
        <w:t xml:space="preserve">. 2020. For this test, we used the following set of populations: </w:t>
      </w:r>
      <w:proofErr w:type="spellStart"/>
      <w:r w:rsidRPr="00266116">
        <w:rPr>
          <w:rFonts w:eastAsia="Times New Roman"/>
        </w:rPr>
        <w:t>Mbuti.SDG</w:t>
      </w:r>
      <w:proofErr w:type="spellEnd"/>
      <w:r w:rsidRPr="00266116">
        <w:rPr>
          <w:rFonts w:eastAsia="Times New Roman"/>
        </w:rPr>
        <w:t xml:space="preserve">, EHG, </w:t>
      </w:r>
      <w:proofErr w:type="spellStart"/>
      <w:r w:rsidRPr="00266116">
        <w:rPr>
          <w:rFonts w:eastAsia="Times New Roman"/>
        </w:rPr>
        <w:t>Russia_Afanasievo</w:t>
      </w:r>
      <w:proofErr w:type="spellEnd"/>
      <w:r w:rsidRPr="00266116">
        <w:rPr>
          <w:rFonts w:eastAsia="Times New Roman"/>
        </w:rPr>
        <w:t xml:space="preserve">, </w:t>
      </w:r>
      <w:proofErr w:type="spellStart"/>
      <w:r w:rsidRPr="00266116">
        <w:rPr>
          <w:rFonts w:eastAsia="Times New Roman"/>
        </w:rPr>
        <w:t>Turkey_N</w:t>
      </w:r>
      <w:proofErr w:type="spellEnd"/>
      <w:r w:rsidRPr="00266116">
        <w:rPr>
          <w:rFonts w:eastAsia="Times New Roman"/>
        </w:rPr>
        <w:t xml:space="preserve">, </w:t>
      </w:r>
      <w:proofErr w:type="spellStart"/>
      <w:r w:rsidRPr="00266116">
        <w:rPr>
          <w:rFonts w:eastAsia="Times New Roman"/>
        </w:rPr>
        <w:t>Germany_EN_LBK</w:t>
      </w:r>
      <w:proofErr w:type="spellEnd"/>
      <w:r w:rsidRPr="00266116">
        <w:rPr>
          <w:rFonts w:eastAsia="Times New Roman"/>
        </w:rPr>
        <w:t xml:space="preserve">, WHG, </w:t>
      </w:r>
      <w:proofErr w:type="spellStart"/>
      <w:proofErr w:type="gramStart"/>
      <w:r w:rsidRPr="00266116">
        <w:rPr>
          <w:rFonts w:eastAsia="Times New Roman"/>
        </w:rPr>
        <w:t>Russia</w:t>
      </w:r>
      <w:proofErr w:type="gramEnd"/>
      <w:r w:rsidRPr="00266116">
        <w:rPr>
          <w:rFonts w:eastAsia="Times New Roman"/>
        </w:rPr>
        <w:t>_Samara_EBA_Yamnaya</w:t>
      </w:r>
      <w:proofErr w:type="spellEnd"/>
      <w:r w:rsidRPr="00266116">
        <w:rPr>
          <w:rFonts w:eastAsia="Times New Roman"/>
        </w:rPr>
        <w:t xml:space="preserve">. Outliers are defined when p &lt; 0.1. </w:t>
      </w:r>
    </w:p>
    <w:p w14:paraId="22621749" w14:textId="77777777" w:rsidR="00266116" w:rsidRPr="00266116" w:rsidRDefault="00266116" w:rsidP="00266116">
      <w:pPr>
        <w:spacing w:line="360" w:lineRule="auto"/>
        <w:rPr>
          <w:rFonts w:eastAsia="Times New Roman"/>
        </w:rPr>
      </w:pPr>
    </w:p>
    <w:p w14:paraId="2824122E" w14:textId="77777777" w:rsidR="00266116" w:rsidRPr="00266116" w:rsidRDefault="00266116" w:rsidP="00266116">
      <w:pPr>
        <w:spacing w:line="360" w:lineRule="auto"/>
        <w:rPr>
          <w:rFonts w:eastAsia="Times New Roman"/>
        </w:rPr>
      </w:pPr>
      <w:r w:rsidRPr="00266116">
        <w:rPr>
          <w:rFonts w:eastAsia="Times New Roman"/>
        </w:rPr>
        <w:t xml:space="preserve">Our results highlight that all individuals from the Dolge njive site form a clade, including individual I22936 who is an apparent outlier on the PCA (and who </w:t>
      </w:r>
      <w:proofErr w:type="gramStart"/>
      <w:r w:rsidRPr="00266116">
        <w:rPr>
          <w:rFonts w:eastAsia="Times New Roman"/>
        </w:rPr>
        <w:t>was buried</w:t>
      </w:r>
      <w:proofErr w:type="gramEnd"/>
      <w:r w:rsidRPr="00266116">
        <w:rPr>
          <w:rFonts w:eastAsia="Times New Roman"/>
        </w:rPr>
        <w:t xml:space="preserve"> in a separate barrow from the biologically related individuals in Barrow 1). This is consistent with their outlying position in the PCA being due to limited data size.</w:t>
      </w:r>
    </w:p>
    <w:p w14:paraId="0ADA2D34" w14:textId="77777777" w:rsidR="00266116" w:rsidRPr="00266116" w:rsidRDefault="00266116" w:rsidP="00266116">
      <w:pPr>
        <w:spacing w:line="360" w:lineRule="auto"/>
        <w:rPr>
          <w:rFonts w:eastAsia="Times New Roman"/>
          <w:i/>
          <w:u w:val="single"/>
        </w:rPr>
      </w:pPr>
    </w:p>
    <w:p w14:paraId="6F04EA19" w14:textId="77777777" w:rsidR="00266116" w:rsidRPr="00266116" w:rsidRDefault="00266116" w:rsidP="00266116">
      <w:pPr>
        <w:spacing w:line="360" w:lineRule="auto"/>
        <w:rPr>
          <w:rFonts w:eastAsia="Times New Roman"/>
          <w:i/>
        </w:rPr>
      </w:pPr>
      <w:r w:rsidRPr="00266116">
        <w:rPr>
          <w:rFonts w:eastAsia="Times New Roman"/>
          <w:i/>
        </w:rPr>
        <w:t>Affinities with ancestral populations</w:t>
      </w:r>
    </w:p>
    <w:p w14:paraId="2A95A27E" w14:textId="77777777" w:rsidR="00266116" w:rsidRPr="00266116" w:rsidRDefault="00266116" w:rsidP="00266116">
      <w:pPr>
        <w:spacing w:line="360" w:lineRule="auto"/>
        <w:rPr>
          <w:rFonts w:eastAsia="Times New Roman"/>
          <w:i/>
          <w:u w:val="single"/>
        </w:rPr>
      </w:pPr>
    </w:p>
    <w:p w14:paraId="49877458" w14:textId="77777777" w:rsidR="00266116" w:rsidRPr="00266116" w:rsidRDefault="00266116" w:rsidP="00266116">
      <w:pPr>
        <w:spacing w:line="360" w:lineRule="auto"/>
        <w:rPr>
          <w:rFonts w:eastAsia="Times New Roman"/>
        </w:rPr>
      </w:pPr>
      <w:r w:rsidRPr="00266116">
        <w:rPr>
          <w:rFonts w:eastAsia="Times New Roman"/>
        </w:rPr>
        <w:t xml:space="preserve">We performed a </w:t>
      </w:r>
      <w:proofErr w:type="spellStart"/>
      <w:r w:rsidRPr="00266116">
        <w:rPr>
          <w:rFonts w:eastAsia="Times New Roman"/>
        </w:rPr>
        <w:t>qpAdm</w:t>
      </w:r>
      <w:proofErr w:type="spellEnd"/>
      <w:r w:rsidRPr="00266116">
        <w:rPr>
          <w:rFonts w:eastAsia="Times New Roman"/>
        </w:rPr>
        <w:t xml:space="preserve"> analysis as implemented in ADMIXTOOLS (Haak </w:t>
      </w:r>
      <w:r w:rsidRPr="00266116">
        <w:rPr>
          <w:rFonts w:eastAsia="Times New Roman"/>
          <w:i/>
        </w:rPr>
        <w:t>et al</w:t>
      </w:r>
      <w:r w:rsidRPr="00266116">
        <w:rPr>
          <w:rFonts w:eastAsia="Times New Roman"/>
        </w:rPr>
        <w:t>. 2015) to investigate the percentage of several ancestries in the individuals from Dolge njive. Here we estimate the relative proportions of EEF, Yamnaya (Steppe) and Western Hunter Gatherer ancestries. We performed this test on each sample.</w:t>
      </w:r>
    </w:p>
    <w:p w14:paraId="6C873320" w14:textId="77777777" w:rsidR="00266116" w:rsidRPr="00266116" w:rsidRDefault="00266116" w:rsidP="00266116">
      <w:pPr>
        <w:spacing w:line="360" w:lineRule="auto"/>
        <w:rPr>
          <w:rFonts w:eastAsia="Times New Roman"/>
        </w:rPr>
      </w:pPr>
    </w:p>
    <w:p w14:paraId="19C146B1" w14:textId="77777777" w:rsidR="00266116" w:rsidRPr="00266116" w:rsidRDefault="00266116" w:rsidP="00266116">
      <w:pPr>
        <w:spacing w:line="360" w:lineRule="auto"/>
        <w:rPr>
          <w:rFonts w:eastAsia="Times New Roman"/>
        </w:rPr>
      </w:pPr>
      <w:r w:rsidRPr="00266116">
        <w:rPr>
          <w:rFonts w:eastAsia="Times New Roman"/>
        </w:rPr>
        <w:t xml:space="preserve">Our results indicate that individuals from Dolge njive seem quite homogeneous in terms of ancestry (Figure S2; note that two individuals (I22933 and I23971) are not </w:t>
      </w:r>
      <w:proofErr w:type="gramStart"/>
      <w:r w:rsidRPr="00266116">
        <w:rPr>
          <w:rFonts w:eastAsia="Times New Roman"/>
        </w:rPr>
        <w:t>plotted</w:t>
      </w:r>
      <w:proofErr w:type="gramEnd"/>
      <w:r w:rsidRPr="00266116">
        <w:rPr>
          <w:rFonts w:eastAsia="Times New Roman"/>
        </w:rPr>
        <w:t xml:space="preserve"> as the model does not fit (p value &lt; 0.05)).</w:t>
      </w:r>
    </w:p>
    <w:p w14:paraId="26C1B5B7" w14:textId="77777777" w:rsidR="00266116" w:rsidRPr="00266116" w:rsidRDefault="00266116" w:rsidP="00266116">
      <w:pPr>
        <w:spacing w:line="360" w:lineRule="auto"/>
        <w:rPr>
          <w:rFonts w:eastAsia="Times New Roman"/>
          <w:i/>
          <w:u w:val="single"/>
        </w:rPr>
      </w:pPr>
    </w:p>
    <w:p w14:paraId="7064F6E8" w14:textId="77777777" w:rsidR="00266116" w:rsidRPr="00266116" w:rsidRDefault="00266116" w:rsidP="00266116">
      <w:pPr>
        <w:spacing w:line="360" w:lineRule="auto"/>
        <w:rPr>
          <w:rFonts w:eastAsia="Times New Roman"/>
          <w:i/>
        </w:rPr>
      </w:pPr>
      <w:r w:rsidRPr="00266116">
        <w:rPr>
          <w:rFonts w:eastAsia="Times New Roman"/>
          <w:i/>
        </w:rPr>
        <w:t>Affinities with contemporaneous populations</w:t>
      </w:r>
    </w:p>
    <w:p w14:paraId="6C6122C8" w14:textId="77777777" w:rsidR="00266116" w:rsidRPr="00266116" w:rsidRDefault="00266116" w:rsidP="00266116">
      <w:pPr>
        <w:spacing w:line="360" w:lineRule="auto"/>
        <w:rPr>
          <w:rFonts w:eastAsia="Times New Roman"/>
        </w:rPr>
      </w:pPr>
    </w:p>
    <w:p w14:paraId="65804046" w14:textId="77777777" w:rsidR="00266116" w:rsidRPr="00266116" w:rsidRDefault="00266116" w:rsidP="00266116">
      <w:pPr>
        <w:spacing w:line="360" w:lineRule="auto"/>
        <w:rPr>
          <w:rFonts w:eastAsia="Times New Roman"/>
          <w:i/>
        </w:rPr>
      </w:pPr>
      <w:r w:rsidRPr="00266116">
        <w:rPr>
          <w:rFonts w:eastAsia="Times New Roman"/>
        </w:rPr>
        <w:lastRenderedPageBreak/>
        <w:t>We computed an outgroup-f3 statistic (</w:t>
      </w:r>
      <w:proofErr w:type="spellStart"/>
      <w:r w:rsidRPr="00266116">
        <w:rPr>
          <w:rFonts w:eastAsia="Times New Roman"/>
        </w:rPr>
        <w:t>Raghavan</w:t>
      </w:r>
      <w:proofErr w:type="spellEnd"/>
      <w:r w:rsidRPr="00266116">
        <w:rPr>
          <w:rFonts w:eastAsia="Times New Roman"/>
        </w:rPr>
        <w:t xml:space="preserve"> </w:t>
      </w:r>
      <w:r w:rsidRPr="00266116">
        <w:rPr>
          <w:rFonts w:eastAsia="Times New Roman"/>
          <w:i/>
        </w:rPr>
        <w:t>et al</w:t>
      </w:r>
      <w:r w:rsidRPr="00266116">
        <w:rPr>
          <w:rFonts w:eastAsia="Times New Roman"/>
        </w:rPr>
        <w:t>. 2014) as implemented in ADMIXTOOLS in the form (</w:t>
      </w:r>
      <w:proofErr w:type="spellStart"/>
      <w:r w:rsidRPr="00266116">
        <w:rPr>
          <w:rFonts w:eastAsia="Times New Roman"/>
        </w:rPr>
        <w:t>Mbuti</w:t>
      </w:r>
      <w:proofErr w:type="spellEnd"/>
      <w:r w:rsidRPr="00266116">
        <w:rPr>
          <w:rFonts w:eastAsia="Times New Roman"/>
        </w:rPr>
        <w:t xml:space="preserve">; Individual from Dolge njive, Iron Age*) where we tested the individuals from Dolge njive against the available Iron Age groups. This statistic allows us to explore the affinities between two groups: a high f3 means that the groups </w:t>
      </w:r>
      <w:proofErr w:type="gramStart"/>
      <w:r w:rsidRPr="00266116">
        <w:rPr>
          <w:rFonts w:eastAsia="Times New Roman"/>
        </w:rPr>
        <w:t>are  close</w:t>
      </w:r>
      <w:proofErr w:type="gramEnd"/>
      <w:r w:rsidRPr="00266116">
        <w:rPr>
          <w:rFonts w:eastAsia="Times New Roman"/>
        </w:rPr>
        <w:t xml:space="preserve"> and a low f3 means that the groups show few affinities.</w:t>
      </w:r>
    </w:p>
    <w:p w14:paraId="042EB3BF" w14:textId="77777777" w:rsidR="00266116" w:rsidRPr="00266116" w:rsidRDefault="00266116" w:rsidP="00266116">
      <w:pPr>
        <w:spacing w:line="360" w:lineRule="auto"/>
        <w:rPr>
          <w:rFonts w:eastAsia="Times New Roman"/>
        </w:rPr>
      </w:pPr>
    </w:p>
    <w:p w14:paraId="0EB25299" w14:textId="77777777" w:rsidR="00266116" w:rsidRPr="00266116" w:rsidRDefault="00266116" w:rsidP="00266116">
      <w:pPr>
        <w:spacing w:line="360" w:lineRule="auto"/>
        <w:rPr>
          <w:rFonts w:eastAsia="Times New Roman"/>
        </w:rPr>
      </w:pPr>
      <w:r w:rsidRPr="00266116">
        <w:rPr>
          <w:rFonts w:eastAsia="Times New Roman"/>
        </w:rPr>
        <w:t>Our results show that the individuals from Dolge njive are closer to other samples from Slovenia than from other parts of Europe, with the exception of two outliers: one from Spain and one from England.</w:t>
      </w:r>
    </w:p>
    <w:p w14:paraId="6A177180" w14:textId="77777777" w:rsidR="00266116" w:rsidRPr="00266116" w:rsidRDefault="00266116" w:rsidP="00266116">
      <w:pPr>
        <w:spacing w:line="360" w:lineRule="auto"/>
        <w:rPr>
          <w:rFonts w:eastAsia="Times New Roman"/>
        </w:rPr>
      </w:pPr>
    </w:p>
    <w:p w14:paraId="206A2500" w14:textId="77777777" w:rsidR="00266116" w:rsidRPr="00266116" w:rsidRDefault="00266116" w:rsidP="00266116">
      <w:pPr>
        <w:spacing w:line="360" w:lineRule="auto"/>
        <w:rPr>
          <w:rFonts w:eastAsia="Times New Roman"/>
          <w:b/>
          <w:i/>
        </w:rPr>
      </w:pPr>
      <w:r w:rsidRPr="00266116">
        <w:rPr>
          <w:rFonts w:eastAsia="Times New Roman"/>
          <w:b/>
          <w:i/>
        </w:rPr>
        <w:t>Data Availability</w:t>
      </w:r>
    </w:p>
    <w:p w14:paraId="231A4140" w14:textId="77777777" w:rsidR="00266116" w:rsidRPr="00266116" w:rsidRDefault="00266116" w:rsidP="00266116">
      <w:pPr>
        <w:spacing w:line="360" w:lineRule="auto"/>
        <w:rPr>
          <w:rFonts w:eastAsia="Times New Roman"/>
        </w:rPr>
      </w:pPr>
    </w:p>
    <w:p w14:paraId="4145FC55" w14:textId="468B62A7" w:rsidR="00266116" w:rsidRPr="00266116" w:rsidRDefault="00266116" w:rsidP="00266116">
      <w:pPr>
        <w:spacing w:line="360" w:lineRule="auto"/>
        <w:rPr>
          <w:rFonts w:eastAsia="Times New Roman"/>
        </w:rPr>
      </w:pPr>
      <w:r w:rsidRPr="00266116">
        <w:rPr>
          <w:color w:val="222222"/>
          <w:szCs w:val="22"/>
          <w:shd w:val="clear" w:color="auto" w:fill="FFFFFF"/>
        </w:rPr>
        <w:t xml:space="preserve">The raw data are available as aligned sequences (bam files) through the European Nucleotide Archive under accession number </w:t>
      </w:r>
      <w:r w:rsidRPr="00266116">
        <w:rPr>
          <w:color w:val="FF0000"/>
          <w:szCs w:val="22"/>
          <w:shd w:val="clear" w:color="auto" w:fill="FFFFFF"/>
        </w:rPr>
        <w:t xml:space="preserve">PRJEBXXXXX </w:t>
      </w:r>
      <w:r w:rsidRPr="00266116">
        <w:rPr>
          <w:b/>
          <w:color w:val="FF0000"/>
          <w:szCs w:val="22"/>
          <w:shd w:val="clear" w:color="auto" w:fill="FFFFFF"/>
        </w:rPr>
        <w:t xml:space="preserve">[to </w:t>
      </w:r>
      <w:proofErr w:type="gramStart"/>
      <w:r w:rsidRPr="00266116">
        <w:rPr>
          <w:b/>
          <w:color w:val="FF0000"/>
          <w:szCs w:val="22"/>
          <w:shd w:val="clear" w:color="auto" w:fill="FFFFFF"/>
        </w:rPr>
        <w:t>be completed</w:t>
      </w:r>
      <w:proofErr w:type="gramEnd"/>
      <w:r w:rsidRPr="00266116">
        <w:rPr>
          <w:b/>
          <w:color w:val="FF0000"/>
          <w:szCs w:val="22"/>
          <w:shd w:val="clear" w:color="auto" w:fill="FFFFFF"/>
        </w:rPr>
        <w:t xml:space="preserve"> on </w:t>
      </w:r>
      <w:r>
        <w:rPr>
          <w:b/>
          <w:color w:val="FF0000"/>
          <w:szCs w:val="22"/>
          <w:shd w:val="clear" w:color="auto" w:fill="FFFFFF"/>
        </w:rPr>
        <w:t>acceptance</w:t>
      </w:r>
      <w:r w:rsidRPr="00266116">
        <w:rPr>
          <w:b/>
          <w:color w:val="FF0000"/>
          <w:szCs w:val="22"/>
          <w:shd w:val="clear" w:color="auto" w:fill="FFFFFF"/>
        </w:rPr>
        <w:t>]</w:t>
      </w:r>
    </w:p>
    <w:p w14:paraId="34EE18AE" w14:textId="77777777" w:rsidR="00266116" w:rsidRPr="00266116" w:rsidRDefault="00266116" w:rsidP="00266116">
      <w:pPr>
        <w:spacing w:line="360" w:lineRule="auto"/>
        <w:rPr>
          <w:rFonts w:eastAsia="Times New Roman"/>
        </w:rPr>
      </w:pPr>
    </w:p>
    <w:p w14:paraId="2D358FD9" w14:textId="77777777" w:rsidR="00266116" w:rsidRPr="00266116" w:rsidRDefault="00266116" w:rsidP="00266116">
      <w:pPr>
        <w:spacing w:line="360" w:lineRule="auto"/>
        <w:rPr>
          <w:b/>
        </w:rPr>
      </w:pPr>
      <w:r w:rsidRPr="00266116">
        <w:rPr>
          <w:b/>
        </w:rPr>
        <w:t>Multi-isotope analysis</w:t>
      </w:r>
    </w:p>
    <w:p w14:paraId="7ADC39FE" w14:textId="77777777" w:rsidR="00266116" w:rsidRPr="00266116" w:rsidRDefault="00266116" w:rsidP="00266116">
      <w:pPr>
        <w:spacing w:line="360" w:lineRule="auto"/>
        <w:rPr>
          <w:b/>
        </w:rPr>
      </w:pPr>
    </w:p>
    <w:p w14:paraId="6DA9AE05" w14:textId="77777777" w:rsidR="00266116" w:rsidRPr="00266116" w:rsidRDefault="00266116" w:rsidP="00266116">
      <w:pPr>
        <w:spacing w:line="360" w:lineRule="auto"/>
        <w:rPr>
          <w:rFonts w:cs="Arial"/>
          <w:szCs w:val="22"/>
        </w:rPr>
      </w:pPr>
      <w:r w:rsidRPr="00266116">
        <w:rPr>
          <w:rFonts w:cs="Arial"/>
          <w:szCs w:val="22"/>
        </w:rPr>
        <w:t xml:space="preserve">Isotope analyses </w:t>
      </w:r>
      <w:proofErr w:type="gramStart"/>
      <w:r w:rsidRPr="00266116">
        <w:rPr>
          <w:rFonts w:cs="Arial"/>
          <w:szCs w:val="22"/>
        </w:rPr>
        <w:t>were conducted</w:t>
      </w:r>
      <w:proofErr w:type="gramEnd"/>
      <w:r w:rsidRPr="00266116">
        <w:rPr>
          <w:rFonts w:cs="Arial"/>
          <w:szCs w:val="22"/>
        </w:rPr>
        <w:t xml:space="preserve"> on the bones and teeth of the individuals buried in Barrow 1 to explore evidence of heterogeneity within the diet and potential differences in geographical location within the group during their childhoods (Table S3). </w:t>
      </w:r>
    </w:p>
    <w:p w14:paraId="2185F3A0" w14:textId="77777777" w:rsidR="00266116" w:rsidRPr="00266116" w:rsidRDefault="00266116" w:rsidP="00266116">
      <w:pPr>
        <w:spacing w:line="360" w:lineRule="auto"/>
        <w:rPr>
          <w:rFonts w:cs="Arial"/>
          <w:szCs w:val="22"/>
        </w:rPr>
      </w:pPr>
    </w:p>
    <w:p w14:paraId="2ADFF3B4" w14:textId="77777777" w:rsidR="00266116" w:rsidRPr="00266116" w:rsidRDefault="00266116" w:rsidP="00266116">
      <w:pPr>
        <w:spacing w:line="360" w:lineRule="auto"/>
        <w:rPr>
          <w:rFonts w:cs="Arial"/>
          <w:b/>
          <w:i/>
          <w:szCs w:val="22"/>
        </w:rPr>
      </w:pPr>
      <w:r w:rsidRPr="00266116">
        <w:rPr>
          <w:rFonts w:cs="Arial"/>
          <w:b/>
          <w:i/>
          <w:szCs w:val="22"/>
        </w:rPr>
        <w:t xml:space="preserve">Dietary Reconstruction </w:t>
      </w:r>
    </w:p>
    <w:p w14:paraId="6C950B2B" w14:textId="77777777" w:rsidR="00266116" w:rsidRPr="00266116" w:rsidRDefault="00266116" w:rsidP="00266116">
      <w:pPr>
        <w:spacing w:line="360" w:lineRule="auto"/>
        <w:rPr>
          <w:rFonts w:cs="Arial"/>
          <w:szCs w:val="22"/>
        </w:rPr>
      </w:pPr>
    </w:p>
    <w:p w14:paraId="2CDA551A" w14:textId="77777777" w:rsidR="00266116" w:rsidRPr="00266116" w:rsidRDefault="00266116" w:rsidP="00266116">
      <w:pPr>
        <w:spacing w:line="360" w:lineRule="auto"/>
        <w:rPr>
          <w:rFonts w:cs="Arial"/>
          <w:szCs w:val="22"/>
        </w:rPr>
      </w:pPr>
      <w:r w:rsidRPr="00266116">
        <w:rPr>
          <w:rFonts w:cs="Arial"/>
          <w:szCs w:val="22"/>
        </w:rPr>
        <w:t>Carbon (δ</w:t>
      </w:r>
      <w:r w:rsidRPr="00266116">
        <w:rPr>
          <w:rFonts w:cs="Arial"/>
          <w:szCs w:val="22"/>
          <w:vertAlign w:val="superscript"/>
        </w:rPr>
        <w:t>13</w:t>
      </w:r>
      <w:r w:rsidRPr="00266116">
        <w:rPr>
          <w:rFonts w:cs="Arial"/>
          <w:szCs w:val="22"/>
        </w:rPr>
        <w:t>C) and nitrogen (δ</w:t>
      </w:r>
      <w:r w:rsidRPr="00266116">
        <w:rPr>
          <w:rFonts w:cs="Arial"/>
          <w:szCs w:val="22"/>
          <w:vertAlign w:val="superscript"/>
        </w:rPr>
        <w:t>15</w:t>
      </w:r>
      <w:r w:rsidRPr="00266116">
        <w:rPr>
          <w:rFonts w:cs="Arial"/>
          <w:szCs w:val="22"/>
        </w:rPr>
        <w:t xml:space="preserve">N) collagen isotope analyses </w:t>
      </w:r>
      <w:proofErr w:type="gramStart"/>
      <w:r w:rsidRPr="00266116">
        <w:rPr>
          <w:rFonts w:cs="Arial"/>
          <w:szCs w:val="22"/>
        </w:rPr>
        <w:t>are commonly used</w:t>
      </w:r>
      <w:proofErr w:type="gramEnd"/>
      <w:r w:rsidRPr="00266116">
        <w:rPr>
          <w:rFonts w:cs="Arial"/>
          <w:szCs w:val="22"/>
        </w:rPr>
        <w:t xml:space="preserve"> to reconstruct the protein contribution to the diet (Ambrose &amp; </w:t>
      </w:r>
      <w:proofErr w:type="spellStart"/>
      <w:r w:rsidRPr="00266116">
        <w:rPr>
          <w:rFonts w:cs="Arial"/>
          <w:szCs w:val="22"/>
        </w:rPr>
        <w:t>Norr</w:t>
      </w:r>
      <w:proofErr w:type="spellEnd"/>
      <w:r w:rsidRPr="00266116">
        <w:rPr>
          <w:rFonts w:cs="Arial"/>
          <w:szCs w:val="22"/>
        </w:rPr>
        <w:t xml:space="preserve"> 1993; Keller &amp; </w:t>
      </w:r>
      <w:proofErr w:type="spellStart"/>
      <w:r w:rsidRPr="00266116">
        <w:rPr>
          <w:rFonts w:cs="Arial"/>
          <w:szCs w:val="22"/>
        </w:rPr>
        <w:t>Schoeninger</w:t>
      </w:r>
      <w:proofErr w:type="spellEnd"/>
      <w:r w:rsidRPr="00266116">
        <w:rPr>
          <w:rFonts w:cs="Arial"/>
          <w:szCs w:val="22"/>
        </w:rPr>
        <w:t xml:space="preserve"> 2007). Nitrogen isotopes track nitrogen pathways within the local ecosystem, reflect the trophic level of the consumer, and detect whether the diet is composed of primarily terrestrial or aquatic resources (Hedges &amp; Reynard 2007; </w:t>
      </w:r>
      <w:proofErr w:type="spellStart"/>
      <w:r w:rsidRPr="00266116">
        <w:rPr>
          <w:rFonts w:cs="Arial"/>
          <w:szCs w:val="22"/>
        </w:rPr>
        <w:t>Schoeninger</w:t>
      </w:r>
      <w:proofErr w:type="spellEnd"/>
      <w:r w:rsidRPr="00266116">
        <w:rPr>
          <w:rFonts w:cs="Arial"/>
          <w:szCs w:val="22"/>
        </w:rPr>
        <w:t xml:space="preserve"> </w:t>
      </w:r>
      <w:r w:rsidRPr="00266116">
        <w:rPr>
          <w:rFonts w:cs="Arial"/>
          <w:i/>
          <w:szCs w:val="22"/>
        </w:rPr>
        <w:t>et al</w:t>
      </w:r>
      <w:r w:rsidRPr="00266116">
        <w:rPr>
          <w:rFonts w:cs="Arial"/>
          <w:szCs w:val="22"/>
        </w:rPr>
        <w:t xml:space="preserve">. 1983). Carbon isotopes track carbon pathways through plants into the food chain reflecting the contribution of C3 or C4 vegetation within the diet and </w:t>
      </w:r>
      <w:proofErr w:type="gramStart"/>
      <w:r w:rsidRPr="00266116">
        <w:rPr>
          <w:rFonts w:cs="Arial"/>
          <w:szCs w:val="22"/>
        </w:rPr>
        <w:t>can also</w:t>
      </w:r>
      <w:proofErr w:type="gramEnd"/>
      <w:r w:rsidRPr="00266116">
        <w:rPr>
          <w:rFonts w:cs="Arial"/>
          <w:szCs w:val="22"/>
        </w:rPr>
        <w:t xml:space="preserve"> be used as a means of differentiating between terrestrial and marine food chains (Lee-Thorp </w:t>
      </w:r>
      <w:r w:rsidRPr="00266116">
        <w:rPr>
          <w:rFonts w:cs="Arial"/>
          <w:i/>
          <w:szCs w:val="22"/>
        </w:rPr>
        <w:t>et al</w:t>
      </w:r>
      <w:r w:rsidRPr="00266116">
        <w:rPr>
          <w:rFonts w:cs="Arial"/>
          <w:szCs w:val="22"/>
        </w:rPr>
        <w:t xml:space="preserve">. 1989; Richards &amp; Hedges 1999; Richards 2003; Tafuri </w:t>
      </w:r>
      <w:r w:rsidRPr="00266116">
        <w:rPr>
          <w:rFonts w:cs="Arial"/>
          <w:i/>
          <w:szCs w:val="22"/>
        </w:rPr>
        <w:t>et al</w:t>
      </w:r>
      <w:r w:rsidRPr="00266116">
        <w:rPr>
          <w:rFonts w:cs="Arial"/>
          <w:szCs w:val="22"/>
        </w:rPr>
        <w:t>. 2009). Carbonate carbon isotopes (</w:t>
      </w:r>
      <w:bookmarkStart w:id="1" w:name="_Hlk78540958"/>
      <w:r w:rsidRPr="00266116">
        <w:rPr>
          <w:rFonts w:cs="Arial"/>
          <w:szCs w:val="22"/>
        </w:rPr>
        <w:t>δ</w:t>
      </w:r>
      <w:r w:rsidRPr="00266116">
        <w:rPr>
          <w:rFonts w:cs="Arial"/>
          <w:szCs w:val="22"/>
          <w:vertAlign w:val="superscript"/>
        </w:rPr>
        <w:t>13</w:t>
      </w:r>
      <w:r w:rsidRPr="00266116">
        <w:rPr>
          <w:rFonts w:cs="Arial"/>
          <w:szCs w:val="22"/>
        </w:rPr>
        <w:t>C</w:t>
      </w:r>
      <w:r w:rsidRPr="00266116">
        <w:rPr>
          <w:rFonts w:cs="Arial"/>
          <w:szCs w:val="22"/>
          <w:vertAlign w:val="subscript"/>
        </w:rPr>
        <w:t>CARB</w:t>
      </w:r>
      <w:bookmarkEnd w:id="1"/>
      <w:r w:rsidRPr="00266116">
        <w:rPr>
          <w:rFonts w:cs="Arial"/>
          <w:szCs w:val="22"/>
        </w:rPr>
        <w:t xml:space="preserve">), which are extracted from the mineral component, can further elucidate the carbon component of the diet, as, unlike carbon </w:t>
      </w:r>
      <w:r w:rsidRPr="00266116">
        <w:rPr>
          <w:rFonts w:cs="Arial"/>
          <w:szCs w:val="22"/>
        </w:rPr>
        <w:lastRenderedPageBreak/>
        <w:t>isotopes from bone and dentine collagen, δ</w:t>
      </w:r>
      <w:r w:rsidRPr="00266116">
        <w:rPr>
          <w:rFonts w:cs="Arial"/>
          <w:szCs w:val="22"/>
          <w:vertAlign w:val="superscript"/>
        </w:rPr>
        <w:t>13</w:t>
      </w:r>
      <w:r w:rsidRPr="00266116">
        <w:rPr>
          <w:rFonts w:cs="Arial"/>
          <w:szCs w:val="22"/>
        </w:rPr>
        <w:t>C</w:t>
      </w:r>
      <w:r w:rsidRPr="00266116">
        <w:rPr>
          <w:rFonts w:cs="Arial"/>
          <w:szCs w:val="22"/>
          <w:vertAlign w:val="subscript"/>
        </w:rPr>
        <w:t>CARB</w:t>
      </w:r>
      <w:r w:rsidRPr="00266116">
        <w:rPr>
          <w:rFonts w:cs="Arial"/>
          <w:szCs w:val="22"/>
        </w:rPr>
        <w:t xml:space="preserve"> reflects the whole diet, including carbohydrates and lipids (Katzenberg &amp; Waters-</w:t>
      </w:r>
      <w:proofErr w:type="spellStart"/>
      <w:r w:rsidRPr="00266116">
        <w:rPr>
          <w:rFonts w:cs="Arial"/>
          <w:szCs w:val="22"/>
        </w:rPr>
        <w:t>Rist</w:t>
      </w:r>
      <w:proofErr w:type="spellEnd"/>
      <w:r w:rsidRPr="00266116">
        <w:rPr>
          <w:rFonts w:cs="Arial"/>
          <w:szCs w:val="22"/>
        </w:rPr>
        <w:t xml:space="preserve"> 2018; Loftus &amp; Sealy 2012). For an overview of the principles behind dietary </w:t>
      </w:r>
      <w:proofErr w:type="gramStart"/>
      <w:r w:rsidRPr="00266116">
        <w:rPr>
          <w:rFonts w:cs="Arial"/>
          <w:szCs w:val="22"/>
        </w:rPr>
        <w:t>reconstruction</w:t>
      </w:r>
      <w:proofErr w:type="gramEnd"/>
      <w:r w:rsidRPr="00266116">
        <w:rPr>
          <w:rFonts w:cs="Arial"/>
          <w:szCs w:val="22"/>
        </w:rPr>
        <w:t xml:space="preserve"> using stable isotopes and reviews of previous research within this field see </w:t>
      </w:r>
      <w:proofErr w:type="spellStart"/>
      <w:r w:rsidRPr="00266116">
        <w:rPr>
          <w:rFonts w:cs="Arial"/>
          <w:szCs w:val="22"/>
        </w:rPr>
        <w:t>Makarewicz</w:t>
      </w:r>
      <w:proofErr w:type="spellEnd"/>
      <w:r w:rsidRPr="00266116">
        <w:rPr>
          <w:rFonts w:cs="Arial"/>
          <w:szCs w:val="22"/>
        </w:rPr>
        <w:t xml:space="preserve"> &amp; Sealy 2015, Hedges &amp; Reynard 2007, and </w:t>
      </w:r>
      <w:proofErr w:type="spellStart"/>
      <w:r w:rsidRPr="00266116">
        <w:rPr>
          <w:rFonts w:cs="Arial"/>
          <w:szCs w:val="22"/>
        </w:rPr>
        <w:t>Katzenburg</w:t>
      </w:r>
      <w:proofErr w:type="spellEnd"/>
      <w:r w:rsidRPr="00266116">
        <w:rPr>
          <w:rFonts w:cs="Arial"/>
          <w:szCs w:val="22"/>
        </w:rPr>
        <w:t xml:space="preserve"> &amp; Waters-</w:t>
      </w:r>
      <w:proofErr w:type="spellStart"/>
      <w:r w:rsidRPr="00266116">
        <w:rPr>
          <w:rFonts w:cs="Arial"/>
          <w:szCs w:val="22"/>
        </w:rPr>
        <w:t>Rist</w:t>
      </w:r>
      <w:proofErr w:type="spellEnd"/>
      <w:r w:rsidRPr="00266116">
        <w:rPr>
          <w:rFonts w:cs="Arial"/>
          <w:szCs w:val="22"/>
        </w:rPr>
        <w:t xml:space="preserve"> 2018. </w:t>
      </w:r>
    </w:p>
    <w:p w14:paraId="4EFF9040" w14:textId="77777777" w:rsidR="00266116" w:rsidRPr="00266116" w:rsidRDefault="00266116" w:rsidP="00266116">
      <w:pPr>
        <w:spacing w:line="360" w:lineRule="auto"/>
        <w:rPr>
          <w:rFonts w:cs="Arial"/>
          <w:szCs w:val="22"/>
        </w:rPr>
      </w:pPr>
    </w:p>
    <w:p w14:paraId="3D4DBDDE" w14:textId="77777777" w:rsidR="00266116" w:rsidRPr="00266116" w:rsidRDefault="00266116" w:rsidP="00266116">
      <w:pPr>
        <w:spacing w:line="360" w:lineRule="auto"/>
        <w:rPr>
          <w:rFonts w:cs="Arial"/>
          <w:szCs w:val="22"/>
        </w:rPr>
      </w:pPr>
      <w:r w:rsidRPr="00266116">
        <w:rPr>
          <w:rFonts w:cs="Arial"/>
          <w:szCs w:val="22"/>
        </w:rPr>
        <w:t>By sampling skeletal elements, with different turnover rates, within the same skeleton it is possible to explore variations in diet over an individual’s lifetime (</w:t>
      </w:r>
      <w:proofErr w:type="spellStart"/>
      <w:r w:rsidRPr="00266116">
        <w:rPr>
          <w:rFonts w:cs="Arial"/>
          <w:szCs w:val="22"/>
        </w:rPr>
        <w:t>Reitsema</w:t>
      </w:r>
      <w:proofErr w:type="spellEnd"/>
      <w:r w:rsidRPr="00266116">
        <w:rPr>
          <w:rFonts w:cs="Arial"/>
          <w:szCs w:val="22"/>
        </w:rPr>
        <w:t xml:space="preserve"> &amp; </w:t>
      </w:r>
      <w:proofErr w:type="spellStart"/>
      <w:r w:rsidRPr="00266116">
        <w:rPr>
          <w:rFonts w:cs="Arial"/>
          <w:szCs w:val="22"/>
        </w:rPr>
        <w:t>Vercellotti</w:t>
      </w:r>
      <w:proofErr w:type="spellEnd"/>
      <w:r w:rsidRPr="00266116">
        <w:rPr>
          <w:rFonts w:cs="Arial"/>
          <w:szCs w:val="22"/>
        </w:rPr>
        <w:t xml:space="preserve"> 2012). Once formed, teeth do not undergo significant remodelling and so preserve isotopic information on dietary input during the formation of the tooth, i.e. during childhood and adolescence (Beaumont </w:t>
      </w:r>
      <w:r w:rsidRPr="00266116">
        <w:rPr>
          <w:rFonts w:cs="Arial"/>
          <w:i/>
          <w:szCs w:val="22"/>
        </w:rPr>
        <w:t>et al</w:t>
      </w:r>
      <w:r w:rsidRPr="00266116">
        <w:rPr>
          <w:rFonts w:cs="Arial"/>
          <w:szCs w:val="22"/>
        </w:rPr>
        <w:t xml:space="preserve">. 2013; Fuller </w:t>
      </w:r>
      <w:r w:rsidRPr="00266116">
        <w:rPr>
          <w:rFonts w:cs="Arial"/>
          <w:i/>
          <w:szCs w:val="22"/>
        </w:rPr>
        <w:t>et al</w:t>
      </w:r>
      <w:r w:rsidRPr="00266116">
        <w:rPr>
          <w:rFonts w:cs="Arial"/>
          <w:szCs w:val="22"/>
        </w:rPr>
        <w:t xml:space="preserve">. 2003). The mid-shaft femur gradually remodels over an individual’s lifetime and thus isotope values represent a much longer period, reflecting an average protein consumption throughout adulthood (Hedges </w:t>
      </w:r>
      <w:r w:rsidRPr="00266116">
        <w:rPr>
          <w:rFonts w:cs="Arial"/>
          <w:i/>
          <w:szCs w:val="22"/>
        </w:rPr>
        <w:t>et al</w:t>
      </w:r>
      <w:r w:rsidRPr="00266116">
        <w:rPr>
          <w:rFonts w:cs="Arial"/>
          <w:szCs w:val="22"/>
        </w:rPr>
        <w:t>. 2007). The rib collagen is constantly remodelling (up to 7.7% a year for adults), and so will reflect a relatively short period of dietary consumption prior to death (</w:t>
      </w:r>
      <w:proofErr w:type="spellStart"/>
      <w:r w:rsidRPr="00266116">
        <w:rPr>
          <w:rFonts w:cs="Arial"/>
          <w:szCs w:val="22"/>
        </w:rPr>
        <w:t>Parfitt</w:t>
      </w:r>
      <w:proofErr w:type="spellEnd"/>
      <w:r w:rsidRPr="00266116">
        <w:rPr>
          <w:rFonts w:cs="Arial"/>
          <w:szCs w:val="22"/>
        </w:rPr>
        <w:t xml:space="preserve"> 2002).</w:t>
      </w:r>
    </w:p>
    <w:p w14:paraId="6A79C696" w14:textId="77777777" w:rsidR="00266116" w:rsidRPr="00266116" w:rsidRDefault="00266116" w:rsidP="00266116">
      <w:pPr>
        <w:spacing w:line="360" w:lineRule="auto"/>
        <w:rPr>
          <w:rFonts w:cs="Arial"/>
          <w:szCs w:val="22"/>
        </w:rPr>
      </w:pPr>
    </w:p>
    <w:p w14:paraId="5CC459A2" w14:textId="77777777" w:rsidR="00266116" w:rsidRPr="00266116" w:rsidRDefault="00266116" w:rsidP="00266116">
      <w:pPr>
        <w:spacing w:line="360" w:lineRule="auto"/>
        <w:rPr>
          <w:rFonts w:cs="Arial"/>
          <w:szCs w:val="22"/>
        </w:rPr>
      </w:pPr>
      <w:proofErr w:type="gramStart"/>
      <w:r w:rsidRPr="00266116">
        <w:rPr>
          <w:rFonts w:cs="Arial"/>
          <w:szCs w:val="22"/>
        </w:rPr>
        <w:t>Carbon and nitrogen stable isotope data were produced from the bulk collagen of long bones (principally mid-shaft femur), ribs and dentine (principally permanent first molars; dentine samples were removed from the apex (c. final 2mm) of tooth roots, reflecting the isotopic composition of diet and metabolic condition of an individual in the final stages of the tooth’s development (i.e. late childhood/early adolescence)).</w:t>
      </w:r>
      <w:proofErr w:type="gramEnd"/>
      <w:r w:rsidRPr="00266116">
        <w:rPr>
          <w:rFonts w:cs="Arial"/>
          <w:szCs w:val="22"/>
        </w:rPr>
        <w:t xml:space="preserve"> Where available, all three elements </w:t>
      </w:r>
      <w:proofErr w:type="gramStart"/>
      <w:r w:rsidRPr="00266116">
        <w:rPr>
          <w:rFonts w:cs="Arial"/>
          <w:szCs w:val="22"/>
        </w:rPr>
        <w:t>were sampled</w:t>
      </w:r>
      <w:proofErr w:type="gramEnd"/>
      <w:r w:rsidRPr="00266116">
        <w:rPr>
          <w:rFonts w:cs="Arial"/>
          <w:szCs w:val="22"/>
        </w:rPr>
        <w:t xml:space="preserve"> from each skeleton, as a means of detecting inter and intra-individual isotopic heterogeneity. All samples included in this study produced a &gt;1% collagen yield and had C</w:t>
      </w:r>
      <w:proofErr w:type="gramStart"/>
      <w:r w:rsidRPr="00266116">
        <w:rPr>
          <w:rFonts w:cs="Arial"/>
          <w:szCs w:val="22"/>
        </w:rPr>
        <w:t>:N</w:t>
      </w:r>
      <w:proofErr w:type="gramEnd"/>
      <w:r w:rsidRPr="00266116">
        <w:rPr>
          <w:rFonts w:cs="Arial"/>
          <w:szCs w:val="22"/>
        </w:rPr>
        <w:t xml:space="preserve"> ratios between 2.9 and 3.5, indicative of well-preserved collagen (Van-</w:t>
      </w:r>
      <w:proofErr w:type="spellStart"/>
      <w:r w:rsidRPr="00266116">
        <w:rPr>
          <w:rFonts w:cs="Arial"/>
          <w:szCs w:val="22"/>
        </w:rPr>
        <w:t>Klinken</w:t>
      </w:r>
      <w:proofErr w:type="spellEnd"/>
      <w:r w:rsidRPr="00266116">
        <w:rPr>
          <w:rFonts w:cs="Arial"/>
          <w:szCs w:val="22"/>
        </w:rPr>
        <w:t xml:space="preserve"> 1999). Bone and dentine collagen </w:t>
      </w:r>
      <w:proofErr w:type="gramStart"/>
      <w:r w:rsidRPr="00266116">
        <w:rPr>
          <w:rFonts w:cs="Arial"/>
          <w:szCs w:val="22"/>
        </w:rPr>
        <w:t>was extracted</w:t>
      </w:r>
      <w:proofErr w:type="gramEnd"/>
      <w:r w:rsidRPr="00266116">
        <w:rPr>
          <w:rFonts w:cs="Arial"/>
          <w:szCs w:val="22"/>
        </w:rPr>
        <w:t xml:space="preserve"> using a modified </w:t>
      </w:r>
      <w:proofErr w:type="spellStart"/>
      <w:r w:rsidRPr="00266116">
        <w:rPr>
          <w:rFonts w:cs="Arial"/>
          <w:szCs w:val="22"/>
        </w:rPr>
        <w:t>Longin</w:t>
      </w:r>
      <w:proofErr w:type="spellEnd"/>
      <w:r w:rsidRPr="00266116">
        <w:rPr>
          <w:rFonts w:cs="Arial"/>
          <w:szCs w:val="22"/>
        </w:rPr>
        <w:t xml:space="preserve"> method (</w:t>
      </w:r>
      <w:proofErr w:type="spellStart"/>
      <w:r w:rsidRPr="00266116">
        <w:rPr>
          <w:rFonts w:cs="Arial"/>
          <w:szCs w:val="22"/>
        </w:rPr>
        <w:t>Longin</w:t>
      </w:r>
      <w:proofErr w:type="spellEnd"/>
      <w:r w:rsidRPr="00266116">
        <w:rPr>
          <w:rFonts w:cs="Arial"/>
          <w:szCs w:val="22"/>
        </w:rPr>
        <w:t xml:space="preserve"> 1971; Brown </w:t>
      </w:r>
      <w:r w:rsidRPr="00266116">
        <w:rPr>
          <w:rFonts w:cs="Arial"/>
          <w:i/>
          <w:szCs w:val="22"/>
        </w:rPr>
        <w:t>et al</w:t>
      </w:r>
      <w:r w:rsidRPr="00266116">
        <w:rPr>
          <w:rFonts w:cs="Arial"/>
          <w:szCs w:val="22"/>
        </w:rPr>
        <w:t xml:space="preserve">. 1988). </w:t>
      </w:r>
      <w:r w:rsidRPr="00266116">
        <w:rPr>
          <w:rFonts w:cs="Arial"/>
        </w:rPr>
        <w:t xml:space="preserve">The isotopic </w:t>
      </w:r>
      <w:r w:rsidRPr="00266116">
        <w:rPr>
          <w:rFonts w:cstheme="minorBidi"/>
        </w:rPr>
        <w:t xml:space="preserve">analyses </w:t>
      </w:r>
      <w:proofErr w:type="gramStart"/>
      <w:r w:rsidRPr="00266116">
        <w:rPr>
          <w:rFonts w:cstheme="minorBidi"/>
        </w:rPr>
        <w:t>were carried out</w:t>
      </w:r>
      <w:proofErr w:type="gramEnd"/>
      <w:r w:rsidRPr="00266116">
        <w:rPr>
          <w:rFonts w:cstheme="minorBidi"/>
        </w:rPr>
        <w:t xml:space="preserve"> at the University of Bradford Light Stable Isotope Facility using the protocol outlined in Nicholls </w:t>
      </w:r>
      <w:r w:rsidRPr="00266116">
        <w:rPr>
          <w:rFonts w:cstheme="minorBidi"/>
          <w:i/>
        </w:rPr>
        <w:t>et al</w:t>
      </w:r>
      <w:r w:rsidRPr="00266116">
        <w:rPr>
          <w:rFonts w:cstheme="minorBidi"/>
        </w:rPr>
        <w:t xml:space="preserve">. (2020). </w:t>
      </w:r>
    </w:p>
    <w:p w14:paraId="73AF8054" w14:textId="77777777" w:rsidR="00266116" w:rsidRPr="00266116" w:rsidRDefault="00266116" w:rsidP="00266116">
      <w:pPr>
        <w:spacing w:line="360" w:lineRule="auto"/>
        <w:rPr>
          <w:rFonts w:cs="Arial"/>
          <w:szCs w:val="22"/>
        </w:rPr>
      </w:pPr>
    </w:p>
    <w:p w14:paraId="2EDB069C" w14:textId="77777777" w:rsidR="00266116" w:rsidRPr="00266116" w:rsidRDefault="00266116" w:rsidP="00266116">
      <w:pPr>
        <w:spacing w:line="360" w:lineRule="auto"/>
        <w:rPr>
          <w:rFonts w:cs="Arial"/>
          <w:szCs w:val="22"/>
        </w:rPr>
      </w:pPr>
      <w:r w:rsidRPr="00266116">
        <w:rPr>
          <w:rFonts w:cs="Arial"/>
          <w:szCs w:val="22"/>
        </w:rPr>
        <w:t>To explore the subtle differences in individual δ</w:t>
      </w:r>
      <w:r w:rsidRPr="00266116">
        <w:rPr>
          <w:rFonts w:cs="Arial"/>
          <w:szCs w:val="22"/>
          <w:vertAlign w:val="superscript"/>
        </w:rPr>
        <w:t>13</w:t>
      </w:r>
      <w:r w:rsidRPr="00266116">
        <w:rPr>
          <w:rFonts w:cs="Arial"/>
          <w:szCs w:val="22"/>
        </w:rPr>
        <w:t xml:space="preserve">C isotope ratios further, dental enamel samples </w:t>
      </w:r>
      <w:proofErr w:type="gramStart"/>
      <w:r w:rsidRPr="00266116">
        <w:rPr>
          <w:rFonts w:cs="Arial"/>
          <w:szCs w:val="22"/>
        </w:rPr>
        <w:t>were taken</w:t>
      </w:r>
      <w:proofErr w:type="gramEnd"/>
      <w:r w:rsidRPr="00266116">
        <w:rPr>
          <w:rFonts w:cs="Arial"/>
          <w:szCs w:val="22"/>
        </w:rPr>
        <w:t xml:space="preserve"> for carbonate analysis (France &amp; Owsley 2015). Enamel samples rather than bone apatite </w:t>
      </w:r>
      <w:proofErr w:type="gramStart"/>
      <w:r w:rsidRPr="00266116">
        <w:rPr>
          <w:rFonts w:cs="Arial"/>
          <w:szCs w:val="22"/>
        </w:rPr>
        <w:t>was chosen</w:t>
      </w:r>
      <w:proofErr w:type="gramEnd"/>
      <w:r w:rsidRPr="00266116">
        <w:rPr>
          <w:rFonts w:cs="Arial"/>
          <w:szCs w:val="22"/>
        </w:rPr>
        <w:t xml:space="preserve"> to minimise potential diagenetic contamination (</w:t>
      </w:r>
      <w:proofErr w:type="spellStart"/>
      <w:r w:rsidRPr="00266116">
        <w:rPr>
          <w:rFonts w:cs="Arial"/>
          <w:szCs w:val="22"/>
        </w:rPr>
        <w:t>Snoeck</w:t>
      </w:r>
      <w:proofErr w:type="spellEnd"/>
      <w:r w:rsidRPr="00266116">
        <w:rPr>
          <w:rFonts w:cs="Arial"/>
          <w:szCs w:val="22"/>
        </w:rPr>
        <w:t xml:space="preserve"> </w:t>
      </w:r>
      <w:r w:rsidRPr="00266116">
        <w:rPr>
          <w:rFonts w:cs="Arial"/>
          <w:i/>
          <w:szCs w:val="22"/>
        </w:rPr>
        <w:t>et al</w:t>
      </w:r>
      <w:r w:rsidRPr="00266116">
        <w:rPr>
          <w:rFonts w:cs="Arial"/>
          <w:szCs w:val="22"/>
        </w:rPr>
        <w:t>. 2015). For both the δ</w:t>
      </w:r>
      <w:r w:rsidRPr="00266116">
        <w:rPr>
          <w:rFonts w:cs="Arial"/>
          <w:szCs w:val="22"/>
          <w:vertAlign w:val="superscript"/>
        </w:rPr>
        <w:t>13</w:t>
      </w:r>
      <w:r w:rsidRPr="00266116">
        <w:rPr>
          <w:rFonts w:cs="Arial"/>
          <w:szCs w:val="22"/>
        </w:rPr>
        <w:t>C</w:t>
      </w:r>
      <w:r w:rsidRPr="00266116">
        <w:rPr>
          <w:rFonts w:cs="Arial"/>
          <w:szCs w:val="22"/>
          <w:vertAlign w:val="subscript"/>
        </w:rPr>
        <w:t xml:space="preserve">CARB </w:t>
      </w:r>
      <w:r w:rsidRPr="00266116">
        <w:rPr>
          <w:rFonts w:cs="Arial"/>
          <w:szCs w:val="22"/>
        </w:rPr>
        <w:t>and δ</w:t>
      </w:r>
      <w:r w:rsidRPr="00266116">
        <w:rPr>
          <w:rFonts w:cs="Arial"/>
          <w:szCs w:val="22"/>
          <w:vertAlign w:val="superscript"/>
        </w:rPr>
        <w:t>18</w:t>
      </w:r>
      <w:r w:rsidRPr="00266116">
        <w:rPr>
          <w:rFonts w:cs="Arial"/>
          <w:szCs w:val="22"/>
        </w:rPr>
        <w:t>O</w:t>
      </w:r>
      <w:r w:rsidRPr="00266116">
        <w:rPr>
          <w:rFonts w:cs="Arial"/>
          <w:szCs w:val="22"/>
          <w:vertAlign w:val="subscript"/>
        </w:rPr>
        <w:t xml:space="preserve">CARB </w:t>
      </w:r>
      <w:r w:rsidRPr="00266116">
        <w:rPr>
          <w:rFonts w:cs="Arial"/>
          <w:szCs w:val="22"/>
        </w:rPr>
        <w:t xml:space="preserve">analyses, tooth enamel was removed using dental burs and these were taken from the same teeth as those sampled for dentine collagen. The </w:t>
      </w:r>
      <w:r w:rsidRPr="00266116">
        <w:rPr>
          <w:rFonts w:cs="Arial"/>
          <w:szCs w:val="22"/>
        </w:rPr>
        <w:lastRenderedPageBreak/>
        <w:t xml:space="preserve">resultant powder was then agitated in </w:t>
      </w:r>
      <w:proofErr w:type="spellStart"/>
      <w:r w:rsidRPr="00266116">
        <w:rPr>
          <w:rFonts w:cs="Arial"/>
          <w:szCs w:val="22"/>
        </w:rPr>
        <w:t>NaOCl</w:t>
      </w:r>
      <w:proofErr w:type="spellEnd"/>
      <w:r w:rsidRPr="00266116">
        <w:rPr>
          <w:rFonts w:cs="Arial"/>
          <w:szCs w:val="22"/>
        </w:rPr>
        <w:t xml:space="preserve"> using a whirl mixer and then left for 30 minutes, to remove any remaining organic material. Samples were then centrifuged and rinsed 3 times in deionised water, before an acetic </w:t>
      </w:r>
      <w:proofErr w:type="gramStart"/>
      <w:r w:rsidRPr="00266116">
        <w:rPr>
          <w:rFonts w:cs="Arial"/>
          <w:szCs w:val="22"/>
        </w:rPr>
        <w:t>acid</w:t>
      </w:r>
      <w:proofErr w:type="gramEnd"/>
      <w:r w:rsidRPr="00266116">
        <w:rPr>
          <w:rFonts w:cs="Arial"/>
          <w:szCs w:val="22"/>
        </w:rPr>
        <w:t xml:space="preserve"> solution was added and the samples left for 10 minutes to remove any diagenetic carbonate. A further </w:t>
      </w:r>
      <w:proofErr w:type="gramStart"/>
      <w:r w:rsidRPr="00266116">
        <w:rPr>
          <w:rFonts w:cs="Arial"/>
          <w:szCs w:val="22"/>
        </w:rPr>
        <w:t>4</w:t>
      </w:r>
      <w:proofErr w:type="gramEnd"/>
      <w:r w:rsidRPr="00266116">
        <w:rPr>
          <w:rFonts w:cs="Arial"/>
          <w:szCs w:val="22"/>
        </w:rPr>
        <w:t xml:space="preserve"> rinses were carried out with deionised water before each sample was frozen and freeze dried. ~2mg of enamel powder was reacted with 100% phosphoric acid at 70°C for 60 minutes in a </w:t>
      </w:r>
      <w:proofErr w:type="spellStart"/>
      <w:r w:rsidRPr="00266116">
        <w:rPr>
          <w:rFonts w:cs="Arial"/>
          <w:szCs w:val="22"/>
        </w:rPr>
        <w:t>Thermo</w:t>
      </w:r>
      <w:proofErr w:type="spellEnd"/>
      <w:r w:rsidRPr="00266116">
        <w:rPr>
          <w:rFonts w:cs="Arial"/>
          <w:szCs w:val="22"/>
        </w:rPr>
        <w:t xml:space="preserve"> Delta V connected to a </w:t>
      </w:r>
      <w:proofErr w:type="spellStart"/>
      <w:r w:rsidRPr="00266116">
        <w:rPr>
          <w:rFonts w:cs="Arial"/>
          <w:szCs w:val="22"/>
        </w:rPr>
        <w:t>Gasbench</w:t>
      </w:r>
      <w:proofErr w:type="spellEnd"/>
      <w:r w:rsidRPr="00266116">
        <w:rPr>
          <w:rFonts w:cs="Arial"/>
          <w:szCs w:val="22"/>
        </w:rPr>
        <w:t xml:space="preserve"> II, to produce CO2. The precision of this analysis is also ±0.2. The analysis </w:t>
      </w:r>
      <w:proofErr w:type="gramStart"/>
      <w:r w:rsidRPr="00266116">
        <w:rPr>
          <w:rFonts w:cs="Arial"/>
          <w:szCs w:val="22"/>
        </w:rPr>
        <w:t>was undertaken</w:t>
      </w:r>
      <w:proofErr w:type="gramEnd"/>
      <w:r w:rsidRPr="00266116">
        <w:rPr>
          <w:rFonts w:cs="Arial"/>
          <w:szCs w:val="22"/>
        </w:rPr>
        <w:t xml:space="preserve"> at the University of Bradford Light Stable Isotope Facility. Internal standards </w:t>
      </w:r>
      <w:proofErr w:type="gramStart"/>
      <w:r w:rsidRPr="00266116">
        <w:rPr>
          <w:rFonts w:cs="Arial"/>
          <w:szCs w:val="22"/>
        </w:rPr>
        <w:t>were run</w:t>
      </w:r>
      <w:proofErr w:type="gramEnd"/>
      <w:r w:rsidRPr="00266116">
        <w:rPr>
          <w:rFonts w:cs="Arial"/>
          <w:szCs w:val="22"/>
        </w:rPr>
        <w:t xml:space="preserve"> alongside samples to monitor measurement variation. These Internal standards were Merck (pure calcium carbonate, carbon: -34.45, oxygen: +13.35 VSMOW) and OES (ostrich eggshell, carbon: -10.72, oxygen: +25.45 VSMOW).</w:t>
      </w:r>
    </w:p>
    <w:p w14:paraId="23995E53" w14:textId="77777777" w:rsidR="00266116" w:rsidRPr="00266116" w:rsidRDefault="00266116" w:rsidP="00266116">
      <w:pPr>
        <w:spacing w:line="360" w:lineRule="auto"/>
        <w:rPr>
          <w:rFonts w:cs="Arial"/>
          <w:szCs w:val="22"/>
        </w:rPr>
      </w:pPr>
    </w:p>
    <w:p w14:paraId="4DC44CD9" w14:textId="77777777" w:rsidR="00266116" w:rsidRPr="00266116" w:rsidRDefault="00266116" w:rsidP="00266116">
      <w:pPr>
        <w:spacing w:line="360" w:lineRule="auto"/>
        <w:rPr>
          <w:rFonts w:cs="Arial"/>
          <w:b/>
          <w:i/>
          <w:szCs w:val="22"/>
        </w:rPr>
      </w:pPr>
      <w:r w:rsidRPr="00266116">
        <w:rPr>
          <w:rFonts w:cs="Arial"/>
          <w:b/>
          <w:i/>
          <w:szCs w:val="22"/>
        </w:rPr>
        <w:t>Childhood location and mobility</w:t>
      </w:r>
    </w:p>
    <w:p w14:paraId="7EC51198" w14:textId="77777777" w:rsidR="00266116" w:rsidRPr="00266116" w:rsidRDefault="00266116" w:rsidP="00266116">
      <w:pPr>
        <w:spacing w:line="360" w:lineRule="auto"/>
        <w:rPr>
          <w:rFonts w:cs="Arial"/>
          <w:szCs w:val="22"/>
        </w:rPr>
      </w:pPr>
    </w:p>
    <w:p w14:paraId="69410295" w14:textId="77777777" w:rsidR="00266116" w:rsidRPr="00266116" w:rsidRDefault="00266116" w:rsidP="00266116">
      <w:pPr>
        <w:spacing w:line="360" w:lineRule="auto"/>
        <w:rPr>
          <w:rFonts w:cs="Arial"/>
          <w:szCs w:val="22"/>
        </w:rPr>
      </w:pPr>
      <w:r w:rsidRPr="00266116">
        <w:rPr>
          <w:rFonts w:cs="Arial"/>
          <w:szCs w:val="22"/>
        </w:rPr>
        <w:t xml:space="preserve">Strontium and oxygen isotopes vary depending on the local geology and climate (Britton </w:t>
      </w:r>
      <w:r w:rsidRPr="00266116">
        <w:rPr>
          <w:rFonts w:cs="Arial"/>
          <w:i/>
          <w:szCs w:val="22"/>
        </w:rPr>
        <w:t>et al</w:t>
      </w:r>
      <w:r w:rsidRPr="00266116">
        <w:rPr>
          <w:rFonts w:cs="Arial"/>
          <w:szCs w:val="22"/>
        </w:rPr>
        <w:t>. 2009; Bentley &amp; Knipper 2005; Montgomery 2010). Carbonate oxygen isotopes (δ</w:t>
      </w:r>
      <w:r w:rsidRPr="00266116">
        <w:rPr>
          <w:rFonts w:cs="Arial"/>
          <w:szCs w:val="22"/>
          <w:vertAlign w:val="superscript"/>
        </w:rPr>
        <w:t>18</w:t>
      </w:r>
      <w:r w:rsidRPr="00266116">
        <w:rPr>
          <w:rFonts w:cs="Arial"/>
          <w:szCs w:val="22"/>
        </w:rPr>
        <w:t xml:space="preserve">O </w:t>
      </w:r>
      <w:r w:rsidRPr="00266116">
        <w:rPr>
          <w:rFonts w:cs="Arial"/>
          <w:szCs w:val="22"/>
          <w:vertAlign w:val="subscript"/>
        </w:rPr>
        <w:t>CARB</w:t>
      </w:r>
      <w:r w:rsidRPr="00266116">
        <w:rPr>
          <w:rFonts w:cs="Arial"/>
          <w:szCs w:val="22"/>
        </w:rPr>
        <w:t xml:space="preserve">) largely reflect local water sources derived from meteoric water (rain and snow), or from recycled water (lakes, wells or springs) (Bentley &amp; Knipper 2005; </w:t>
      </w:r>
      <w:proofErr w:type="spellStart"/>
      <w:r w:rsidRPr="00266116">
        <w:rPr>
          <w:rFonts w:cs="Arial"/>
          <w:szCs w:val="22"/>
        </w:rPr>
        <w:t>Sponheimer</w:t>
      </w:r>
      <w:proofErr w:type="spellEnd"/>
      <w:r w:rsidRPr="00266116">
        <w:rPr>
          <w:rFonts w:cs="Arial"/>
          <w:szCs w:val="22"/>
        </w:rPr>
        <w:t xml:space="preserve"> &amp; Lee-Thorp 1999). Isotope ratios of strontium directly represent the geographic area of food production/acquisition and, thus, the mobility of dietary resources or their consumers, or both (Budd </w:t>
      </w:r>
      <w:r w:rsidRPr="00266116">
        <w:rPr>
          <w:rFonts w:cs="Arial"/>
          <w:i/>
          <w:szCs w:val="22"/>
        </w:rPr>
        <w:t>et al</w:t>
      </w:r>
      <w:r w:rsidRPr="00266116">
        <w:rPr>
          <w:rFonts w:cs="Arial"/>
          <w:szCs w:val="22"/>
        </w:rPr>
        <w:t xml:space="preserve">. 2000; Montgomery </w:t>
      </w:r>
      <w:r w:rsidRPr="00266116">
        <w:rPr>
          <w:rFonts w:cs="Arial"/>
          <w:i/>
          <w:szCs w:val="22"/>
        </w:rPr>
        <w:t>et al</w:t>
      </w:r>
      <w:r w:rsidRPr="00266116">
        <w:rPr>
          <w:rFonts w:cs="Arial"/>
          <w:szCs w:val="22"/>
        </w:rPr>
        <w:t xml:space="preserve">. 2007). They are dependent upon the variation in strontium isotope composition of local rocks and geology, with the addition of local rainfall and terrestrial aerosols (Budd </w:t>
      </w:r>
      <w:r w:rsidRPr="00266116">
        <w:rPr>
          <w:rFonts w:cs="Arial"/>
          <w:i/>
          <w:szCs w:val="22"/>
        </w:rPr>
        <w:t>et al</w:t>
      </w:r>
      <w:r w:rsidRPr="00266116">
        <w:rPr>
          <w:rFonts w:cs="Arial"/>
          <w:szCs w:val="22"/>
        </w:rPr>
        <w:t xml:space="preserve">. 2000; Montgomery </w:t>
      </w:r>
      <w:r w:rsidRPr="00266116">
        <w:rPr>
          <w:rFonts w:cs="Arial"/>
          <w:i/>
          <w:szCs w:val="22"/>
        </w:rPr>
        <w:t>et al</w:t>
      </w:r>
      <w:r w:rsidRPr="00266116">
        <w:rPr>
          <w:rFonts w:cs="Arial"/>
          <w:szCs w:val="22"/>
        </w:rPr>
        <w:t xml:space="preserve">. 2007; Montgomery 2010). Thus, analyses of these isotopes in dental enamel, which does not remodel, </w:t>
      </w:r>
      <w:proofErr w:type="gramStart"/>
      <w:r w:rsidRPr="00266116">
        <w:rPr>
          <w:rFonts w:cs="Arial"/>
          <w:szCs w:val="22"/>
        </w:rPr>
        <w:t>can be used</w:t>
      </w:r>
      <w:proofErr w:type="gramEnd"/>
      <w:r w:rsidRPr="00266116">
        <w:rPr>
          <w:rFonts w:cs="Arial"/>
          <w:szCs w:val="22"/>
        </w:rPr>
        <w:t xml:space="preserve"> as a means of determining childhood origins and residential mobility that may have occurred during formation of the tooth (Evans </w:t>
      </w:r>
      <w:r w:rsidRPr="00266116">
        <w:rPr>
          <w:rFonts w:cs="Arial"/>
          <w:i/>
          <w:szCs w:val="22"/>
        </w:rPr>
        <w:t>et al</w:t>
      </w:r>
      <w:r w:rsidRPr="00266116">
        <w:rPr>
          <w:rFonts w:cs="Arial"/>
          <w:szCs w:val="22"/>
        </w:rPr>
        <w:t xml:space="preserve">. 2006; Prowse </w:t>
      </w:r>
      <w:r w:rsidRPr="00266116">
        <w:rPr>
          <w:rFonts w:cs="Arial"/>
          <w:i/>
          <w:szCs w:val="22"/>
        </w:rPr>
        <w:t>et al</w:t>
      </w:r>
      <w:r w:rsidRPr="00266116">
        <w:rPr>
          <w:rFonts w:cs="Arial"/>
          <w:szCs w:val="22"/>
        </w:rPr>
        <w:t xml:space="preserve">. 2007). </w:t>
      </w:r>
    </w:p>
    <w:p w14:paraId="7E0CEC76" w14:textId="77777777" w:rsidR="00266116" w:rsidRPr="00266116" w:rsidRDefault="00266116" w:rsidP="00266116">
      <w:pPr>
        <w:spacing w:line="360" w:lineRule="auto"/>
        <w:rPr>
          <w:rFonts w:cs="Arial"/>
          <w:szCs w:val="22"/>
        </w:rPr>
      </w:pPr>
    </w:p>
    <w:p w14:paraId="50D85F01" w14:textId="77777777" w:rsidR="00266116" w:rsidRPr="00266116" w:rsidRDefault="00266116" w:rsidP="00266116">
      <w:pPr>
        <w:spacing w:line="360" w:lineRule="auto"/>
        <w:rPr>
          <w:rFonts w:cs="Arial"/>
          <w:color w:val="FF0000"/>
          <w:szCs w:val="22"/>
        </w:rPr>
      </w:pPr>
      <w:r w:rsidRPr="00266116">
        <w:rPr>
          <w:rFonts w:cs="Arial"/>
          <w:szCs w:val="22"/>
        </w:rPr>
        <w:t>Carbonate oxygen isotopes (δ</w:t>
      </w:r>
      <w:r w:rsidRPr="00266116">
        <w:rPr>
          <w:rFonts w:cs="Arial"/>
          <w:szCs w:val="22"/>
          <w:vertAlign w:val="superscript"/>
        </w:rPr>
        <w:t>18</w:t>
      </w:r>
      <w:r w:rsidRPr="00266116">
        <w:rPr>
          <w:rFonts w:cs="Arial"/>
          <w:szCs w:val="22"/>
        </w:rPr>
        <w:t xml:space="preserve">O </w:t>
      </w:r>
      <w:r w:rsidRPr="00266116">
        <w:rPr>
          <w:rFonts w:cs="Arial"/>
          <w:szCs w:val="22"/>
          <w:vertAlign w:val="subscript"/>
        </w:rPr>
        <w:t>CARB</w:t>
      </w:r>
      <w:r w:rsidRPr="00266116">
        <w:rPr>
          <w:rFonts w:cs="Arial"/>
          <w:szCs w:val="22"/>
        </w:rPr>
        <w:t>) were measured alongside carbonate carbon (δ</w:t>
      </w:r>
      <w:r w:rsidRPr="00266116">
        <w:rPr>
          <w:rFonts w:cs="Arial"/>
          <w:szCs w:val="22"/>
          <w:vertAlign w:val="superscript"/>
        </w:rPr>
        <w:t>12</w:t>
      </w:r>
      <w:r w:rsidRPr="00266116">
        <w:rPr>
          <w:rFonts w:cs="Arial"/>
          <w:szCs w:val="22"/>
        </w:rPr>
        <w:t xml:space="preserve">C </w:t>
      </w:r>
      <w:r w:rsidRPr="00266116">
        <w:rPr>
          <w:rFonts w:cs="Arial"/>
          <w:szCs w:val="22"/>
          <w:vertAlign w:val="subscript"/>
        </w:rPr>
        <w:t>CARB</w:t>
      </w:r>
      <w:r w:rsidRPr="00266116">
        <w:rPr>
          <w:rFonts w:cs="Arial"/>
          <w:szCs w:val="22"/>
        </w:rPr>
        <w:t xml:space="preserve">) using the method outlined above. Strontium analysis was undertaken at the Durham University Earth Sciences Department using the protocol outlined in </w:t>
      </w:r>
      <w:proofErr w:type="spellStart"/>
      <w:r w:rsidRPr="00266116">
        <w:rPr>
          <w:rFonts w:cs="Arial"/>
          <w:szCs w:val="22"/>
        </w:rPr>
        <w:t>Gron</w:t>
      </w:r>
      <w:proofErr w:type="spellEnd"/>
      <w:r w:rsidRPr="00266116">
        <w:rPr>
          <w:rFonts w:cs="Arial"/>
          <w:szCs w:val="22"/>
        </w:rPr>
        <w:t xml:space="preserve"> </w:t>
      </w:r>
      <w:r w:rsidRPr="00266116">
        <w:rPr>
          <w:rFonts w:cs="Arial"/>
          <w:i/>
          <w:szCs w:val="22"/>
        </w:rPr>
        <w:t>et al</w:t>
      </w:r>
      <w:r w:rsidRPr="00266116">
        <w:rPr>
          <w:rFonts w:cs="Arial"/>
          <w:szCs w:val="22"/>
        </w:rPr>
        <w:t>. (2016).</w:t>
      </w:r>
    </w:p>
    <w:p w14:paraId="17C1982F" w14:textId="77777777" w:rsidR="00266116" w:rsidRPr="00266116" w:rsidRDefault="00266116" w:rsidP="00266116">
      <w:pPr>
        <w:spacing w:line="360" w:lineRule="auto"/>
        <w:rPr>
          <w:rFonts w:cs="Arial"/>
          <w:szCs w:val="22"/>
        </w:rPr>
      </w:pPr>
    </w:p>
    <w:p w14:paraId="78F80F59" w14:textId="77777777" w:rsidR="00266116" w:rsidRPr="00266116" w:rsidRDefault="00266116" w:rsidP="00266116">
      <w:pPr>
        <w:spacing w:line="360" w:lineRule="auto"/>
        <w:rPr>
          <w:rFonts w:cs="Arial"/>
          <w:szCs w:val="22"/>
        </w:rPr>
      </w:pPr>
      <w:r w:rsidRPr="00266116">
        <w:rPr>
          <w:rFonts w:cs="Arial"/>
          <w:szCs w:val="22"/>
        </w:rPr>
        <w:t xml:space="preserve">The area surrounding the Dolge njive cemetery, which lies approximately 155m above sea level, is geologically complex. If the interred individuals inhabited the hillfort, at least four </w:t>
      </w:r>
      <w:r w:rsidRPr="00266116">
        <w:rPr>
          <w:rFonts w:cs="Arial"/>
          <w:szCs w:val="22"/>
        </w:rPr>
        <w:lastRenderedPageBreak/>
        <w:t xml:space="preserve">different geological formations surrounded them. These include </w:t>
      </w:r>
      <w:r w:rsidRPr="00266116">
        <w:t xml:space="preserve">marls, sandstones and quartzite marls (Miocene Age); </w:t>
      </w:r>
      <w:proofErr w:type="spellStart"/>
      <w:r w:rsidRPr="00266116">
        <w:t>limestones</w:t>
      </w:r>
      <w:proofErr w:type="spellEnd"/>
      <w:r w:rsidRPr="00266116">
        <w:t xml:space="preserve"> and </w:t>
      </w:r>
      <w:proofErr w:type="spellStart"/>
      <w:r w:rsidRPr="00266116">
        <w:t>calcirudite</w:t>
      </w:r>
      <w:proofErr w:type="spellEnd"/>
      <w:r w:rsidRPr="00266116">
        <w:t xml:space="preserve"> (Miocene Age); coarse-grained dolomite (Triassic); and other marls and </w:t>
      </w:r>
      <w:proofErr w:type="spellStart"/>
      <w:r w:rsidRPr="00266116">
        <w:t>limestones</w:t>
      </w:r>
      <w:proofErr w:type="spellEnd"/>
      <w:r w:rsidRPr="00266116">
        <w:t xml:space="preserve"> (Cretaceous) (</w:t>
      </w:r>
      <w:r w:rsidRPr="00266116">
        <w:rPr>
          <w:shd w:val="clear" w:color="auto" w:fill="FFFFFF"/>
        </w:rPr>
        <w:t xml:space="preserve">Dular and Tecco Hvala 2007: 44–64; </w:t>
      </w:r>
      <w:proofErr w:type="spellStart"/>
      <w:r w:rsidRPr="00266116">
        <w:rPr>
          <w:rFonts w:eastAsia="Arial"/>
          <w:lang w:val="en-US"/>
        </w:rPr>
        <w:t>Geološki</w:t>
      </w:r>
      <w:proofErr w:type="spellEnd"/>
      <w:r w:rsidRPr="00266116">
        <w:rPr>
          <w:rFonts w:eastAsia="Arial"/>
          <w:lang w:val="en-US"/>
        </w:rPr>
        <w:t xml:space="preserve"> </w:t>
      </w:r>
      <w:proofErr w:type="spellStart"/>
      <w:r w:rsidRPr="00266116">
        <w:rPr>
          <w:rFonts w:eastAsia="Arial"/>
          <w:lang w:val="en-US"/>
        </w:rPr>
        <w:t>zavod</w:t>
      </w:r>
      <w:proofErr w:type="spellEnd"/>
      <w:r w:rsidRPr="00266116">
        <w:rPr>
          <w:rFonts w:eastAsia="Arial"/>
          <w:lang w:val="en-US"/>
        </w:rPr>
        <w:t xml:space="preserve"> </w:t>
      </w:r>
      <w:proofErr w:type="spellStart"/>
      <w:r w:rsidRPr="00266116">
        <w:rPr>
          <w:rFonts w:eastAsia="Arial"/>
          <w:lang w:val="en-US"/>
        </w:rPr>
        <w:t>Slovenije</w:t>
      </w:r>
      <w:proofErr w:type="spellEnd"/>
      <w:r w:rsidRPr="00266116">
        <w:rPr>
          <w:rFonts w:eastAsia="Arial"/>
          <w:lang w:val="en-US"/>
        </w:rPr>
        <w:t>/</w:t>
      </w:r>
      <w:r w:rsidRPr="00266116">
        <w:rPr>
          <w:color w:val="202124"/>
          <w:shd w:val="clear" w:color="auto" w:fill="FFFFFF"/>
        </w:rPr>
        <w:t>Geological Survey of Slovenia</w:t>
      </w:r>
      <w:r w:rsidRPr="00266116">
        <w:t xml:space="preserve">). There are also </w:t>
      </w:r>
      <w:proofErr w:type="gramStart"/>
      <w:r w:rsidRPr="00266116">
        <w:t>Quaternary</w:t>
      </w:r>
      <w:proofErr w:type="gramEnd"/>
      <w:r w:rsidRPr="00266116">
        <w:t xml:space="preserve"> and Holocene clay deposits to the south of the barrows in the vicinity of Dolge njive </w:t>
      </w:r>
      <w:r w:rsidRPr="00266116">
        <w:rPr>
          <w:rFonts w:cs="Arial"/>
          <w:szCs w:val="22"/>
        </w:rPr>
        <w:t xml:space="preserve">itself, derived from erosion products from the Triassic and Cretaceous deposits (as above) in the Bela </w:t>
      </w:r>
      <w:proofErr w:type="spellStart"/>
      <w:r w:rsidRPr="00266116">
        <w:rPr>
          <w:rFonts w:cs="Arial"/>
          <w:szCs w:val="22"/>
        </w:rPr>
        <w:t>Cerkev</w:t>
      </w:r>
      <w:proofErr w:type="spellEnd"/>
      <w:r w:rsidRPr="00266116">
        <w:rPr>
          <w:rFonts w:cs="Arial"/>
          <w:szCs w:val="22"/>
        </w:rPr>
        <w:t xml:space="preserve"> and </w:t>
      </w:r>
      <w:proofErr w:type="spellStart"/>
      <w:r w:rsidRPr="00266116">
        <w:rPr>
          <w:rFonts w:cs="Arial"/>
          <w:szCs w:val="22"/>
        </w:rPr>
        <w:t>Draga</w:t>
      </w:r>
      <w:proofErr w:type="spellEnd"/>
      <w:r w:rsidRPr="00266116">
        <w:rPr>
          <w:rFonts w:cs="Arial"/>
          <w:szCs w:val="22"/>
        </w:rPr>
        <w:t xml:space="preserve"> areas.</w:t>
      </w:r>
    </w:p>
    <w:p w14:paraId="5F71C616" w14:textId="77777777" w:rsidR="00266116" w:rsidRPr="00266116" w:rsidRDefault="00266116" w:rsidP="00266116">
      <w:pPr>
        <w:spacing w:line="360" w:lineRule="auto"/>
        <w:rPr>
          <w:rFonts w:cs="Arial"/>
          <w:szCs w:val="22"/>
        </w:rPr>
      </w:pPr>
    </w:p>
    <w:p w14:paraId="2AC92478" w14:textId="77777777" w:rsidR="00266116" w:rsidRPr="00266116" w:rsidRDefault="00266116" w:rsidP="00266116">
      <w:pPr>
        <w:spacing w:line="360" w:lineRule="auto"/>
        <w:rPr>
          <w:rFonts w:cs="Arial"/>
          <w:szCs w:val="22"/>
        </w:rPr>
      </w:pPr>
      <w:r w:rsidRPr="00266116">
        <w:rPr>
          <w:rFonts w:cs="Arial"/>
          <w:szCs w:val="22"/>
        </w:rPr>
        <w:t xml:space="preserve">As the geology of the immediate area is so geologically diverse, </w:t>
      </w:r>
      <w:r w:rsidRPr="00266116">
        <w:rPr>
          <w:rFonts w:cs="Arial"/>
          <w:szCs w:val="22"/>
          <w:vertAlign w:val="superscript"/>
        </w:rPr>
        <w:t>86</w:t>
      </w:r>
      <w:r w:rsidRPr="00266116">
        <w:rPr>
          <w:rFonts w:cs="Arial"/>
          <w:szCs w:val="22"/>
        </w:rPr>
        <w:t>Sr/</w:t>
      </w:r>
      <w:r w:rsidRPr="00266116">
        <w:rPr>
          <w:rFonts w:cs="Arial"/>
          <w:szCs w:val="22"/>
          <w:vertAlign w:val="superscript"/>
        </w:rPr>
        <w:t>87</w:t>
      </w:r>
      <w:r w:rsidRPr="00266116">
        <w:rPr>
          <w:rFonts w:cs="Arial"/>
          <w:szCs w:val="22"/>
        </w:rPr>
        <w:t xml:space="preserve">Sr values obtained for individuals buried at Dolge njive probably represent an average of the isotope ratios consistent with these bedrocks and deposits. The </w:t>
      </w:r>
      <w:r w:rsidRPr="00266116">
        <w:rPr>
          <w:rFonts w:cs="Arial"/>
          <w:szCs w:val="22"/>
          <w:vertAlign w:val="superscript"/>
        </w:rPr>
        <w:t>86</w:t>
      </w:r>
      <w:r w:rsidRPr="00266116">
        <w:rPr>
          <w:rFonts w:cs="Arial"/>
          <w:szCs w:val="22"/>
        </w:rPr>
        <w:t>Sr/</w:t>
      </w:r>
      <w:r w:rsidRPr="00266116">
        <w:rPr>
          <w:rFonts w:cs="Arial"/>
          <w:szCs w:val="22"/>
          <w:vertAlign w:val="superscript"/>
        </w:rPr>
        <w:t>87</w:t>
      </w:r>
      <w:r w:rsidRPr="00266116">
        <w:rPr>
          <w:rFonts w:cs="Arial"/>
          <w:szCs w:val="22"/>
        </w:rPr>
        <w:t xml:space="preserve">Sr values of 0.709 – 0.7101 are higher than might be expected from chalk or limestone geologies, and may have been influenced by the fluvial deposits, or could indicate resources coming from further afield (Bentley &amp; Knipper 2005; Evans </w:t>
      </w:r>
      <w:r w:rsidRPr="00266116">
        <w:rPr>
          <w:rFonts w:cs="Arial"/>
          <w:i/>
          <w:szCs w:val="22"/>
        </w:rPr>
        <w:t>et al</w:t>
      </w:r>
      <w:r w:rsidRPr="00266116">
        <w:rPr>
          <w:rFonts w:cs="Arial"/>
          <w:szCs w:val="22"/>
        </w:rPr>
        <w:t xml:space="preserve">. 2006; Montgomery </w:t>
      </w:r>
      <w:r w:rsidRPr="00266116">
        <w:rPr>
          <w:rFonts w:cs="Arial"/>
          <w:i/>
          <w:szCs w:val="22"/>
        </w:rPr>
        <w:t>et al</w:t>
      </w:r>
      <w:r w:rsidRPr="00266116">
        <w:rPr>
          <w:rFonts w:cs="Arial"/>
          <w:szCs w:val="22"/>
        </w:rPr>
        <w:t>. 2007; Montgomery 2010). Without any baseline data reflecting potential local values of biologically available strontium (e.g. from plant, soil or faunal samples) and drinking water, it is difficult to speculate further on potential differences in childhood mobility between the individuals from Barrow 1.</w:t>
      </w:r>
    </w:p>
    <w:p w14:paraId="0188C758" w14:textId="77777777" w:rsidR="00266116" w:rsidRPr="00266116" w:rsidRDefault="00266116" w:rsidP="00266116">
      <w:pPr>
        <w:spacing w:line="360" w:lineRule="auto"/>
        <w:rPr>
          <w:rFonts w:cs="Arial"/>
          <w:szCs w:val="22"/>
        </w:rPr>
      </w:pPr>
    </w:p>
    <w:p w14:paraId="775433D6" w14:textId="77777777" w:rsidR="00266116" w:rsidRPr="00266116" w:rsidRDefault="00266116" w:rsidP="00266116">
      <w:pPr>
        <w:spacing w:line="360" w:lineRule="auto"/>
        <w:rPr>
          <w:b/>
          <w:bCs/>
        </w:rPr>
      </w:pPr>
      <w:r w:rsidRPr="00266116">
        <w:rPr>
          <w:b/>
          <w:bCs/>
        </w:rPr>
        <w:t>Osteological analysis: methods</w:t>
      </w:r>
    </w:p>
    <w:p w14:paraId="745593C6" w14:textId="77777777" w:rsidR="00266116" w:rsidRPr="00266116" w:rsidRDefault="00266116" w:rsidP="00266116">
      <w:pPr>
        <w:spacing w:line="360" w:lineRule="auto"/>
        <w:rPr>
          <w:b/>
          <w:bCs/>
        </w:rPr>
      </w:pPr>
    </w:p>
    <w:p w14:paraId="1213020D" w14:textId="77777777" w:rsidR="00266116" w:rsidRPr="00266116" w:rsidRDefault="00266116" w:rsidP="00266116">
      <w:pPr>
        <w:spacing w:line="360" w:lineRule="auto"/>
      </w:pPr>
      <w:r w:rsidRPr="00266116">
        <w:t xml:space="preserve">Preservation and completeness </w:t>
      </w:r>
      <w:proofErr w:type="gramStart"/>
      <w:r w:rsidRPr="00266116">
        <w:t>were recorded</w:t>
      </w:r>
      <w:proofErr w:type="gramEnd"/>
      <w:r w:rsidRPr="00266116">
        <w:t xml:space="preserve"> for each skeleton from Dolge njive. Preservation relates to the condition of the bone (which </w:t>
      </w:r>
      <w:proofErr w:type="gramStart"/>
      <w:r w:rsidRPr="00266116">
        <w:t>was frequently affected</w:t>
      </w:r>
      <w:proofErr w:type="gramEnd"/>
      <w:r w:rsidRPr="00266116">
        <w:t xml:space="preserve"> by weathering), post-mortem breaks and loss of the cortical surface. Completeness </w:t>
      </w:r>
      <w:proofErr w:type="gramStart"/>
      <w:r w:rsidRPr="00266116">
        <w:t>was recorded</w:t>
      </w:r>
      <w:proofErr w:type="gramEnd"/>
      <w:r w:rsidRPr="00266116">
        <w:t xml:space="preserve"> as a percentage of the skeleton present for analysis. The preservation and completeness in this population severely </w:t>
      </w:r>
      <w:proofErr w:type="gramStart"/>
      <w:r w:rsidRPr="00266116">
        <w:t>impacted</w:t>
      </w:r>
      <w:proofErr w:type="gramEnd"/>
      <w:r w:rsidRPr="00266116">
        <w:t xml:space="preserve"> the osteological analysis, particularly as the </w:t>
      </w:r>
      <w:proofErr w:type="spellStart"/>
      <w:r w:rsidRPr="00266116">
        <w:t>ossa</w:t>
      </w:r>
      <w:proofErr w:type="spellEnd"/>
      <w:r w:rsidRPr="00266116">
        <w:t xml:space="preserve"> coxae were poorly preserved in this population (Nicholls 2017). As all individuals were adult, no methods for the analysis of non-adults </w:t>
      </w:r>
      <w:proofErr w:type="gramStart"/>
      <w:r w:rsidRPr="00266116">
        <w:t>are discussed</w:t>
      </w:r>
      <w:proofErr w:type="gramEnd"/>
      <w:r w:rsidRPr="00266116">
        <w:t xml:space="preserve"> here.</w:t>
      </w:r>
    </w:p>
    <w:p w14:paraId="7E426E95" w14:textId="77777777" w:rsidR="00266116" w:rsidRPr="00266116" w:rsidRDefault="00266116" w:rsidP="00266116">
      <w:pPr>
        <w:spacing w:line="360" w:lineRule="auto"/>
      </w:pPr>
    </w:p>
    <w:p w14:paraId="55993D5E" w14:textId="77777777" w:rsidR="00266116" w:rsidRPr="00266116" w:rsidRDefault="00266116" w:rsidP="00266116">
      <w:pPr>
        <w:spacing w:line="360" w:lineRule="auto"/>
      </w:pPr>
      <w:proofErr w:type="gramStart"/>
      <w:r w:rsidRPr="00266116">
        <w:t xml:space="preserve">For adults, biological sex was assessed using the pelvis and skull, using the following traits: greater sciatic notch, pre-auricular sulcus (Walker 2005), ventral arc, sub-pubic concavity, </w:t>
      </w:r>
      <w:proofErr w:type="spellStart"/>
      <w:r w:rsidRPr="00266116">
        <w:t>ischiopubic</w:t>
      </w:r>
      <w:proofErr w:type="spellEnd"/>
      <w:r w:rsidRPr="00266116">
        <w:t xml:space="preserve"> ramus (</w:t>
      </w:r>
      <w:proofErr w:type="spellStart"/>
      <w:r w:rsidRPr="00266116">
        <w:t>Phenice</w:t>
      </w:r>
      <w:proofErr w:type="spellEnd"/>
      <w:r w:rsidRPr="00266116">
        <w:t xml:space="preserve"> 1969; </w:t>
      </w:r>
      <w:proofErr w:type="spellStart"/>
      <w:r w:rsidRPr="00266116">
        <w:t>Klales</w:t>
      </w:r>
      <w:proofErr w:type="spellEnd"/>
      <w:r w:rsidRPr="00266116">
        <w:t xml:space="preserve"> </w:t>
      </w:r>
      <w:r w:rsidRPr="00266116">
        <w:rPr>
          <w:i/>
        </w:rPr>
        <w:t>et al</w:t>
      </w:r>
      <w:r w:rsidRPr="00266116">
        <w:t>. 2012), nuchal crest, supra-orbital margin, glabella, mastoid process, mental eminence (</w:t>
      </w:r>
      <w:proofErr w:type="spellStart"/>
      <w:r w:rsidRPr="00266116">
        <w:t>Buikstra</w:t>
      </w:r>
      <w:proofErr w:type="spellEnd"/>
      <w:r w:rsidRPr="00266116">
        <w:t xml:space="preserve"> and </w:t>
      </w:r>
      <w:proofErr w:type="spellStart"/>
      <w:r w:rsidRPr="00266116">
        <w:t>Ubelaker</w:t>
      </w:r>
      <w:proofErr w:type="spellEnd"/>
      <w:r w:rsidRPr="00266116">
        <w:t xml:space="preserve"> 1994; Walker 2008), parietal eminences, posterior zygomatic arch, the shape of the orbits and orbital margins, </w:t>
      </w:r>
      <w:proofErr w:type="spellStart"/>
      <w:r w:rsidRPr="00266116">
        <w:lastRenderedPageBreak/>
        <w:t>gonial</w:t>
      </w:r>
      <w:proofErr w:type="spellEnd"/>
      <w:r w:rsidRPr="00266116">
        <w:t xml:space="preserve"> angle, and presence or absence of </w:t>
      </w:r>
      <w:proofErr w:type="spellStart"/>
      <w:r w:rsidRPr="00266116">
        <w:t>gonial</w:t>
      </w:r>
      <w:proofErr w:type="spellEnd"/>
      <w:r w:rsidRPr="00266116">
        <w:t xml:space="preserve"> flaring (Brothwell 1981: 59–61; </w:t>
      </w:r>
      <w:proofErr w:type="spellStart"/>
      <w:r w:rsidRPr="00266116">
        <w:t>İşcan</w:t>
      </w:r>
      <w:proofErr w:type="spellEnd"/>
      <w:r w:rsidRPr="00266116">
        <w:t xml:space="preserve"> and Steyn 2013: 160–9).</w:t>
      </w:r>
      <w:proofErr w:type="gramEnd"/>
    </w:p>
    <w:p w14:paraId="72D42712" w14:textId="77777777" w:rsidR="00266116" w:rsidRPr="00266116" w:rsidRDefault="00266116" w:rsidP="00266116">
      <w:pPr>
        <w:spacing w:line="360" w:lineRule="auto"/>
      </w:pPr>
    </w:p>
    <w:p w14:paraId="4FEBDB45" w14:textId="77777777" w:rsidR="00266116" w:rsidRPr="00266116" w:rsidRDefault="00266116" w:rsidP="00266116">
      <w:pPr>
        <w:spacing w:line="360" w:lineRule="auto"/>
      </w:pPr>
      <w:r w:rsidRPr="00266116">
        <w:t xml:space="preserve">Adult age </w:t>
      </w:r>
      <w:proofErr w:type="gramStart"/>
      <w:r w:rsidRPr="00266116">
        <w:t>was estimated</w:t>
      </w:r>
      <w:proofErr w:type="gramEnd"/>
      <w:r w:rsidRPr="00266116">
        <w:t xml:space="preserve"> using the pubic symphysis, auricular surface, cranial suture closure and dental wear (Brooks &amp; </w:t>
      </w:r>
      <w:proofErr w:type="spellStart"/>
      <w:r w:rsidRPr="00266116">
        <w:t>Suchey</w:t>
      </w:r>
      <w:proofErr w:type="spellEnd"/>
      <w:r w:rsidRPr="00266116">
        <w:t xml:space="preserve"> 1990; </w:t>
      </w:r>
      <w:proofErr w:type="spellStart"/>
      <w:r w:rsidRPr="00266116">
        <w:t>Buckberry</w:t>
      </w:r>
      <w:proofErr w:type="spellEnd"/>
      <w:r w:rsidRPr="00266116">
        <w:t xml:space="preserve"> &amp; Chamberlain 2002; </w:t>
      </w:r>
      <w:proofErr w:type="spellStart"/>
      <w:r w:rsidRPr="00266116">
        <w:t>Meindl</w:t>
      </w:r>
      <w:proofErr w:type="spellEnd"/>
      <w:r w:rsidRPr="00266116">
        <w:t xml:space="preserve"> &amp; Lovejoy 1985; Brothwell 1981). Due to poor levels of preservation, age estimates relied upon dental wear; however, it must be noted that there are no published, calibrated, population-specific standards for Slovenia and there are not enough well-preserved juvenile jaws to calibrate dental wear for the region; thus, age estimates are </w:t>
      </w:r>
      <w:proofErr w:type="gramStart"/>
      <w:r w:rsidRPr="00266116">
        <w:t>very approximate</w:t>
      </w:r>
      <w:proofErr w:type="gramEnd"/>
      <w:r w:rsidRPr="00266116">
        <w:t xml:space="preserve">. Each individual </w:t>
      </w:r>
      <w:proofErr w:type="gramStart"/>
      <w:r w:rsidRPr="00266116">
        <w:t>was placed</w:t>
      </w:r>
      <w:proofErr w:type="gramEnd"/>
      <w:r w:rsidRPr="00266116">
        <w:t xml:space="preserve"> into an age category for analysis and interpretation (Table S4).</w:t>
      </w:r>
    </w:p>
    <w:p w14:paraId="2647B81D" w14:textId="77777777" w:rsidR="00266116" w:rsidRPr="00266116" w:rsidRDefault="00266116" w:rsidP="00266116">
      <w:pPr>
        <w:spacing w:line="360" w:lineRule="auto"/>
      </w:pPr>
    </w:p>
    <w:p w14:paraId="286F0668" w14:textId="77777777" w:rsidR="00266116" w:rsidRPr="00266116" w:rsidRDefault="00266116" w:rsidP="00266116">
      <w:pPr>
        <w:spacing w:line="360" w:lineRule="auto"/>
        <w:rPr>
          <w:rFonts w:cs="Arial"/>
          <w:b/>
          <w:szCs w:val="22"/>
        </w:rPr>
      </w:pPr>
      <w:r w:rsidRPr="00266116">
        <w:rPr>
          <w:rFonts w:cs="Arial"/>
          <w:b/>
          <w:szCs w:val="22"/>
        </w:rPr>
        <w:t>Concordance with the excavation record</w:t>
      </w:r>
    </w:p>
    <w:p w14:paraId="46557D67" w14:textId="77777777" w:rsidR="00266116" w:rsidRPr="00266116" w:rsidRDefault="00266116" w:rsidP="00266116">
      <w:pPr>
        <w:spacing w:line="360" w:lineRule="auto"/>
        <w:rPr>
          <w:rFonts w:cs="Arial"/>
          <w:szCs w:val="22"/>
        </w:rPr>
      </w:pPr>
    </w:p>
    <w:p w14:paraId="58B8A60B" w14:textId="77777777" w:rsidR="00266116" w:rsidRPr="00266116" w:rsidRDefault="00266116" w:rsidP="00266116">
      <w:pPr>
        <w:spacing w:line="360" w:lineRule="auto"/>
        <w:rPr>
          <w:rFonts w:cs="Arial"/>
          <w:szCs w:val="22"/>
        </w:rPr>
      </w:pPr>
      <w:r w:rsidRPr="00266116">
        <w:rPr>
          <w:rFonts w:cs="Arial"/>
          <w:szCs w:val="22"/>
        </w:rPr>
        <w:t>Table S5 provides a concordance between the burial numbers used in this paper and the context and small finds numbers used in the original excavation archive.</w:t>
      </w:r>
    </w:p>
    <w:p w14:paraId="3EC6D4BB" w14:textId="77777777" w:rsidR="00266116" w:rsidRPr="00266116" w:rsidRDefault="00266116" w:rsidP="00266116">
      <w:pPr>
        <w:spacing w:line="360" w:lineRule="auto"/>
        <w:rPr>
          <w:rFonts w:cs="Arial"/>
          <w:szCs w:val="22"/>
        </w:rPr>
      </w:pPr>
    </w:p>
    <w:p w14:paraId="6CDBD083" w14:textId="77777777" w:rsidR="00266116" w:rsidRPr="00266116" w:rsidRDefault="00266116" w:rsidP="00266116">
      <w:pPr>
        <w:spacing w:line="360" w:lineRule="auto"/>
        <w:rPr>
          <w:b/>
        </w:rPr>
      </w:pPr>
      <w:r w:rsidRPr="00266116">
        <w:rPr>
          <w:b/>
        </w:rPr>
        <w:t>Supplementary references</w:t>
      </w:r>
    </w:p>
    <w:p w14:paraId="47DB35D7" w14:textId="77777777" w:rsidR="00266116" w:rsidRPr="00266116" w:rsidRDefault="00266116" w:rsidP="00266116">
      <w:pPr>
        <w:spacing w:line="360" w:lineRule="auto"/>
        <w:rPr>
          <w:rFonts w:eastAsia="Arial"/>
        </w:rPr>
      </w:pPr>
    </w:p>
    <w:p w14:paraId="3FAD4382" w14:textId="77777777" w:rsidR="00266116" w:rsidRPr="00266116" w:rsidRDefault="00266116" w:rsidP="00266116">
      <w:pPr>
        <w:spacing w:line="360" w:lineRule="auto"/>
        <w:rPr>
          <w:rFonts w:eastAsia="Arial"/>
          <w:color w:val="231F20"/>
        </w:rPr>
      </w:pPr>
      <w:r w:rsidRPr="00266116">
        <w:rPr>
          <w:rFonts w:eastAsia="Arial"/>
          <w:smallCaps/>
        </w:rPr>
        <w:t xml:space="preserve">Ambrose, S.H. &amp; </w:t>
      </w:r>
      <w:proofErr w:type="spellStart"/>
      <w:r w:rsidRPr="00266116">
        <w:rPr>
          <w:rFonts w:eastAsia="Arial"/>
          <w:smallCaps/>
        </w:rPr>
        <w:t>Norr</w:t>
      </w:r>
      <w:proofErr w:type="spellEnd"/>
      <w:r w:rsidRPr="00266116">
        <w:rPr>
          <w:rFonts w:eastAsia="Arial"/>
          <w:smallCaps/>
        </w:rPr>
        <w:t>, L</w:t>
      </w:r>
      <w:r w:rsidRPr="00266116">
        <w:rPr>
          <w:rFonts w:eastAsia="Arial"/>
        </w:rPr>
        <w:t xml:space="preserve">. 1993. Experimental evidence for the relationship </w:t>
      </w:r>
      <w:r w:rsidRPr="00266116">
        <w:rPr>
          <w:rFonts w:eastAsia="Arial"/>
          <w:color w:val="231F20"/>
        </w:rPr>
        <w:t xml:space="preserve">of the carbon isotope ratios of whole diet and dietary protein to those of bone collagen and carbonate, in J. B. </w:t>
      </w:r>
      <w:r w:rsidRPr="00266116">
        <w:rPr>
          <w:bCs/>
          <w:color w:val="333333"/>
          <w:shd w:val="clear" w:color="auto" w:fill="FFFFFF"/>
        </w:rPr>
        <w:t>Lambert</w:t>
      </w:r>
      <w:r w:rsidRPr="00266116">
        <w:rPr>
          <w:color w:val="333333"/>
          <w:shd w:val="clear" w:color="auto" w:fill="FFFFFF"/>
        </w:rPr>
        <w:t xml:space="preserve"> &amp; G. </w:t>
      </w:r>
      <w:proofErr w:type="spellStart"/>
      <w:r w:rsidRPr="00266116">
        <w:rPr>
          <w:bCs/>
          <w:color w:val="333333"/>
          <w:shd w:val="clear" w:color="auto" w:fill="FFFFFF"/>
        </w:rPr>
        <w:t>Grupe</w:t>
      </w:r>
      <w:proofErr w:type="spellEnd"/>
      <w:r w:rsidRPr="00266116">
        <w:rPr>
          <w:color w:val="333333"/>
          <w:shd w:val="clear" w:color="auto" w:fill="FFFFFF"/>
        </w:rPr>
        <w:t xml:space="preserve"> (</w:t>
      </w:r>
      <w:proofErr w:type="spellStart"/>
      <w:r w:rsidRPr="00266116">
        <w:rPr>
          <w:color w:val="333333"/>
          <w:shd w:val="clear" w:color="auto" w:fill="FFFFFF"/>
        </w:rPr>
        <w:t>eds</w:t>
      </w:r>
      <w:proofErr w:type="spellEnd"/>
      <w:r w:rsidRPr="00266116">
        <w:rPr>
          <w:color w:val="333333"/>
          <w:shd w:val="clear" w:color="auto" w:fill="FFFFFF"/>
        </w:rPr>
        <w:t>)</w:t>
      </w:r>
      <w:r w:rsidRPr="00266116">
        <w:rPr>
          <w:rFonts w:eastAsia="Arial"/>
          <w:color w:val="231F20"/>
        </w:rPr>
        <w:t xml:space="preserve"> </w:t>
      </w:r>
      <w:r w:rsidRPr="00266116">
        <w:rPr>
          <w:rFonts w:eastAsia="Arial"/>
          <w:i/>
        </w:rPr>
        <w:t>Prehistoric human bone</w:t>
      </w:r>
      <w:r w:rsidRPr="00266116">
        <w:rPr>
          <w:rFonts w:eastAsia="Arial"/>
          <w:i/>
          <w:color w:val="231F20"/>
        </w:rPr>
        <w:t>: archaeology at the molecular level</w:t>
      </w:r>
      <w:r w:rsidRPr="00266116">
        <w:rPr>
          <w:rFonts w:eastAsia="Arial"/>
          <w:color w:val="231F20"/>
        </w:rPr>
        <w:t>: 1–37. Berlin: Springer.</w:t>
      </w:r>
    </w:p>
    <w:p w14:paraId="7503BA39" w14:textId="77777777" w:rsidR="00266116" w:rsidRPr="00266116" w:rsidRDefault="00266116" w:rsidP="00266116">
      <w:pPr>
        <w:spacing w:line="360" w:lineRule="auto"/>
        <w:rPr>
          <w:rFonts w:eastAsia="Arial"/>
          <w:color w:val="231F20"/>
        </w:rPr>
      </w:pPr>
    </w:p>
    <w:p w14:paraId="2B0C2168" w14:textId="77777777" w:rsidR="00266116" w:rsidRPr="00266116" w:rsidRDefault="00266116" w:rsidP="00266116">
      <w:pPr>
        <w:spacing w:line="360" w:lineRule="auto"/>
        <w:rPr>
          <w:rFonts w:cstheme="minorBidi"/>
          <w:szCs w:val="22"/>
        </w:rPr>
      </w:pPr>
      <w:r w:rsidRPr="00266116">
        <w:rPr>
          <w:rFonts w:cstheme="minorBidi"/>
          <w:smallCaps/>
          <w:szCs w:val="22"/>
        </w:rPr>
        <w:t>Allentoft, M</w:t>
      </w:r>
      <w:r w:rsidRPr="00266116">
        <w:rPr>
          <w:rFonts w:cstheme="minorBidi"/>
          <w:szCs w:val="22"/>
        </w:rPr>
        <w:t xml:space="preserve">. </w:t>
      </w:r>
      <w:r w:rsidRPr="00266116">
        <w:rPr>
          <w:rFonts w:cstheme="minorBidi"/>
          <w:i/>
          <w:szCs w:val="22"/>
          <w:highlight w:val="white"/>
        </w:rPr>
        <w:t>et al</w:t>
      </w:r>
      <w:r w:rsidRPr="00266116">
        <w:rPr>
          <w:rFonts w:cstheme="minorBidi"/>
          <w:szCs w:val="22"/>
        </w:rPr>
        <w:t xml:space="preserve">. 2015. Population genomics of Bronze Age Eurasia. </w:t>
      </w:r>
      <w:r w:rsidRPr="00266116">
        <w:rPr>
          <w:rFonts w:cstheme="minorBidi"/>
          <w:i/>
          <w:szCs w:val="22"/>
        </w:rPr>
        <w:t>Nature</w:t>
      </w:r>
      <w:r w:rsidRPr="00266116">
        <w:rPr>
          <w:rFonts w:cstheme="minorBidi"/>
          <w:szCs w:val="22"/>
        </w:rPr>
        <w:t xml:space="preserve"> 522: 167–72.</w:t>
      </w:r>
    </w:p>
    <w:p w14:paraId="0B6A60A3" w14:textId="77777777" w:rsidR="00266116" w:rsidRPr="00266116" w:rsidRDefault="00266116" w:rsidP="00266116">
      <w:pPr>
        <w:spacing w:line="360" w:lineRule="auto"/>
        <w:rPr>
          <w:rFonts w:cstheme="minorBidi"/>
          <w:szCs w:val="22"/>
        </w:rPr>
      </w:pPr>
    </w:p>
    <w:p w14:paraId="0B09F621" w14:textId="77777777" w:rsidR="00266116" w:rsidRPr="00266116" w:rsidRDefault="00266116" w:rsidP="00266116">
      <w:pPr>
        <w:spacing w:line="360" w:lineRule="auto"/>
        <w:rPr>
          <w:rFonts w:eastAsia="Times New Roman"/>
          <w:color w:val="212121"/>
          <w:highlight w:val="white"/>
        </w:rPr>
      </w:pPr>
      <w:r w:rsidRPr="00266116">
        <w:rPr>
          <w:rFonts w:eastAsia="Times New Roman"/>
          <w:smallCaps/>
          <w:color w:val="212121"/>
          <w:highlight w:val="white"/>
        </w:rPr>
        <w:t>Antonio M.L.</w:t>
      </w:r>
      <w:r w:rsidRPr="00266116">
        <w:rPr>
          <w:rFonts w:eastAsia="Times New Roman"/>
          <w:color w:val="212121"/>
          <w:highlight w:val="white"/>
        </w:rPr>
        <w:t xml:space="preserve"> </w:t>
      </w:r>
      <w:r w:rsidRPr="00266116">
        <w:rPr>
          <w:rFonts w:eastAsia="Times New Roman"/>
          <w:i/>
          <w:color w:val="212121"/>
          <w:highlight w:val="white"/>
        </w:rPr>
        <w:t>et al</w:t>
      </w:r>
      <w:r w:rsidRPr="00266116">
        <w:rPr>
          <w:rFonts w:eastAsia="Times New Roman"/>
          <w:color w:val="212121"/>
          <w:highlight w:val="white"/>
        </w:rPr>
        <w:t xml:space="preserve">. 2019. Ancient Rome: a genetic crossroads of Europe and the Mediterranean. </w:t>
      </w:r>
      <w:r w:rsidRPr="00266116">
        <w:rPr>
          <w:rFonts w:eastAsia="Times New Roman"/>
          <w:i/>
          <w:color w:val="212121"/>
          <w:highlight w:val="white"/>
        </w:rPr>
        <w:t>Science</w:t>
      </w:r>
      <w:r w:rsidRPr="00266116">
        <w:rPr>
          <w:rFonts w:eastAsia="Times New Roman"/>
          <w:color w:val="212121"/>
          <w:highlight w:val="white"/>
        </w:rPr>
        <w:t xml:space="preserve"> 366 (6466): 708–14. </w:t>
      </w:r>
    </w:p>
    <w:p w14:paraId="18340A36" w14:textId="77777777" w:rsidR="00266116" w:rsidRPr="00266116" w:rsidRDefault="00266116" w:rsidP="00266116">
      <w:pPr>
        <w:spacing w:line="360" w:lineRule="auto"/>
        <w:rPr>
          <w:rFonts w:eastAsia="Times New Roman"/>
          <w:highlight w:val="white"/>
        </w:rPr>
      </w:pPr>
    </w:p>
    <w:p w14:paraId="1F787244" w14:textId="77777777" w:rsidR="00266116" w:rsidRPr="00266116" w:rsidRDefault="00266116" w:rsidP="00266116">
      <w:pPr>
        <w:spacing w:line="360" w:lineRule="auto"/>
        <w:rPr>
          <w:rFonts w:eastAsia="Arial"/>
          <w:color w:val="231F20"/>
        </w:rPr>
      </w:pPr>
      <w:r w:rsidRPr="00266116">
        <w:rPr>
          <w:rFonts w:eastAsia="Arial"/>
          <w:smallCaps/>
          <w:color w:val="231F20"/>
        </w:rPr>
        <w:t>Beaumont,</w:t>
      </w:r>
      <w:r w:rsidRPr="00266116">
        <w:rPr>
          <w:rFonts w:eastAsia="Arial"/>
          <w:smallCaps/>
          <w:color w:val="231F20"/>
          <w:spacing w:val="-1"/>
        </w:rPr>
        <w:t xml:space="preserve"> </w:t>
      </w:r>
      <w:r w:rsidRPr="00266116">
        <w:rPr>
          <w:rFonts w:eastAsia="Arial"/>
          <w:smallCaps/>
          <w:color w:val="231F20"/>
        </w:rPr>
        <w:t>J.,</w:t>
      </w:r>
      <w:r w:rsidRPr="00266116">
        <w:rPr>
          <w:rFonts w:eastAsia="Arial"/>
          <w:smallCaps/>
          <w:color w:val="231F20"/>
          <w:spacing w:val="-1"/>
        </w:rPr>
        <w:t xml:space="preserve"> </w:t>
      </w:r>
      <w:r w:rsidRPr="00266116">
        <w:rPr>
          <w:rFonts w:eastAsia="Arial"/>
          <w:smallCaps/>
          <w:color w:val="231F20"/>
        </w:rPr>
        <w:t>Gledhill,</w:t>
      </w:r>
      <w:r w:rsidRPr="00266116">
        <w:rPr>
          <w:rFonts w:eastAsia="Arial"/>
          <w:smallCaps/>
          <w:color w:val="231F20"/>
          <w:spacing w:val="-1"/>
        </w:rPr>
        <w:t xml:space="preserve"> </w:t>
      </w:r>
      <w:r w:rsidRPr="00266116">
        <w:rPr>
          <w:rFonts w:eastAsia="Arial"/>
          <w:smallCaps/>
          <w:color w:val="231F20"/>
        </w:rPr>
        <w:t>A.,</w:t>
      </w:r>
      <w:r w:rsidRPr="00266116">
        <w:rPr>
          <w:rFonts w:eastAsia="Arial"/>
          <w:smallCaps/>
          <w:color w:val="231F20"/>
          <w:spacing w:val="-1"/>
        </w:rPr>
        <w:t xml:space="preserve"> </w:t>
      </w:r>
      <w:r w:rsidRPr="00266116">
        <w:rPr>
          <w:rFonts w:eastAsia="Arial"/>
          <w:smallCaps/>
          <w:color w:val="231F20"/>
        </w:rPr>
        <w:t>Lee-Thorp,</w:t>
      </w:r>
      <w:r w:rsidRPr="00266116">
        <w:rPr>
          <w:rFonts w:eastAsia="Arial"/>
          <w:smallCaps/>
          <w:color w:val="231F20"/>
          <w:spacing w:val="-1"/>
        </w:rPr>
        <w:t xml:space="preserve"> </w:t>
      </w:r>
      <w:r w:rsidRPr="00266116">
        <w:rPr>
          <w:rFonts w:eastAsia="Arial"/>
          <w:smallCaps/>
          <w:color w:val="231F20"/>
        </w:rPr>
        <w:t>J.</w:t>
      </w:r>
      <w:r w:rsidRPr="00266116">
        <w:rPr>
          <w:rFonts w:eastAsia="Arial"/>
          <w:smallCaps/>
          <w:color w:val="231F20"/>
          <w:spacing w:val="-1"/>
        </w:rPr>
        <w:t xml:space="preserve"> </w:t>
      </w:r>
      <w:r w:rsidRPr="00266116">
        <w:rPr>
          <w:rFonts w:eastAsia="Arial"/>
          <w:smallCaps/>
          <w:color w:val="231F20"/>
        </w:rPr>
        <w:t>&amp;</w:t>
      </w:r>
      <w:r w:rsidRPr="00266116">
        <w:rPr>
          <w:rFonts w:eastAsia="Arial"/>
          <w:smallCaps/>
          <w:color w:val="231F20"/>
          <w:spacing w:val="-1"/>
        </w:rPr>
        <w:t xml:space="preserve"> </w:t>
      </w:r>
      <w:r w:rsidRPr="00266116">
        <w:rPr>
          <w:rFonts w:eastAsia="Arial"/>
          <w:smallCaps/>
          <w:color w:val="231F20"/>
        </w:rPr>
        <w:t>Montgomery, J.</w:t>
      </w:r>
      <w:r w:rsidRPr="00266116">
        <w:rPr>
          <w:rFonts w:eastAsia="Arial"/>
          <w:color w:val="231F20"/>
          <w:spacing w:val="-1"/>
        </w:rPr>
        <w:t xml:space="preserve"> </w:t>
      </w:r>
      <w:r w:rsidRPr="00266116">
        <w:rPr>
          <w:rFonts w:eastAsia="Arial"/>
          <w:color w:val="231F20"/>
        </w:rPr>
        <w:t>2013. Childhood</w:t>
      </w:r>
      <w:r w:rsidRPr="00266116">
        <w:rPr>
          <w:rFonts w:eastAsia="Arial"/>
          <w:color w:val="231F20"/>
          <w:spacing w:val="-2"/>
        </w:rPr>
        <w:t xml:space="preserve"> </w:t>
      </w:r>
      <w:r w:rsidRPr="00266116">
        <w:rPr>
          <w:rFonts w:eastAsia="Arial"/>
          <w:color w:val="231F20"/>
        </w:rPr>
        <w:t>diet:</w:t>
      </w:r>
      <w:r w:rsidRPr="00266116">
        <w:rPr>
          <w:rFonts w:eastAsia="Arial"/>
          <w:color w:val="231F20"/>
          <w:spacing w:val="-1"/>
        </w:rPr>
        <w:t xml:space="preserve"> </w:t>
      </w:r>
      <w:r w:rsidRPr="00266116">
        <w:rPr>
          <w:rFonts w:eastAsia="Arial"/>
          <w:color w:val="231F20"/>
        </w:rPr>
        <w:t>a closer</w:t>
      </w:r>
      <w:r w:rsidRPr="00266116">
        <w:rPr>
          <w:rFonts w:eastAsia="Arial"/>
          <w:color w:val="231F20"/>
          <w:spacing w:val="-2"/>
        </w:rPr>
        <w:t xml:space="preserve"> </w:t>
      </w:r>
      <w:r w:rsidRPr="00266116">
        <w:rPr>
          <w:rFonts w:eastAsia="Arial"/>
          <w:color w:val="231F20"/>
        </w:rPr>
        <w:t>examination</w:t>
      </w:r>
      <w:r w:rsidRPr="00266116">
        <w:rPr>
          <w:rFonts w:eastAsia="Arial"/>
          <w:color w:val="231F20"/>
          <w:spacing w:val="-1"/>
        </w:rPr>
        <w:t xml:space="preserve"> </w:t>
      </w:r>
      <w:r w:rsidRPr="00266116">
        <w:rPr>
          <w:rFonts w:eastAsia="Arial"/>
          <w:color w:val="231F20"/>
        </w:rPr>
        <w:t>of</w:t>
      </w:r>
      <w:r w:rsidRPr="00266116">
        <w:rPr>
          <w:rFonts w:eastAsia="Arial"/>
          <w:color w:val="231F20"/>
          <w:spacing w:val="-1"/>
        </w:rPr>
        <w:t xml:space="preserve"> </w:t>
      </w:r>
      <w:r w:rsidRPr="00266116">
        <w:rPr>
          <w:rFonts w:eastAsia="Arial"/>
          <w:color w:val="231F20"/>
        </w:rPr>
        <w:t>the evidence</w:t>
      </w:r>
      <w:r w:rsidRPr="00266116">
        <w:rPr>
          <w:rFonts w:eastAsia="Arial"/>
          <w:color w:val="231F20"/>
          <w:spacing w:val="-1"/>
        </w:rPr>
        <w:t xml:space="preserve"> </w:t>
      </w:r>
      <w:r w:rsidRPr="00266116">
        <w:rPr>
          <w:rFonts w:eastAsia="Arial"/>
          <w:color w:val="231F20"/>
        </w:rPr>
        <w:t>from dental tissue using stable isotope analysis of incremental</w:t>
      </w:r>
      <w:r w:rsidRPr="00266116">
        <w:rPr>
          <w:rFonts w:eastAsia="Arial"/>
          <w:color w:val="231F20"/>
          <w:spacing w:val="-1"/>
        </w:rPr>
        <w:t xml:space="preserve"> </w:t>
      </w:r>
      <w:r w:rsidRPr="00266116">
        <w:rPr>
          <w:rFonts w:eastAsia="Arial"/>
          <w:color w:val="231F20"/>
        </w:rPr>
        <w:t xml:space="preserve">human dentine. </w:t>
      </w:r>
      <w:proofErr w:type="spellStart"/>
      <w:r w:rsidRPr="00266116">
        <w:rPr>
          <w:rFonts w:eastAsia="Arial"/>
          <w:i/>
          <w:color w:val="231F20"/>
        </w:rPr>
        <w:t>Archaeometry</w:t>
      </w:r>
      <w:proofErr w:type="spellEnd"/>
      <w:r w:rsidRPr="00266116">
        <w:rPr>
          <w:rFonts w:eastAsia="Arial"/>
          <w:i/>
          <w:color w:val="231F20"/>
          <w:spacing w:val="1"/>
        </w:rPr>
        <w:t xml:space="preserve"> </w:t>
      </w:r>
      <w:r w:rsidRPr="00266116">
        <w:rPr>
          <w:rFonts w:eastAsia="Arial"/>
          <w:color w:val="231F20"/>
        </w:rPr>
        <w:t>55 (2): 277–95.</w:t>
      </w:r>
    </w:p>
    <w:p w14:paraId="6AC45A77" w14:textId="77777777" w:rsidR="00266116" w:rsidRPr="00266116" w:rsidRDefault="00266116" w:rsidP="00266116">
      <w:pPr>
        <w:spacing w:line="360" w:lineRule="auto"/>
        <w:rPr>
          <w:rFonts w:eastAsia="Arial"/>
          <w:color w:val="231F20"/>
        </w:rPr>
      </w:pPr>
    </w:p>
    <w:p w14:paraId="09CF772D" w14:textId="77777777" w:rsidR="00266116" w:rsidRPr="00266116" w:rsidRDefault="00266116" w:rsidP="00266116">
      <w:pPr>
        <w:spacing w:line="360" w:lineRule="auto"/>
        <w:rPr>
          <w:rFonts w:eastAsia="Times New Roman"/>
          <w:highlight w:val="white"/>
        </w:rPr>
      </w:pPr>
      <w:r w:rsidRPr="00266116">
        <w:rPr>
          <w:rFonts w:eastAsia="Times New Roman"/>
          <w:smallCaps/>
          <w:highlight w:val="white"/>
        </w:rPr>
        <w:lastRenderedPageBreak/>
        <w:t>Behar, D.M.</w:t>
      </w:r>
      <w:r w:rsidRPr="00266116">
        <w:rPr>
          <w:rFonts w:eastAsia="Times New Roman"/>
          <w:highlight w:val="white"/>
        </w:rPr>
        <w:t xml:space="preserve"> </w:t>
      </w:r>
      <w:r w:rsidRPr="00266116">
        <w:rPr>
          <w:rFonts w:eastAsia="Times New Roman"/>
          <w:i/>
          <w:highlight w:val="white"/>
        </w:rPr>
        <w:t>et al</w:t>
      </w:r>
      <w:r w:rsidRPr="00266116">
        <w:rPr>
          <w:rFonts w:eastAsia="Times New Roman"/>
          <w:highlight w:val="white"/>
        </w:rPr>
        <w:t xml:space="preserve">. 2012. A ‘Copernican’ reassessment of the human mitochondrial DNA tree from its root. </w:t>
      </w:r>
      <w:r w:rsidRPr="00266116">
        <w:rPr>
          <w:rFonts w:eastAsia="Times New Roman"/>
          <w:i/>
          <w:highlight w:val="white"/>
        </w:rPr>
        <w:t>American Journal of Human Genetics</w:t>
      </w:r>
      <w:r w:rsidRPr="00266116">
        <w:rPr>
          <w:rFonts w:eastAsia="Times New Roman"/>
          <w:highlight w:val="white"/>
        </w:rPr>
        <w:t xml:space="preserve"> 90: 675–84.</w:t>
      </w:r>
    </w:p>
    <w:p w14:paraId="771BBB0F" w14:textId="77777777" w:rsidR="00266116" w:rsidRPr="00266116" w:rsidRDefault="00266116" w:rsidP="00266116">
      <w:pPr>
        <w:spacing w:line="360" w:lineRule="auto"/>
        <w:rPr>
          <w:rFonts w:eastAsia="Times New Roman"/>
        </w:rPr>
      </w:pPr>
    </w:p>
    <w:p w14:paraId="7DE413C0" w14:textId="77777777" w:rsidR="00266116" w:rsidRPr="00266116" w:rsidRDefault="00266116" w:rsidP="00266116">
      <w:pPr>
        <w:spacing w:line="360" w:lineRule="auto"/>
        <w:rPr>
          <w:rFonts w:eastAsia="Arial"/>
          <w:color w:val="231F20"/>
        </w:rPr>
      </w:pPr>
      <w:r w:rsidRPr="00266116">
        <w:rPr>
          <w:rFonts w:eastAsia="Arial"/>
          <w:smallCaps/>
          <w:color w:val="231F20"/>
        </w:rPr>
        <w:t xml:space="preserve">Bentley, R.A. &amp; Knipper, C. </w:t>
      </w:r>
      <w:r w:rsidRPr="00266116">
        <w:rPr>
          <w:rFonts w:eastAsia="Arial"/>
          <w:color w:val="231F20"/>
        </w:rPr>
        <w:t xml:space="preserve">2005. Geographical patterns in biologically available strontium, carbon and oxygen isotope signatures in prehistoric SW Germany. </w:t>
      </w:r>
      <w:proofErr w:type="spellStart"/>
      <w:r w:rsidRPr="00266116">
        <w:rPr>
          <w:rFonts w:eastAsia="Arial"/>
          <w:i/>
          <w:color w:val="231F20"/>
        </w:rPr>
        <w:t>Archaeometry</w:t>
      </w:r>
      <w:proofErr w:type="spellEnd"/>
      <w:r w:rsidRPr="00266116">
        <w:rPr>
          <w:rFonts w:eastAsia="Arial"/>
          <w:color w:val="231F20"/>
        </w:rPr>
        <w:t xml:space="preserve"> 47 (3): 629–44.</w:t>
      </w:r>
    </w:p>
    <w:p w14:paraId="31D69CC5" w14:textId="77777777" w:rsidR="00266116" w:rsidRPr="00266116" w:rsidRDefault="00266116" w:rsidP="00266116">
      <w:pPr>
        <w:spacing w:line="360" w:lineRule="auto"/>
        <w:rPr>
          <w:rFonts w:eastAsia="Arial"/>
          <w:color w:val="231F20"/>
        </w:rPr>
      </w:pPr>
    </w:p>
    <w:p w14:paraId="1148FA53" w14:textId="77777777" w:rsidR="00266116" w:rsidRPr="00266116" w:rsidRDefault="00266116" w:rsidP="00266116">
      <w:pPr>
        <w:spacing w:line="360" w:lineRule="auto"/>
        <w:rPr>
          <w:rFonts w:eastAsia="Arial"/>
        </w:rPr>
      </w:pPr>
      <w:r w:rsidRPr="00266116">
        <w:rPr>
          <w:rFonts w:eastAsia="Arial"/>
          <w:smallCaps/>
        </w:rPr>
        <w:t xml:space="preserve">Britton, K., Grimes, V., </w:t>
      </w:r>
      <w:proofErr w:type="spellStart"/>
      <w:r w:rsidRPr="00266116">
        <w:rPr>
          <w:rFonts w:eastAsia="Arial"/>
          <w:smallCaps/>
        </w:rPr>
        <w:t>Dau</w:t>
      </w:r>
      <w:proofErr w:type="spellEnd"/>
      <w:r w:rsidRPr="00266116">
        <w:rPr>
          <w:rFonts w:eastAsia="Arial"/>
          <w:smallCaps/>
        </w:rPr>
        <w:t>, J. &amp; Richards, M.P</w:t>
      </w:r>
      <w:r w:rsidRPr="00266116">
        <w:rPr>
          <w:rFonts w:eastAsia="Arial"/>
        </w:rPr>
        <w:t xml:space="preserve">. 2009. Reconstructing faunal migrations using intra-tooth </w:t>
      </w:r>
      <w:proofErr w:type="gramStart"/>
      <w:r w:rsidRPr="00266116">
        <w:rPr>
          <w:rFonts w:eastAsia="Arial"/>
        </w:rPr>
        <w:t>sampling and strontium</w:t>
      </w:r>
      <w:proofErr w:type="gramEnd"/>
      <w:r w:rsidRPr="00266116">
        <w:rPr>
          <w:rFonts w:eastAsia="Arial"/>
        </w:rPr>
        <w:t xml:space="preserve"> and oxygen isotope analyses: a case study of modern caribou (Rangifer </w:t>
      </w:r>
      <w:proofErr w:type="spellStart"/>
      <w:r w:rsidRPr="00266116">
        <w:rPr>
          <w:rFonts w:eastAsia="Arial"/>
        </w:rPr>
        <w:t>tarandus</w:t>
      </w:r>
      <w:proofErr w:type="spellEnd"/>
      <w:r w:rsidRPr="00266116">
        <w:rPr>
          <w:rFonts w:eastAsia="Arial"/>
        </w:rPr>
        <w:t xml:space="preserve"> </w:t>
      </w:r>
      <w:proofErr w:type="spellStart"/>
      <w:r w:rsidRPr="00266116">
        <w:rPr>
          <w:rFonts w:eastAsia="Arial"/>
        </w:rPr>
        <w:t>granti</w:t>
      </w:r>
      <w:proofErr w:type="spellEnd"/>
      <w:r w:rsidRPr="00266116">
        <w:rPr>
          <w:rFonts w:eastAsia="Arial"/>
        </w:rPr>
        <w:t xml:space="preserve">). </w:t>
      </w:r>
      <w:r w:rsidRPr="00266116">
        <w:rPr>
          <w:rFonts w:eastAsia="Arial"/>
          <w:i/>
        </w:rPr>
        <w:t>Journal of Archaeological Science</w:t>
      </w:r>
      <w:r w:rsidRPr="00266116">
        <w:rPr>
          <w:rFonts w:eastAsia="Arial"/>
        </w:rPr>
        <w:t xml:space="preserve"> 36 (5): 1163–72.</w:t>
      </w:r>
    </w:p>
    <w:p w14:paraId="37B803F1" w14:textId="77777777" w:rsidR="00266116" w:rsidRPr="00266116" w:rsidRDefault="00266116" w:rsidP="00266116">
      <w:pPr>
        <w:spacing w:line="360" w:lineRule="auto"/>
        <w:rPr>
          <w:rFonts w:eastAsia="Arial"/>
          <w:color w:val="231F20"/>
          <w:lang w:val="en-US"/>
        </w:rPr>
      </w:pPr>
    </w:p>
    <w:p w14:paraId="297BFA76" w14:textId="77777777" w:rsidR="00266116" w:rsidRPr="00266116" w:rsidRDefault="00266116" w:rsidP="00266116">
      <w:pPr>
        <w:spacing w:line="360" w:lineRule="auto"/>
      </w:pPr>
      <w:r w:rsidRPr="00266116">
        <w:rPr>
          <w:smallCaps/>
        </w:rPr>
        <w:t xml:space="preserve">Brooks, S. &amp; </w:t>
      </w:r>
      <w:proofErr w:type="spellStart"/>
      <w:r w:rsidRPr="00266116">
        <w:rPr>
          <w:smallCaps/>
        </w:rPr>
        <w:t>Suchey</w:t>
      </w:r>
      <w:proofErr w:type="spellEnd"/>
      <w:r w:rsidRPr="00266116">
        <w:rPr>
          <w:smallCaps/>
        </w:rPr>
        <w:t>, J.M.</w:t>
      </w:r>
      <w:r w:rsidRPr="00266116">
        <w:t xml:space="preserve"> 1990. Skeletal age determination based on the </w:t>
      </w:r>
      <w:proofErr w:type="spellStart"/>
      <w:r w:rsidRPr="00266116">
        <w:t>os</w:t>
      </w:r>
      <w:proofErr w:type="spellEnd"/>
      <w:r w:rsidRPr="00266116">
        <w:t xml:space="preserve"> pubis: a comparison of the </w:t>
      </w:r>
      <w:proofErr w:type="spellStart"/>
      <w:r w:rsidRPr="00266116">
        <w:t>Acsádi-Nemeskéri</w:t>
      </w:r>
      <w:proofErr w:type="spellEnd"/>
      <w:r w:rsidRPr="00266116">
        <w:t xml:space="preserve"> and </w:t>
      </w:r>
      <w:proofErr w:type="spellStart"/>
      <w:r w:rsidRPr="00266116">
        <w:t>Suchey</w:t>
      </w:r>
      <w:proofErr w:type="spellEnd"/>
      <w:r w:rsidRPr="00266116">
        <w:t xml:space="preserve">-Brooks methods. </w:t>
      </w:r>
      <w:r w:rsidRPr="00266116">
        <w:rPr>
          <w:i/>
          <w:iCs/>
        </w:rPr>
        <w:t xml:space="preserve">Human Evolution </w:t>
      </w:r>
      <w:r w:rsidRPr="00266116">
        <w:t xml:space="preserve">5 (3): 227‒38. </w:t>
      </w:r>
    </w:p>
    <w:p w14:paraId="14444667" w14:textId="77777777" w:rsidR="00266116" w:rsidRPr="00266116" w:rsidRDefault="00266116" w:rsidP="00266116">
      <w:pPr>
        <w:spacing w:line="360" w:lineRule="auto"/>
      </w:pPr>
    </w:p>
    <w:p w14:paraId="1A4DA67A" w14:textId="77777777" w:rsidR="00266116" w:rsidRPr="00266116" w:rsidRDefault="00266116" w:rsidP="00266116">
      <w:pPr>
        <w:spacing w:line="360" w:lineRule="auto"/>
      </w:pPr>
      <w:r w:rsidRPr="00266116">
        <w:rPr>
          <w:smallCaps/>
        </w:rPr>
        <w:t>Brothwell, D.</w:t>
      </w:r>
      <w:r w:rsidRPr="00266116">
        <w:t xml:space="preserve"> 1981. </w:t>
      </w:r>
      <w:r w:rsidRPr="00266116">
        <w:rPr>
          <w:i/>
          <w:iCs/>
        </w:rPr>
        <w:t xml:space="preserve">Digging up bones </w:t>
      </w:r>
      <w:r w:rsidRPr="00266116">
        <w:rPr>
          <w:iCs/>
        </w:rPr>
        <w:t>(</w:t>
      </w:r>
      <w:r w:rsidRPr="00266116">
        <w:t>3rd edition)</w:t>
      </w:r>
      <w:r w:rsidRPr="00266116">
        <w:rPr>
          <w:i/>
          <w:iCs/>
        </w:rPr>
        <w:t xml:space="preserve">. </w:t>
      </w:r>
      <w:r w:rsidRPr="00266116">
        <w:t xml:space="preserve">Oxford: Oxford University Press. </w:t>
      </w:r>
    </w:p>
    <w:p w14:paraId="2FF84D9E" w14:textId="77777777" w:rsidR="00266116" w:rsidRPr="00266116" w:rsidRDefault="00266116" w:rsidP="00266116">
      <w:pPr>
        <w:spacing w:line="360" w:lineRule="auto"/>
      </w:pPr>
    </w:p>
    <w:p w14:paraId="63C6822F" w14:textId="77777777" w:rsidR="00266116" w:rsidRPr="00266116" w:rsidRDefault="00266116" w:rsidP="00266116">
      <w:pPr>
        <w:spacing w:line="360" w:lineRule="auto"/>
        <w:rPr>
          <w:rFonts w:eastAsia="Arial"/>
          <w:color w:val="231F20"/>
        </w:rPr>
      </w:pPr>
      <w:r w:rsidRPr="00266116">
        <w:rPr>
          <w:rFonts w:eastAsia="Arial"/>
          <w:smallCaps/>
          <w:color w:val="231F20"/>
        </w:rPr>
        <w:t>Brown,</w:t>
      </w:r>
      <w:r w:rsidRPr="00266116">
        <w:rPr>
          <w:rFonts w:eastAsia="Arial"/>
          <w:smallCaps/>
          <w:color w:val="231F20"/>
          <w:spacing w:val="19"/>
        </w:rPr>
        <w:t xml:space="preserve"> </w:t>
      </w:r>
      <w:r w:rsidRPr="00266116">
        <w:rPr>
          <w:rFonts w:eastAsia="Arial"/>
          <w:smallCaps/>
          <w:color w:val="231F20"/>
        </w:rPr>
        <w:t>T.A.,</w:t>
      </w:r>
      <w:r w:rsidRPr="00266116">
        <w:rPr>
          <w:rFonts w:eastAsia="Arial"/>
          <w:smallCaps/>
          <w:color w:val="231F20"/>
          <w:spacing w:val="20"/>
        </w:rPr>
        <w:t xml:space="preserve"> </w:t>
      </w:r>
      <w:r w:rsidRPr="00266116">
        <w:rPr>
          <w:rFonts w:eastAsia="Arial"/>
          <w:smallCaps/>
          <w:color w:val="231F20"/>
        </w:rPr>
        <w:t>Nelson,</w:t>
      </w:r>
      <w:r w:rsidRPr="00266116">
        <w:rPr>
          <w:rFonts w:eastAsia="Arial"/>
          <w:smallCaps/>
          <w:color w:val="231F20"/>
          <w:spacing w:val="19"/>
        </w:rPr>
        <w:t xml:space="preserve"> </w:t>
      </w:r>
      <w:r w:rsidRPr="00266116">
        <w:rPr>
          <w:rFonts w:eastAsia="Arial"/>
          <w:smallCaps/>
          <w:color w:val="231F20"/>
        </w:rPr>
        <w:t>D.E.,</w:t>
      </w:r>
      <w:r w:rsidRPr="00266116">
        <w:rPr>
          <w:rFonts w:eastAsia="Arial"/>
          <w:smallCaps/>
          <w:color w:val="231F20"/>
          <w:spacing w:val="19"/>
        </w:rPr>
        <w:t xml:space="preserve"> </w:t>
      </w:r>
      <w:proofErr w:type="spellStart"/>
      <w:r w:rsidRPr="00266116">
        <w:rPr>
          <w:rFonts w:eastAsia="Arial"/>
          <w:smallCaps/>
          <w:color w:val="231F20"/>
        </w:rPr>
        <w:t>Vogal</w:t>
      </w:r>
      <w:proofErr w:type="spellEnd"/>
      <w:r w:rsidRPr="00266116">
        <w:rPr>
          <w:rFonts w:eastAsia="Arial"/>
          <w:smallCaps/>
          <w:color w:val="231F20"/>
        </w:rPr>
        <w:t>,</w:t>
      </w:r>
      <w:r w:rsidRPr="00266116">
        <w:rPr>
          <w:rFonts w:eastAsia="Arial"/>
          <w:smallCaps/>
          <w:color w:val="231F20"/>
          <w:spacing w:val="19"/>
        </w:rPr>
        <w:t xml:space="preserve"> </w:t>
      </w:r>
      <w:r w:rsidRPr="00266116">
        <w:rPr>
          <w:rFonts w:eastAsia="Arial"/>
          <w:smallCaps/>
          <w:color w:val="231F20"/>
        </w:rPr>
        <w:t>J.S.</w:t>
      </w:r>
      <w:r w:rsidRPr="00266116">
        <w:rPr>
          <w:rFonts w:eastAsia="Arial"/>
          <w:smallCaps/>
          <w:color w:val="231F20"/>
          <w:spacing w:val="19"/>
        </w:rPr>
        <w:t xml:space="preserve"> </w:t>
      </w:r>
      <w:r w:rsidRPr="00266116">
        <w:rPr>
          <w:rFonts w:eastAsia="Arial"/>
          <w:smallCaps/>
          <w:color w:val="231F20"/>
        </w:rPr>
        <w:t>&amp;</w:t>
      </w:r>
      <w:r w:rsidRPr="00266116">
        <w:rPr>
          <w:rFonts w:eastAsia="Arial"/>
          <w:smallCaps/>
          <w:color w:val="231F20"/>
          <w:spacing w:val="20"/>
        </w:rPr>
        <w:t xml:space="preserve"> </w:t>
      </w:r>
      <w:proofErr w:type="spellStart"/>
      <w:r w:rsidRPr="00266116">
        <w:rPr>
          <w:rFonts w:eastAsia="Arial"/>
          <w:smallCaps/>
          <w:color w:val="231F20"/>
        </w:rPr>
        <w:t>Southon</w:t>
      </w:r>
      <w:proofErr w:type="spellEnd"/>
      <w:r w:rsidRPr="00266116">
        <w:rPr>
          <w:rFonts w:eastAsia="Arial"/>
          <w:smallCaps/>
          <w:color w:val="231F20"/>
        </w:rPr>
        <w:t>,</w:t>
      </w:r>
      <w:r w:rsidRPr="00266116">
        <w:rPr>
          <w:rFonts w:eastAsia="Arial"/>
          <w:smallCaps/>
          <w:color w:val="231F20"/>
          <w:spacing w:val="19"/>
        </w:rPr>
        <w:t xml:space="preserve"> </w:t>
      </w:r>
      <w:r w:rsidRPr="00266116">
        <w:rPr>
          <w:rFonts w:eastAsia="Arial"/>
          <w:smallCaps/>
          <w:color w:val="231F20"/>
        </w:rPr>
        <w:t>J.R.</w:t>
      </w:r>
      <w:r w:rsidRPr="00266116">
        <w:rPr>
          <w:rFonts w:eastAsia="Arial"/>
          <w:color w:val="231F20"/>
          <w:spacing w:val="19"/>
        </w:rPr>
        <w:t xml:space="preserve"> </w:t>
      </w:r>
      <w:r w:rsidRPr="00266116">
        <w:rPr>
          <w:rFonts w:eastAsia="Arial"/>
          <w:color w:val="231F20"/>
        </w:rPr>
        <w:t>1988.</w:t>
      </w:r>
      <w:r w:rsidRPr="00266116">
        <w:rPr>
          <w:rFonts w:eastAsia="Arial"/>
          <w:color w:val="231F20"/>
          <w:spacing w:val="19"/>
        </w:rPr>
        <w:t xml:space="preserve"> </w:t>
      </w:r>
      <w:r w:rsidRPr="00266116">
        <w:rPr>
          <w:rFonts w:eastAsia="Arial"/>
          <w:color w:val="231F20"/>
        </w:rPr>
        <w:t>Improved</w:t>
      </w:r>
      <w:r w:rsidRPr="00266116">
        <w:rPr>
          <w:rFonts w:eastAsia="Arial"/>
          <w:color w:val="231F20"/>
          <w:spacing w:val="20"/>
        </w:rPr>
        <w:t xml:space="preserve"> </w:t>
      </w:r>
      <w:r w:rsidRPr="00266116">
        <w:rPr>
          <w:rFonts w:eastAsia="Arial"/>
          <w:color w:val="231F20"/>
        </w:rPr>
        <w:t>collagen</w:t>
      </w:r>
      <w:r w:rsidRPr="00266116">
        <w:rPr>
          <w:rFonts w:eastAsia="Arial"/>
          <w:color w:val="231F20"/>
          <w:spacing w:val="19"/>
        </w:rPr>
        <w:t xml:space="preserve"> </w:t>
      </w:r>
      <w:r w:rsidRPr="00266116">
        <w:rPr>
          <w:rFonts w:eastAsia="Arial"/>
          <w:color w:val="231F20"/>
        </w:rPr>
        <w:t>extraction</w:t>
      </w:r>
      <w:r w:rsidRPr="00266116">
        <w:rPr>
          <w:rFonts w:eastAsia="Arial"/>
          <w:color w:val="231F20"/>
          <w:spacing w:val="20"/>
        </w:rPr>
        <w:t xml:space="preserve"> </w:t>
      </w:r>
      <w:r w:rsidRPr="00266116">
        <w:rPr>
          <w:rFonts w:eastAsia="Arial"/>
          <w:color w:val="231F20"/>
        </w:rPr>
        <w:t>by</w:t>
      </w:r>
      <w:r w:rsidRPr="00266116">
        <w:rPr>
          <w:rFonts w:eastAsia="Arial"/>
          <w:color w:val="231F20"/>
          <w:spacing w:val="19"/>
        </w:rPr>
        <w:t xml:space="preserve"> </w:t>
      </w:r>
      <w:r w:rsidRPr="00266116">
        <w:rPr>
          <w:rFonts w:eastAsia="Arial"/>
          <w:color w:val="231F20"/>
        </w:rPr>
        <w:t xml:space="preserve">modified </w:t>
      </w:r>
      <w:proofErr w:type="spellStart"/>
      <w:r w:rsidRPr="00266116">
        <w:rPr>
          <w:rFonts w:eastAsia="Arial"/>
          <w:color w:val="231F20"/>
        </w:rPr>
        <w:t>Longin</w:t>
      </w:r>
      <w:proofErr w:type="spellEnd"/>
      <w:r w:rsidRPr="00266116">
        <w:rPr>
          <w:rFonts w:eastAsia="Arial"/>
          <w:color w:val="231F20"/>
          <w:spacing w:val="-1"/>
        </w:rPr>
        <w:t xml:space="preserve"> </w:t>
      </w:r>
      <w:r w:rsidRPr="00266116">
        <w:rPr>
          <w:rFonts w:eastAsia="Arial"/>
          <w:color w:val="231F20"/>
        </w:rPr>
        <w:t xml:space="preserve">method. </w:t>
      </w:r>
      <w:r w:rsidRPr="00266116">
        <w:rPr>
          <w:rFonts w:eastAsia="Arial"/>
          <w:i/>
          <w:color w:val="231F20"/>
        </w:rPr>
        <w:t xml:space="preserve">Radiocarbon </w:t>
      </w:r>
      <w:r w:rsidRPr="00266116">
        <w:rPr>
          <w:rFonts w:eastAsia="Arial"/>
          <w:color w:val="231F20"/>
        </w:rPr>
        <w:t>30: 171–7.</w:t>
      </w:r>
    </w:p>
    <w:p w14:paraId="517D3278" w14:textId="77777777" w:rsidR="00266116" w:rsidRPr="00266116" w:rsidRDefault="00266116" w:rsidP="00266116">
      <w:pPr>
        <w:spacing w:line="360" w:lineRule="auto"/>
        <w:rPr>
          <w:rFonts w:eastAsia="Arial"/>
          <w:color w:val="231F20"/>
        </w:rPr>
      </w:pPr>
    </w:p>
    <w:p w14:paraId="4B0606ED" w14:textId="77777777" w:rsidR="00266116" w:rsidRPr="00266116" w:rsidRDefault="00266116" w:rsidP="00266116">
      <w:pPr>
        <w:spacing w:line="360" w:lineRule="auto"/>
        <w:rPr>
          <w:rFonts w:eastAsia="Times New Roman"/>
        </w:rPr>
      </w:pPr>
      <w:r w:rsidRPr="00266116">
        <w:rPr>
          <w:rFonts w:eastAsia="Times New Roman"/>
          <w:smallCaps/>
        </w:rPr>
        <w:t>Brunel, S.</w:t>
      </w:r>
      <w:r w:rsidRPr="00266116">
        <w:rPr>
          <w:rFonts w:eastAsia="Times New Roman"/>
        </w:rPr>
        <w:t xml:space="preserve"> </w:t>
      </w:r>
      <w:r w:rsidRPr="00266116">
        <w:rPr>
          <w:rFonts w:eastAsia="Times New Roman"/>
          <w:i/>
        </w:rPr>
        <w:t>et al</w:t>
      </w:r>
      <w:r w:rsidRPr="00266116">
        <w:rPr>
          <w:rFonts w:eastAsia="Times New Roman"/>
        </w:rPr>
        <w:t xml:space="preserve">. 2020. Ancient genomes from present-day France unveil 7,000 years of its demographic history. </w:t>
      </w:r>
      <w:r w:rsidRPr="00266116">
        <w:rPr>
          <w:rFonts w:eastAsia="Times New Roman"/>
          <w:i/>
        </w:rPr>
        <w:t xml:space="preserve">Proceedings of the National Academy of Sciences </w:t>
      </w:r>
      <w:r w:rsidRPr="00266116">
        <w:rPr>
          <w:rFonts w:eastAsia="Times New Roman"/>
        </w:rPr>
        <w:t xml:space="preserve">117 (23): 12791–8. </w:t>
      </w:r>
    </w:p>
    <w:p w14:paraId="41448A10" w14:textId="77777777" w:rsidR="00266116" w:rsidRPr="00266116" w:rsidRDefault="00266116" w:rsidP="00266116">
      <w:pPr>
        <w:spacing w:line="360" w:lineRule="auto"/>
        <w:rPr>
          <w:rFonts w:eastAsia="Times New Roman"/>
        </w:rPr>
      </w:pPr>
    </w:p>
    <w:p w14:paraId="7D716B17" w14:textId="77777777" w:rsidR="00266116" w:rsidRPr="00266116" w:rsidRDefault="00266116" w:rsidP="00266116">
      <w:pPr>
        <w:spacing w:line="360" w:lineRule="auto"/>
      </w:pPr>
      <w:proofErr w:type="spellStart"/>
      <w:r w:rsidRPr="00266116">
        <w:rPr>
          <w:smallCaps/>
        </w:rPr>
        <w:t>Buckberry</w:t>
      </w:r>
      <w:proofErr w:type="spellEnd"/>
      <w:r w:rsidRPr="00266116">
        <w:rPr>
          <w:smallCaps/>
        </w:rPr>
        <w:t>, J.L. &amp; Chamberlain, A.T</w:t>
      </w:r>
      <w:r w:rsidRPr="00266116">
        <w:t xml:space="preserve">. 2002. Age estimation from the auricular surface of the ilium: a revised method. </w:t>
      </w:r>
      <w:r w:rsidRPr="00266116">
        <w:rPr>
          <w:i/>
          <w:iCs/>
        </w:rPr>
        <w:t xml:space="preserve">American Journal of Physical Anthropology </w:t>
      </w:r>
      <w:r w:rsidRPr="00266116">
        <w:t xml:space="preserve">119 (3): 231‒9. </w:t>
      </w:r>
    </w:p>
    <w:p w14:paraId="0326450C" w14:textId="77777777" w:rsidR="00266116" w:rsidRPr="00266116" w:rsidRDefault="00266116" w:rsidP="00266116">
      <w:pPr>
        <w:spacing w:line="360" w:lineRule="auto"/>
      </w:pPr>
    </w:p>
    <w:p w14:paraId="6E33A237" w14:textId="77777777" w:rsidR="00266116" w:rsidRPr="00266116" w:rsidRDefault="00266116" w:rsidP="00266116">
      <w:pPr>
        <w:spacing w:line="360" w:lineRule="auto"/>
        <w:rPr>
          <w:rFonts w:eastAsia="Arial"/>
          <w:color w:val="231F20"/>
        </w:rPr>
      </w:pPr>
      <w:r w:rsidRPr="00266116">
        <w:rPr>
          <w:rFonts w:eastAsia="Arial"/>
          <w:smallCaps/>
          <w:color w:val="231F20"/>
        </w:rPr>
        <w:t>Budd, P., Montgomery, J., Barreiro, B. &amp; Thomas, R.G.</w:t>
      </w:r>
      <w:r w:rsidRPr="00266116">
        <w:rPr>
          <w:rFonts w:eastAsia="Arial"/>
          <w:color w:val="231F20"/>
        </w:rPr>
        <w:t xml:space="preserve"> 2000. Differential diagenesis of strontium in archaeological human dental tissues. </w:t>
      </w:r>
      <w:r w:rsidRPr="00266116">
        <w:rPr>
          <w:rFonts w:eastAsia="Arial"/>
          <w:i/>
          <w:color w:val="231F20"/>
        </w:rPr>
        <w:t>Applied Geochemistry</w:t>
      </w:r>
      <w:r w:rsidRPr="00266116">
        <w:rPr>
          <w:rFonts w:eastAsia="Arial"/>
          <w:color w:val="231F20"/>
        </w:rPr>
        <w:t xml:space="preserve"> 15 (5): 687–94.</w:t>
      </w:r>
    </w:p>
    <w:p w14:paraId="4DE3156A" w14:textId="77777777" w:rsidR="00266116" w:rsidRPr="00266116" w:rsidRDefault="00266116" w:rsidP="00266116">
      <w:pPr>
        <w:spacing w:line="360" w:lineRule="auto"/>
        <w:rPr>
          <w:rFonts w:eastAsia="Arial"/>
          <w:lang w:val="en-US"/>
        </w:rPr>
      </w:pPr>
    </w:p>
    <w:p w14:paraId="1BB9509D" w14:textId="77777777" w:rsidR="00266116" w:rsidRPr="00266116" w:rsidRDefault="00266116" w:rsidP="00266116">
      <w:pPr>
        <w:spacing w:line="360" w:lineRule="auto"/>
      </w:pPr>
      <w:proofErr w:type="spellStart"/>
      <w:r w:rsidRPr="00266116">
        <w:rPr>
          <w:smallCaps/>
        </w:rPr>
        <w:t>Buikstra</w:t>
      </w:r>
      <w:proofErr w:type="spellEnd"/>
      <w:r w:rsidRPr="00266116">
        <w:rPr>
          <w:smallCaps/>
        </w:rPr>
        <w:t xml:space="preserve">, J.E. &amp; </w:t>
      </w:r>
      <w:proofErr w:type="spellStart"/>
      <w:r w:rsidRPr="00266116">
        <w:rPr>
          <w:smallCaps/>
        </w:rPr>
        <w:t>Ubelaker</w:t>
      </w:r>
      <w:proofErr w:type="spellEnd"/>
      <w:r w:rsidRPr="00266116">
        <w:rPr>
          <w:smallCaps/>
        </w:rPr>
        <w:t>, D.H.</w:t>
      </w:r>
      <w:r w:rsidRPr="00266116">
        <w:t xml:space="preserve"> 1994. </w:t>
      </w:r>
      <w:r w:rsidRPr="00266116">
        <w:rPr>
          <w:i/>
          <w:iCs/>
        </w:rPr>
        <w:t xml:space="preserve">Standards for data collection from human skeletal remains. </w:t>
      </w:r>
      <w:r w:rsidRPr="00266116">
        <w:t xml:space="preserve">Arkansas </w:t>
      </w:r>
      <w:proofErr w:type="spellStart"/>
      <w:r w:rsidRPr="00266116">
        <w:t>Archeological</w:t>
      </w:r>
      <w:proofErr w:type="spellEnd"/>
      <w:r w:rsidRPr="00266116">
        <w:t xml:space="preserve"> Survey Research Series. Vol. 44. Fayetteville: Wiley. </w:t>
      </w:r>
    </w:p>
    <w:p w14:paraId="2F5646FE" w14:textId="77777777" w:rsidR="00266116" w:rsidRPr="00266116" w:rsidRDefault="00266116" w:rsidP="00266116">
      <w:pPr>
        <w:spacing w:line="360" w:lineRule="auto"/>
      </w:pPr>
    </w:p>
    <w:p w14:paraId="1BEE3B58" w14:textId="77777777" w:rsidR="00266116" w:rsidRPr="00266116" w:rsidRDefault="00266116" w:rsidP="00266116">
      <w:pPr>
        <w:spacing w:line="360" w:lineRule="auto"/>
        <w:rPr>
          <w:rFonts w:eastAsia="Times New Roman"/>
          <w:color w:val="212121"/>
        </w:rPr>
      </w:pPr>
      <w:r w:rsidRPr="00266116">
        <w:rPr>
          <w:rFonts w:eastAsia="Times New Roman"/>
          <w:smallCaps/>
        </w:rPr>
        <w:lastRenderedPageBreak/>
        <w:t>Chaitanya, L.</w:t>
      </w:r>
      <w:r w:rsidRPr="00266116">
        <w:rPr>
          <w:rFonts w:eastAsia="Times New Roman"/>
        </w:rPr>
        <w:t xml:space="preserve"> </w:t>
      </w:r>
      <w:r w:rsidRPr="00266116">
        <w:rPr>
          <w:rFonts w:eastAsia="Times New Roman"/>
          <w:i/>
        </w:rPr>
        <w:t>et al</w:t>
      </w:r>
      <w:r w:rsidRPr="00266116">
        <w:rPr>
          <w:rFonts w:eastAsia="Times New Roman"/>
        </w:rPr>
        <w:t xml:space="preserve">. 2018. The </w:t>
      </w:r>
      <w:proofErr w:type="spellStart"/>
      <w:r w:rsidRPr="00266116">
        <w:rPr>
          <w:rFonts w:eastAsia="Times New Roman"/>
        </w:rPr>
        <w:t>HIrisPlex</w:t>
      </w:r>
      <w:proofErr w:type="spellEnd"/>
      <w:r w:rsidRPr="00266116">
        <w:rPr>
          <w:rFonts w:eastAsia="Times New Roman"/>
        </w:rPr>
        <w:t xml:space="preserve">-S system for eye, hair and skin colour prediction from DNA: introduction and forensic developmental validation. </w:t>
      </w:r>
      <w:r w:rsidRPr="00266116">
        <w:rPr>
          <w:rFonts w:eastAsia="Times New Roman"/>
          <w:i/>
        </w:rPr>
        <w:t>Forensic Science International: Genetics</w:t>
      </w:r>
      <w:r w:rsidRPr="00266116">
        <w:rPr>
          <w:rFonts w:eastAsia="Times New Roman"/>
        </w:rPr>
        <w:t xml:space="preserve"> 35: 123–35.</w:t>
      </w:r>
    </w:p>
    <w:p w14:paraId="1D6753DF" w14:textId="77777777" w:rsidR="00266116" w:rsidRPr="00266116" w:rsidRDefault="00266116" w:rsidP="00266116">
      <w:pPr>
        <w:spacing w:line="360" w:lineRule="auto"/>
        <w:rPr>
          <w:rFonts w:eastAsia="Times New Roman"/>
          <w:color w:val="212121"/>
          <w:highlight w:val="white"/>
        </w:rPr>
      </w:pPr>
    </w:p>
    <w:p w14:paraId="20094EA2" w14:textId="77777777" w:rsidR="00266116" w:rsidRPr="00266116" w:rsidRDefault="00266116" w:rsidP="00266116">
      <w:pPr>
        <w:spacing w:line="360" w:lineRule="auto"/>
        <w:rPr>
          <w:rFonts w:eastAsia="Times New Roman"/>
          <w:color w:val="212121"/>
          <w:highlight w:val="white"/>
        </w:rPr>
      </w:pPr>
      <w:r w:rsidRPr="00266116">
        <w:rPr>
          <w:rFonts w:eastAsia="Times New Roman"/>
          <w:smallCaps/>
          <w:color w:val="212121"/>
          <w:highlight w:val="white"/>
        </w:rPr>
        <w:t>Dabney, J.</w:t>
      </w:r>
      <w:r w:rsidRPr="00266116">
        <w:rPr>
          <w:rFonts w:eastAsia="Times New Roman"/>
          <w:color w:val="212121"/>
          <w:highlight w:val="white"/>
        </w:rPr>
        <w:t xml:space="preserve"> </w:t>
      </w:r>
      <w:r w:rsidRPr="00266116">
        <w:rPr>
          <w:rFonts w:eastAsia="Times New Roman"/>
          <w:i/>
          <w:color w:val="212121"/>
          <w:highlight w:val="white"/>
        </w:rPr>
        <w:t>et al</w:t>
      </w:r>
      <w:r w:rsidRPr="00266116">
        <w:rPr>
          <w:rFonts w:eastAsia="Times New Roman"/>
          <w:color w:val="212121"/>
          <w:highlight w:val="white"/>
        </w:rPr>
        <w:t xml:space="preserve">. 2013. Complete mitochondrial genome sequence of a Middle Pleistocene cave bear reconstructed from ultrashort DNA fragments. </w:t>
      </w:r>
      <w:r w:rsidRPr="00266116">
        <w:rPr>
          <w:rFonts w:eastAsia="Times New Roman"/>
          <w:i/>
        </w:rPr>
        <w:t>Proceedings of the National Academy of Sciences</w:t>
      </w:r>
      <w:r w:rsidRPr="00266116">
        <w:rPr>
          <w:rFonts w:eastAsia="Times New Roman"/>
          <w:color w:val="212121"/>
          <w:highlight w:val="white"/>
        </w:rPr>
        <w:t xml:space="preserve"> 110: 15758–63.</w:t>
      </w:r>
    </w:p>
    <w:p w14:paraId="201A4E4E" w14:textId="77777777" w:rsidR="00266116" w:rsidRPr="00266116" w:rsidRDefault="00266116" w:rsidP="00266116">
      <w:pPr>
        <w:spacing w:line="360" w:lineRule="auto"/>
        <w:rPr>
          <w:rFonts w:eastAsia="Times New Roman"/>
          <w:color w:val="212121"/>
          <w:highlight w:val="white"/>
        </w:rPr>
      </w:pPr>
    </w:p>
    <w:p w14:paraId="2C3ADBAE" w14:textId="77777777" w:rsidR="00266116" w:rsidRPr="00266116" w:rsidRDefault="00266116" w:rsidP="00266116">
      <w:pPr>
        <w:spacing w:line="360" w:lineRule="auto"/>
        <w:rPr>
          <w:rFonts w:eastAsia="Times New Roman"/>
          <w:color w:val="222222"/>
          <w:highlight w:val="white"/>
        </w:rPr>
      </w:pPr>
      <w:proofErr w:type="spellStart"/>
      <w:r w:rsidRPr="00266116">
        <w:rPr>
          <w:rFonts w:eastAsia="Times New Roman"/>
          <w:smallCaps/>
          <w:color w:val="212121"/>
          <w:highlight w:val="white"/>
        </w:rPr>
        <w:t>Damgaard</w:t>
      </w:r>
      <w:proofErr w:type="spellEnd"/>
      <w:r w:rsidRPr="00266116">
        <w:rPr>
          <w:rFonts w:eastAsia="Times New Roman"/>
          <w:smallCaps/>
          <w:color w:val="212121"/>
          <w:highlight w:val="white"/>
        </w:rPr>
        <w:t>, P. de B.</w:t>
      </w:r>
      <w:r w:rsidRPr="00266116">
        <w:rPr>
          <w:rFonts w:eastAsia="Times New Roman"/>
          <w:color w:val="212121"/>
          <w:highlight w:val="white"/>
        </w:rPr>
        <w:t xml:space="preserve"> </w:t>
      </w:r>
      <w:r w:rsidRPr="00266116">
        <w:rPr>
          <w:rFonts w:eastAsia="Times New Roman"/>
          <w:i/>
          <w:color w:val="212121"/>
        </w:rPr>
        <w:t>et al</w:t>
      </w:r>
      <w:r w:rsidRPr="00266116">
        <w:rPr>
          <w:rFonts w:eastAsia="Times New Roman"/>
          <w:color w:val="212121"/>
        </w:rPr>
        <w:t>.</w:t>
      </w:r>
      <w:r w:rsidRPr="00266116">
        <w:rPr>
          <w:rFonts w:eastAsia="Times New Roman"/>
          <w:color w:val="212121"/>
          <w:highlight w:val="white"/>
        </w:rPr>
        <w:t xml:space="preserve"> 2018. </w:t>
      </w:r>
      <w:proofErr w:type="gramStart"/>
      <w:r w:rsidRPr="00266116">
        <w:rPr>
          <w:rFonts w:eastAsia="Times New Roman"/>
          <w:color w:val="212121"/>
          <w:highlight w:val="white"/>
        </w:rPr>
        <w:t>137</w:t>
      </w:r>
      <w:proofErr w:type="gramEnd"/>
      <w:r w:rsidRPr="00266116">
        <w:rPr>
          <w:rFonts w:eastAsia="Times New Roman"/>
          <w:color w:val="212121"/>
          <w:highlight w:val="white"/>
        </w:rPr>
        <w:t xml:space="preserve"> ancient huma</w:t>
      </w:r>
      <w:r w:rsidRPr="00266116">
        <w:rPr>
          <w:rFonts w:eastAsia="Times New Roman"/>
          <w:color w:val="222222"/>
          <w:highlight w:val="white"/>
        </w:rPr>
        <w:t xml:space="preserve">n genomes from across the Eurasian steppes. </w:t>
      </w:r>
      <w:r w:rsidRPr="00266116">
        <w:rPr>
          <w:rFonts w:eastAsia="Times New Roman"/>
          <w:i/>
          <w:color w:val="222222"/>
        </w:rPr>
        <w:t>Nature</w:t>
      </w:r>
      <w:r w:rsidRPr="00266116">
        <w:rPr>
          <w:rFonts w:eastAsia="Times New Roman"/>
          <w:color w:val="222222"/>
          <w:highlight w:val="white"/>
        </w:rPr>
        <w:t xml:space="preserve"> </w:t>
      </w:r>
      <w:r w:rsidRPr="00266116">
        <w:rPr>
          <w:rFonts w:eastAsia="Times New Roman"/>
          <w:color w:val="222222"/>
        </w:rPr>
        <w:t xml:space="preserve">557: </w:t>
      </w:r>
      <w:r w:rsidRPr="00266116">
        <w:rPr>
          <w:rFonts w:eastAsia="Times New Roman"/>
          <w:color w:val="222222"/>
          <w:highlight w:val="white"/>
        </w:rPr>
        <w:t xml:space="preserve">369–74. </w:t>
      </w:r>
    </w:p>
    <w:p w14:paraId="690A77C7" w14:textId="77777777" w:rsidR="00266116" w:rsidRPr="00266116" w:rsidRDefault="00266116" w:rsidP="00266116">
      <w:pPr>
        <w:spacing w:line="360" w:lineRule="auto"/>
        <w:rPr>
          <w:rFonts w:eastAsia="Times New Roman"/>
          <w:color w:val="222222"/>
          <w:highlight w:val="white"/>
        </w:rPr>
      </w:pPr>
    </w:p>
    <w:p w14:paraId="51A1F7C4" w14:textId="77777777" w:rsidR="00266116" w:rsidRPr="00266116" w:rsidRDefault="00266116" w:rsidP="00266116">
      <w:pPr>
        <w:spacing w:line="360" w:lineRule="auto"/>
        <w:rPr>
          <w:rFonts w:eastAsia="Times New Roman"/>
          <w:lang w:eastAsia="en-GB"/>
        </w:rPr>
      </w:pPr>
      <w:r w:rsidRPr="00266116">
        <w:rPr>
          <w:rFonts w:eastAsia="Times New Roman"/>
          <w:smallCaps/>
          <w:color w:val="000000"/>
          <w:lang w:eastAsia="en-GB"/>
        </w:rPr>
        <w:t>Dular, J. &amp; Tecco Hvala, S.</w:t>
      </w:r>
      <w:r w:rsidRPr="00266116">
        <w:rPr>
          <w:rFonts w:eastAsia="Times New Roman"/>
          <w:color w:val="000000"/>
          <w:lang w:eastAsia="en-GB"/>
        </w:rPr>
        <w:t xml:space="preserve"> 2007. </w:t>
      </w:r>
      <w:proofErr w:type="gramStart"/>
      <w:r w:rsidRPr="00266116">
        <w:rPr>
          <w:rFonts w:eastAsia="Times New Roman"/>
          <w:i/>
          <w:iCs/>
          <w:color w:val="000000"/>
          <w:lang w:eastAsia="en-GB"/>
        </w:rPr>
        <w:t>South-eastern</w:t>
      </w:r>
      <w:proofErr w:type="gramEnd"/>
      <w:r w:rsidRPr="00266116">
        <w:rPr>
          <w:rFonts w:eastAsia="Times New Roman"/>
          <w:i/>
          <w:iCs/>
          <w:color w:val="000000"/>
          <w:lang w:eastAsia="en-GB"/>
        </w:rPr>
        <w:t xml:space="preserve"> Slovenia in the Early Iron Age: settlement, economy, society/</w:t>
      </w:r>
      <w:proofErr w:type="spellStart"/>
      <w:r w:rsidRPr="00266116">
        <w:rPr>
          <w:rFonts w:eastAsia="Times New Roman"/>
          <w:i/>
          <w:iCs/>
          <w:color w:val="000000"/>
          <w:lang w:eastAsia="en-GB"/>
        </w:rPr>
        <w:t>Jugovzhodna</w:t>
      </w:r>
      <w:proofErr w:type="spellEnd"/>
      <w:r w:rsidRPr="00266116">
        <w:rPr>
          <w:rFonts w:eastAsia="Times New Roman"/>
          <w:i/>
          <w:iCs/>
          <w:color w:val="000000"/>
          <w:lang w:eastAsia="en-GB"/>
        </w:rPr>
        <w:t xml:space="preserve"> </w:t>
      </w:r>
      <w:proofErr w:type="spellStart"/>
      <w:r w:rsidRPr="00266116">
        <w:rPr>
          <w:rFonts w:eastAsia="Times New Roman"/>
          <w:i/>
          <w:iCs/>
          <w:color w:val="000000"/>
          <w:lang w:eastAsia="en-GB"/>
        </w:rPr>
        <w:t>Slovenija</w:t>
      </w:r>
      <w:proofErr w:type="spellEnd"/>
      <w:r w:rsidRPr="00266116">
        <w:rPr>
          <w:rFonts w:eastAsia="Times New Roman"/>
          <w:i/>
          <w:iCs/>
          <w:color w:val="000000"/>
          <w:lang w:eastAsia="en-GB"/>
        </w:rPr>
        <w:t xml:space="preserve"> v </w:t>
      </w:r>
      <w:proofErr w:type="spellStart"/>
      <w:r w:rsidRPr="00266116">
        <w:rPr>
          <w:rFonts w:eastAsia="Times New Roman"/>
          <w:i/>
          <w:iCs/>
          <w:color w:val="000000"/>
          <w:lang w:eastAsia="en-GB"/>
        </w:rPr>
        <w:t>starejši</w:t>
      </w:r>
      <w:proofErr w:type="spellEnd"/>
      <w:r w:rsidRPr="00266116">
        <w:rPr>
          <w:rFonts w:eastAsia="Times New Roman"/>
          <w:i/>
          <w:iCs/>
          <w:color w:val="000000"/>
          <w:lang w:eastAsia="en-GB"/>
        </w:rPr>
        <w:t xml:space="preserve"> </w:t>
      </w:r>
      <w:proofErr w:type="spellStart"/>
      <w:r w:rsidRPr="00266116">
        <w:rPr>
          <w:rFonts w:eastAsia="Times New Roman"/>
          <w:i/>
          <w:iCs/>
          <w:color w:val="000000"/>
          <w:lang w:eastAsia="en-GB"/>
        </w:rPr>
        <w:t>železni</w:t>
      </w:r>
      <w:proofErr w:type="spellEnd"/>
      <w:r w:rsidRPr="00266116">
        <w:rPr>
          <w:rFonts w:eastAsia="Times New Roman"/>
          <w:i/>
          <w:iCs/>
          <w:color w:val="000000"/>
          <w:lang w:eastAsia="en-GB"/>
        </w:rPr>
        <w:t xml:space="preserve"> </w:t>
      </w:r>
      <w:proofErr w:type="spellStart"/>
      <w:r w:rsidRPr="00266116">
        <w:rPr>
          <w:rFonts w:eastAsia="Times New Roman"/>
          <w:i/>
          <w:iCs/>
          <w:color w:val="000000"/>
          <w:lang w:eastAsia="en-GB"/>
        </w:rPr>
        <w:t>dobi</w:t>
      </w:r>
      <w:proofErr w:type="spellEnd"/>
      <w:r w:rsidRPr="00266116">
        <w:rPr>
          <w:rFonts w:eastAsia="Times New Roman"/>
          <w:i/>
          <w:iCs/>
          <w:color w:val="000000"/>
          <w:lang w:eastAsia="en-GB"/>
        </w:rPr>
        <w:t xml:space="preserve">: </w:t>
      </w:r>
      <w:proofErr w:type="spellStart"/>
      <w:r w:rsidRPr="00266116">
        <w:rPr>
          <w:rFonts w:eastAsia="Times New Roman"/>
          <w:i/>
          <w:iCs/>
          <w:color w:val="000000"/>
          <w:lang w:eastAsia="en-GB"/>
        </w:rPr>
        <w:t>poselitev</w:t>
      </w:r>
      <w:proofErr w:type="spellEnd"/>
      <w:r w:rsidRPr="00266116">
        <w:rPr>
          <w:rFonts w:eastAsia="Times New Roman"/>
          <w:i/>
          <w:iCs/>
          <w:color w:val="000000"/>
          <w:lang w:eastAsia="en-GB"/>
        </w:rPr>
        <w:t xml:space="preserve">, </w:t>
      </w:r>
      <w:proofErr w:type="spellStart"/>
      <w:r w:rsidRPr="00266116">
        <w:rPr>
          <w:rFonts w:eastAsia="Times New Roman"/>
          <w:i/>
          <w:iCs/>
          <w:color w:val="000000"/>
          <w:lang w:eastAsia="en-GB"/>
        </w:rPr>
        <w:t>gospodarstvo</w:t>
      </w:r>
      <w:proofErr w:type="spellEnd"/>
      <w:r w:rsidRPr="00266116">
        <w:rPr>
          <w:rFonts w:eastAsia="Times New Roman"/>
          <w:i/>
          <w:iCs/>
          <w:color w:val="000000"/>
          <w:lang w:eastAsia="en-GB"/>
        </w:rPr>
        <w:t xml:space="preserve">, </w:t>
      </w:r>
      <w:proofErr w:type="spellStart"/>
      <w:r w:rsidRPr="00266116">
        <w:rPr>
          <w:rFonts w:eastAsia="Times New Roman"/>
          <w:i/>
          <w:iCs/>
          <w:color w:val="000000"/>
          <w:lang w:eastAsia="en-GB"/>
        </w:rPr>
        <w:t>družba</w:t>
      </w:r>
      <w:proofErr w:type="spellEnd"/>
      <w:r w:rsidRPr="00266116">
        <w:rPr>
          <w:rFonts w:eastAsia="Times New Roman"/>
          <w:color w:val="000000"/>
          <w:lang w:eastAsia="en-GB"/>
        </w:rPr>
        <w:t xml:space="preserve">. Opera </w:t>
      </w:r>
      <w:proofErr w:type="spellStart"/>
      <w:r w:rsidRPr="00266116">
        <w:rPr>
          <w:rFonts w:eastAsia="Times New Roman"/>
          <w:color w:val="000000"/>
          <w:lang w:eastAsia="en-GB"/>
        </w:rPr>
        <w:t>Instituti</w:t>
      </w:r>
      <w:proofErr w:type="spellEnd"/>
      <w:r w:rsidRPr="00266116">
        <w:rPr>
          <w:rFonts w:eastAsia="Times New Roman"/>
          <w:color w:val="000000"/>
          <w:lang w:eastAsia="en-GB"/>
        </w:rPr>
        <w:t xml:space="preserve"> </w:t>
      </w:r>
      <w:proofErr w:type="spellStart"/>
      <w:r w:rsidRPr="00266116">
        <w:rPr>
          <w:rFonts w:eastAsia="Times New Roman"/>
          <w:color w:val="000000"/>
          <w:lang w:eastAsia="en-GB"/>
        </w:rPr>
        <w:t>Archaeologici</w:t>
      </w:r>
      <w:proofErr w:type="spellEnd"/>
      <w:r w:rsidRPr="00266116">
        <w:rPr>
          <w:rFonts w:eastAsia="Times New Roman"/>
          <w:color w:val="000000"/>
          <w:lang w:eastAsia="en-GB"/>
        </w:rPr>
        <w:t xml:space="preserve"> </w:t>
      </w:r>
      <w:proofErr w:type="spellStart"/>
      <w:r w:rsidRPr="00266116">
        <w:rPr>
          <w:rFonts w:eastAsia="Times New Roman"/>
          <w:color w:val="000000"/>
          <w:lang w:eastAsia="en-GB"/>
        </w:rPr>
        <w:t>Sloveniae</w:t>
      </w:r>
      <w:proofErr w:type="spellEnd"/>
      <w:r w:rsidRPr="00266116">
        <w:rPr>
          <w:rFonts w:eastAsia="Times New Roman"/>
          <w:color w:val="000000"/>
          <w:lang w:eastAsia="en-GB"/>
        </w:rPr>
        <w:t xml:space="preserve"> 12. Ljubljana: </w:t>
      </w:r>
      <w:proofErr w:type="spellStart"/>
      <w:r w:rsidRPr="00266116">
        <w:rPr>
          <w:rFonts w:eastAsia="Times New Roman"/>
          <w:color w:val="000000"/>
          <w:lang w:eastAsia="en-GB"/>
        </w:rPr>
        <w:t>Založba</w:t>
      </w:r>
      <w:proofErr w:type="spellEnd"/>
      <w:r w:rsidRPr="00266116">
        <w:rPr>
          <w:rFonts w:eastAsia="Times New Roman"/>
          <w:color w:val="000000"/>
          <w:lang w:eastAsia="en-GB"/>
        </w:rPr>
        <w:t xml:space="preserve"> ZRC.</w:t>
      </w:r>
    </w:p>
    <w:p w14:paraId="4DAAF850" w14:textId="77777777" w:rsidR="00266116" w:rsidRPr="00266116" w:rsidRDefault="00266116" w:rsidP="00266116">
      <w:pPr>
        <w:spacing w:line="360" w:lineRule="auto"/>
        <w:rPr>
          <w:rFonts w:eastAsia="Arial"/>
          <w:color w:val="231F20"/>
          <w:lang w:val="en-US"/>
        </w:rPr>
      </w:pPr>
      <w:r w:rsidRPr="00266116">
        <w:rPr>
          <w:rFonts w:eastAsia="Arial"/>
          <w:color w:val="231F20"/>
          <w:lang w:val="en-US"/>
        </w:rPr>
        <w:t xml:space="preserve"> </w:t>
      </w:r>
    </w:p>
    <w:p w14:paraId="3304F44C" w14:textId="77777777" w:rsidR="00266116" w:rsidRPr="00266116" w:rsidRDefault="00266116" w:rsidP="00266116">
      <w:pPr>
        <w:spacing w:line="360" w:lineRule="auto"/>
        <w:rPr>
          <w:rFonts w:eastAsia="Arial"/>
          <w:color w:val="231F20"/>
          <w:lang w:val="en-US"/>
        </w:rPr>
      </w:pPr>
      <w:r w:rsidRPr="00266116">
        <w:rPr>
          <w:rFonts w:eastAsia="Arial"/>
          <w:smallCaps/>
          <w:color w:val="231F20"/>
          <w:lang w:val="en-US"/>
        </w:rPr>
        <w:t xml:space="preserve">Evans, J.A., </w:t>
      </w:r>
      <w:proofErr w:type="spellStart"/>
      <w:r w:rsidRPr="00266116">
        <w:rPr>
          <w:rFonts w:eastAsia="Arial"/>
          <w:smallCaps/>
          <w:color w:val="231F20"/>
          <w:lang w:val="en-US"/>
        </w:rPr>
        <w:t>Chenery</w:t>
      </w:r>
      <w:proofErr w:type="spellEnd"/>
      <w:r w:rsidRPr="00266116">
        <w:rPr>
          <w:rFonts w:eastAsia="Arial"/>
          <w:smallCaps/>
          <w:color w:val="231F20"/>
          <w:lang w:val="en-US"/>
        </w:rPr>
        <w:t>, C.A. &amp; Fitzpatrick, A.P.</w:t>
      </w:r>
      <w:r w:rsidRPr="00266116">
        <w:rPr>
          <w:rFonts w:eastAsia="Arial"/>
          <w:color w:val="231F20"/>
          <w:lang w:val="en-US"/>
        </w:rPr>
        <w:t xml:space="preserve"> 2006. Bronze Age childhood migration of individuals near Stonehenge, revealed by strontium and </w:t>
      </w:r>
      <w:proofErr w:type="gramStart"/>
      <w:r w:rsidRPr="00266116">
        <w:rPr>
          <w:rFonts w:eastAsia="Arial"/>
          <w:color w:val="231F20"/>
          <w:lang w:val="en-US"/>
        </w:rPr>
        <w:t>oxygen isotope tooth enamel analysis</w:t>
      </w:r>
      <w:proofErr w:type="gramEnd"/>
      <w:r w:rsidRPr="00266116">
        <w:rPr>
          <w:rFonts w:eastAsia="Arial"/>
          <w:color w:val="231F20"/>
          <w:lang w:val="en-US"/>
        </w:rPr>
        <w:t xml:space="preserve">. </w:t>
      </w:r>
      <w:proofErr w:type="spellStart"/>
      <w:r w:rsidRPr="00266116">
        <w:rPr>
          <w:rFonts w:eastAsia="Arial"/>
          <w:i/>
          <w:color w:val="231F20"/>
          <w:lang w:val="en-US"/>
        </w:rPr>
        <w:t>Archaeometry</w:t>
      </w:r>
      <w:proofErr w:type="spellEnd"/>
      <w:r w:rsidRPr="00266116">
        <w:rPr>
          <w:rFonts w:eastAsia="Arial"/>
          <w:color w:val="231F20"/>
          <w:lang w:val="en-US"/>
        </w:rPr>
        <w:t xml:space="preserve"> 48 (2): 309–21.</w:t>
      </w:r>
    </w:p>
    <w:p w14:paraId="601CDC47" w14:textId="77777777" w:rsidR="00266116" w:rsidRPr="00266116" w:rsidRDefault="00266116" w:rsidP="00266116">
      <w:pPr>
        <w:spacing w:line="360" w:lineRule="auto"/>
        <w:rPr>
          <w:rFonts w:eastAsia="Arial"/>
          <w:color w:val="231F20"/>
          <w:lang w:val="en-US"/>
        </w:rPr>
      </w:pPr>
    </w:p>
    <w:p w14:paraId="4E3B735F" w14:textId="77777777" w:rsidR="00266116" w:rsidRPr="00266116" w:rsidRDefault="00266116" w:rsidP="00266116">
      <w:pPr>
        <w:spacing w:line="360" w:lineRule="auto"/>
        <w:rPr>
          <w:rFonts w:eastAsia="Times New Roman"/>
          <w:highlight w:val="white"/>
        </w:rPr>
      </w:pPr>
      <w:proofErr w:type="spellStart"/>
      <w:r w:rsidRPr="00266116">
        <w:rPr>
          <w:rFonts w:eastAsia="Times New Roman"/>
          <w:smallCaps/>
          <w:color w:val="222222"/>
          <w:highlight w:val="white"/>
        </w:rPr>
        <w:t>Fernandes</w:t>
      </w:r>
      <w:proofErr w:type="spellEnd"/>
      <w:r w:rsidRPr="00266116">
        <w:rPr>
          <w:rFonts w:eastAsia="Times New Roman"/>
          <w:smallCaps/>
          <w:color w:val="222222"/>
          <w:highlight w:val="white"/>
        </w:rPr>
        <w:t>, D.M.</w:t>
      </w:r>
      <w:r w:rsidRPr="00266116">
        <w:rPr>
          <w:rFonts w:eastAsia="Times New Roman"/>
          <w:color w:val="222222"/>
          <w:highlight w:val="white"/>
        </w:rPr>
        <w:t xml:space="preserve"> </w:t>
      </w:r>
      <w:r w:rsidRPr="00266116">
        <w:rPr>
          <w:rFonts w:eastAsia="Times New Roman"/>
          <w:i/>
          <w:color w:val="222222"/>
          <w:highlight w:val="white"/>
        </w:rPr>
        <w:t>et al</w:t>
      </w:r>
      <w:r w:rsidRPr="00266116">
        <w:rPr>
          <w:rFonts w:eastAsia="Times New Roman"/>
          <w:color w:val="222222"/>
          <w:highlight w:val="white"/>
        </w:rPr>
        <w:t>.</w:t>
      </w:r>
      <w:r w:rsidRPr="00266116">
        <w:rPr>
          <w:rFonts w:eastAsia="Times New Roman"/>
          <w:i/>
          <w:color w:val="222222"/>
          <w:highlight w:val="white"/>
        </w:rPr>
        <w:t xml:space="preserve"> </w:t>
      </w:r>
      <w:r w:rsidRPr="00266116">
        <w:rPr>
          <w:rFonts w:eastAsia="Times New Roman"/>
          <w:color w:val="222222"/>
          <w:highlight w:val="white"/>
        </w:rPr>
        <w:t xml:space="preserve">2020. The spread of steppe and Iranian-related ancestry in the islands of the western Mediterranean. </w:t>
      </w:r>
      <w:r w:rsidRPr="00266116">
        <w:rPr>
          <w:rFonts w:eastAsia="Times New Roman"/>
          <w:i/>
          <w:color w:val="222222"/>
          <w:highlight w:val="white"/>
        </w:rPr>
        <w:t>Nature Ecology and Evolution</w:t>
      </w:r>
      <w:r w:rsidRPr="00266116">
        <w:rPr>
          <w:rFonts w:eastAsia="Times New Roman"/>
          <w:color w:val="222222"/>
          <w:highlight w:val="white"/>
        </w:rPr>
        <w:t xml:space="preserve"> 4: 334–45.</w:t>
      </w:r>
      <w:r w:rsidRPr="00266116">
        <w:rPr>
          <w:rFonts w:eastAsia="Times New Roman"/>
          <w:highlight w:val="white"/>
        </w:rPr>
        <w:t xml:space="preserve"> </w:t>
      </w:r>
    </w:p>
    <w:p w14:paraId="59C5ECB6" w14:textId="77777777" w:rsidR="00266116" w:rsidRPr="00266116" w:rsidRDefault="00266116" w:rsidP="00266116">
      <w:pPr>
        <w:spacing w:line="360" w:lineRule="auto"/>
        <w:rPr>
          <w:rFonts w:eastAsia="Times New Roman"/>
          <w:highlight w:val="white"/>
        </w:rPr>
      </w:pPr>
    </w:p>
    <w:p w14:paraId="1916DCDC" w14:textId="77777777" w:rsidR="00266116" w:rsidRPr="00266116" w:rsidRDefault="00266116" w:rsidP="00266116">
      <w:pPr>
        <w:spacing w:line="360" w:lineRule="auto"/>
        <w:rPr>
          <w:rFonts w:eastAsia="Arial"/>
          <w:color w:val="231F20"/>
          <w:lang w:val="en-US"/>
        </w:rPr>
      </w:pPr>
      <w:r w:rsidRPr="00266116">
        <w:rPr>
          <w:rFonts w:eastAsia="Arial"/>
          <w:smallCaps/>
          <w:color w:val="231F20"/>
          <w:lang w:val="en-US"/>
        </w:rPr>
        <w:t xml:space="preserve">France, C.A. &amp; Owsley, D.W. </w:t>
      </w:r>
      <w:r w:rsidRPr="00266116">
        <w:rPr>
          <w:rFonts w:eastAsia="Arial"/>
          <w:color w:val="231F20"/>
          <w:lang w:val="en-US"/>
        </w:rPr>
        <w:t xml:space="preserve">2015. Stable carbon and oxygen isotope spacing between bone and tooth collagen and hydroxyapatite in human archaeological remains. </w:t>
      </w:r>
      <w:r w:rsidRPr="00266116">
        <w:rPr>
          <w:rFonts w:eastAsia="Arial"/>
          <w:i/>
          <w:color w:val="231F20"/>
          <w:lang w:val="en-US"/>
        </w:rPr>
        <w:t>International Journal of Osteoarchaeology</w:t>
      </w:r>
      <w:r w:rsidRPr="00266116">
        <w:rPr>
          <w:rFonts w:eastAsia="Arial"/>
          <w:color w:val="231F20"/>
          <w:lang w:val="en-US"/>
        </w:rPr>
        <w:t xml:space="preserve"> 25 (3): 299–312.</w:t>
      </w:r>
    </w:p>
    <w:p w14:paraId="1D239620" w14:textId="77777777" w:rsidR="00266116" w:rsidRPr="00266116" w:rsidRDefault="00266116" w:rsidP="00266116">
      <w:pPr>
        <w:spacing w:line="360" w:lineRule="auto"/>
        <w:rPr>
          <w:rFonts w:eastAsia="Arial"/>
          <w:color w:val="231F20"/>
          <w:lang w:val="en-US"/>
        </w:rPr>
      </w:pPr>
    </w:p>
    <w:p w14:paraId="794317EC" w14:textId="77777777" w:rsidR="00266116" w:rsidRPr="00266116" w:rsidRDefault="00266116" w:rsidP="00266116">
      <w:pPr>
        <w:spacing w:line="360" w:lineRule="auto"/>
        <w:rPr>
          <w:rFonts w:eastAsia="Times New Roman"/>
          <w:highlight w:val="white"/>
        </w:rPr>
      </w:pPr>
      <w:r w:rsidRPr="00266116">
        <w:rPr>
          <w:rFonts w:eastAsia="Times New Roman"/>
          <w:smallCaps/>
          <w:highlight w:val="white"/>
        </w:rPr>
        <w:t>Fu, Q</w:t>
      </w:r>
      <w:r w:rsidRPr="00266116">
        <w:rPr>
          <w:rFonts w:eastAsia="Times New Roman"/>
          <w:highlight w:val="white"/>
        </w:rPr>
        <w:t xml:space="preserve">. </w:t>
      </w:r>
      <w:r w:rsidRPr="00266116">
        <w:rPr>
          <w:rFonts w:eastAsia="Times New Roman"/>
          <w:i/>
          <w:highlight w:val="white"/>
        </w:rPr>
        <w:t>et al</w:t>
      </w:r>
      <w:r w:rsidRPr="00266116">
        <w:rPr>
          <w:rFonts w:eastAsia="Times New Roman"/>
          <w:highlight w:val="white"/>
        </w:rPr>
        <w:t xml:space="preserve">. 2013. DNA analysis of an early modern human from </w:t>
      </w:r>
      <w:proofErr w:type="spellStart"/>
      <w:r w:rsidRPr="00266116">
        <w:rPr>
          <w:rFonts w:eastAsia="Times New Roman"/>
          <w:highlight w:val="white"/>
        </w:rPr>
        <w:t>Tianyuan</w:t>
      </w:r>
      <w:proofErr w:type="spellEnd"/>
      <w:r w:rsidRPr="00266116">
        <w:rPr>
          <w:rFonts w:eastAsia="Times New Roman"/>
          <w:highlight w:val="white"/>
        </w:rPr>
        <w:t xml:space="preserve"> Cave, China. </w:t>
      </w:r>
      <w:r w:rsidRPr="00266116">
        <w:rPr>
          <w:rFonts w:eastAsia="Times New Roman"/>
          <w:i/>
        </w:rPr>
        <w:t>Proceedings of the National Academy of Sciences</w:t>
      </w:r>
      <w:r w:rsidRPr="00266116">
        <w:rPr>
          <w:rFonts w:eastAsia="Times New Roman"/>
          <w:highlight w:val="white"/>
        </w:rPr>
        <w:t xml:space="preserve"> 110: 2223–7.</w:t>
      </w:r>
    </w:p>
    <w:p w14:paraId="1DF9B1D2" w14:textId="77777777" w:rsidR="00266116" w:rsidRPr="00266116" w:rsidRDefault="00266116" w:rsidP="00266116">
      <w:pPr>
        <w:spacing w:line="360" w:lineRule="auto"/>
        <w:rPr>
          <w:rFonts w:eastAsia="Times New Roman"/>
          <w:highlight w:val="white"/>
        </w:rPr>
      </w:pPr>
    </w:p>
    <w:p w14:paraId="0F278D26" w14:textId="77777777" w:rsidR="00266116" w:rsidRPr="00266116" w:rsidRDefault="00266116" w:rsidP="00266116">
      <w:pPr>
        <w:spacing w:line="360" w:lineRule="auto"/>
        <w:rPr>
          <w:rFonts w:eastAsia="Times New Roman"/>
          <w:highlight w:val="white"/>
        </w:rPr>
      </w:pPr>
      <w:r w:rsidRPr="00266116">
        <w:rPr>
          <w:rFonts w:eastAsia="Times New Roman"/>
          <w:smallCaps/>
          <w:highlight w:val="white"/>
        </w:rPr>
        <w:t>Fu, Q.</w:t>
      </w:r>
      <w:r w:rsidRPr="00266116">
        <w:rPr>
          <w:rFonts w:eastAsia="Times New Roman"/>
          <w:highlight w:val="white"/>
        </w:rPr>
        <w:t xml:space="preserve"> </w:t>
      </w:r>
      <w:r w:rsidRPr="00266116">
        <w:rPr>
          <w:rFonts w:eastAsia="Times New Roman"/>
          <w:i/>
          <w:highlight w:val="white"/>
        </w:rPr>
        <w:t>et al</w:t>
      </w:r>
      <w:r w:rsidRPr="00266116">
        <w:rPr>
          <w:rFonts w:eastAsia="Times New Roman"/>
          <w:highlight w:val="white"/>
        </w:rPr>
        <w:t xml:space="preserve">. 2015. An early modern human from Romania with a recent Neanderthal ancestor. </w:t>
      </w:r>
      <w:r w:rsidRPr="00266116">
        <w:rPr>
          <w:rFonts w:eastAsia="Times New Roman"/>
          <w:i/>
          <w:highlight w:val="white"/>
        </w:rPr>
        <w:t>Nature</w:t>
      </w:r>
      <w:r w:rsidRPr="00266116">
        <w:rPr>
          <w:rFonts w:eastAsia="Times New Roman"/>
          <w:highlight w:val="white"/>
        </w:rPr>
        <w:t xml:space="preserve"> 524: 216–9.</w:t>
      </w:r>
    </w:p>
    <w:p w14:paraId="7B5EA5B2" w14:textId="77777777" w:rsidR="00266116" w:rsidRPr="00266116" w:rsidRDefault="00266116" w:rsidP="00266116">
      <w:pPr>
        <w:spacing w:line="360" w:lineRule="auto"/>
        <w:rPr>
          <w:rFonts w:eastAsia="Times New Roman"/>
          <w:highlight w:val="white"/>
        </w:rPr>
      </w:pPr>
    </w:p>
    <w:p w14:paraId="79079506" w14:textId="77777777" w:rsidR="00266116" w:rsidRPr="00266116" w:rsidRDefault="00266116" w:rsidP="00266116">
      <w:pPr>
        <w:spacing w:line="360" w:lineRule="auto"/>
        <w:rPr>
          <w:rFonts w:eastAsia="Arial"/>
          <w:color w:val="231F20"/>
          <w:lang w:val="en-US"/>
        </w:rPr>
      </w:pPr>
      <w:r w:rsidRPr="00266116">
        <w:rPr>
          <w:rFonts w:eastAsia="Arial"/>
          <w:smallCaps/>
          <w:color w:val="231F20"/>
          <w:lang w:val="en-US"/>
        </w:rPr>
        <w:lastRenderedPageBreak/>
        <w:t>Fuller, B.T., Richards, M.P. &amp; Mays, S.A.</w:t>
      </w:r>
      <w:r w:rsidRPr="00266116">
        <w:rPr>
          <w:rFonts w:eastAsia="Arial"/>
          <w:color w:val="231F20"/>
          <w:lang w:val="en-US"/>
        </w:rPr>
        <w:t xml:space="preserve"> 2003. Stable carbon and nitrogen isotope variations in tooth dentine serial sections from </w:t>
      </w:r>
      <w:proofErr w:type="spellStart"/>
      <w:r w:rsidRPr="00266116">
        <w:rPr>
          <w:rFonts w:eastAsia="Arial"/>
          <w:color w:val="231F20"/>
          <w:lang w:val="en-US"/>
        </w:rPr>
        <w:t>Wharram</w:t>
      </w:r>
      <w:proofErr w:type="spellEnd"/>
      <w:r w:rsidRPr="00266116">
        <w:rPr>
          <w:rFonts w:eastAsia="Arial"/>
          <w:color w:val="231F20"/>
          <w:lang w:val="en-US"/>
        </w:rPr>
        <w:t xml:space="preserve"> Percy. </w:t>
      </w:r>
      <w:r w:rsidRPr="00266116">
        <w:rPr>
          <w:rFonts w:eastAsia="Arial"/>
          <w:i/>
          <w:color w:val="231F20"/>
          <w:lang w:val="en-US"/>
        </w:rPr>
        <w:t>Journal of Archaeological Science</w:t>
      </w:r>
      <w:r w:rsidRPr="00266116">
        <w:rPr>
          <w:rFonts w:eastAsia="Arial"/>
          <w:color w:val="231F20"/>
          <w:lang w:val="en-US"/>
        </w:rPr>
        <w:t xml:space="preserve"> 30 (12): 1673–84.</w:t>
      </w:r>
    </w:p>
    <w:p w14:paraId="32ECEEA8" w14:textId="77777777" w:rsidR="00266116" w:rsidRPr="00266116" w:rsidRDefault="00266116" w:rsidP="00266116">
      <w:pPr>
        <w:spacing w:line="360" w:lineRule="auto"/>
        <w:rPr>
          <w:rFonts w:eastAsia="Arial"/>
          <w:color w:val="231F20"/>
          <w:lang w:val="en-US"/>
        </w:rPr>
      </w:pPr>
    </w:p>
    <w:p w14:paraId="468C7707" w14:textId="77777777" w:rsidR="00266116" w:rsidRPr="00266116" w:rsidRDefault="00266116" w:rsidP="00266116">
      <w:pPr>
        <w:spacing w:line="360" w:lineRule="auto"/>
        <w:rPr>
          <w:rFonts w:eastAsia="Times New Roman"/>
          <w:color w:val="222222"/>
          <w:highlight w:val="white"/>
        </w:rPr>
      </w:pPr>
      <w:proofErr w:type="spellStart"/>
      <w:r w:rsidRPr="00266116">
        <w:rPr>
          <w:rFonts w:eastAsia="Times New Roman"/>
          <w:smallCaps/>
          <w:color w:val="222222"/>
          <w:highlight w:val="white"/>
        </w:rPr>
        <w:t>Gamba</w:t>
      </w:r>
      <w:proofErr w:type="spellEnd"/>
      <w:r w:rsidRPr="00266116">
        <w:rPr>
          <w:rFonts w:eastAsia="Times New Roman"/>
          <w:smallCaps/>
          <w:color w:val="222222"/>
          <w:highlight w:val="white"/>
        </w:rPr>
        <w:t>, C.</w:t>
      </w:r>
      <w:r w:rsidRPr="00266116">
        <w:rPr>
          <w:rFonts w:eastAsia="Times New Roman"/>
          <w:color w:val="222222"/>
          <w:highlight w:val="white"/>
        </w:rPr>
        <w:t xml:space="preserve"> </w:t>
      </w:r>
      <w:r w:rsidRPr="00266116">
        <w:rPr>
          <w:rFonts w:eastAsia="Times New Roman"/>
          <w:i/>
          <w:color w:val="222222"/>
          <w:highlight w:val="white"/>
        </w:rPr>
        <w:t>et al</w:t>
      </w:r>
      <w:r w:rsidRPr="00266116">
        <w:rPr>
          <w:rFonts w:eastAsia="Times New Roman"/>
          <w:color w:val="222222"/>
          <w:highlight w:val="white"/>
        </w:rPr>
        <w:t xml:space="preserve">. 2014. Genome flux and stasis in a five millennium transect of European prehistory. </w:t>
      </w:r>
      <w:r w:rsidRPr="00266116">
        <w:rPr>
          <w:rFonts w:eastAsia="Times New Roman"/>
          <w:i/>
          <w:color w:val="222222"/>
          <w:highlight w:val="white"/>
        </w:rPr>
        <w:t>Nature Communications</w:t>
      </w:r>
      <w:r w:rsidRPr="00266116">
        <w:rPr>
          <w:rFonts w:eastAsia="Times New Roman"/>
          <w:color w:val="222222"/>
          <w:highlight w:val="white"/>
        </w:rPr>
        <w:t xml:space="preserve"> 5: 5257. </w:t>
      </w:r>
    </w:p>
    <w:p w14:paraId="15BF12C6" w14:textId="77777777" w:rsidR="00266116" w:rsidRPr="00266116" w:rsidRDefault="00266116" w:rsidP="00266116">
      <w:pPr>
        <w:spacing w:line="360" w:lineRule="auto"/>
        <w:rPr>
          <w:rFonts w:eastAsia="Times New Roman"/>
          <w:color w:val="222222"/>
          <w:highlight w:val="white"/>
        </w:rPr>
      </w:pPr>
    </w:p>
    <w:p w14:paraId="5E3FF77E" w14:textId="77777777" w:rsidR="00266116" w:rsidRPr="00266116" w:rsidRDefault="00266116" w:rsidP="00266116">
      <w:pPr>
        <w:spacing w:line="360" w:lineRule="auto"/>
        <w:rPr>
          <w:rFonts w:eastAsia="Arial"/>
          <w:color w:val="231F20"/>
          <w:lang w:val="en-US"/>
        </w:rPr>
      </w:pPr>
      <w:proofErr w:type="spellStart"/>
      <w:r w:rsidRPr="00266116">
        <w:rPr>
          <w:rFonts w:eastAsia="Arial"/>
          <w:smallCaps/>
          <w:color w:val="231F20"/>
          <w:lang w:val="en-US"/>
        </w:rPr>
        <w:t>Geološki</w:t>
      </w:r>
      <w:proofErr w:type="spellEnd"/>
      <w:r w:rsidRPr="00266116">
        <w:rPr>
          <w:rFonts w:eastAsia="Arial"/>
          <w:smallCaps/>
          <w:color w:val="231F20"/>
          <w:lang w:val="en-US"/>
        </w:rPr>
        <w:t xml:space="preserve"> </w:t>
      </w:r>
      <w:proofErr w:type="spellStart"/>
      <w:r w:rsidRPr="00266116">
        <w:rPr>
          <w:rFonts w:eastAsia="Arial"/>
          <w:smallCaps/>
          <w:color w:val="231F20"/>
          <w:lang w:val="en-US"/>
        </w:rPr>
        <w:t>zavod</w:t>
      </w:r>
      <w:proofErr w:type="spellEnd"/>
      <w:r w:rsidRPr="00266116">
        <w:rPr>
          <w:rFonts w:eastAsia="Arial"/>
          <w:smallCaps/>
          <w:color w:val="231F20"/>
          <w:lang w:val="en-US"/>
        </w:rPr>
        <w:t xml:space="preserve"> </w:t>
      </w:r>
      <w:proofErr w:type="spellStart"/>
      <w:r w:rsidRPr="00266116">
        <w:rPr>
          <w:rFonts w:eastAsia="Arial"/>
          <w:smallCaps/>
          <w:color w:val="231F20"/>
          <w:lang w:val="en-US"/>
        </w:rPr>
        <w:t>Slovenije</w:t>
      </w:r>
      <w:proofErr w:type="spellEnd"/>
      <w:r w:rsidRPr="00266116">
        <w:rPr>
          <w:rFonts w:eastAsia="Arial"/>
          <w:smallCaps/>
          <w:color w:val="231F20"/>
          <w:lang w:val="en-US"/>
        </w:rPr>
        <w:t>/</w:t>
      </w:r>
      <w:r w:rsidRPr="00266116">
        <w:rPr>
          <w:smallCaps/>
          <w:color w:val="202124"/>
          <w:shd w:val="clear" w:color="auto" w:fill="FFFFFF"/>
        </w:rPr>
        <w:t xml:space="preserve">Geological Survey of Slovenia. </w:t>
      </w:r>
      <w:proofErr w:type="spellStart"/>
      <w:proofErr w:type="gramStart"/>
      <w:r w:rsidRPr="00266116">
        <w:rPr>
          <w:color w:val="202124"/>
          <w:shd w:val="clear" w:color="auto" w:fill="FFFFFF"/>
        </w:rPr>
        <w:t>nd</w:t>
      </w:r>
      <w:proofErr w:type="spellEnd"/>
      <w:proofErr w:type="gramEnd"/>
      <w:r w:rsidRPr="00266116">
        <w:rPr>
          <w:rFonts w:eastAsia="Arial"/>
          <w:color w:val="231F20"/>
          <w:lang w:val="en-US"/>
        </w:rPr>
        <w:t xml:space="preserve">. </w:t>
      </w:r>
      <w:proofErr w:type="spellStart"/>
      <w:r w:rsidRPr="00266116">
        <w:rPr>
          <w:rFonts w:eastAsia="Arial"/>
          <w:i/>
          <w:color w:val="231F20"/>
          <w:lang w:val="en-US"/>
        </w:rPr>
        <w:t>Osnovna</w:t>
      </w:r>
      <w:proofErr w:type="spellEnd"/>
      <w:r w:rsidRPr="00266116">
        <w:rPr>
          <w:rFonts w:eastAsia="Arial"/>
          <w:i/>
          <w:color w:val="231F20"/>
          <w:lang w:val="en-US"/>
        </w:rPr>
        <w:t xml:space="preserve"> </w:t>
      </w:r>
      <w:proofErr w:type="spellStart"/>
      <w:r w:rsidRPr="00266116">
        <w:rPr>
          <w:rFonts w:eastAsia="Arial"/>
          <w:i/>
          <w:color w:val="231F20"/>
          <w:lang w:val="en-US"/>
        </w:rPr>
        <w:t>Geološka</w:t>
      </w:r>
      <w:proofErr w:type="spellEnd"/>
      <w:r w:rsidRPr="00266116">
        <w:rPr>
          <w:rFonts w:eastAsia="Arial"/>
          <w:i/>
          <w:color w:val="231F20"/>
          <w:lang w:val="en-US"/>
        </w:rPr>
        <w:t xml:space="preserve"> </w:t>
      </w:r>
      <w:proofErr w:type="spellStart"/>
      <w:r w:rsidRPr="00266116">
        <w:rPr>
          <w:rFonts w:eastAsia="Arial"/>
          <w:i/>
          <w:color w:val="231F20"/>
          <w:lang w:val="en-US"/>
        </w:rPr>
        <w:t>karta</w:t>
      </w:r>
      <w:proofErr w:type="spellEnd"/>
      <w:r w:rsidRPr="00266116">
        <w:rPr>
          <w:rFonts w:eastAsia="Arial"/>
          <w:color w:val="231F20"/>
          <w:lang w:val="en-US"/>
        </w:rPr>
        <w:t xml:space="preserve">. </w:t>
      </w:r>
      <w:hyperlink r:id="rId11" w:history="1">
        <w:r w:rsidRPr="00266116">
          <w:rPr>
            <w:rFonts w:eastAsia="Arial"/>
            <w:color w:val="0000FF"/>
            <w:u w:val="single"/>
            <w:lang w:val="en-US"/>
          </w:rPr>
          <w:t>https://ogk100.geo-zs.si/</w:t>
        </w:r>
      </w:hyperlink>
      <w:r w:rsidRPr="00266116">
        <w:rPr>
          <w:rFonts w:eastAsia="Arial"/>
          <w:color w:val="231F20"/>
          <w:lang w:val="en-US"/>
        </w:rPr>
        <w:t>. Online source consulted 29/09/2021.</w:t>
      </w:r>
    </w:p>
    <w:p w14:paraId="57067424" w14:textId="77777777" w:rsidR="00266116" w:rsidRPr="00266116" w:rsidRDefault="00266116" w:rsidP="00266116">
      <w:pPr>
        <w:spacing w:line="360" w:lineRule="auto"/>
        <w:rPr>
          <w:rFonts w:eastAsia="Arial"/>
          <w:color w:val="231F20"/>
          <w:lang w:val="en-US"/>
        </w:rPr>
      </w:pPr>
    </w:p>
    <w:p w14:paraId="2DA25AFA" w14:textId="77777777" w:rsidR="00266116" w:rsidRPr="00266116" w:rsidRDefault="00266116" w:rsidP="00266116">
      <w:pPr>
        <w:spacing w:line="360" w:lineRule="auto"/>
        <w:rPr>
          <w:rFonts w:eastAsia="Arial"/>
          <w:color w:val="231F20"/>
          <w:lang w:val="en-US"/>
        </w:rPr>
      </w:pPr>
      <w:proofErr w:type="spellStart"/>
      <w:r w:rsidRPr="00266116">
        <w:rPr>
          <w:rFonts w:eastAsia="Arial"/>
          <w:smallCaps/>
          <w:color w:val="231F20"/>
          <w:lang w:val="en-US"/>
        </w:rPr>
        <w:t>Gron</w:t>
      </w:r>
      <w:proofErr w:type="spellEnd"/>
      <w:r w:rsidRPr="00266116">
        <w:rPr>
          <w:rFonts w:eastAsia="Arial"/>
          <w:smallCaps/>
          <w:color w:val="231F20"/>
          <w:lang w:val="en-US"/>
        </w:rPr>
        <w:t xml:space="preserve">, K.J., Montgomery, J., Nielsen, P.O., </w:t>
      </w:r>
      <w:proofErr w:type="spellStart"/>
      <w:r w:rsidRPr="00266116">
        <w:rPr>
          <w:rFonts w:eastAsia="Arial"/>
          <w:smallCaps/>
          <w:color w:val="231F20"/>
          <w:lang w:val="en-US"/>
        </w:rPr>
        <w:t>Nowell</w:t>
      </w:r>
      <w:proofErr w:type="spellEnd"/>
      <w:r w:rsidRPr="00266116">
        <w:rPr>
          <w:rFonts w:eastAsia="Arial"/>
          <w:smallCaps/>
          <w:color w:val="231F20"/>
          <w:lang w:val="en-US"/>
        </w:rPr>
        <w:t xml:space="preserve">, G.M., Peterkin, J.L., </w:t>
      </w:r>
      <w:proofErr w:type="spellStart"/>
      <w:r w:rsidRPr="00266116">
        <w:rPr>
          <w:rFonts w:eastAsia="Arial"/>
          <w:smallCaps/>
          <w:color w:val="231F20"/>
          <w:lang w:val="en-US"/>
        </w:rPr>
        <w:t>Sørensen</w:t>
      </w:r>
      <w:proofErr w:type="spellEnd"/>
      <w:r w:rsidRPr="00266116">
        <w:rPr>
          <w:rFonts w:eastAsia="Arial"/>
          <w:smallCaps/>
          <w:color w:val="231F20"/>
          <w:lang w:val="en-US"/>
        </w:rPr>
        <w:t>, L. &amp; Rowley-</w:t>
      </w:r>
      <w:proofErr w:type="spellStart"/>
      <w:r w:rsidRPr="00266116">
        <w:rPr>
          <w:rFonts w:eastAsia="Arial"/>
          <w:smallCaps/>
          <w:color w:val="231F20"/>
          <w:lang w:val="en-US"/>
        </w:rPr>
        <w:t>Conwy</w:t>
      </w:r>
      <w:proofErr w:type="spellEnd"/>
      <w:r w:rsidRPr="00266116">
        <w:rPr>
          <w:rFonts w:eastAsia="Arial"/>
          <w:smallCaps/>
          <w:color w:val="231F20"/>
          <w:lang w:val="en-US"/>
        </w:rPr>
        <w:t xml:space="preserve">, P. </w:t>
      </w:r>
      <w:r w:rsidRPr="00266116">
        <w:rPr>
          <w:rFonts w:eastAsia="Arial"/>
          <w:color w:val="231F20"/>
          <w:lang w:val="en-US"/>
        </w:rPr>
        <w:t xml:space="preserve">2016. Strontium isotope evidence of early Funnel Beaker Culture movement of cattle. </w:t>
      </w:r>
      <w:r w:rsidRPr="00266116">
        <w:rPr>
          <w:rFonts w:eastAsia="Arial"/>
          <w:i/>
          <w:color w:val="231F20"/>
          <w:lang w:val="en-US"/>
        </w:rPr>
        <w:t>Journal of Archaeological Science: Reports</w:t>
      </w:r>
      <w:r w:rsidRPr="00266116">
        <w:rPr>
          <w:rFonts w:eastAsia="Arial"/>
          <w:color w:val="231F20"/>
          <w:lang w:val="en-US"/>
        </w:rPr>
        <w:t xml:space="preserve"> 6: 248–51.</w:t>
      </w:r>
    </w:p>
    <w:p w14:paraId="4888F0C0" w14:textId="77777777" w:rsidR="00266116" w:rsidRPr="00266116" w:rsidRDefault="00266116" w:rsidP="00266116">
      <w:pPr>
        <w:spacing w:line="360" w:lineRule="auto"/>
        <w:rPr>
          <w:rFonts w:eastAsia="Arial"/>
          <w:color w:val="231F20"/>
          <w:lang w:val="en-US"/>
        </w:rPr>
      </w:pPr>
    </w:p>
    <w:p w14:paraId="4888DDFA" w14:textId="77777777" w:rsidR="00266116" w:rsidRPr="00266116" w:rsidRDefault="00266116" w:rsidP="00266116">
      <w:pPr>
        <w:spacing w:line="360" w:lineRule="auto"/>
      </w:pPr>
      <w:r w:rsidRPr="00266116">
        <w:rPr>
          <w:smallCaps/>
        </w:rPr>
        <w:t>Haak, W.</w:t>
      </w:r>
      <w:r w:rsidRPr="00266116">
        <w:t xml:space="preserve"> </w:t>
      </w:r>
      <w:r w:rsidRPr="00266116">
        <w:rPr>
          <w:i/>
        </w:rPr>
        <w:t>et al</w:t>
      </w:r>
      <w:r w:rsidRPr="00266116">
        <w:t xml:space="preserve">. 2015. Massive migration from the steppe was a source for Indo-European languages in Europe. </w:t>
      </w:r>
      <w:r w:rsidRPr="00266116">
        <w:rPr>
          <w:i/>
        </w:rPr>
        <w:t>Nature</w:t>
      </w:r>
      <w:r w:rsidRPr="00266116">
        <w:t xml:space="preserve"> 522</w:t>
      </w:r>
      <w:r w:rsidRPr="00266116">
        <w:rPr>
          <w:i/>
        </w:rPr>
        <w:t xml:space="preserve"> </w:t>
      </w:r>
      <w:r w:rsidRPr="00266116">
        <w:t xml:space="preserve">(7555): 207–11. </w:t>
      </w:r>
    </w:p>
    <w:p w14:paraId="45B88CB2" w14:textId="77777777" w:rsidR="00266116" w:rsidRPr="00266116" w:rsidRDefault="00266116" w:rsidP="00266116">
      <w:pPr>
        <w:spacing w:line="360" w:lineRule="auto"/>
      </w:pPr>
    </w:p>
    <w:p w14:paraId="53FA7070" w14:textId="77777777" w:rsidR="00266116" w:rsidRPr="00266116" w:rsidRDefault="00266116" w:rsidP="00266116">
      <w:pPr>
        <w:spacing w:line="360" w:lineRule="auto"/>
        <w:rPr>
          <w:rFonts w:eastAsia="Arial"/>
          <w:lang w:val="en-US"/>
        </w:rPr>
      </w:pPr>
      <w:r w:rsidRPr="00266116">
        <w:rPr>
          <w:rFonts w:eastAsia="Arial"/>
          <w:smallCaps/>
          <w:lang w:val="en-US"/>
        </w:rPr>
        <w:t>Hedges, R.E.M., Clement, J.G., Thomas, C.D.L. &amp; O’Connell, T.C.</w:t>
      </w:r>
      <w:r w:rsidRPr="00266116">
        <w:rPr>
          <w:rFonts w:eastAsia="Arial"/>
          <w:lang w:val="en-US"/>
        </w:rPr>
        <w:t xml:space="preserve"> 2007. Collagen turnover in the adult femoral mid-shaft: modeled from anthropogenic radiocarbon tracer measurements. </w:t>
      </w:r>
      <w:r w:rsidRPr="00266116">
        <w:rPr>
          <w:rFonts w:eastAsia="Arial"/>
          <w:i/>
          <w:lang w:val="en-US"/>
        </w:rPr>
        <w:t>American Journal of Physical Anthropology</w:t>
      </w:r>
      <w:r w:rsidRPr="00266116">
        <w:rPr>
          <w:rFonts w:eastAsia="Arial"/>
          <w:lang w:val="en-US"/>
        </w:rPr>
        <w:t xml:space="preserve"> 133 (2): 808–16.</w:t>
      </w:r>
    </w:p>
    <w:p w14:paraId="49B8687B" w14:textId="77777777" w:rsidR="00266116" w:rsidRPr="00266116" w:rsidRDefault="00266116" w:rsidP="00266116">
      <w:pPr>
        <w:spacing w:line="360" w:lineRule="auto"/>
        <w:rPr>
          <w:rFonts w:eastAsia="Arial"/>
          <w:color w:val="231F20"/>
          <w:lang w:val="en-US"/>
        </w:rPr>
      </w:pPr>
    </w:p>
    <w:p w14:paraId="428D10D3" w14:textId="77777777" w:rsidR="00266116" w:rsidRPr="00266116" w:rsidRDefault="00266116" w:rsidP="00266116">
      <w:pPr>
        <w:spacing w:line="360" w:lineRule="auto"/>
        <w:rPr>
          <w:rFonts w:eastAsia="Arial"/>
          <w:color w:val="231F20"/>
        </w:rPr>
      </w:pPr>
      <w:r w:rsidRPr="00266116">
        <w:rPr>
          <w:rFonts w:eastAsia="Arial"/>
          <w:smallCaps/>
          <w:color w:val="231F20"/>
        </w:rPr>
        <w:t>Hedges,</w:t>
      </w:r>
      <w:r w:rsidRPr="00266116">
        <w:rPr>
          <w:rFonts w:eastAsia="Arial"/>
          <w:smallCaps/>
          <w:color w:val="231F20"/>
          <w:spacing w:val="24"/>
        </w:rPr>
        <w:t xml:space="preserve"> </w:t>
      </w:r>
      <w:r w:rsidRPr="00266116">
        <w:rPr>
          <w:rFonts w:eastAsia="Arial"/>
          <w:smallCaps/>
          <w:color w:val="231F20"/>
        </w:rPr>
        <w:t>R.E.M.</w:t>
      </w:r>
      <w:r w:rsidRPr="00266116">
        <w:rPr>
          <w:rFonts w:eastAsia="Arial"/>
          <w:smallCaps/>
          <w:color w:val="231F20"/>
          <w:spacing w:val="25"/>
        </w:rPr>
        <w:t xml:space="preserve"> </w:t>
      </w:r>
      <w:r w:rsidRPr="00266116">
        <w:rPr>
          <w:rFonts w:eastAsia="Arial"/>
          <w:smallCaps/>
          <w:color w:val="231F20"/>
        </w:rPr>
        <w:t>&amp;</w:t>
      </w:r>
      <w:r w:rsidRPr="00266116">
        <w:rPr>
          <w:rFonts w:eastAsia="Arial"/>
          <w:smallCaps/>
          <w:color w:val="231F20"/>
          <w:spacing w:val="25"/>
        </w:rPr>
        <w:t xml:space="preserve"> </w:t>
      </w:r>
      <w:r w:rsidRPr="00266116">
        <w:rPr>
          <w:rFonts w:eastAsia="Arial"/>
          <w:smallCaps/>
          <w:color w:val="231F20"/>
        </w:rPr>
        <w:t>Reynard,</w:t>
      </w:r>
      <w:r w:rsidRPr="00266116">
        <w:rPr>
          <w:rFonts w:eastAsia="Arial"/>
          <w:smallCaps/>
          <w:color w:val="231F20"/>
          <w:spacing w:val="24"/>
        </w:rPr>
        <w:t xml:space="preserve"> </w:t>
      </w:r>
      <w:r w:rsidRPr="00266116">
        <w:rPr>
          <w:rFonts w:eastAsia="Arial"/>
          <w:smallCaps/>
          <w:color w:val="231F20"/>
        </w:rPr>
        <w:t>L</w:t>
      </w:r>
      <w:r w:rsidRPr="00266116">
        <w:rPr>
          <w:rFonts w:eastAsia="Arial"/>
          <w:color w:val="231F20"/>
        </w:rPr>
        <w:t>.</w:t>
      </w:r>
      <w:r w:rsidRPr="00266116">
        <w:rPr>
          <w:rFonts w:eastAsia="Arial"/>
          <w:color w:val="231F20"/>
          <w:spacing w:val="25"/>
        </w:rPr>
        <w:t xml:space="preserve"> </w:t>
      </w:r>
      <w:r w:rsidRPr="00266116">
        <w:rPr>
          <w:rFonts w:eastAsia="Arial"/>
          <w:color w:val="231F20"/>
        </w:rPr>
        <w:t>2007.</w:t>
      </w:r>
      <w:r w:rsidRPr="00266116">
        <w:rPr>
          <w:rFonts w:eastAsia="Arial"/>
          <w:color w:val="231F20"/>
          <w:spacing w:val="25"/>
        </w:rPr>
        <w:t xml:space="preserve"> </w:t>
      </w:r>
      <w:r w:rsidRPr="00266116">
        <w:rPr>
          <w:rFonts w:eastAsia="Arial"/>
          <w:color w:val="231F20"/>
        </w:rPr>
        <w:t>Nitrogen</w:t>
      </w:r>
      <w:r w:rsidRPr="00266116">
        <w:rPr>
          <w:rFonts w:eastAsia="Arial"/>
          <w:color w:val="231F20"/>
          <w:spacing w:val="24"/>
        </w:rPr>
        <w:t xml:space="preserve"> </w:t>
      </w:r>
      <w:r w:rsidRPr="00266116">
        <w:rPr>
          <w:rFonts w:eastAsia="Arial"/>
          <w:color w:val="231F20"/>
        </w:rPr>
        <w:t>isotopes</w:t>
      </w:r>
      <w:r w:rsidRPr="00266116">
        <w:rPr>
          <w:rFonts w:eastAsia="Arial"/>
          <w:color w:val="231F20"/>
          <w:spacing w:val="25"/>
        </w:rPr>
        <w:t xml:space="preserve"> </w:t>
      </w:r>
      <w:r w:rsidRPr="00266116">
        <w:rPr>
          <w:rFonts w:eastAsia="Arial"/>
          <w:color w:val="231F20"/>
        </w:rPr>
        <w:t>and</w:t>
      </w:r>
      <w:r w:rsidRPr="00266116">
        <w:rPr>
          <w:rFonts w:eastAsia="Arial"/>
          <w:color w:val="231F20"/>
          <w:spacing w:val="25"/>
        </w:rPr>
        <w:t xml:space="preserve"> </w:t>
      </w:r>
      <w:r w:rsidRPr="00266116">
        <w:rPr>
          <w:rFonts w:eastAsia="Arial"/>
          <w:color w:val="231F20"/>
        </w:rPr>
        <w:t>the</w:t>
      </w:r>
      <w:r w:rsidRPr="00266116">
        <w:rPr>
          <w:rFonts w:eastAsia="Arial"/>
          <w:color w:val="231F20"/>
          <w:spacing w:val="24"/>
        </w:rPr>
        <w:t xml:space="preserve"> </w:t>
      </w:r>
      <w:r w:rsidRPr="00266116">
        <w:rPr>
          <w:rFonts w:eastAsia="Arial"/>
          <w:color w:val="231F20"/>
        </w:rPr>
        <w:t>trophic</w:t>
      </w:r>
      <w:r w:rsidRPr="00266116">
        <w:rPr>
          <w:rFonts w:eastAsia="Arial"/>
          <w:color w:val="231F20"/>
          <w:spacing w:val="25"/>
        </w:rPr>
        <w:t xml:space="preserve"> </w:t>
      </w:r>
      <w:r w:rsidRPr="00266116">
        <w:rPr>
          <w:rFonts w:eastAsia="Arial"/>
          <w:color w:val="231F20"/>
        </w:rPr>
        <w:t>level</w:t>
      </w:r>
      <w:r w:rsidRPr="00266116">
        <w:rPr>
          <w:rFonts w:eastAsia="Arial"/>
          <w:color w:val="231F20"/>
          <w:spacing w:val="25"/>
        </w:rPr>
        <w:t xml:space="preserve"> </w:t>
      </w:r>
      <w:r w:rsidRPr="00266116">
        <w:rPr>
          <w:rFonts w:eastAsia="Arial"/>
          <w:color w:val="231F20"/>
        </w:rPr>
        <w:t>of</w:t>
      </w:r>
      <w:r w:rsidRPr="00266116">
        <w:rPr>
          <w:rFonts w:eastAsia="Arial"/>
          <w:color w:val="231F20"/>
          <w:spacing w:val="24"/>
        </w:rPr>
        <w:t xml:space="preserve"> </w:t>
      </w:r>
      <w:r w:rsidRPr="00266116">
        <w:rPr>
          <w:rFonts w:eastAsia="Arial"/>
          <w:color w:val="231F20"/>
        </w:rPr>
        <w:t>humans</w:t>
      </w:r>
      <w:r w:rsidRPr="00266116">
        <w:rPr>
          <w:rFonts w:eastAsia="Arial"/>
          <w:color w:val="231F20"/>
          <w:spacing w:val="25"/>
        </w:rPr>
        <w:t xml:space="preserve"> </w:t>
      </w:r>
      <w:r w:rsidRPr="00266116">
        <w:rPr>
          <w:rFonts w:eastAsia="Arial"/>
          <w:color w:val="231F20"/>
        </w:rPr>
        <w:t>in</w:t>
      </w:r>
      <w:r w:rsidRPr="00266116">
        <w:rPr>
          <w:rFonts w:eastAsia="Arial"/>
          <w:color w:val="231F20"/>
          <w:spacing w:val="24"/>
        </w:rPr>
        <w:t xml:space="preserve"> </w:t>
      </w:r>
      <w:r w:rsidRPr="00266116">
        <w:rPr>
          <w:rFonts w:eastAsia="Arial"/>
          <w:color w:val="231F20"/>
        </w:rPr>
        <w:t xml:space="preserve">archaeology. </w:t>
      </w:r>
      <w:r w:rsidRPr="00266116">
        <w:rPr>
          <w:rFonts w:eastAsia="Arial"/>
          <w:i/>
          <w:color w:val="231F20"/>
        </w:rPr>
        <w:t>Journal</w:t>
      </w:r>
      <w:r w:rsidRPr="00266116">
        <w:rPr>
          <w:rFonts w:eastAsia="Arial"/>
          <w:i/>
          <w:color w:val="231F20"/>
          <w:spacing w:val="-2"/>
        </w:rPr>
        <w:t xml:space="preserve"> </w:t>
      </w:r>
      <w:r w:rsidRPr="00266116">
        <w:rPr>
          <w:rFonts w:eastAsia="Arial"/>
          <w:i/>
          <w:color w:val="231F20"/>
        </w:rPr>
        <w:t>of</w:t>
      </w:r>
      <w:r w:rsidRPr="00266116">
        <w:rPr>
          <w:rFonts w:eastAsia="Arial"/>
          <w:i/>
          <w:color w:val="231F20"/>
          <w:spacing w:val="-1"/>
        </w:rPr>
        <w:t xml:space="preserve"> </w:t>
      </w:r>
      <w:r w:rsidRPr="00266116">
        <w:rPr>
          <w:rFonts w:eastAsia="Arial"/>
          <w:i/>
          <w:color w:val="231F20"/>
        </w:rPr>
        <w:t>Archaeological</w:t>
      </w:r>
      <w:r w:rsidRPr="00266116">
        <w:rPr>
          <w:rFonts w:eastAsia="Arial"/>
          <w:i/>
          <w:color w:val="231F20"/>
          <w:spacing w:val="-1"/>
        </w:rPr>
        <w:t xml:space="preserve"> </w:t>
      </w:r>
      <w:r w:rsidRPr="00266116">
        <w:rPr>
          <w:rFonts w:eastAsia="Arial"/>
          <w:i/>
          <w:color w:val="231F20"/>
        </w:rPr>
        <w:t xml:space="preserve">Science </w:t>
      </w:r>
      <w:r w:rsidRPr="00266116">
        <w:rPr>
          <w:rFonts w:eastAsia="Arial"/>
          <w:color w:val="231F20"/>
        </w:rPr>
        <w:t>34</w:t>
      </w:r>
      <w:r w:rsidRPr="00266116">
        <w:rPr>
          <w:rFonts w:eastAsia="Arial"/>
          <w:color w:val="231F20"/>
          <w:spacing w:val="-2"/>
        </w:rPr>
        <w:t xml:space="preserve"> </w:t>
      </w:r>
      <w:r w:rsidRPr="00266116">
        <w:rPr>
          <w:rFonts w:eastAsia="Arial"/>
          <w:color w:val="231F20"/>
        </w:rPr>
        <w:t>(8): 1240–51.</w:t>
      </w:r>
    </w:p>
    <w:p w14:paraId="38CB35D6" w14:textId="77777777" w:rsidR="00266116" w:rsidRPr="00266116" w:rsidRDefault="00266116" w:rsidP="00266116">
      <w:pPr>
        <w:spacing w:line="360" w:lineRule="auto"/>
        <w:rPr>
          <w:rFonts w:eastAsia="Arial"/>
          <w:color w:val="231F20"/>
        </w:rPr>
      </w:pPr>
    </w:p>
    <w:p w14:paraId="66DD1BA5" w14:textId="77777777" w:rsidR="00266116" w:rsidRPr="00266116" w:rsidRDefault="00266116" w:rsidP="00266116">
      <w:pPr>
        <w:spacing w:line="360" w:lineRule="auto"/>
      </w:pPr>
      <w:proofErr w:type="spellStart"/>
      <w:r w:rsidRPr="00266116">
        <w:rPr>
          <w:smallCaps/>
        </w:rPr>
        <w:t>İşcan</w:t>
      </w:r>
      <w:proofErr w:type="spellEnd"/>
      <w:r w:rsidRPr="00266116">
        <w:rPr>
          <w:smallCaps/>
        </w:rPr>
        <w:t>, M.Y. &amp; Steyn, M.</w:t>
      </w:r>
      <w:r w:rsidRPr="00266116">
        <w:t xml:space="preserve"> 2013. </w:t>
      </w:r>
      <w:r w:rsidRPr="00266116">
        <w:rPr>
          <w:i/>
          <w:iCs/>
        </w:rPr>
        <w:t xml:space="preserve">The human skeleton in forensic medicine. </w:t>
      </w:r>
      <w:r w:rsidRPr="00266116">
        <w:rPr>
          <w:iCs/>
        </w:rPr>
        <w:t xml:space="preserve">Springfield: Charles </w:t>
      </w:r>
      <w:r w:rsidRPr="00266116">
        <w:t xml:space="preserve">Thomas. </w:t>
      </w:r>
    </w:p>
    <w:p w14:paraId="4B7A7F07" w14:textId="77777777" w:rsidR="00266116" w:rsidRPr="00266116" w:rsidRDefault="00266116" w:rsidP="00266116">
      <w:pPr>
        <w:spacing w:line="360" w:lineRule="auto"/>
      </w:pPr>
    </w:p>
    <w:p w14:paraId="35681393" w14:textId="77777777" w:rsidR="00266116" w:rsidRPr="00266116" w:rsidRDefault="00266116" w:rsidP="00266116">
      <w:pPr>
        <w:spacing w:line="360" w:lineRule="auto"/>
        <w:rPr>
          <w:rFonts w:eastAsia="Times New Roman"/>
          <w:color w:val="222222"/>
          <w:highlight w:val="white"/>
        </w:rPr>
      </w:pPr>
      <w:proofErr w:type="spellStart"/>
      <w:r w:rsidRPr="00266116">
        <w:rPr>
          <w:rFonts w:eastAsia="Times New Roman"/>
          <w:smallCaps/>
          <w:highlight w:val="white"/>
        </w:rPr>
        <w:t>Järve</w:t>
      </w:r>
      <w:proofErr w:type="spellEnd"/>
      <w:r w:rsidRPr="00266116">
        <w:rPr>
          <w:rFonts w:eastAsia="Times New Roman"/>
          <w:smallCaps/>
          <w:highlight w:val="white"/>
        </w:rPr>
        <w:t>, M.</w:t>
      </w:r>
      <w:r w:rsidRPr="00266116">
        <w:rPr>
          <w:rFonts w:eastAsia="Times New Roman"/>
          <w:highlight w:val="white"/>
        </w:rPr>
        <w:t xml:space="preserve"> </w:t>
      </w:r>
      <w:r w:rsidRPr="00266116">
        <w:rPr>
          <w:rFonts w:eastAsia="Times New Roman"/>
          <w:i/>
          <w:highlight w:val="white"/>
        </w:rPr>
        <w:t>et al</w:t>
      </w:r>
      <w:r w:rsidRPr="00266116">
        <w:rPr>
          <w:rFonts w:eastAsia="Times New Roman"/>
          <w:highlight w:val="white"/>
        </w:rPr>
        <w:t xml:space="preserve">. 2019. Shifts in the genetic landscape of the </w:t>
      </w:r>
      <w:r w:rsidRPr="00266116">
        <w:rPr>
          <w:rFonts w:eastAsia="Times New Roman"/>
          <w:color w:val="212121"/>
          <w:highlight w:val="white"/>
        </w:rPr>
        <w:t xml:space="preserve">Western Eurasian Steppe associated with the beginning and end of the Scythian dominance. </w:t>
      </w:r>
      <w:r w:rsidRPr="00266116">
        <w:rPr>
          <w:rFonts w:eastAsia="Times New Roman"/>
          <w:i/>
          <w:color w:val="212121"/>
          <w:highlight w:val="white"/>
        </w:rPr>
        <w:t xml:space="preserve">Current Biology </w:t>
      </w:r>
      <w:r w:rsidRPr="00266116">
        <w:rPr>
          <w:rFonts w:eastAsia="Times New Roman"/>
          <w:color w:val="212121"/>
          <w:highlight w:val="white"/>
        </w:rPr>
        <w:t xml:space="preserve">29 (14): 2430–41. </w:t>
      </w:r>
    </w:p>
    <w:p w14:paraId="74C3B4AF" w14:textId="77777777" w:rsidR="00266116" w:rsidRPr="00266116" w:rsidRDefault="00266116" w:rsidP="00266116">
      <w:pPr>
        <w:spacing w:line="360" w:lineRule="auto"/>
        <w:rPr>
          <w:rFonts w:eastAsia="Times New Roman"/>
        </w:rPr>
      </w:pPr>
    </w:p>
    <w:p w14:paraId="12F785F4" w14:textId="77777777" w:rsidR="00266116" w:rsidRPr="00266116" w:rsidRDefault="00266116" w:rsidP="00266116">
      <w:pPr>
        <w:spacing w:line="360" w:lineRule="auto"/>
        <w:rPr>
          <w:rFonts w:eastAsia="Arial"/>
          <w:color w:val="231F20"/>
          <w:lang w:val="en-US"/>
        </w:rPr>
      </w:pPr>
      <w:r w:rsidRPr="00266116">
        <w:rPr>
          <w:rFonts w:eastAsia="Arial"/>
          <w:smallCaps/>
          <w:color w:val="231F20"/>
          <w:lang w:val="en-US"/>
        </w:rPr>
        <w:lastRenderedPageBreak/>
        <w:t>Katzenberg, M.A. &amp; Waters‐</w:t>
      </w:r>
      <w:proofErr w:type="spellStart"/>
      <w:r w:rsidRPr="00266116">
        <w:rPr>
          <w:rFonts w:eastAsia="Arial"/>
          <w:smallCaps/>
          <w:color w:val="231F20"/>
          <w:lang w:val="en-US"/>
        </w:rPr>
        <w:t>Rist</w:t>
      </w:r>
      <w:proofErr w:type="spellEnd"/>
      <w:r w:rsidRPr="00266116">
        <w:rPr>
          <w:rFonts w:eastAsia="Arial"/>
          <w:smallCaps/>
          <w:color w:val="231F20"/>
          <w:lang w:val="en-US"/>
        </w:rPr>
        <w:t xml:space="preserve">, A.L. </w:t>
      </w:r>
      <w:r w:rsidRPr="00266116">
        <w:rPr>
          <w:rFonts w:eastAsia="Arial"/>
          <w:color w:val="231F20"/>
          <w:lang w:val="en-US"/>
        </w:rPr>
        <w:t xml:space="preserve">2018. Stable isotope analysis: a tool for studying past diet, demography, and life history, in </w:t>
      </w:r>
      <w:r w:rsidRPr="00266116">
        <w:rPr>
          <w:color w:val="1C1D1E"/>
          <w:shd w:val="clear" w:color="auto" w:fill="FFFFFF"/>
        </w:rPr>
        <w:t xml:space="preserve">M.A. Katzenberg &amp; A.L. </w:t>
      </w:r>
      <w:proofErr w:type="spellStart"/>
      <w:r w:rsidRPr="00266116">
        <w:rPr>
          <w:color w:val="1C1D1E"/>
          <w:shd w:val="clear" w:color="auto" w:fill="FFFFFF"/>
        </w:rPr>
        <w:t>Graue</w:t>
      </w:r>
      <w:proofErr w:type="spellEnd"/>
      <w:r w:rsidRPr="00266116">
        <w:rPr>
          <w:color w:val="1C1D1E"/>
          <w:shd w:val="clear" w:color="auto" w:fill="FFFFFF"/>
        </w:rPr>
        <w:t xml:space="preserve"> (</w:t>
      </w:r>
      <w:proofErr w:type="spellStart"/>
      <w:r w:rsidRPr="00266116">
        <w:rPr>
          <w:color w:val="1C1D1E"/>
          <w:shd w:val="clear" w:color="auto" w:fill="FFFFFF"/>
        </w:rPr>
        <w:t>eds</w:t>
      </w:r>
      <w:proofErr w:type="spellEnd"/>
      <w:r w:rsidRPr="00266116">
        <w:rPr>
          <w:color w:val="1C1D1E"/>
          <w:shd w:val="clear" w:color="auto" w:fill="FFFFFF"/>
        </w:rPr>
        <w:t>)</w:t>
      </w:r>
      <w:r w:rsidRPr="00266116">
        <w:rPr>
          <w:rFonts w:eastAsia="Arial"/>
          <w:color w:val="FF0000"/>
          <w:lang w:val="en-US"/>
        </w:rPr>
        <w:t xml:space="preserve"> </w:t>
      </w:r>
      <w:r w:rsidRPr="00266116">
        <w:rPr>
          <w:rFonts w:eastAsia="Arial"/>
          <w:i/>
          <w:lang w:val="en-US"/>
        </w:rPr>
        <w:t>Biological anthropology of the human skeleton (3</w:t>
      </w:r>
      <w:r w:rsidRPr="00266116">
        <w:rPr>
          <w:rFonts w:eastAsia="Arial"/>
          <w:i/>
          <w:vertAlign w:val="superscript"/>
          <w:lang w:val="en-US"/>
        </w:rPr>
        <w:t>rd</w:t>
      </w:r>
      <w:r w:rsidRPr="00266116">
        <w:rPr>
          <w:rFonts w:eastAsia="Arial"/>
          <w:i/>
          <w:lang w:val="en-US"/>
        </w:rPr>
        <w:t xml:space="preserve"> edition)</w:t>
      </w:r>
      <w:r w:rsidRPr="00266116">
        <w:rPr>
          <w:rFonts w:eastAsia="Arial"/>
          <w:color w:val="231F20"/>
          <w:lang w:val="en-US"/>
        </w:rPr>
        <w:t>: 467–504. New York: Wiley.</w:t>
      </w:r>
    </w:p>
    <w:p w14:paraId="3CDA962A" w14:textId="77777777" w:rsidR="00266116" w:rsidRPr="00266116" w:rsidRDefault="00266116" w:rsidP="00266116">
      <w:pPr>
        <w:spacing w:line="360" w:lineRule="auto"/>
        <w:rPr>
          <w:rFonts w:eastAsia="Arial"/>
          <w:color w:val="231F20"/>
          <w:lang w:val="en-US"/>
        </w:rPr>
      </w:pPr>
    </w:p>
    <w:p w14:paraId="28BFAFC3" w14:textId="77777777" w:rsidR="00266116" w:rsidRPr="00266116" w:rsidRDefault="00266116" w:rsidP="00266116">
      <w:pPr>
        <w:spacing w:line="360" w:lineRule="auto"/>
        <w:rPr>
          <w:rFonts w:eastAsia="Arial"/>
          <w:color w:val="231F20"/>
          <w:lang w:val="en-US"/>
        </w:rPr>
      </w:pPr>
      <w:proofErr w:type="spellStart"/>
      <w:r w:rsidRPr="00266116">
        <w:rPr>
          <w:rFonts w:eastAsia="Arial"/>
          <w:smallCaps/>
          <w:color w:val="231F20"/>
          <w:lang w:val="en-US"/>
        </w:rPr>
        <w:t>Kellner</w:t>
      </w:r>
      <w:proofErr w:type="spellEnd"/>
      <w:r w:rsidRPr="00266116">
        <w:rPr>
          <w:rFonts w:eastAsia="Arial"/>
          <w:smallCaps/>
          <w:color w:val="231F20"/>
          <w:lang w:val="en-US"/>
        </w:rPr>
        <w:t xml:space="preserve">, C.M. &amp; </w:t>
      </w:r>
      <w:proofErr w:type="spellStart"/>
      <w:r w:rsidRPr="00266116">
        <w:rPr>
          <w:rFonts w:eastAsia="Arial"/>
          <w:smallCaps/>
          <w:color w:val="231F20"/>
          <w:lang w:val="en-US"/>
        </w:rPr>
        <w:t>Schoeninger</w:t>
      </w:r>
      <w:proofErr w:type="spellEnd"/>
      <w:r w:rsidRPr="00266116">
        <w:rPr>
          <w:rFonts w:eastAsia="Arial"/>
          <w:smallCaps/>
          <w:color w:val="231F20"/>
          <w:lang w:val="en-US"/>
        </w:rPr>
        <w:t>, M.J.</w:t>
      </w:r>
      <w:r w:rsidRPr="00266116">
        <w:rPr>
          <w:rFonts w:eastAsia="Arial"/>
          <w:color w:val="231F20"/>
          <w:lang w:val="en-US"/>
        </w:rPr>
        <w:t xml:space="preserve"> 2007. A simple carbon isotope model for reconstructing prehistoric human diet. </w:t>
      </w:r>
      <w:r w:rsidRPr="00266116">
        <w:rPr>
          <w:rFonts w:eastAsia="Arial"/>
          <w:i/>
          <w:color w:val="231F20"/>
          <w:lang w:val="en-US"/>
        </w:rPr>
        <w:t>American Journal of Physical Anthropology</w:t>
      </w:r>
      <w:r w:rsidRPr="00266116">
        <w:rPr>
          <w:rFonts w:eastAsia="Arial"/>
          <w:color w:val="231F20"/>
          <w:lang w:val="en-US"/>
        </w:rPr>
        <w:t xml:space="preserve"> 133 (4): 1112–27.</w:t>
      </w:r>
    </w:p>
    <w:p w14:paraId="5CC691E5" w14:textId="77777777" w:rsidR="00266116" w:rsidRPr="00266116" w:rsidRDefault="00266116" w:rsidP="00266116">
      <w:pPr>
        <w:spacing w:line="360" w:lineRule="auto"/>
        <w:rPr>
          <w:rFonts w:eastAsia="Arial"/>
          <w:color w:val="231F20"/>
          <w:lang w:val="en-US"/>
        </w:rPr>
      </w:pPr>
    </w:p>
    <w:p w14:paraId="48D7F806" w14:textId="77777777" w:rsidR="00266116" w:rsidRPr="00266116" w:rsidRDefault="00266116" w:rsidP="00266116">
      <w:pPr>
        <w:spacing w:line="360" w:lineRule="auto"/>
      </w:pPr>
      <w:proofErr w:type="spellStart"/>
      <w:r w:rsidRPr="00266116">
        <w:rPr>
          <w:smallCaps/>
        </w:rPr>
        <w:t>Klales</w:t>
      </w:r>
      <w:proofErr w:type="spellEnd"/>
      <w:r w:rsidRPr="00266116">
        <w:rPr>
          <w:smallCaps/>
        </w:rPr>
        <w:t xml:space="preserve">, A.R., </w:t>
      </w:r>
      <w:proofErr w:type="spellStart"/>
      <w:r w:rsidRPr="00266116">
        <w:rPr>
          <w:smallCaps/>
        </w:rPr>
        <w:t>Ousley</w:t>
      </w:r>
      <w:proofErr w:type="spellEnd"/>
      <w:r w:rsidRPr="00266116">
        <w:rPr>
          <w:smallCaps/>
        </w:rPr>
        <w:t xml:space="preserve">, S.D. &amp; </w:t>
      </w:r>
      <w:proofErr w:type="spellStart"/>
      <w:r w:rsidRPr="00266116">
        <w:rPr>
          <w:smallCaps/>
        </w:rPr>
        <w:t>Vollner</w:t>
      </w:r>
      <w:proofErr w:type="spellEnd"/>
      <w:r w:rsidRPr="00266116">
        <w:rPr>
          <w:smallCaps/>
        </w:rPr>
        <w:t>, J.M.</w:t>
      </w:r>
      <w:r w:rsidRPr="00266116">
        <w:t xml:space="preserve"> 2012. A revised method of sexing the human innominate using </w:t>
      </w:r>
      <w:proofErr w:type="spellStart"/>
      <w:r w:rsidRPr="00266116">
        <w:t>Phenice’s</w:t>
      </w:r>
      <w:proofErr w:type="spellEnd"/>
      <w:r w:rsidRPr="00266116">
        <w:t xml:space="preserve"> nonmetric traits and statistical methods</w:t>
      </w:r>
      <w:r w:rsidRPr="00266116">
        <w:rPr>
          <w:i/>
          <w:iCs/>
        </w:rPr>
        <w:t>. American Journal of Physical Anthropology</w:t>
      </w:r>
      <w:r w:rsidRPr="00266116">
        <w:t xml:space="preserve"> 149 (1): 104‒14.</w:t>
      </w:r>
    </w:p>
    <w:p w14:paraId="2052E55C" w14:textId="77777777" w:rsidR="00266116" w:rsidRPr="00266116" w:rsidRDefault="00266116" w:rsidP="00266116">
      <w:pPr>
        <w:spacing w:line="360" w:lineRule="auto"/>
      </w:pPr>
    </w:p>
    <w:p w14:paraId="2735B278" w14:textId="77777777" w:rsidR="00266116" w:rsidRPr="00266116" w:rsidRDefault="00266116" w:rsidP="00266116">
      <w:pPr>
        <w:spacing w:line="360" w:lineRule="auto"/>
        <w:rPr>
          <w:rFonts w:eastAsia="Times New Roman"/>
        </w:rPr>
      </w:pPr>
      <w:r w:rsidRPr="00266116">
        <w:rPr>
          <w:rFonts w:eastAsia="Times New Roman"/>
          <w:smallCaps/>
        </w:rPr>
        <w:t xml:space="preserve">Kuhn, J.M.M., </w:t>
      </w:r>
      <w:proofErr w:type="spellStart"/>
      <w:r w:rsidRPr="00266116">
        <w:rPr>
          <w:rFonts w:eastAsia="Times New Roman"/>
          <w:smallCaps/>
        </w:rPr>
        <w:t>Jakobsson</w:t>
      </w:r>
      <w:proofErr w:type="spellEnd"/>
      <w:r w:rsidRPr="00266116">
        <w:rPr>
          <w:rFonts w:eastAsia="Times New Roman"/>
          <w:smallCaps/>
        </w:rPr>
        <w:t xml:space="preserve">, M. &amp; </w:t>
      </w:r>
      <w:proofErr w:type="spellStart"/>
      <w:r w:rsidRPr="00266116">
        <w:rPr>
          <w:rFonts w:eastAsia="Times New Roman"/>
          <w:smallCaps/>
        </w:rPr>
        <w:t>Günther</w:t>
      </w:r>
      <w:proofErr w:type="spellEnd"/>
      <w:r w:rsidRPr="00266116">
        <w:rPr>
          <w:rFonts w:eastAsia="Times New Roman"/>
          <w:smallCaps/>
        </w:rPr>
        <w:t>, T.</w:t>
      </w:r>
      <w:r w:rsidRPr="00266116">
        <w:rPr>
          <w:rFonts w:eastAsia="Times New Roman"/>
        </w:rPr>
        <w:t xml:space="preserve"> 2018. Estimating genetic kin relationships in prehistoric populations. </w:t>
      </w:r>
      <w:proofErr w:type="spellStart"/>
      <w:r w:rsidRPr="00266116">
        <w:rPr>
          <w:rFonts w:eastAsia="Times New Roman"/>
          <w:i/>
        </w:rPr>
        <w:t>PLoS</w:t>
      </w:r>
      <w:proofErr w:type="spellEnd"/>
      <w:r w:rsidRPr="00266116">
        <w:rPr>
          <w:rFonts w:eastAsia="Times New Roman"/>
          <w:i/>
        </w:rPr>
        <w:t xml:space="preserve"> </w:t>
      </w:r>
      <w:proofErr w:type="gramStart"/>
      <w:r w:rsidRPr="00266116">
        <w:rPr>
          <w:rFonts w:eastAsia="Times New Roman"/>
          <w:i/>
        </w:rPr>
        <w:t>ONE</w:t>
      </w:r>
      <w:proofErr w:type="gramEnd"/>
      <w:r w:rsidRPr="00266116">
        <w:rPr>
          <w:rFonts w:eastAsia="Times New Roman"/>
        </w:rPr>
        <w:t xml:space="preserve"> 13 (4): 1–21. </w:t>
      </w:r>
    </w:p>
    <w:p w14:paraId="520C7A56" w14:textId="77777777" w:rsidR="00266116" w:rsidRPr="00266116" w:rsidRDefault="00266116" w:rsidP="00266116">
      <w:pPr>
        <w:spacing w:line="360" w:lineRule="auto"/>
        <w:rPr>
          <w:rFonts w:eastAsia="Times New Roman"/>
          <w:highlight w:val="white"/>
        </w:rPr>
      </w:pPr>
    </w:p>
    <w:p w14:paraId="43BE1FCA" w14:textId="77777777" w:rsidR="00266116" w:rsidRPr="00266116" w:rsidRDefault="00266116" w:rsidP="00266116">
      <w:pPr>
        <w:spacing w:line="360" w:lineRule="auto"/>
        <w:rPr>
          <w:rFonts w:eastAsia="Arial"/>
          <w:color w:val="231F20"/>
          <w:lang w:val="en-US"/>
        </w:rPr>
      </w:pPr>
      <w:r w:rsidRPr="00266116">
        <w:rPr>
          <w:rFonts w:eastAsia="Arial"/>
          <w:smallCaps/>
          <w:color w:val="231F20"/>
          <w:lang w:val="en-US"/>
        </w:rPr>
        <w:t xml:space="preserve">Lee-Thorp, J.A., Sealy, J.C. &amp; van der Merwe, N.J. </w:t>
      </w:r>
      <w:r w:rsidRPr="00266116">
        <w:rPr>
          <w:rFonts w:eastAsia="Arial"/>
          <w:color w:val="231F20"/>
          <w:lang w:val="en-US"/>
        </w:rPr>
        <w:t xml:space="preserve">1989. Stable </w:t>
      </w:r>
      <w:proofErr w:type="gramStart"/>
      <w:r w:rsidRPr="00266116">
        <w:rPr>
          <w:rFonts w:eastAsia="Arial"/>
          <w:color w:val="231F20"/>
          <w:lang w:val="en-US"/>
        </w:rPr>
        <w:t>carbon isotope ratio differences</w:t>
      </w:r>
      <w:proofErr w:type="gramEnd"/>
      <w:r w:rsidRPr="00266116">
        <w:rPr>
          <w:rFonts w:eastAsia="Arial"/>
          <w:color w:val="231F20"/>
          <w:lang w:val="en-US"/>
        </w:rPr>
        <w:t xml:space="preserve"> between bone collagen and bone apatite, and their relationship to diet. </w:t>
      </w:r>
      <w:r w:rsidRPr="00266116">
        <w:rPr>
          <w:rFonts w:eastAsia="Arial"/>
          <w:i/>
          <w:color w:val="231F20"/>
          <w:lang w:val="en-US"/>
        </w:rPr>
        <w:t>Journal of Archaeological Science</w:t>
      </w:r>
      <w:r w:rsidRPr="00266116">
        <w:rPr>
          <w:rFonts w:eastAsia="Arial"/>
          <w:color w:val="231F20"/>
          <w:lang w:val="en-US"/>
        </w:rPr>
        <w:t xml:space="preserve"> 16 (6): 585–99.</w:t>
      </w:r>
    </w:p>
    <w:p w14:paraId="6FD66D75" w14:textId="77777777" w:rsidR="00266116" w:rsidRPr="00266116" w:rsidRDefault="00266116" w:rsidP="00266116">
      <w:pPr>
        <w:spacing w:line="360" w:lineRule="auto"/>
      </w:pPr>
    </w:p>
    <w:p w14:paraId="103222FC" w14:textId="77777777" w:rsidR="00266116" w:rsidRPr="00266116" w:rsidRDefault="00266116" w:rsidP="00266116">
      <w:pPr>
        <w:spacing w:line="360" w:lineRule="auto"/>
        <w:rPr>
          <w:rFonts w:eastAsia="Times New Roman"/>
        </w:rPr>
      </w:pPr>
      <w:r w:rsidRPr="00266116">
        <w:rPr>
          <w:rFonts w:eastAsia="Times New Roman"/>
          <w:smallCaps/>
          <w:highlight w:val="white"/>
        </w:rPr>
        <w:t xml:space="preserve">Li, H. &amp; Durbin, R. </w:t>
      </w:r>
      <w:r w:rsidRPr="00266116">
        <w:rPr>
          <w:rFonts w:eastAsia="Times New Roman"/>
          <w:highlight w:val="white"/>
        </w:rPr>
        <w:t xml:space="preserve">2010. Fast and accurate long-read alignment with Burrows–Wheeler transform. </w:t>
      </w:r>
      <w:r w:rsidRPr="00266116">
        <w:rPr>
          <w:rFonts w:eastAsia="Times New Roman"/>
          <w:i/>
          <w:highlight w:val="white"/>
        </w:rPr>
        <w:t>Bioinformatics</w:t>
      </w:r>
      <w:r w:rsidRPr="00266116">
        <w:rPr>
          <w:rFonts w:eastAsia="Times New Roman"/>
          <w:highlight w:val="white"/>
        </w:rPr>
        <w:t xml:space="preserve"> 26: 589–95.</w:t>
      </w:r>
    </w:p>
    <w:p w14:paraId="6E74CC3A" w14:textId="77777777" w:rsidR="00266116" w:rsidRPr="00266116" w:rsidRDefault="00266116" w:rsidP="00266116">
      <w:pPr>
        <w:spacing w:line="360" w:lineRule="auto"/>
        <w:rPr>
          <w:rFonts w:eastAsia="Times New Roman"/>
          <w:highlight w:val="white"/>
        </w:rPr>
      </w:pPr>
    </w:p>
    <w:p w14:paraId="11CBAD22" w14:textId="77777777" w:rsidR="00266116" w:rsidRPr="00266116" w:rsidRDefault="00266116" w:rsidP="00266116">
      <w:pPr>
        <w:spacing w:line="360" w:lineRule="auto"/>
      </w:pPr>
      <w:r w:rsidRPr="00266116">
        <w:rPr>
          <w:smallCaps/>
        </w:rPr>
        <w:t>Loftus, E. &amp; Sealy, J.</w:t>
      </w:r>
      <w:r w:rsidRPr="00266116">
        <w:t xml:space="preserve"> 2012. Interpreting stable carbon isotopes in human tooth enamel: an examination of tissue </w:t>
      </w:r>
      <w:proofErr w:type="spellStart"/>
      <w:r w:rsidRPr="00266116">
        <w:t>spacings</w:t>
      </w:r>
      <w:proofErr w:type="spellEnd"/>
      <w:r w:rsidRPr="00266116">
        <w:t xml:space="preserve"> from South Africa. </w:t>
      </w:r>
      <w:r w:rsidRPr="00266116">
        <w:rPr>
          <w:i/>
        </w:rPr>
        <w:t>American Journal of Physical Anthropology</w:t>
      </w:r>
      <w:r w:rsidRPr="00266116">
        <w:t xml:space="preserve"> 147 (3): 499–507.</w:t>
      </w:r>
    </w:p>
    <w:p w14:paraId="4DBD9FBB" w14:textId="77777777" w:rsidR="00266116" w:rsidRPr="00266116" w:rsidRDefault="00266116" w:rsidP="00266116">
      <w:pPr>
        <w:spacing w:line="360" w:lineRule="auto"/>
      </w:pPr>
    </w:p>
    <w:p w14:paraId="7EA5B37A" w14:textId="77777777" w:rsidR="00266116" w:rsidRPr="00266116" w:rsidRDefault="00266116" w:rsidP="00266116">
      <w:pPr>
        <w:spacing w:line="360" w:lineRule="auto"/>
        <w:rPr>
          <w:rFonts w:eastAsia="Arial"/>
          <w:color w:val="231F20"/>
        </w:rPr>
      </w:pPr>
      <w:proofErr w:type="spellStart"/>
      <w:r w:rsidRPr="00266116">
        <w:rPr>
          <w:rFonts w:eastAsia="Arial"/>
          <w:smallCaps/>
          <w:color w:val="231F20"/>
        </w:rPr>
        <w:t>Longin</w:t>
      </w:r>
      <w:proofErr w:type="spellEnd"/>
      <w:r w:rsidRPr="00266116">
        <w:rPr>
          <w:rFonts w:eastAsia="Arial"/>
          <w:smallCaps/>
          <w:color w:val="231F20"/>
        </w:rPr>
        <w:t>,</w:t>
      </w:r>
      <w:r w:rsidRPr="00266116">
        <w:rPr>
          <w:rFonts w:eastAsia="Arial"/>
          <w:smallCaps/>
          <w:color w:val="231F20"/>
          <w:spacing w:val="-2"/>
        </w:rPr>
        <w:t xml:space="preserve"> </w:t>
      </w:r>
      <w:r w:rsidRPr="00266116">
        <w:rPr>
          <w:rFonts w:eastAsia="Arial"/>
          <w:smallCaps/>
          <w:color w:val="231F20"/>
        </w:rPr>
        <w:t>R.</w:t>
      </w:r>
      <w:r w:rsidRPr="00266116">
        <w:rPr>
          <w:rFonts w:eastAsia="Arial"/>
          <w:smallCaps/>
          <w:color w:val="231F20"/>
          <w:spacing w:val="-1"/>
        </w:rPr>
        <w:t xml:space="preserve"> </w:t>
      </w:r>
      <w:r w:rsidRPr="00266116">
        <w:rPr>
          <w:rFonts w:eastAsia="Arial"/>
          <w:color w:val="231F20"/>
        </w:rPr>
        <w:t>1971.</w:t>
      </w:r>
      <w:r w:rsidRPr="00266116">
        <w:rPr>
          <w:rFonts w:eastAsia="Arial"/>
          <w:color w:val="231F20"/>
          <w:spacing w:val="-1"/>
        </w:rPr>
        <w:t xml:space="preserve"> </w:t>
      </w:r>
      <w:r w:rsidRPr="00266116">
        <w:rPr>
          <w:rFonts w:eastAsia="Arial"/>
          <w:color w:val="231F20"/>
        </w:rPr>
        <w:t>New</w:t>
      </w:r>
      <w:r w:rsidRPr="00266116">
        <w:rPr>
          <w:rFonts w:eastAsia="Arial"/>
          <w:color w:val="231F20"/>
          <w:spacing w:val="-2"/>
        </w:rPr>
        <w:t xml:space="preserve"> </w:t>
      </w:r>
      <w:r w:rsidRPr="00266116">
        <w:rPr>
          <w:rFonts w:eastAsia="Arial"/>
          <w:color w:val="231F20"/>
        </w:rPr>
        <w:t>method</w:t>
      </w:r>
      <w:r w:rsidRPr="00266116">
        <w:rPr>
          <w:rFonts w:eastAsia="Arial"/>
          <w:color w:val="231F20"/>
          <w:spacing w:val="-1"/>
        </w:rPr>
        <w:t xml:space="preserve"> </w:t>
      </w:r>
      <w:r w:rsidRPr="00266116">
        <w:rPr>
          <w:rFonts w:eastAsia="Arial"/>
          <w:color w:val="231F20"/>
        </w:rPr>
        <w:t>of</w:t>
      </w:r>
      <w:r w:rsidRPr="00266116">
        <w:rPr>
          <w:rFonts w:eastAsia="Arial"/>
          <w:color w:val="231F20"/>
          <w:spacing w:val="-1"/>
        </w:rPr>
        <w:t xml:space="preserve"> </w:t>
      </w:r>
      <w:r w:rsidRPr="00266116">
        <w:rPr>
          <w:rFonts w:eastAsia="Arial"/>
          <w:color w:val="231F20"/>
        </w:rPr>
        <w:t>collagen</w:t>
      </w:r>
      <w:r w:rsidRPr="00266116">
        <w:rPr>
          <w:rFonts w:eastAsia="Arial"/>
          <w:color w:val="231F20"/>
          <w:spacing w:val="-1"/>
        </w:rPr>
        <w:t xml:space="preserve"> </w:t>
      </w:r>
      <w:r w:rsidRPr="00266116">
        <w:rPr>
          <w:rFonts w:eastAsia="Arial"/>
          <w:color w:val="231F20"/>
        </w:rPr>
        <w:t>extraction</w:t>
      </w:r>
      <w:r w:rsidRPr="00266116">
        <w:rPr>
          <w:rFonts w:eastAsia="Arial"/>
          <w:color w:val="231F20"/>
          <w:spacing w:val="-2"/>
        </w:rPr>
        <w:t xml:space="preserve"> </w:t>
      </w:r>
      <w:r w:rsidRPr="00266116">
        <w:rPr>
          <w:rFonts w:eastAsia="Arial"/>
          <w:color w:val="231F20"/>
        </w:rPr>
        <w:t>for</w:t>
      </w:r>
      <w:r w:rsidRPr="00266116">
        <w:rPr>
          <w:rFonts w:eastAsia="Arial"/>
          <w:color w:val="231F20"/>
          <w:spacing w:val="-1"/>
        </w:rPr>
        <w:t xml:space="preserve"> </w:t>
      </w:r>
      <w:r w:rsidRPr="00266116">
        <w:rPr>
          <w:rFonts w:eastAsia="Arial"/>
          <w:color w:val="231F20"/>
        </w:rPr>
        <w:t>radiocarbon</w:t>
      </w:r>
      <w:r w:rsidRPr="00266116">
        <w:rPr>
          <w:rFonts w:eastAsia="Arial"/>
          <w:color w:val="231F20"/>
          <w:spacing w:val="-1"/>
        </w:rPr>
        <w:t xml:space="preserve"> </w:t>
      </w:r>
      <w:r w:rsidRPr="00266116">
        <w:rPr>
          <w:rFonts w:eastAsia="Arial"/>
          <w:color w:val="231F20"/>
        </w:rPr>
        <w:t xml:space="preserve">dating. </w:t>
      </w:r>
      <w:r w:rsidRPr="00266116">
        <w:rPr>
          <w:rFonts w:eastAsia="Arial"/>
          <w:i/>
          <w:color w:val="231F20"/>
        </w:rPr>
        <w:t xml:space="preserve">Nature </w:t>
      </w:r>
      <w:r w:rsidRPr="00266116">
        <w:rPr>
          <w:rFonts w:eastAsia="Arial"/>
          <w:color w:val="231F20"/>
        </w:rPr>
        <w:t>230:</w:t>
      </w:r>
      <w:r w:rsidRPr="00266116">
        <w:rPr>
          <w:rFonts w:eastAsia="Arial"/>
          <w:color w:val="231F20"/>
          <w:spacing w:val="-1"/>
        </w:rPr>
        <w:t xml:space="preserve"> </w:t>
      </w:r>
      <w:r w:rsidRPr="00266116">
        <w:rPr>
          <w:rFonts w:eastAsia="Arial"/>
          <w:color w:val="231F20"/>
        </w:rPr>
        <w:t>241–2.</w:t>
      </w:r>
    </w:p>
    <w:p w14:paraId="35E35AC3" w14:textId="77777777" w:rsidR="00266116" w:rsidRPr="00266116" w:rsidRDefault="00266116" w:rsidP="00266116">
      <w:pPr>
        <w:spacing w:line="360" w:lineRule="auto"/>
        <w:rPr>
          <w:rFonts w:eastAsia="Arial"/>
          <w:color w:val="231F20"/>
        </w:rPr>
      </w:pPr>
    </w:p>
    <w:p w14:paraId="6E1DC606" w14:textId="77777777" w:rsidR="00266116" w:rsidRPr="00266116" w:rsidRDefault="00266116" w:rsidP="00266116">
      <w:pPr>
        <w:spacing w:line="360" w:lineRule="auto"/>
        <w:rPr>
          <w:rFonts w:eastAsia="Arial"/>
          <w:color w:val="231F20"/>
        </w:rPr>
      </w:pPr>
      <w:proofErr w:type="spellStart"/>
      <w:r w:rsidRPr="00266116">
        <w:rPr>
          <w:rFonts w:eastAsia="Arial"/>
          <w:smallCaps/>
          <w:color w:val="231F20"/>
        </w:rPr>
        <w:t>Makarewicz</w:t>
      </w:r>
      <w:proofErr w:type="spellEnd"/>
      <w:r w:rsidRPr="00266116">
        <w:rPr>
          <w:rFonts w:eastAsia="Arial"/>
          <w:smallCaps/>
          <w:color w:val="231F20"/>
        </w:rPr>
        <w:t>, C.A. &amp; Sealy, J.</w:t>
      </w:r>
      <w:r w:rsidRPr="00266116">
        <w:rPr>
          <w:rFonts w:eastAsia="Arial"/>
          <w:color w:val="231F20"/>
        </w:rPr>
        <w:t xml:space="preserve"> 2015. Dietary reconstruction, mobility, and the analysis of ancient skeletal tissues: expanding the prospects of stable isotope research in archaeology. </w:t>
      </w:r>
      <w:r w:rsidRPr="00266116">
        <w:rPr>
          <w:rFonts w:eastAsia="Arial"/>
          <w:i/>
          <w:color w:val="231F20"/>
        </w:rPr>
        <w:t>Journal of Archaeological Science</w:t>
      </w:r>
      <w:r w:rsidRPr="00266116">
        <w:rPr>
          <w:rFonts w:eastAsia="Arial"/>
          <w:color w:val="231F20"/>
        </w:rPr>
        <w:t xml:space="preserve"> 56: 146–58.</w:t>
      </w:r>
    </w:p>
    <w:p w14:paraId="0742D68F" w14:textId="77777777" w:rsidR="00266116" w:rsidRPr="00266116" w:rsidRDefault="00266116" w:rsidP="00266116">
      <w:pPr>
        <w:spacing w:line="360" w:lineRule="auto"/>
        <w:rPr>
          <w:rFonts w:eastAsia="Arial"/>
          <w:color w:val="231F20"/>
        </w:rPr>
      </w:pPr>
    </w:p>
    <w:p w14:paraId="2A2DE186" w14:textId="77777777" w:rsidR="00266116" w:rsidRPr="00266116" w:rsidRDefault="00266116" w:rsidP="00266116">
      <w:pPr>
        <w:spacing w:line="360" w:lineRule="auto"/>
        <w:rPr>
          <w:rFonts w:eastAsia="Times New Roman"/>
        </w:rPr>
      </w:pPr>
      <w:r w:rsidRPr="00266116">
        <w:rPr>
          <w:rFonts w:eastAsia="Times New Roman"/>
          <w:smallCaps/>
          <w:highlight w:val="white"/>
        </w:rPr>
        <w:lastRenderedPageBreak/>
        <w:t>Marcus, J.H.</w:t>
      </w:r>
      <w:r w:rsidRPr="00266116">
        <w:rPr>
          <w:rFonts w:eastAsia="Times New Roman"/>
          <w:highlight w:val="white"/>
        </w:rPr>
        <w:t xml:space="preserve"> </w:t>
      </w:r>
      <w:r w:rsidRPr="00266116">
        <w:rPr>
          <w:rFonts w:eastAsia="Times New Roman"/>
          <w:i/>
        </w:rPr>
        <w:t>et al</w:t>
      </w:r>
      <w:r w:rsidRPr="00266116">
        <w:rPr>
          <w:rFonts w:eastAsia="Times New Roman"/>
        </w:rPr>
        <w:t>.</w:t>
      </w:r>
      <w:r w:rsidRPr="00266116">
        <w:rPr>
          <w:rFonts w:eastAsia="Times New Roman"/>
          <w:i/>
        </w:rPr>
        <w:t xml:space="preserve"> </w:t>
      </w:r>
      <w:r w:rsidRPr="00266116">
        <w:rPr>
          <w:rFonts w:eastAsia="Times New Roman"/>
          <w:highlight w:val="white"/>
        </w:rPr>
        <w:t>2020. Genetic history from the Mid</w:t>
      </w:r>
      <w:r w:rsidRPr="00266116">
        <w:rPr>
          <w:rFonts w:eastAsia="Times New Roman"/>
          <w:color w:val="222222"/>
          <w:highlight w:val="white"/>
        </w:rPr>
        <w:t xml:space="preserve">dle Neolithic to present on the Mediterranean island of Sardinia. </w:t>
      </w:r>
      <w:r w:rsidRPr="00266116">
        <w:rPr>
          <w:rFonts w:eastAsia="Times New Roman"/>
          <w:i/>
          <w:color w:val="222222"/>
        </w:rPr>
        <w:t>Nature Communications</w:t>
      </w:r>
      <w:r w:rsidRPr="00266116">
        <w:rPr>
          <w:rFonts w:eastAsia="Times New Roman"/>
          <w:color w:val="222222"/>
          <w:highlight w:val="white"/>
        </w:rPr>
        <w:t xml:space="preserve"> </w:t>
      </w:r>
      <w:r w:rsidRPr="00266116">
        <w:rPr>
          <w:rFonts w:eastAsia="Times New Roman"/>
          <w:color w:val="222222"/>
        </w:rPr>
        <w:t xml:space="preserve">11: </w:t>
      </w:r>
      <w:r w:rsidRPr="00266116">
        <w:rPr>
          <w:rFonts w:eastAsia="Times New Roman"/>
          <w:color w:val="222222"/>
          <w:highlight w:val="white"/>
        </w:rPr>
        <w:t xml:space="preserve">939. </w:t>
      </w:r>
    </w:p>
    <w:p w14:paraId="3D31A6A6" w14:textId="77777777" w:rsidR="00266116" w:rsidRPr="00266116" w:rsidRDefault="00266116" w:rsidP="00266116">
      <w:pPr>
        <w:spacing w:line="360" w:lineRule="auto"/>
        <w:rPr>
          <w:rFonts w:eastAsia="Times New Roman"/>
          <w:color w:val="222222"/>
          <w:highlight w:val="white"/>
        </w:rPr>
      </w:pPr>
    </w:p>
    <w:p w14:paraId="34D30765" w14:textId="77777777" w:rsidR="00266116" w:rsidRPr="00266116" w:rsidRDefault="00266116" w:rsidP="00266116">
      <w:pPr>
        <w:spacing w:line="360" w:lineRule="auto"/>
        <w:rPr>
          <w:rFonts w:eastAsia="Times New Roman"/>
        </w:rPr>
      </w:pPr>
      <w:proofErr w:type="spellStart"/>
      <w:r w:rsidRPr="00266116">
        <w:rPr>
          <w:rFonts w:eastAsia="Times New Roman"/>
          <w:smallCaps/>
          <w:color w:val="222222"/>
          <w:highlight w:val="white"/>
        </w:rPr>
        <w:t>Margaryan</w:t>
      </w:r>
      <w:proofErr w:type="spellEnd"/>
      <w:r w:rsidRPr="00266116">
        <w:rPr>
          <w:rFonts w:eastAsia="Times New Roman"/>
          <w:smallCaps/>
          <w:color w:val="222222"/>
          <w:highlight w:val="white"/>
        </w:rPr>
        <w:t xml:space="preserve">, A. </w:t>
      </w:r>
      <w:r w:rsidRPr="00266116">
        <w:rPr>
          <w:rFonts w:eastAsia="Times New Roman"/>
          <w:i/>
          <w:color w:val="222222"/>
        </w:rPr>
        <w:t>et al</w:t>
      </w:r>
      <w:r w:rsidRPr="00266116">
        <w:rPr>
          <w:rFonts w:eastAsia="Times New Roman"/>
          <w:color w:val="222222"/>
        </w:rPr>
        <w:t>.</w:t>
      </w:r>
      <w:r w:rsidRPr="00266116">
        <w:rPr>
          <w:rFonts w:eastAsia="Times New Roman"/>
          <w:color w:val="222222"/>
          <w:highlight w:val="white"/>
        </w:rPr>
        <w:t xml:space="preserve"> 2020. Population genomics of the Viking world. </w:t>
      </w:r>
      <w:r w:rsidRPr="00266116">
        <w:rPr>
          <w:rFonts w:eastAsia="Times New Roman"/>
          <w:i/>
          <w:color w:val="222222"/>
        </w:rPr>
        <w:t>Nature</w:t>
      </w:r>
      <w:r w:rsidRPr="00266116">
        <w:rPr>
          <w:rFonts w:eastAsia="Times New Roman"/>
          <w:color w:val="222222"/>
          <w:highlight w:val="white"/>
        </w:rPr>
        <w:t xml:space="preserve"> </w:t>
      </w:r>
      <w:r w:rsidRPr="00266116">
        <w:rPr>
          <w:rFonts w:eastAsia="Times New Roman"/>
          <w:color w:val="222222"/>
        </w:rPr>
        <w:t xml:space="preserve">585: </w:t>
      </w:r>
      <w:r w:rsidRPr="00266116">
        <w:rPr>
          <w:rFonts w:eastAsia="Times New Roman"/>
          <w:color w:val="222222"/>
          <w:highlight w:val="white"/>
        </w:rPr>
        <w:t xml:space="preserve">390–6. </w:t>
      </w:r>
    </w:p>
    <w:p w14:paraId="1ECF8669" w14:textId="77777777" w:rsidR="00266116" w:rsidRPr="00266116" w:rsidRDefault="00266116" w:rsidP="00266116">
      <w:pPr>
        <w:spacing w:line="360" w:lineRule="auto"/>
        <w:rPr>
          <w:rFonts w:eastAsia="Times New Roman"/>
        </w:rPr>
      </w:pPr>
    </w:p>
    <w:p w14:paraId="1A642005" w14:textId="77777777" w:rsidR="00266116" w:rsidRPr="00266116" w:rsidRDefault="00266116" w:rsidP="00266116">
      <w:pPr>
        <w:spacing w:line="360" w:lineRule="auto"/>
        <w:rPr>
          <w:rFonts w:eastAsia="Times New Roman"/>
        </w:rPr>
      </w:pPr>
      <w:proofErr w:type="spellStart"/>
      <w:r w:rsidRPr="00266116">
        <w:rPr>
          <w:rFonts w:eastAsia="Times New Roman"/>
          <w:smallCaps/>
        </w:rPr>
        <w:t>Martiniano</w:t>
      </w:r>
      <w:proofErr w:type="spellEnd"/>
      <w:r w:rsidRPr="00266116">
        <w:rPr>
          <w:rFonts w:eastAsia="Times New Roman"/>
          <w:smallCaps/>
        </w:rPr>
        <w:t>, R</w:t>
      </w:r>
      <w:r w:rsidRPr="00266116">
        <w:rPr>
          <w:rFonts w:eastAsia="Times New Roman"/>
        </w:rPr>
        <w:t xml:space="preserve">. </w:t>
      </w:r>
      <w:r w:rsidRPr="00266116">
        <w:rPr>
          <w:rFonts w:eastAsia="Times New Roman"/>
          <w:i/>
        </w:rPr>
        <w:t>et al</w:t>
      </w:r>
      <w:r w:rsidRPr="00266116">
        <w:rPr>
          <w:rFonts w:eastAsia="Times New Roman"/>
        </w:rPr>
        <w:t xml:space="preserve">. 2016. Genomic signals of migration and continuity in Britain before the Anglo-Saxons. </w:t>
      </w:r>
      <w:r w:rsidRPr="00266116">
        <w:rPr>
          <w:rFonts w:eastAsia="Times New Roman"/>
          <w:i/>
        </w:rPr>
        <w:t>Nature Communications</w:t>
      </w:r>
      <w:r w:rsidRPr="00266116">
        <w:rPr>
          <w:rFonts w:eastAsia="Times New Roman"/>
        </w:rPr>
        <w:t xml:space="preserve"> 7 (1): 1–8. </w:t>
      </w:r>
    </w:p>
    <w:p w14:paraId="0E2D2A4C" w14:textId="77777777" w:rsidR="00266116" w:rsidRPr="00266116" w:rsidRDefault="00266116" w:rsidP="00266116">
      <w:pPr>
        <w:spacing w:line="360" w:lineRule="auto"/>
        <w:rPr>
          <w:rFonts w:eastAsia="Times New Roman"/>
          <w:color w:val="222222"/>
          <w:highlight w:val="white"/>
        </w:rPr>
      </w:pPr>
    </w:p>
    <w:p w14:paraId="75BC6E36" w14:textId="77777777" w:rsidR="00266116" w:rsidRPr="00266116" w:rsidRDefault="00266116" w:rsidP="00266116">
      <w:pPr>
        <w:spacing w:line="360" w:lineRule="auto"/>
        <w:rPr>
          <w:rFonts w:eastAsia="Times New Roman"/>
          <w:highlight w:val="white"/>
        </w:rPr>
      </w:pPr>
      <w:r w:rsidRPr="00266116">
        <w:rPr>
          <w:rFonts w:eastAsia="Times New Roman"/>
          <w:smallCaps/>
          <w:highlight w:val="white"/>
        </w:rPr>
        <w:t>Mathieson, I.</w:t>
      </w:r>
      <w:r w:rsidRPr="00266116">
        <w:rPr>
          <w:rFonts w:eastAsia="Times New Roman"/>
          <w:highlight w:val="white"/>
        </w:rPr>
        <w:t xml:space="preserve"> </w:t>
      </w:r>
      <w:r w:rsidRPr="00266116">
        <w:rPr>
          <w:rFonts w:eastAsia="Times New Roman"/>
          <w:i/>
          <w:highlight w:val="white"/>
        </w:rPr>
        <w:t>et al</w:t>
      </w:r>
      <w:r w:rsidRPr="00266116">
        <w:rPr>
          <w:rFonts w:eastAsia="Times New Roman"/>
          <w:highlight w:val="white"/>
        </w:rPr>
        <w:t xml:space="preserve">. 2015. Genome-wide patterns of selection in 230 ancient Eurasians. </w:t>
      </w:r>
      <w:r w:rsidRPr="00266116">
        <w:rPr>
          <w:rFonts w:eastAsia="Times New Roman"/>
          <w:i/>
          <w:highlight w:val="white"/>
        </w:rPr>
        <w:t>Nature</w:t>
      </w:r>
      <w:r w:rsidRPr="00266116">
        <w:rPr>
          <w:rFonts w:eastAsia="Times New Roman"/>
          <w:highlight w:val="white"/>
        </w:rPr>
        <w:t xml:space="preserve"> 528: 499–503.</w:t>
      </w:r>
    </w:p>
    <w:p w14:paraId="58DD0E31" w14:textId="77777777" w:rsidR="00266116" w:rsidRPr="00266116" w:rsidRDefault="00266116" w:rsidP="00266116">
      <w:pPr>
        <w:spacing w:line="360" w:lineRule="auto"/>
        <w:rPr>
          <w:rFonts w:eastAsia="Times New Roman"/>
          <w:color w:val="222222"/>
          <w:highlight w:val="white"/>
        </w:rPr>
      </w:pPr>
    </w:p>
    <w:p w14:paraId="33766251" w14:textId="77777777" w:rsidR="00266116" w:rsidRPr="00266116" w:rsidRDefault="00266116" w:rsidP="00266116">
      <w:pPr>
        <w:spacing w:line="360" w:lineRule="auto"/>
        <w:rPr>
          <w:rFonts w:eastAsia="Times New Roman"/>
        </w:rPr>
      </w:pPr>
      <w:r w:rsidRPr="00266116">
        <w:rPr>
          <w:rFonts w:eastAsia="Times New Roman"/>
          <w:smallCaps/>
          <w:color w:val="222222"/>
          <w:highlight w:val="white"/>
        </w:rPr>
        <w:t>Mathieson, I.</w:t>
      </w:r>
      <w:r w:rsidRPr="00266116">
        <w:rPr>
          <w:rFonts w:eastAsia="Times New Roman"/>
          <w:color w:val="222222"/>
          <w:highlight w:val="white"/>
        </w:rPr>
        <w:t xml:space="preserve"> </w:t>
      </w:r>
      <w:r w:rsidRPr="00266116">
        <w:rPr>
          <w:rFonts w:eastAsia="Times New Roman"/>
          <w:i/>
          <w:color w:val="222222"/>
          <w:highlight w:val="white"/>
        </w:rPr>
        <w:t xml:space="preserve">et al. </w:t>
      </w:r>
      <w:r w:rsidRPr="00266116">
        <w:rPr>
          <w:rFonts w:eastAsia="Times New Roman"/>
          <w:color w:val="222222"/>
          <w:highlight w:val="white"/>
        </w:rPr>
        <w:t xml:space="preserve">2018. The genomic history of </w:t>
      </w:r>
      <w:proofErr w:type="spellStart"/>
      <w:r w:rsidRPr="00266116">
        <w:rPr>
          <w:rFonts w:eastAsia="Times New Roman"/>
          <w:color w:val="222222"/>
          <w:highlight w:val="white"/>
        </w:rPr>
        <w:t>southeastern</w:t>
      </w:r>
      <w:proofErr w:type="spellEnd"/>
      <w:r w:rsidRPr="00266116">
        <w:rPr>
          <w:rFonts w:eastAsia="Times New Roman"/>
          <w:color w:val="222222"/>
          <w:highlight w:val="white"/>
        </w:rPr>
        <w:t xml:space="preserve"> Europe. </w:t>
      </w:r>
      <w:r w:rsidRPr="00266116">
        <w:rPr>
          <w:rFonts w:eastAsia="Times New Roman"/>
          <w:i/>
          <w:color w:val="222222"/>
        </w:rPr>
        <w:t>Nature</w:t>
      </w:r>
      <w:r w:rsidRPr="00266116">
        <w:rPr>
          <w:rFonts w:eastAsia="Times New Roman"/>
          <w:color w:val="222222"/>
          <w:highlight w:val="white"/>
        </w:rPr>
        <w:t xml:space="preserve"> </w:t>
      </w:r>
      <w:r w:rsidRPr="00266116">
        <w:rPr>
          <w:rFonts w:eastAsia="Times New Roman"/>
          <w:color w:val="222222"/>
        </w:rPr>
        <w:t xml:space="preserve">555: </w:t>
      </w:r>
      <w:r w:rsidRPr="00266116">
        <w:rPr>
          <w:rFonts w:eastAsia="Times New Roman"/>
          <w:color w:val="222222"/>
          <w:highlight w:val="white"/>
        </w:rPr>
        <w:t xml:space="preserve">197–203. </w:t>
      </w:r>
    </w:p>
    <w:p w14:paraId="5FA68235" w14:textId="77777777" w:rsidR="00266116" w:rsidRPr="00266116" w:rsidRDefault="00266116" w:rsidP="00266116">
      <w:pPr>
        <w:spacing w:line="360" w:lineRule="auto"/>
        <w:rPr>
          <w:rFonts w:eastAsia="Times New Roman"/>
        </w:rPr>
      </w:pPr>
    </w:p>
    <w:p w14:paraId="11DE21B8" w14:textId="77777777" w:rsidR="00266116" w:rsidRPr="00266116" w:rsidRDefault="00266116" w:rsidP="00266116">
      <w:pPr>
        <w:spacing w:line="360" w:lineRule="auto"/>
      </w:pPr>
      <w:proofErr w:type="spellStart"/>
      <w:r w:rsidRPr="00266116">
        <w:rPr>
          <w:smallCaps/>
        </w:rPr>
        <w:t>Meindl</w:t>
      </w:r>
      <w:proofErr w:type="spellEnd"/>
      <w:r w:rsidRPr="00266116">
        <w:rPr>
          <w:smallCaps/>
        </w:rPr>
        <w:t>, R.S. &amp; Lovejoy, C.O.</w:t>
      </w:r>
      <w:r w:rsidRPr="00266116">
        <w:t xml:space="preserve"> 1985. </w:t>
      </w:r>
      <w:proofErr w:type="spellStart"/>
      <w:r w:rsidRPr="00266116">
        <w:t>Ectocranial</w:t>
      </w:r>
      <w:proofErr w:type="spellEnd"/>
      <w:r w:rsidRPr="00266116">
        <w:t xml:space="preserve"> suture closure: a revised method for the determination of skeletal age at death based on the lateral-anterior sutures. </w:t>
      </w:r>
      <w:r w:rsidRPr="00266116">
        <w:rPr>
          <w:i/>
          <w:iCs/>
        </w:rPr>
        <w:t xml:space="preserve">American Journal of Physical Anthropology </w:t>
      </w:r>
      <w:r w:rsidRPr="00266116">
        <w:t xml:space="preserve">68 (1): 57‒66. </w:t>
      </w:r>
    </w:p>
    <w:p w14:paraId="11C049FE" w14:textId="77777777" w:rsidR="00266116" w:rsidRPr="00266116" w:rsidRDefault="00266116" w:rsidP="00266116">
      <w:pPr>
        <w:spacing w:line="360" w:lineRule="auto"/>
      </w:pPr>
    </w:p>
    <w:p w14:paraId="18E346F4" w14:textId="77777777" w:rsidR="00266116" w:rsidRPr="00266116" w:rsidRDefault="00266116" w:rsidP="00266116">
      <w:pPr>
        <w:spacing w:line="360" w:lineRule="auto"/>
        <w:rPr>
          <w:rFonts w:eastAsia="Arial"/>
          <w:color w:val="231F20"/>
        </w:rPr>
      </w:pPr>
      <w:r w:rsidRPr="00266116">
        <w:rPr>
          <w:rFonts w:eastAsia="Arial"/>
          <w:smallCaps/>
          <w:color w:val="231F20"/>
        </w:rPr>
        <w:t>Montgomery, J.</w:t>
      </w:r>
      <w:r w:rsidRPr="00266116">
        <w:rPr>
          <w:rFonts w:eastAsia="Arial"/>
          <w:color w:val="231F20"/>
        </w:rPr>
        <w:t xml:space="preserve"> 2010. Passports from the past: investigating human dispersals using strontium isotope analysis of tooth enamel. </w:t>
      </w:r>
      <w:r w:rsidRPr="00266116">
        <w:rPr>
          <w:rFonts w:eastAsia="Arial"/>
          <w:i/>
          <w:color w:val="231F20"/>
        </w:rPr>
        <w:t>Annals of Human Biology</w:t>
      </w:r>
      <w:r w:rsidRPr="00266116">
        <w:rPr>
          <w:rFonts w:eastAsia="Arial"/>
          <w:color w:val="231F20"/>
        </w:rPr>
        <w:t xml:space="preserve"> 37 (3): 325–46.</w:t>
      </w:r>
    </w:p>
    <w:p w14:paraId="6225C286" w14:textId="77777777" w:rsidR="00266116" w:rsidRPr="00266116" w:rsidRDefault="00266116" w:rsidP="00266116">
      <w:pPr>
        <w:spacing w:line="360" w:lineRule="auto"/>
        <w:rPr>
          <w:rFonts w:eastAsia="Arial"/>
          <w:color w:val="231F20"/>
        </w:rPr>
      </w:pPr>
    </w:p>
    <w:p w14:paraId="5DA47E3F" w14:textId="77777777" w:rsidR="00266116" w:rsidRPr="00266116" w:rsidRDefault="00266116" w:rsidP="00266116">
      <w:pPr>
        <w:spacing w:line="360" w:lineRule="auto"/>
        <w:rPr>
          <w:rFonts w:eastAsia="Arial"/>
          <w:color w:val="231F20"/>
        </w:rPr>
      </w:pPr>
      <w:r w:rsidRPr="00266116">
        <w:rPr>
          <w:rFonts w:eastAsia="Arial"/>
          <w:smallCaps/>
          <w:color w:val="231F20"/>
        </w:rPr>
        <w:t>Montgomery, J., Evans, J.A. &amp; Cooper, R.E.</w:t>
      </w:r>
      <w:r w:rsidRPr="00266116">
        <w:rPr>
          <w:rFonts w:eastAsia="Arial"/>
          <w:color w:val="231F20"/>
        </w:rPr>
        <w:t xml:space="preserve"> 2007. Resolving archaeological populations with </w:t>
      </w:r>
      <w:proofErr w:type="spellStart"/>
      <w:r w:rsidRPr="00266116">
        <w:rPr>
          <w:rFonts w:eastAsia="Arial"/>
          <w:color w:val="231F20"/>
        </w:rPr>
        <w:t>Sr</w:t>
      </w:r>
      <w:proofErr w:type="spellEnd"/>
      <w:r w:rsidRPr="00266116">
        <w:rPr>
          <w:rFonts w:eastAsia="Arial"/>
          <w:color w:val="231F20"/>
        </w:rPr>
        <w:t xml:space="preserve">-isotope mixing models. </w:t>
      </w:r>
      <w:r w:rsidRPr="00266116">
        <w:rPr>
          <w:rFonts w:eastAsia="Arial"/>
          <w:i/>
          <w:color w:val="231F20"/>
        </w:rPr>
        <w:t>Applied Geochemistry</w:t>
      </w:r>
      <w:r w:rsidRPr="00266116">
        <w:rPr>
          <w:rFonts w:eastAsia="Arial"/>
          <w:color w:val="231F20"/>
        </w:rPr>
        <w:t xml:space="preserve"> 22 (7): 1502–14.</w:t>
      </w:r>
    </w:p>
    <w:p w14:paraId="0A8C227D" w14:textId="77777777" w:rsidR="00266116" w:rsidRPr="00266116" w:rsidRDefault="00266116" w:rsidP="00266116">
      <w:pPr>
        <w:spacing w:line="360" w:lineRule="auto"/>
        <w:rPr>
          <w:rFonts w:eastAsia="Arial"/>
          <w:color w:val="231F20"/>
        </w:rPr>
      </w:pPr>
    </w:p>
    <w:p w14:paraId="3D13C298" w14:textId="77777777" w:rsidR="00266116" w:rsidRPr="00266116" w:rsidRDefault="00266116" w:rsidP="00266116">
      <w:pPr>
        <w:spacing w:line="360" w:lineRule="auto"/>
        <w:rPr>
          <w:rFonts w:cstheme="minorBidi"/>
          <w:szCs w:val="22"/>
        </w:rPr>
      </w:pPr>
      <w:r w:rsidRPr="00266116">
        <w:rPr>
          <w:rFonts w:cstheme="minorBidi"/>
          <w:smallCaps/>
          <w:szCs w:val="22"/>
        </w:rPr>
        <w:t>Nicholls, R.A</w:t>
      </w:r>
      <w:r w:rsidRPr="00266116">
        <w:rPr>
          <w:rFonts w:cstheme="minorBidi"/>
          <w:szCs w:val="22"/>
        </w:rPr>
        <w:t xml:space="preserve">. 2017. </w:t>
      </w:r>
      <w:r w:rsidRPr="00266116">
        <w:rPr>
          <w:rFonts w:cstheme="minorBidi"/>
          <w:i/>
          <w:szCs w:val="22"/>
        </w:rPr>
        <w:t>More than bones. An investigation of life, death and diet in later prehistoric Slovenia and Croatia</w:t>
      </w:r>
      <w:r w:rsidRPr="00266116">
        <w:rPr>
          <w:rFonts w:cstheme="minorBidi"/>
          <w:szCs w:val="22"/>
        </w:rPr>
        <w:t>. Unpublished doctoral dissertation, University of Bradford.</w:t>
      </w:r>
    </w:p>
    <w:p w14:paraId="3A1D0900" w14:textId="77777777" w:rsidR="00266116" w:rsidRPr="00266116" w:rsidRDefault="00266116" w:rsidP="00266116">
      <w:pPr>
        <w:spacing w:line="360" w:lineRule="auto"/>
        <w:rPr>
          <w:rFonts w:eastAsia="Arial"/>
          <w:color w:val="231F20"/>
        </w:rPr>
      </w:pPr>
    </w:p>
    <w:p w14:paraId="06EF1F4B" w14:textId="77777777" w:rsidR="00266116" w:rsidRPr="00266116" w:rsidRDefault="00266116" w:rsidP="00266116">
      <w:pPr>
        <w:spacing w:line="360" w:lineRule="auto"/>
        <w:rPr>
          <w:rFonts w:eastAsia="Arial"/>
          <w:color w:val="231F20"/>
        </w:rPr>
      </w:pPr>
      <w:r w:rsidRPr="00266116">
        <w:rPr>
          <w:rFonts w:eastAsia="Arial"/>
          <w:smallCaps/>
          <w:color w:val="231F20"/>
        </w:rPr>
        <w:t xml:space="preserve">Nicholls, R., </w:t>
      </w:r>
      <w:proofErr w:type="spellStart"/>
      <w:r w:rsidRPr="00266116">
        <w:rPr>
          <w:rFonts w:eastAsia="Arial"/>
          <w:smallCaps/>
          <w:color w:val="231F20"/>
        </w:rPr>
        <w:t>Buckberry</w:t>
      </w:r>
      <w:proofErr w:type="spellEnd"/>
      <w:r w:rsidRPr="00266116">
        <w:rPr>
          <w:rFonts w:eastAsia="Arial"/>
          <w:smallCaps/>
          <w:color w:val="231F20"/>
        </w:rPr>
        <w:t>, J., Beaumont, J., Črešnar, M., Mason, P., Armit, I. &amp; Koon, H.</w:t>
      </w:r>
      <w:r w:rsidRPr="00266116">
        <w:rPr>
          <w:rFonts w:eastAsia="Arial"/>
          <w:color w:val="231F20"/>
        </w:rPr>
        <w:t xml:space="preserve"> 2020. A carbon and nitrogen isotopic investigation of a case of probable infantile scurvy (6th–4th centuries BC, Slovenia). </w:t>
      </w:r>
      <w:r w:rsidRPr="00266116">
        <w:rPr>
          <w:rFonts w:eastAsia="Arial"/>
          <w:i/>
          <w:color w:val="231F20"/>
        </w:rPr>
        <w:t>Journal of Archaeological Science: Reports</w:t>
      </w:r>
      <w:r w:rsidRPr="00266116">
        <w:rPr>
          <w:rFonts w:eastAsia="Arial"/>
          <w:color w:val="231F20"/>
        </w:rPr>
        <w:t xml:space="preserve"> 30: 102206.</w:t>
      </w:r>
    </w:p>
    <w:p w14:paraId="1E902F01" w14:textId="77777777" w:rsidR="00266116" w:rsidRPr="00266116" w:rsidRDefault="00266116" w:rsidP="00266116">
      <w:pPr>
        <w:spacing w:line="360" w:lineRule="auto"/>
        <w:rPr>
          <w:rFonts w:eastAsia="Arial"/>
          <w:color w:val="231F20"/>
        </w:rPr>
      </w:pPr>
    </w:p>
    <w:p w14:paraId="1C67FA07" w14:textId="77777777" w:rsidR="00266116" w:rsidRPr="00266116" w:rsidRDefault="00266116" w:rsidP="00266116">
      <w:pPr>
        <w:spacing w:line="360" w:lineRule="auto"/>
        <w:rPr>
          <w:rFonts w:eastAsia="Times New Roman"/>
        </w:rPr>
      </w:pPr>
      <w:r w:rsidRPr="00266116">
        <w:rPr>
          <w:rFonts w:eastAsia="Times New Roman"/>
          <w:smallCaps/>
        </w:rPr>
        <w:t>Olalde, I.</w:t>
      </w:r>
      <w:r w:rsidRPr="00266116">
        <w:rPr>
          <w:rFonts w:eastAsia="Times New Roman"/>
        </w:rPr>
        <w:t xml:space="preserve"> </w:t>
      </w:r>
      <w:r w:rsidRPr="00266116">
        <w:rPr>
          <w:rFonts w:eastAsia="Times New Roman"/>
          <w:i/>
        </w:rPr>
        <w:t>et al</w:t>
      </w:r>
      <w:r w:rsidRPr="00266116">
        <w:rPr>
          <w:rFonts w:eastAsia="Times New Roman"/>
        </w:rPr>
        <w:t xml:space="preserve">. 2019. The genomic history of the Iberian Peninsula over the past 8000 years. </w:t>
      </w:r>
      <w:r w:rsidRPr="00266116">
        <w:rPr>
          <w:rFonts w:eastAsia="Times New Roman"/>
          <w:i/>
        </w:rPr>
        <w:t>Science</w:t>
      </w:r>
      <w:r w:rsidRPr="00266116">
        <w:rPr>
          <w:rFonts w:eastAsia="Times New Roman"/>
        </w:rPr>
        <w:t xml:space="preserve"> 363 (6432): 1230–4. </w:t>
      </w:r>
    </w:p>
    <w:p w14:paraId="5BEFAF04" w14:textId="77777777" w:rsidR="00266116" w:rsidRPr="00266116" w:rsidRDefault="00266116" w:rsidP="00266116">
      <w:pPr>
        <w:spacing w:line="360" w:lineRule="auto"/>
        <w:rPr>
          <w:rFonts w:eastAsia="Times New Roman"/>
          <w:highlight w:val="white"/>
        </w:rPr>
      </w:pPr>
    </w:p>
    <w:p w14:paraId="151A0971" w14:textId="77777777" w:rsidR="00266116" w:rsidRPr="00266116" w:rsidRDefault="00266116" w:rsidP="00266116">
      <w:pPr>
        <w:spacing w:line="360" w:lineRule="auto"/>
        <w:rPr>
          <w:rFonts w:eastAsia="Arial"/>
          <w:color w:val="231F20"/>
        </w:rPr>
      </w:pPr>
      <w:proofErr w:type="spellStart"/>
      <w:r w:rsidRPr="00266116">
        <w:rPr>
          <w:rFonts w:eastAsia="Arial"/>
          <w:smallCaps/>
          <w:color w:val="231F20"/>
        </w:rPr>
        <w:t>Parfitt</w:t>
      </w:r>
      <w:proofErr w:type="spellEnd"/>
      <w:r w:rsidRPr="00266116">
        <w:rPr>
          <w:rFonts w:eastAsia="Arial"/>
          <w:smallCaps/>
          <w:color w:val="231F20"/>
        </w:rPr>
        <w:t>, A.M.</w:t>
      </w:r>
      <w:r w:rsidRPr="00266116">
        <w:rPr>
          <w:rFonts w:eastAsia="Arial"/>
          <w:color w:val="231F20"/>
        </w:rPr>
        <w:t xml:space="preserve"> 2002. Misconceptions (2): turnover is always higher in cancellous than in cortical bone. </w:t>
      </w:r>
      <w:r w:rsidRPr="00266116">
        <w:rPr>
          <w:rFonts w:eastAsia="Arial"/>
          <w:i/>
          <w:color w:val="231F20"/>
        </w:rPr>
        <w:t>Bone</w:t>
      </w:r>
      <w:r w:rsidRPr="00266116">
        <w:rPr>
          <w:rFonts w:eastAsia="Arial"/>
          <w:color w:val="231F20"/>
        </w:rPr>
        <w:t xml:space="preserve"> 30 (6): 807–9.</w:t>
      </w:r>
    </w:p>
    <w:p w14:paraId="22E8F77D" w14:textId="77777777" w:rsidR="00266116" w:rsidRPr="00266116" w:rsidRDefault="00266116" w:rsidP="00266116">
      <w:pPr>
        <w:spacing w:line="360" w:lineRule="auto"/>
        <w:rPr>
          <w:rFonts w:eastAsia="Arial"/>
          <w:color w:val="231F20"/>
        </w:rPr>
      </w:pPr>
    </w:p>
    <w:p w14:paraId="5E6B3C2B" w14:textId="77777777" w:rsidR="00266116" w:rsidRPr="00266116" w:rsidRDefault="00266116" w:rsidP="00266116">
      <w:pPr>
        <w:spacing w:line="360" w:lineRule="auto"/>
        <w:rPr>
          <w:rFonts w:eastAsia="Times New Roman"/>
          <w:highlight w:val="white"/>
        </w:rPr>
      </w:pPr>
      <w:r w:rsidRPr="00266116">
        <w:rPr>
          <w:rFonts w:eastAsia="Times New Roman"/>
          <w:smallCaps/>
          <w:highlight w:val="white"/>
        </w:rPr>
        <w:t xml:space="preserve">Patterson, N., </w:t>
      </w:r>
      <w:proofErr w:type="spellStart"/>
      <w:r w:rsidRPr="00266116">
        <w:rPr>
          <w:rFonts w:eastAsia="Times New Roman"/>
          <w:smallCaps/>
          <w:highlight w:val="white"/>
        </w:rPr>
        <w:t>Moorjani</w:t>
      </w:r>
      <w:proofErr w:type="spellEnd"/>
      <w:r w:rsidRPr="00266116">
        <w:rPr>
          <w:rFonts w:eastAsia="Times New Roman"/>
          <w:smallCaps/>
          <w:highlight w:val="white"/>
        </w:rPr>
        <w:t xml:space="preserve">, P., Luo, Y., </w:t>
      </w:r>
      <w:proofErr w:type="spellStart"/>
      <w:r w:rsidRPr="00266116">
        <w:rPr>
          <w:rFonts w:eastAsia="Times New Roman"/>
          <w:smallCaps/>
          <w:highlight w:val="white"/>
        </w:rPr>
        <w:t>Mallick</w:t>
      </w:r>
      <w:proofErr w:type="spellEnd"/>
      <w:r w:rsidRPr="00266116">
        <w:rPr>
          <w:rFonts w:eastAsia="Times New Roman"/>
          <w:smallCaps/>
          <w:highlight w:val="white"/>
        </w:rPr>
        <w:t xml:space="preserve">, S., </w:t>
      </w:r>
      <w:proofErr w:type="spellStart"/>
      <w:r w:rsidRPr="00266116">
        <w:rPr>
          <w:rFonts w:eastAsia="Times New Roman"/>
          <w:smallCaps/>
          <w:highlight w:val="white"/>
        </w:rPr>
        <w:t>Rohland</w:t>
      </w:r>
      <w:proofErr w:type="spellEnd"/>
      <w:r w:rsidRPr="00266116">
        <w:rPr>
          <w:rFonts w:eastAsia="Times New Roman"/>
          <w:smallCaps/>
          <w:highlight w:val="white"/>
        </w:rPr>
        <w:t xml:space="preserve">, N., Zhan, Y., </w:t>
      </w:r>
      <w:proofErr w:type="spellStart"/>
      <w:r w:rsidRPr="00266116">
        <w:rPr>
          <w:rFonts w:eastAsia="Times New Roman"/>
          <w:smallCaps/>
          <w:highlight w:val="white"/>
        </w:rPr>
        <w:t>Genschoreck</w:t>
      </w:r>
      <w:proofErr w:type="spellEnd"/>
      <w:r w:rsidRPr="00266116">
        <w:rPr>
          <w:rFonts w:eastAsia="Times New Roman"/>
          <w:smallCaps/>
          <w:highlight w:val="white"/>
        </w:rPr>
        <w:t>, T., Webster, T. &amp; Reich, D.</w:t>
      </w:r>
      <w:r w:rsidRPr="00266116">
        <w:rPr>
          <w:rFonts w:eastAsia="Times New Roman"/>
          <w:highlight w:val="white"/>
        </w:rPr>
        <w:t xml:space="preserve"> 2012. Ancient admixture in human history. </w:t>
      </w:r>
      <w:r w:rsidRPr="00266116">
        <w:rPr>
          <w:rFonts w:eastAsia="Times New Roman"/>
          <w:i/>
          <w:highlight w:val="white"/>
        </w:rPr>
        <w:t xml:space="preserve">Genetics </w:t>
      </w:r>
      <w:r w:rsidRPr="00266116">
        <w:rPr>
          <w:rFonts w:eastAsia="Times New Roman"/>
          <w:highlight w:val="white"/>
        </w:rPr>
        <w:t>192: 1065–93.</w:t>
      </w:r>
    </w:p>
    <w:p w14:paraId="52F01B95" w14:textId="77777777" w:rsidR="00266116" w:rsidRPr="00266116" w:rsidRDefault="00266116" w:rsidP="00266116">
      <w:pPr>
        <w:spacing w:line="360" w:lineRule="auto"/>
        <w:rPr>
          <w:rFonts w:eastAsia="Times New Roman"/>
          <w:highlight w:val="white"/>
        </w:rPr>
      </w:pPr>
    </w:p>
    <w:p w14:paraId="605EF46D" w14:textId="77777777" w:rsidR="00266116" w:rsidRPr="00266116" w:rsidRDefault="00266116" w:rsidP="00266116">
      <w:pPr>
        <w:spacing w:line="360" w:lineRule="auto"/>
      </w:pPr>
      <w:proofErr w:type="spellStart"/>
      <w:r w:rsidRPr="00266116">
        <w:rPr>
          <w:smallCaps/>
        </w:rPr>
        <w:t>Phenice</w:t>
      </w:r>
      <w:proofErr w:type="spellEnd"/>
      <w:r w:rsidRPr="00266116">
        <w:rPr>
          <w:smallCaps/>
        </w:rPr>
        <w:t>, T.W.</w:t>
      </w:r>
      <w:r w:rsidRPr="00266116">
        <w:t xml:space="preserve"> 1969. A newly developed visual method of sexing the </w:t>
      </w:r>
      <w:proofErr w:type="spellStart"/>
      <w:r w:rsidRPr="00266116">
        <w:t>os</w:t>
      </w:r>
      <w:proofErr w:type="spellEnd"/>
      <w:r w:rsidRPr="00266116">
        <w:t xml:space="preserve"> pubis. </w:t>
      </w:r>
      <w:r w:rsidRPr="00266116">
        <w:rPr>
          <w:i/>
          <w:iCs/>
        </w:rPr>
        <w:t xml:space="preserve">American Journal of Physical Anthropology </w:t>
      </w:r>
      <w:r w:rsidRPr="00266116">
        <w:t>30 (2): 297‒301.</w:t>
      </w:r>
    </w:p>
    <w:p w14:paraId="35D3D682" w14:textId="77777777" w:rsidR="00266116" w:rsidRPr="00266116" w:rsidRDefault="00266116" w:rsidP="00266116">
      <w:pPr>
        <w:spacing w:line="360" w:lineRule="auto"/>
      </w:pPr>
    </w:p>
    <w:p w14:paraId="1AD91C0F" w14:textId="77777777" w:rsidR="00266116" w:rsidRPr="00266116" w:rsidRDefault="00266116" w:rsidP="00266116">
      <w:pPr>
        <w:spacing w:line="360" w:lineRule="auto"/>
        <w:rPr>
          <w:rFonts w:eastAsia="Arial"/>
          <w:color w:val="231F20"/>
        </w:rPr>
      </w:pPr>
      <w:r w:rsidRPr="00266116">
        <w:rPr>
          <w:rFonts w:eastAsia="Arial"/>
          <w:smallCaps/>
          <w:color w:val="231F20"/>
        </w:rPr>
        <w:t xml:space="preserve">Prowse, T.L., </w:t>
      </w:r>
      <w:proofErr w:type="spellStart"/>
      <w:r w:rsidRPr="00266116">
        <w:rPr>
          <w:rFonts w:eastAsia="Arial"/>
          <w:smallCaps/>
          <w:color w:val="231F20"/>
        </w:rPr>
        <w:t>Schwarcz</w:t>
      </w:r>
      <w:proofErr w:type="spellEnd"/>
      <w:r w:rsidRPr="00266116">
        <w:rPr>
          <w:rFonts w:eastAsia="Arial"/>
          <w:smallCaps/>
          <w:color w:val="231F20"/>
        </w:rPr>
        <w:t xml:space="preserve">, H.P., Garnsey, P., </w:t>
      </w:r>
      <w:proofErr w:type="spellStart"/>
      <w:r w:rsidRPr="00266116">
        <w:rPr>
          <w:rFonts w:eastAsia="Arial"/>
          <w:smallCaps/>
          <w:color w:val="231F20"/>
        </w:rPr>
        <w:t>Knyf</w:t>
      </w:r>
      <w:proofErr w:type="spellEnd"/>
      <w:r w:rsidRPr="00266116">
        <w:rPr>
          <w:rFonts w:eastAsia="Arial"/>
          <w:smallCaps/>
          <w:color w:val="231F20"/>
        </w:rPr>
        <w:t xml:space="preserve">, M., </w:t>
      </w:r>
      <w:proofErr w:type="spellStart"/>
      <w:r w:rsidRPr="00266116">
        <w:rPr>
          <w:rFonts w:eastAsia="Arial"/>
          <w:smallCaps/>
          <w:color w:val="231F20"/>
        </w:rPr>
        <w:t>Macchiarelli</w:t>
      </w:r>
      <w:proofErr w:type="spellEnd"/>
      <w:r w:rsidRPr="00266116">
        <w:rPr>
          <w:rFonts w:eastAsia="Arial"/>
          <w:smallCaps/>
          <w:color w:val="231F20"/>
        </w:rPr>
        <w:t xml:space="preserve">, R. &amp; </w:t>
      </w:r>
      <w:proofErr w:type="spellStart"/>
      <w:r w:rsidRPr="00266116">
        <w:rPr>
          <w:rFonts w:eastAsia="Arial"/>
          <w:smallCaps/>
          <w:color w:val="231F20"/>
        </w:rPr>
        <w:t>Bondioli</w:t>
      </w:r>
      <w:proofErr w:type="spellEnd"/>
      <w:r w:rsidRPr="00266116">
        <w:rPr>
          <w:rFonts w:eastAsia="Arial"/>
          <w:smallCaps/>
          <w:color w:val="231F20"/>
        </w:rPr>
        <w:t xml:space="preserve">, L. </w:t>
      </w:r>
      <w:r w:rsidRPr="00266116">
        <w:rPr>
          <w:rFonts w:eastAsia="Arial"/>
          <w:color w:val="231F20"/>
        </w:rPr>
        <w:t xml:space="preserve">2007. Isotopic evidence for age‐related immigration to imperial Rome. </w:t>
      </w:r>
      <w:r w:rsidRPr="00266116">
        <w:rPr>
          <w:rFonts w:eastAsia="Arial"/>
          <w:i/>
          <w:color w:val="231F20"/>
        </w:rPr>
        <w:t>American Journal of Physical Anthropology</w:t>
      </w:r>
      <w:r w:rsidRPr="00266116">
        <w:rPr>
          <w:rFonts w:eastAsia="Arial"/>
          <w:color w:val="231F20"/>
        </w:rPr>
        <w:t xml:space="preserve"> 132 (4): 510–19.</w:t>
      </w:r>
    </w:p>
    <w:p w14:paraId="16163555" w14:textId="77777777" w:rsidR="00266116" w:rsidRPr="00266116" w:rsidRDefault="00266116" w:rsidP="00266116">
      <w:pPr>
        <w:spacing w:line="360" w:lineRule="auto"/>
        <w:rPr>
          <w:rFonts w:eastAsia="Arial"/>
          <w:color w:val="231F20"/>
        </w:rPr>
      </w:pPr>
    </w:p>
    <w:p w14:paraId="6D08B519" w14:textId="77777777" w:rsidR="00266116" w:rsidRPr="00266116" w:rsidRDefault="00266116" w:rsidP="00266116">
      <w:pPr>
        <w:spacing w:line="360" w:lineRule="auto"/>
        <w:rPr>
          <w:rFonts w:eastAsia="Times New Roman"/>
          <w:highlight w:val="white"/>
        </w:rPr>
      </w:pPr>
      <w:proofErr w:type="spellStart"/>
      <w:r w:rsidRPr="00266116">
        <w:rPr>
          <w:rFonts w:eastAsia="Times New Roman"/>
          <w:smallCaps/>
          <w:highlight w:val="white"/>
        </w:rPr>
        <w:t>Raghavan</w:t>
      </w:r>
      <w:proofErr w:type="spellEnd"/>
      <w:r w:rsidRPr="00266116">
        <w:rPr>
          <w:rFonts w:eastAsia="Times New Roman"/>
          <w:smallCaps/>
          <w:highlight w:val="white"/>
        </w:rPr>
        <w:t>, M.</w:t>
      </w:r>
      <w:r w:rsidRPr="00266116">
        <w:rPr>
          <w:rFonts w:eastAsia="Times New Roman"/>
          <w:highlight w:val="white"/>
        </w:rPr>
        <w:t xml:space="preserve"> 2014. Upper Palaeolithic Siberian genome reveals dual ancestry of Native Americans. </w:t>
      </w:r>
      <w:r w:rsidRPr="00266116">
        <w:rPr>
          <w:rFonts w:eastAsia="Times New Roman"/>
          <w:i/>
          <w:highlight w:val="white"/>
        </w:rPr>
        <w:t>Nature</w:t>
      </w:r>
      <w:r w:rsidRPr="00266116">
        <w:rPr>
          <w:rFonts w:eastAsia="Times New Roman"/>
          <w:highlight w:val="white"/>
        </w:rPr>
        <w:t xml:space="preserve"> 505: 87–91. </w:t>
      </w:r>
    </w:p>
    <w:p w14:paraId="02187B45" w14:textId="77777777" w:rsidR="00266116" w:rsidRPr="00266116" w:rsidRDefault="00266116" w:rsidP="00266116">
      <w:pPr>
        <w:spacing w:line="360" w:lineRule="auto"/>
        <w:rPr>
          <w:rFonts w:eastAsia="Times New Roman"/>
          <w:color w:val="212121"/>
          <w:highlight w:val="white"/>
        </w:rPr>
      </w:pPr>
    </w:p>
    <w:p w14:paraId="003DAADC" w14:textId="77777777" w:rsidR="00266116" w:rsidRPr="00266116" w:rsidRDefault="00266116" w:rsidP="00266116">
      <w:pPr>
        <w:spacing w:line="360" w:lineRule="auto"/>
        <w:rPr>
          <w:rFonts w:eastAsia="Arial"/>
          <w:color w:val="231F20"/>
        </w:rPr>
      </w:pPr>
      <w:proofErr w:type="spellStart"/>
      <w:r w:rsidRPr="00266116">
        <w:rPr>
          <w:rFonts w:eastAsia="Arial"/>
          <w:smallCaps/>
          <w:color w:val="231F20"/>
        </w:rPr>
        <w:t>Reitsema</w:t>
      </w:r>
      <w:proofErr w:type="spellEnd"/>
      <w:r w:rsidRPr="00266116">
        <w:rPr>
          <w:rFonts w:eastAsia="Arial"/>
          <w:smallCaps/>
          <w:color w:val="231F20"/>
        </w:rPr>
        <w:t xml:space="preserve">, L.J. &amp; </w:t>
      </w:r>
      <w:proofErr w:type="spellStart"/>
      <w:r w:rsidRPr="00266116">
        <w:rPr>
          <w:rFonts w:eastAsia="Arial"/>
          <w:smallCaps/>
          <w:color w:val="231F20"/>
        </w:rPr>
        <w:t>Vercellotti</w:t>
      </w:r>
      <w:proofErr w:type="spellEnd"/>
      <w:r w:rsidRPr="00266116">
        <w:rPr>
          <w:rFonts w:eastAsia="Arial"/>
          <w:smallCaps/>
          <w:color w:val="231F20"/>
        </w:rPr>
        <w:t>, G.</w:t>
      </w:r>
      <w:r w:rsidRPr="00266116">
        <w:rPr>
          <w:rFonts w:eastAsia="Arial"/>
          <w:color w:val="231F20"/>
        </w:rPr>
        <w:t xml:space="preserve"> 2012. Stable isotope evidence for sex‐and status‐based variations in diet and life history at medieval </w:t>
      </w:r>
      <w:proofErr w:type="spellStart"/>
      <w:r w:rsidRPr="00266116">
        <w:rPr>
          <w:rFonts w:eastAsia="Arial"/>
          <w:color w:val="231F20"/>
        </w:rPr>
        <w:t>Trino</w:t>
      </w:r>
      <w:proofErr w:type="spellEnd"/>
      <w:r w:rsidRPr="00266116">
        <w:rPr>
          <w:rFonts w:eastAsia="Arial"/>
          <w:color w:val="231F20"/>
        </w:rPr>
        <w:t xml:space="preserve"> </w:t>
      </w:r>
      <w:proofErr w:type="spellStart"/>
      <w:r w:rsidRPr="00266116">
        <w:rPr>
          <w:rFonts w:eastAsia="Arial"/>
          <w:color w:val="231F20"/>
        </w:rPr>
        <w:t>Vercellese</w:t>
      </w:r>
      <w:proofErr w:type="spellEnd"/>
      <w:r w:rsidRPr="00266116">
        <w:rPr>
          <w:rFonts w:eastAsia="Arial"/>
          <w:color w:val="231F20"/>
        </w:rPr>
        <w:t xml:space="preserve">, Italy. </w:t>
      </w:r>
      <w:r w:rsidRPr="00266116">
        <w:rPr>
          <w:rFonts w:eastAsia="Arial"/>
          <w:i/>
          <w:color w:val="231F20"/>
        </w:rPr>
        <w:t>American Journal of Physical Anthropology</w:t>
      </w:r>
      <w:r w:rsidRPr="00266116">
        <w:rPr>
          <w:rFonts w:eastAsia="Arial"/>
          <w:color w:val="231F20"/>
        </w:rPr>
        <w:t xml:space="preserve"> 148 (4): 589–600.</w:t>
      </w:r>
    </w:p>
    <w:p w14:paraId="58D07484" w14:textId="77777777" w:rsidR="00266116" w:rsidRPr="00266116" w:rsidRDefault="00266116" w:rsidP="00266116">
      <w:pPr>
        <w:spacing w:line="360" w:lineRule="auto"/>
        <w:rPr>
          <w:rFonts w:eastAsia="Arial"/>
          <w:color w:val="231F20"/>
        </w:rPr>
      </w:pPr>
    </w:p>
    <w:p w14:paraId="5012DE70" w14:textId="77777777" w:rsidR="00266116" w:rsidRPr="00266116" w:rsidRDefault="00266116" w:rsidP="00266116">
      <w:pPr>
        <w:spacing w:line="360" w:lineRule="auto"/>
        <w:rPr>
          <w:rFonts w:eastAsia="Arial"/>
          <w:color w:val="231F20"/>
        </w:rPr>
      </w:pPr>
      <w:r w:rsidRPr="00266116">
        <w:rPr>
          <w:rFonts w:eastAsia="Arial"/>
          <w:smallCaps/>
          <w:color w:val="231F20"/>
        </w:rPr>
        <w:t>Richards,</w:t>
      </w:r>
      <w:r w:rsidRPr="00266116">
        <w:rPr>
          <w:rFonts w:eastAsia="Arial"/>
          <w:smallCaps/>
          <w:color w:val="231F20"/>
          <w:spacing w:val="-2"/>
        </w:rPr>
        <w:t xml:space="preserve"> </w:t>
      </w:r>
      <w:r w:rsidRPr="00266116">
        <w:rPr>
          <w:rFonts w:eastAsia="Arial"/>
          <w:smallCaps/>
          <w:color w:val="231F20"/>
        </w:rPr>
        <w:t>M.</w:t>
      </w:r>
      <w:r w:rsidRPr="00266116">
        <w:rPr>
          <w:rFonts w:eastAsia="Arial"/>
          <w:color w:val="231F20"/>
          <w:spacing w:val="-1"/>
        </w:rPr>
        <w:t xml:space="preserve">P. </w:t>
      </w:r>
      <w:r w:rsidRPr="00266116">
        <w:rPr>
          <w:rFonts w:eastAsia="Arial"/>
          <w:color w:val="231F20"/>
        </w:rPr>
        <w:t>2003.</w:t>
      </w:r>
      <w:r w:rsidRPr="00266116">
        <w:rPr>
          <w:rFonts w:eastAsia="Arial"/>
          <w:color w:val="231F20"/>
          <w:spacing w:val="-1"/>
        </w:rPr>
        <w:t xml:space="preserve"> </w:t>
      </w:r>
      <w:r w:rsidRPr="00266116">
        <w:rPr>
          <w:rFonts w:eastAsia="Arial"/>
          <w:color w:val="231F20"/>
        </w:rPr>
        <w:t>Sharp</w:t>
      </w:r>
      <w:r w:rsidRPr="00266116">
        <w:rPr>
          <w:rFonts w:eastAsia="Arial"/>
          <w:color w:val="231F20"/>
          <w:spacing w:val="-2"/>
        </w:rPr>
        <w:t xml:space="preserve"> </w:t>
      </w:r>
      <w:r w:rsidRPr="00266116">
        <w:rPr>
          <w:rFonts w:eastAsia="Arial"/>
          <w:color w:val="231F20"/>
        </w:rPr>
        <w:t>shift</w:t>
      </w:r>
      <w:r w:rsidRPr="00266116">
        <w:rPr>
          <w:rFonts w:eastAsia="Arial"/>
          <w:color w:val="231F20"/>
          <w:spacing w:val="-1"/>
        </w:rPr>
        <w:t xml:space="preserve"> </w:t>
      </w:r>
      <w:r w:rsidRPr="00266116">
        <w:rPr>
          <w:rFonts w:eastAsia="Arial"/>
          <w:color w:val="231F20"/>
        </w:rPr>
        <w:t>in</w:t>
      </w:r>
      <w:r w:rsidRPr="00266116">
        <w:rPr>
          <w:rFonts w:eastAsia="Arial"/>
          <w:color w:val="231F20"/>
          <w:spacing w:val="-2"/>
        </w:rPr>
        <w:t xml:space="preserve"> </w:t>
      </w:r>
      <w:r w:rsidRPr="00266116">
        <w:rPr>
          <w:rFonts w:eastAsia="Arial"/>
          <w:color w:val="231F20"/>
        </w:rPr>
        <w:t>diet</w:t>
      </w:r>
      <w:r w:rsidRPr="00266116">
        <w:rPr>
          <w:rFonts w:eastAsia="Arial"/>
          <w:color w:val="231F20"/>
          <w:spacing w:val="-1"/>
        </w:rPr>
        <w:t xml:space="preserve"> </w:t>
      </w:r>
      <w:r w:rsidRPr="00266116">
        <w:rPr>
          <w:rFonts w:eastAsia="Arial"/>
          <w:color w:val="231F20"/>
        </w:rPr>
        <w:t>at</w:t>
      </w:r>
      <w:r w:rsidRPr="00266116">
        <w:rPr>
          <w:rFonts w:eastAsia="Arial"/>
          <w:color w:val="231F20"/>
          <w:spacing w:val="-2"/>
        </w:rPr>
        <w:t xml:space="preserve"> </w:t>
      </w:r>
      <w:r w:rsidRPr="00266116">
        <w:rPr>
          <w:rFonts w:eastAsia="Arial"/>
          <w:color w:val="231F20"/>
        </w:rPr>
        <w:t>onset</w:t>
      </w:r>
      <w:r w:rsidRPr="00266116">
        <w:rPr>
          <w:rFonts w:eastAsia="Arial"/>
          <w:color w:val="231F20"/>
          <w:spacing w:val="-1"/>
        </w:rPr>
        <w:t xml:space="preserve"> </w:t>
      </w:r>
      <w:r w:rsidRPr="00266116">
        <w:rPr>
          <w:rFonts w:eastAsia="Arial"/>
          <w:color w:val="231F20"/>
        </w:rPr>
        <w:t>of</w:t>
      </w:r>
      <w:r w:rsidRPr="00266116">
        <w:rPr>
          <w:rFonts w:eastAsia="Arial"/>
          <w:color w:val="231F20"/>
          <w:spacing w:val="-2"/>
        </w:rPr>
        <w:t xml:space="preserve"> </w:t>
      </w:r>
      <w:r w:rsidRPr="00266116">
        <w:rPr>
          <w:rFonts w:eastAsia="Arial"/>
          <w:color w:val="231F20"/>
        </w:rPr>
        <w:t>Neolithic.</w:t>
      </w:r>
      <w:r w:rsidRPr="00266116">
        <w:rPr>
          <w:rFonts w:eastAsia="Arial"/>
          <w:color w:val="231F20"/>
          <w:spacing w:val="-1"/>
        </w:rPr>
        <w:t xml:space="preserve"> </w:t>
      </w:r>
      <w:r w:rsidRPr="00266116">
        <w:rPr>
          <w:rFonts w:eastAsia="Arial"/>
          <w:i/>
          <w:color w:val="231F20"/>
        </w:rPr>
        <w:t>Nature.</w:t>
      </w:r>
      <w:r w:rsidRPr="00266116">
        <w:rPr>
          <w:rFonts w:eastAsia="Arial"/>
          <w:i/>
          <w:color w:val="231F20"/>
          <w:spacing w:val="-1"/>
        </w:rPr>
        <w:t xml:space="preserve"> </w:t>
      </w:r>
      <w:r w:rsidRPr="00266116">
        <w:rPr>
          <w:rFonts w:eastAsia="Arial"/>
          <w:i/>
          <w:color w:val="231F20"/>
        </w:rPr>
        <w:t>Brief</w:t>
      </w:r>
      <w:r w:rsidRPr="00266116">
        <w:rPr>
          <w:rFonts w:eastAsia="Arial"/>
          <w:i/>
          <w:color w:val="231F20"/>
          <w:spacing w:val="-1"/>
        </w:rPr>
        <w:t xml:space="preserve"> </w:t>
      </w:r>
      <w:r w:rsidRPr="00266116">
        <w:rPr>
          <w:rFonts w:eastAsia="Arial"/>
          <w:i/>
          <w:color w:val="231F20"/>
        </w:rPr>
        <w:t>Communications</w:t>
      </w:r>
      <w:r w:rsidRPr="00266116">
        <w:rPr>
          <w:rFonts w:eastAsia="Arial"/>
          <w:i/>
          <w:color w:val="231F20"/>
          <w:spacing w:val="-1"/>
        </w:rPr>
        <w:t xml:space="preserve"> </w:t>
      </w:r>
      <w:r w:rsidRPr="00266116">
        <w:rPr>
          <w:rFonts w:eastAsia="Arial"/>
          <w:color w:val="231F20"/>
        </w:rPr>
        <w:t>425:</w:t>
      </w:r>
      <w:r w:rsidRPr="00266116">
        <w:rPr>
          <w:rFonts w:eastAsia="Arial"/>
          <w:color w:val="231F20"/>
          <w:spacing w:val="-2"/>
        </w:rPr>
        <w:t xml:space="preserve"> </w:t>
      </w:r>
      <w:r w:rsidRPr="00266116">
        <w:rPr>
          <w:rFonts w:eastAsia="Arial"/>
          <w:color w:val="231F20"/>
        </w:rPr>
        <w:t>366.</w:t>
      </w:r>
    </w:p>
    <w:p w14:paraId="7EEC4D3E" w14:textId="77777777" w:rsidR="00266116" w:rsidRPr="00266116" w:rsidRDefault="00266116" w:rsidP="00266116">
      <w:pPr>
        <w:spacing w:line="360" w:lineRule="auto"/>
        <w:rPr>
          <w:rFonts w:eastAsia="Arial"/>
          <w:color w:val="231F20"/>
        </w:rPr>
      </w:pPr>
    </w:p>
    <w:p w14:paraId="4A5C4C91" w14:textId="77777777" w:rsidR="00266116" w:rsidRPr="00266116" w:rsidRDefault="00266116" w:rsidP="00266116">
      <w:pPr>
        <w:spacing w:line="360" w:lineRule="auto"/>
        <w:rPr>
          <w:rFonts w:eastAsia="Arial"/>
          <w:color w:val="231F20"/>
        </w:rPr>
      </w:pPr>
      <w:r w:rsidRPr="00266116">
        <w:rPr>
          <w:rFonts w:eastAsia="Arial"/>
          <w:smallCaps/>
          <w:color w:val="231F20"/>
        </w:rPr>
        <w:t xml:space="preserve">Richards, M. P. &amp; Hedges, R. E. </w:t>
      </w:r>
      <w:r w:rsidRPr="00266116">
        <w:rPr>
          <w:rFonts w:eastAsia="Arial"/>
          <w:color w:val="231F20"/>
        </w:rPr>
        <w:t xml:space="preserve">1999. Stable isotope evidence for similarities in the types of marine foods used by Late Mesolithic humans at sites along the Atlantic coast of Europe. </w:t>
      </w:r>
      <w:r w:rsidRPr="00266116">
        <w:rPr>
          <w:rFonts w:eastAsia="Arial"/>
          <w:i/>
          <w:color w:val="231F20"/>
        </w:rPr>
        <w:t>Journal of Archaeological Science</w:t>
      </w:r>
      <w:r w:rsidRPr="00266116">
        <w:rPr>
          <w:rFonts w:eastAsia="Arial"/>
          <w:color w:val="231F20"/>
        </w:rPr>
        <w:t xml:space="preserve"> 26 (6): 717–22.</w:t>
      </w:r>
    </w:p>
    <w:p w14:paraId="51F2390E" w14:textId="77777777" w:rsidR="00266116" w:rsidRPr="00266116" w:rsidRDefault="00266116" w:rsidP="00266116">
      <w:pPr>
        <w:spacing w:line="360" w:lineRule="auto"/>
        <w:rPr>
          <w:rFonts w:eastAsia="Arial"/>
          <w:color w:val="231F20"/>
          <w:lang w:val="en-US"/>
        </w:rPr>
      </w:pPr>
    </w:p>
    <w:p w14:paraId="5483BAE2" w14:textId="77777777" w:rsidR="00266116" w:rsidRPr="00266116" w:rsidRDefault="00266116" w:rsidP="00266116">
      <w:pPr>
        <w:spacing w:line="360" w:lineRule="auto"/>
        <w:rPr>
          <w:rFonts w:eastAsia="Times New Roman"/>
          <w:highlight w:val="white"/>
        </w:rPr>
      </w:pPr>
      <w:proofErr w:type="spellStart"/>
      <w:r w:rsidRPr="00266116">
        <w:rPr>
          <w:rFonts w:eastAsia="Times New Roman"/>
          <w:smallCaps/>
          <w:color w:val="212121"/>
          <w:highlight w:val="white"/>
        </w:rPr>
        <w:t>Rohland</w:t>
      </w:r>
      <w:proofErr w:type="spellEnd"/>
      <w:r w:rsidRPr="00266116">
        <w:rPr>
          <w:rFonts w:eastAsia="Times New Roman"/>
          <w:smallCaps/>
          <w:color w:val="212121"/>
          <w:highlight w:val="white"/>
        </w:rPr>
        <w:t xml:space="preserve">, N., </w:t>
      </w:r>
      <w:proofErr w:type="spellStart"/>
      <w:r w:rsidRPr="00266116">
        <w:rPr>
          <w:rFonts w:eastAsia="Times New Roman"/>
          <w:smallCaps/>
          <w:color w:val="212121"/>
          <w:highlight w:val="white"/>
        </w:rPr>
        <w:t>Glocke</w:t>
      </w:r>
      <w:proofErr w:type="spellEnd"/>
      <w:r w:rsidRPr="00266116">
        <w:rPr>
          <w:rFonts w:eastAsia="Times New Roman"/>
          <w:smallCaps/>
          <w:color w:val="212121"/>
          <w:highlight w:val="white"/>
        </w:rPr>
        <w:t xml:space="preserve">, I., </w:t>
      </w:r>
      <w:proofErr w:type="spellStart"/>
      <w:r w:rsidRPr="00266116">
        <w:rPr>
          <w:rFonts w:eastAsia="Times New Roman"/>
          <w:smallCaps/>
          <w:color w:val="212121"/>
          <w:highlight w:val="white"/>
        </w:rPr>
        <w:t>Aximu</w:t>
      </w:r>
      <w:proofErr w:type="spellEnd"/>
      <w:r w:rsidRPr="00266116">
        <w:rPr>
          <w:rFonts w:eastAsia="Times New Roman"/>
          <w:smallCaps/>
          <w:color w:val="212121"/>
          <w:highlight w:val="white"/>
        </w:rPr>
        <w:t xml:space="preserve">-Petri, A., &amp; Meyer, M. </w:t>
      </w:r>
      <w:r w:rsidRPr="00266116">
        <w:rPr>
          <w:rFonts w:eastAsia="Times New Roman"/>
          <w:color w:val="212121"/>
          <w:highlight w:val="white"/>
        </w:rPr>
        <w:t>2018. Extraction of highly degraded DNA from ancient b</w:t>
      </w:r>
      <w:r w:rsidRPr="00266116">
        <w:rPr>
          <w:rFonts w:eastAsia="Times New Roman"/>
          <w:highlight w:val="white"/>
        </w:rPr>
        <w:t xml:space="preserve">ones, teeth and sediments for high-throughput sequencing. </w:t>
      </w:r>
      <w:r w:rsidRPr="00266116">
        <w:rPr>
          <w:rFonts w:eastAsia="Times New Roman"/>
          <w:i/>
          <w:highlight w:val="white"/>
        </w:rPr>
        <w:t>Nature Protocols</w:t>
      </w:r>
      <w:r w:rsidRPr="00266116">
        <w:rPr>
          <w:rFonts w:eastAsia="Times New Roman"/>
          <w:highlight w:val="white"/>
        </w:rPr>
        <w:t xml:space="preserve"> 13: 2447–61.</w:t>
      </w:r>
    </w:p>
    <w:p w14:paraId="5CA5400C" w14:textId="77777777" w:rsidR="00266116" w:rsidRPr="00266116" w:rsidRDefault="00266116" w:rsidP="00266116">
      <w:pPr>
        <w:spacing w:line="360" w:lineRule="auto"/>
        <w:rPr>
          <w:rFonts w:eastAsia="Times New Roman"/>
          <w:highlight w:val="white"/>
        </w:rPr>
      </w:pPr>
    </w:p>
    <w:p w14:paraId="4A97054B" w14:textId="77777777" w:rsidR="00266116" w:rsidRPr="00266116" w:rsidRDefault="00266116" w:rsidP="00266116">
      <w:pPr>
        <w:spacing w:line="360" w:lineRule="auto"/>
        <w:rPr>
          <w:rFonts w:eastAsia="Times New Roman"/>
          <w:highlight w:val="white"/>
        </w:rPr>
      </w:pPr>
      <w:proofErr w:type="spellStart"/>
      <w:r w:rsidRPr="00266116">
        <w:rPr>
          <w:rFonts w:eastAsia="Times New Roman"/>
          <w:smallCaps/>
          <w:highlight w:val="white"/>
        </w:rPr>
        <w:lastRenderedPageBreak/>
        <w:t>Rohland</w:t>
      </w:r>
      <w:proofErr w:type="spellEnd"/>
      <w:r w:rsidRPr="00266116">
        <w:rPr>
          <w:rFonts w:eastAsia="Times New Roman"/>
          <w:smallCaps/>
          <w:highlight w:val="white"/>
        </w:rPr>
        <w:t xml:space="preserve">, N., </w:t>
      </w:r>
      <w:proofErr w:type="spellStart"/>
      <w:r w:rsidRPr="00266116">
        <w:rPr>
          <w:rFonts w:eastAsia="Times New Roman"/>
          <w:smallCaps/>
          <w:highlight w:val="white"/>
        </w:rPr>
        <w:t>Harney</w:t>
      </w:r>
      <w:proofErr w:type="spellEnd"/>
      <w:r w:rsidRPr="00266116">
        <w:rPr>
          <w:rFonts w:eastAsia="Times New Roman"/>
          <w:smallCaps/>
          <w:highlight w:val="white"/>
        </w:rPr>
        <w:t xml:space="preserve">, E., </w:t>
      </w:r>
      <w:proofErr w:type="spellStart"/>
      <w:r w:rsidRPr="00266116">
        <w:rPr>
          <w:rFonts w:eastAsia="Times New Roman"/>
          <w:smallCaps/>
          <w:highlight w:val="white"/>
        </w:rPr>
        <w:t>Mallick</w:t>
      </w:r>
      <w:proofErr w:type="spellEnd"/>
      <w:r w:rsidRPr="00266116">
        <w:rPr>
          <w:rFonts w:eastAsia="Times New Roman"/>
          <w:smallCaps/>
          <w:highlight w:val="white"/>
        </w:rPr>
        <w:t xml:space="preserve">, S., </w:t>
      </w:r>
      <w:proofErr w:type="spellStart"/>
      <w:r w:rsidRPr="00266116">
        <w:rPr>
          <w:rFonts w:eastAsia="Times New Roman"/>
          <w:smallCaps/>
          <w:highlight w:val="white"/>
        </w:rPr>
        <w:t>Nordenfelt</w:t>
      </w:r>
      <w:proofErr w:type="spellEnd"/>
      <w:r w:rsidRPr="00266116">
        <w:rPr>
          <w:rFonts w:eastAsia="Times New Roman"/>
          <w:smallCaps/>
          <w:highlight w:val="white"/>
        </w:rPr>
        <w:t xml:space="preserve">, S. &amp; Reich, D. </w:t>
      </w:r>
      <w:r w:rsidRPr="00266116">
        <w:rPr>
          <w:rFonts w:eastAsia="Times New Roman"/>
          <w:highlight w:val="white"/>
        </w:rPr>
        <w:t xml:space="preserve">2015. Partial uracil-DNA-glycosylase treatment for screening of ancient DNA. </w:t>
      </w:r>
      <w:r w:rsidRPr="00266116">
        <w:rPr>
          <w:rFonts w:eastAsia="Times New Roman"/>
          <w:i/>
          <w:highlight w:val="white"/>
        </w:rPr>
        <w:t>Philosophical Transactions of the Royal Society of London B Biological Sciences</w:t>
      </w:r>
      <w:r w:rsidRPr="00266116">
        <w:rPr>
          <w:rFonts w:eastAsia="Times New Roman"/>
          <w:highlight w:val="white"/>
        </w:rPr>
        <w:t xml:space="preserve"> 370: 20130624.</w:t>
      </w:r>
    </w:p>
    <w:p w14:paraId="1EB2EE88" w14:textId="77777777" w:rsidR="00266116" w:rsidRPr="00266116" w:rsidRDefault="00266116" w:rsidP="00266116">
      <w:pPr>
        <w:spacing w:line="360" w:lineRule="auto"/>
        <w:rPr>
          <w:rFonts w:eastAsia="Times New Roman"/>
          <w:highlight w:val="white"/>
        </w:rPr>
      </w:pPr>
    </w:p>
    <w:p w14:paraId="51759A8B" w14:textId="77777777" w:rsidR="00266116" w:rsidRPr="00266116" w:rsidRDefault="00266116" w:rsidP="00266116">
      <w:pPr>
        <w:spacing w:line="360" w:lineRule="auto"/>
        <w:rPr>
          <w:rFonts w:eastAsia="Times New Roman"/>
          <w:color w:val="212121"/>
          <w:highlight w:val="white"/>
        </w:rPr>
      </w:pPr>
      <w:proofErr w:type="spellStart"/>
      <w:r w:rsidRPr="00266116">
        <w:rPr>
          <w:rFonts w:eastAsia="Times New Roman"/>
          <w:smallCaps/>
          <w:color w:val="212121"/>
          <w:highlight w:val="white"/>
        </w:rPr>
        <w:t>Saag</w:t>
      </w:r>
      <w:proofErr w:type="spellEnd"/>
      <w:r w:rsidRPr="00266116">
        <w:rPr>
          <w:rFonts w:eastAsia="Times New Roman"/>
          <w:smallCaps/>
          <w:color w:val="212121"/>
          <w:highlight w:val="white"/>
        </w:rPr>
        <w:t>, L.</w:t>
      </w:r>
      <w:r w:rsidRPr="00266116">
        <w:rPr>
          <w:rFonts w:eastAsia="Times New Roman"/>
          <w:color w:val="212121"/>
          <w:highlight w:val="white"/>
        </w:rPr>
        <w:t xml:space="preserve"> </w:t>
      </w:r>
      <w:r w:rsidRPr="00266116">
        <w:rPr>
          <w:rFonts w:eastAsia="Times New Roman"/>
          <w:i/>
          <w:color w:val="212121"/>
          <w:highlight w:val="white"/>
        </w:rPr>
        <w:t>et al</w:t>
      </w:r>
      <w:r w:rsidRPr="00266116">
        <w:rPr>
          <w:rFonts w:eastAsia="Times New Roman"/>
          <w:color w:val="212121"/>
          <w:highlight w:val="white"/>
        </w:rPr>
        <w:t xml:space="preserve">. 2019. The arrival of Siberian ancestry connecting the Eastern Baltic to Uralic speakers further east. </w:t>
      </w:r>
      <w:r w:rsidRPr="00266116">
        <w:rPr>
          <w:rFonts w:eastAsia="Times New Roman"/>
          <w:i/>
          <w:color w:val="212121"/>
        </w:rPr>
        <w:t>Current Biology</w:t>
      </w:r>
      <w:r w:rsidRPr="00266116">
        <w:rPr>
          <w:rFonts w:eastAsia="Times New Roman"/>
          <w:color w:val="212121"/>
          <w:highlight w:val="white"/>
        </w:rPr>
        <w:t xml:space="preserve"> </w:t>
      </w:r>
      <w:r w:rsidRPr="00266116">
        <w:rPr>
          <w:rFonts w:eastAsia="Times New Roman"/>
          <w:color w:val="212121"/>
        </w:rPr>
        <w:t xml:space="preserve">29 </w:t>
      </w:r>
      <w:r w:rsidRPr="00266116">
        <w:rPr>
          <w:rFonts w:eastAsia="Times New Roman"/>
          <w:color w:val="212121"/>
          <w:highlight w:val="white"/>
        </w:rPr>
        <w:t xml:space="preserve">(10): 1701–11. </w:t>
      </w:r>
    </w:p>
    <w:p w14:paraId="27B696BF" w14:textId="77777777" w:rsidR="00266116" w:rsidRPr="00266116" w:rsidRDefault="00266116" w:rsidP="00266116">
      <w:pPr>
        <w:spacing w:line="360" w:lineRule="auto"/>
        <w:rPr>
          <w:rFonts w:eastAsia="Times New Roman"/>
          <w:color w:val="222222"/>
          <w:highlight w:val="white"/>
        </w:rPr>
      </w:pPr>
    </w:p>
    <w:p w14:paraId="22C1E578" w14:textId="77777777" w:rsidR="00266116" w:rsidRPr="00266116" w:rsidRDefault="00266116" w:rsidP="00266116">
      <w:pPr>
        <w:spacing w:line="360" w:lineRule="auto"/>
        <w:rPr>
          <w:rFonts w:eastAsia="Times New Roman"/>
        </w:rPr>
      </w:pPr>
      <w:proofErr w:type="spellStart"/>
      <w:r w:rsidRPr="00266116">
        <w:rPr>
          <w:rFonts w:eastAsia="Times New Roman"/>
          <w:smallCaps/>
        </w:rPr>
        <w:t>Schiffels</w:t>
      </w:r>
      <w:proofErr w:type="spellEnd"/>
      <w:r w:rsidRPr="00266116">
        <w:rPr>
          <w:rFonts w:eastAsia="Times New Roman"/>
          <w:smallCaps/>
        </w:rPr>
        <w:t>, S.</w:t>
      </w:r>
      <w:r w:rsidRPr="00266116">
        <w:rPr>
          <w:rFonts w:eastAsia="Times New Roman"/>
        </w:rPr>
        <w:t xml:space="preserve"> </w:t>
      </w:r>
      <w:r w:rsidRPr="00266116">
        <w:rPr>
          <w:rFonts w:eastAsia="Times New Roman"/>
          <w:i/>
        </w:rPr>
        <w:t>et al</w:t>
      </w:r>
      <w:r w:rsidRPr="00266116">
        <w:rPr>
          <w:rFonts w:eastAsia="Times New Roman"/>
        </w:rPr>
        <w:t xml:space="preserve">. 2016. Iron Age and Anglo-Saxon genomes from East England reveal British migration history. </w:t>
      </w:r>
      <w:r w:rsidRPr="00266116">
        <w:rPr>
          <w:rFonts w:eastAsia="Times New Roman"/>
          <w:i/>
        </w:rPr>
        <w:t>Nature Communications</w:t>
      </w:r>
      <w:r w:rsidRPr="00266116">
        <w:rPr>
          <w:rFonts w:eastAsia="Times New Roman"/>
        </w:rPr>
        <w:t xml:space="preserve"> 7</w:t>
      </w:r>
      <w:r w:rsidRPr="00266116">
        <w:rPr>
          <w:rFonts w:eastAsia="Times New Roman"/>
          <w:i/>
        </w:rPr>
        <w:t xml:space="preserve"> </w:t>
      </w:r>
      <w:r w:rsidRPr="00266116">
        <w:rPr>
          <w:rFonts w:eastAsia="Times New Roman"/>
        </w:rPr>
        <w:t xml:space="preserve">(1): 1–9. </w:t>
      </w:r>
    </w:p>
    <w:p w14:paraId="038CFC65" w14:textId="77777777" w:rsidR="00266116" w:rsidRPr="00266116" w:rsidRDefault="00266116" w:rsidP="00266116">
      <w:pPr>
        <w:spacing w:line="360" w:lineRule="auto"/>
        <w:rPr>
          <w:rFonts w:eastAsia="Arial"/>
          <w:smallCaps/>
          <w:color w:val="231F20"/>
          <w:lang w:val="en-US"/>
        </w:rPr>
      </w:pPr>
    </w:p>
    <w:p w14:paraId="52BB7353" w14:textId="77777777" w:rsidR="00266116" w:rsidRPr="00266116" w:rsidRDefault="00266116" w:rsidP="00266116">
      <w:pPr>
        <w:spacing w:line="360" w:lineRule="auto"/>
        <w:rPr>
          <w:rFonts w:eastAsia="Arial"/>
          <w:color w:val="231F20"/>
          <w:lang w:val="en-US"/>
        </w:rPr>
      </w:pPr>
      <w:proofErr w:type="spellStart"/>
      <w:r w:rsidRPr="00266116">
        <w:rPr>
          <w:rFonts w:eastAsia="Arial"/>
          <w:smallCaps/>
          <w:color w:val="231F20"/>
          <w:lang w:val="en-US"/>
        </w:rPr>
        <w:t>Schoeninger</w:t>
      </w:r>
      <w:proofErr w:type="spellEnd"/>
      <w:r w:rsidRPr="00266116">
        <w:rPr>
          <w:rFonts w:eastAsia="Arial"/>
          <w:smallCaps/>
          <w:color w:val="231F20"/>
          <w:lang w:val="en-US"/>
        </w:rPr>
        <w:t xml:space="preserve">, M.J., </w:t>
      </w:r>
      <w:proofErr w:type="spellStart"/>
      <w:r w:rsidRPr="00266116">
        <w:rPr>
          <w:rFonts w:eastAsia="Arial"/>
          <w:smallCaps/>
          <w:color w:val="231F20"/>
          <w:lang w:val="en-US"/>
        </w:rPr>
        <w:t>DeNiro</w:t>
      </w:r>
      <w:proofErr w:type="spellEnd"/>
      <w:r w:rsidRPr="00266116">
        <w:rPr>
          <w:rFonts w:eastAsia="Arial"/>
          <w:smallCaps/>
          <w:color w:val="231F20"/>
          <w:lang w:val="en-US"/>
        </w:rPr>
        <w:t>, M.J. &amp; Tauber, H.</w:t>
      </w:r>
      <w:r w:rsidRPr="00266116">
        <w:rPr>
          <w:rFonts w:eastAsia="Arial"/>
          <w:color w:val="231F20"/>
          <w:lang w:val="en-US"/>
        </w:rPr>
        <w:t xml:space="preserve"> 1983. Stable nitrogen isotope ratios of bone collagen reflect marine and terrestrial components of prehistoric human diet. </w:t>
      </w:r>
      <w:r w:rsidRPr="00266116">
        <w:rPr>
          <w:rFonts w:eastAsia="Arial"/>
          <w:i/>
          <w:color w:val="231F20"/>
          <w:lang w:val="en-US"/>
        </w:rPr>
        <w:t>Science</w:t>
      </w:r>
      <w:r w:rsidRPr="00266116">
        <w:rPr>
          <w:rFonts w:eastAsia="Arial"/>
          <w:color w:val="231F20"/>
          <w:lang w:val="en-US"/>
        </w:rPr>
        <w:t xml:space="preserve"> 220 (4604): 1381–3.</w:t>
      </w:r>
    </w:p>
    <w:p w14:paraId="7C441FAD" w14:textId="77777777" w:rsidR="00266116" w:rsidRPr="00266116" w:rsidRDefault="00266116" w:rsidP="00266116">
      <w:pPr>
        <w:spacing w:line="360" w:lineRule="auto"/>
        <w:rPr>
          <w:rFonts w:eastAsia="Arial"/>
          <w:color w:val="231F20"/>
          <w:lang w:val="en-US"/>
        </w:rPr>
      </w:pPr>
    </w:p>
    <w:p w14:paraId="5C801899" w14:textId="77777777" w:rsidR="00266116" w:rsidRPr="00266116" w:rsidRDefault="00266116" w:rsidP="00266116">
      <w:pPr>
        <w:spacing w:line="360" w:lineRule="auto"/>
        <w:rPr>
          <w:rFonts w:eastAsia="Times New Roman"/>
          <w:color w:val="212121"/>
          <w:highlight w:val="white"/>
        </w:rPr>
      </w:pPr>
      <w:proofErr w:type="spellStart"/>
      <w:r w:rsidRPr="00266116">
        <w:rPr>
          <w:rFonts w:eastAsia="Times New Roman"/>
          <w:smallCaps/>
          <w:color w:val="222222"/>
          <w:highlight w:val="white"/>
        </w:rPr>
        <w:t>Sikora</w:t>
      </w:r>
      <w:proofErr w:type="spellEnd"/>
      <w:r w:rsidRPr="00266116">
        <w:rPr>
          <w:rFonts w:eastAsia="Times New Roman"/>
          <w:smallCaps/>
          <w:color w:val="222222"/>
          <w:highlight w:val="white"/>
        </w:rPr>
        <w:t>, M</w:t>
      </w:r>
      <w:r w:rsidRPr="00266116">
        <w:rPr>
          <w:rFonts w:eastAsia="Times New Roman"/>
          <w:color w:val="222222"/>
          <w:highlight w:val="white"/>
        </w:rPr>
        <w:t xml:space="preserve">. </w:t>
      </w:r>
      <w:r w:rsidRPr="00266116">
        <w:rPr>
          <w:rFonts w:eastAsia="Times New Roman"/>
          <w:i/>
          <w:color w:val="222222"/>
          <w:highlight w:val="white"/>
        </w:rPr>
        <w:t>et al</w:t>
      </w:r>
      <w:r w:rsidRPr="00266116">
        <w:rPr>
          <w:rFonts w:eastAsia="Times New Roman"/>
          <w:color w:val="222222"/>
          <w:highlight w:val="white"/>
        </w:rPr>
        <w:t xml:space="preserve">. 2019. The population history of </w:t>
      </w:r>
      <w:proofErr w:type="spellStart"/>
      <w:r w:rsidRPr="00266116">
        <w:rPr>
          <w:rFonts w:eastAsia="Times New Roman"/>
          <w:color w:val="222222"/>
          <w:highlight w:val="white"/>
        </w:rPr>
        <w:t>northeastern</w:t>
      </w:r>
      <w:proofErr w:type="spellEnd"/>
      <w:r w:rsidRPr="00266116">
        <w:rPr>
          <w:rFonts w:eastAsia="Times New Roman"/>
          <w:color w:val="222222"/>
          <w:highlight w:val="white"/>
        </w:rPr>
        <w:t xml:space="preserve"> Siberia since the Pleistocene. </w:t>
      </w:r>
      <w:r w:rsidRPr="00266116">
        <w:rPr>
          <w:rFonts w:eastAsia="Times New Roman"/>
          <w:i/>
          <w:color w:val="222222"/>
          <w:highlight w:val="white"/>
        </w:rPr>
        <w:t>Nature</w:t>
      </w:r>
      <w:r w:rsidRPr="00266116">
        <w:rPr>
          <w:rFonts w:eastAsia="Times New Roman"/>
          <w:color w:val="222222"/>
          <w:highlight w:val="white"/>
        </w:rPr>
        <w:t xml:space="preserve"> 570: 182–8. </w:t>
      </w:r>
    </w:p>
    <w:p w14:paraId="393C7D06" w14:textId="77777777" w:rsidR="00266116" w:rsidRPr="00266116" w:rsidRDefault="00266116" w:rsidP="00266116">
      <w:pPr>
        <w:spacing w:line="360" w:lineRule="auto"/>
        <w:rPr>
          <w:rFonts w:eastAsia="Times New Roman"/>
        </w:rPr>
      </w:pPr>
    </w:p>
    <w:p w14:paraId="6095280B" w14:textId="77777777" w:rsidR="00266116" w:rsidRPr="00266116" w:rsidRDefault="00266116" w:rsidP="00266116">
      <w:pPr>
        <w:spacing w:line="360" w:lineRule="auto"/>
        <w:rPr>
          <w:rFonts w:eastAsia="Arial"/>
          <w:color w:val="231F20"/>
          <w:lang w:val="en-US"/>
        </w:rPr>
      </w:pPr>
      <w:proofErr w:type="spellStart"/>
      <w:r w:rsidRPr="00266116">
        <w:rPr>
          <w:rFonts w:eastAsia="Arial"/>
          <w:smallCaps/>
          <w:color w:val="231F20"/>
          <w:lang w:val="en-US"/>
        </w:rPr>
        <w:t>Snoeck</w:t>
      </w:r>
      <w:proofErr w:type="spellEnd"/>
      <w:r w:rsidRPr="00266116">
        <w:rPr>
          <w:rFonts w:eastAsia="Arial"/>
          <w:smallCaps/>
          <w:color w:val="231F20"/>
          <w:lang w:val="en-US"/>
        </w:rPr>
        <w:t xml:space="preserve">, C., Lee‐Thorp, J.A., Schulting, R., De Jong, J., </w:t>
      </w:r>
      <w:proofErr w:type="spellStart"/>
      <w:r w:rsidRPr="00266116">
        <w:rPr>
          <w:rFonts w:eastAsia="Arial"/>
          <w:smallCaps/>
          <w:color w:val="231F20"/>
          <w:lang w:val="en-US"/>
        </w:rPr>
        <w:t>Debouge</w:t>
      </w:r>
      <w:proofErr w:type="spellEnd"/>
      <w:r w:rsidRPr="00266116">
        <w:rPr>
          <w:rFonts w:eastAsia="Arial"/>
          <w:smallCaps/>
          <w:color w:val="231F20"/>
          <w:lang w:val="en-US"/>
        </w:rPr>
        <w:t xml:space="preserve">, W. &amp; </w:t>
      </w:r>
      <w:proofErr w:type="spellStart"/>
      <w:r w:rsidRPr="00266116">
        <w:rPr>
          <w:rFonts w:eastAsia="Arial"/>
          <w:smallCaps/>
          <w:color w:val="231F20"/>
          <w:lang w:val="en-US"/>
        </w:rPr>
        <w:t>Mattielli</w:t>
      </w:r>
      <w:proofErr w:type="spellEnd"/>
      <w:r w:rsidRPr="00266116">
        <w:rPr>
          <w:rFonts w:eastAsia="Arial"/>
          <w:smallCaps/>
          <w:color w:val="231F20"/>
          <w:lang w:val="en-US"/>
        </w:rPr>
        <w:t>, N.</w:t>
      </w:r>
      <w:r w:rsidRPr="00266116">
        <w:rPr>
          <w:rFonts w:eastAsia="Arial"/>
          <w:color w:val="231F20"/>
          <w:lang w:val="en-US"/>
        </w:rPr>
        <w:t xml:space="preserve"> 2015. Calcined bone provides a reliable substrate for strontium isotope ratios as shown by an enrichment experiment. </w:t>
      </w:r>
      <w:r w:rsidRPr="00266116">
        <w:rPr>
          <w:rFonts w:eastAsia="Arial"/>
          <w:i/>
          <w:color w:val="231F20"/>
          <w:lang w:val="en-US"/>
        </w:rPr>
        <w:t>Rapid Communications in Mass Spectrometry</w:t>
      </w:r>
      <w:r w:rsidRPr="00266116">
        <w:rPr>
          <w:rFonts w:eastAsia="Arial"/>
          <w:color w:val="231F20"/>
          <w:lang w:val="en-US"/>
        </w:rPr>
        <w:t xml:space="preserve"> 29 (1): 107–14.</w:t>
      </w:r>
    </w:p>
    <w:p w14:paraId="552E182B" w14:textId="77777777" w:rsidR="00266116" w:rsidRPr="00266116" w:rsidRDefault="00266116" w:rsidP="00266116">
      <w:pPr>
        <w:spacing w:line="360" w:lineRule="auto"/>
        <w:rPr>
          <w:rFonts w:eastAsia="Arial"/>
          <w:color w:val="231F20"/>
          <w:lang w:val="en-US"/>
        </w:rPr>
      </w:pPr>
    </w:p>
    <w:p w14:paraId="64621238" w14:textId="77777777" w:rsidR="00266116" w:rsidRPr="00266116" w:rsidRDefault="00266116" w:rsidP="00266116">
      <w:pPr>
        <w:spacing w:line="360" w:lineRule="auto"/>
        <w:rPr>
          <w:rFonts w:eastAsia="Arial"/>
          <w:color w:val="231F20"/>
          <w:lang w:val="en-US"/>
        </w:rPr>
      </w:pPr>
      <w:proofErr w:type="spellStart"/>
      <w:r w:rsidRPr="00266116">
        <w:rPr>
          <w:rFonts w:eastAsia="Arial"/>
          <w:smallCaps/>
          <w:color w:val="231F20"/>
          <w:lang w:val="en-US"/>
        </w:rPr>
        <w:t>Sponheimer</w:t>
      </w:r>
      <w:proofErr w:type="spellEnd"/>
      <w:r w:rsidRPr="00266116">
        <w:rPr>
          <w:rFonts w:eastAsia="Arial"/>
          <w:smallCaps/>
          <w:color w:val="231F20"/>
          <w:lang w:val="en-US"/>
        </w:rPr>
        <w:t xml:space="preserve">, M. &amp; Lee-Thorp, J.A. </w:t>
      </w:r>
      <w:r w:rsidRPr="00266116">
        <w:rPr>
          <w:rFonts w:eastAsia="Arial"/>
          <w:color w:val="231F20"/>
          <w:lang w:val="en-US"/>
        </w:rPr>
        <w:t xml:space="preserve">1999. Oxygen isotopes in enamel carbonate and their ecological significance. </w:t>
      </w:r>
      <w:r w:rsidRPr="00266116">
        <w:rPr>
          <w:rFonts w:eastAsia="Arial"/>
          <w:i/>
          <w:color w:val="231F20"/>
          <w:lang w:val="en-US"/>
        </w:rPr>
        <w:t>Journal of Archaeological Science</w:t>
      </w:r>
      <w:r w:rsidRPr="00266116">
        <w:rPr>
          <w:rFonts w:eastAsia="Arial"/>
          <w:color w:val="231F20"/>
          <w:lang w:val="en-US"/>
        </w:rPr>
        <w:t xml:space="preserve"> 26 (6): 723–8.</w:t>
      </w:r>
    </w:p>
    <w:p w14:paraId="2161DE10" w14:textId="77777777" w:rsidR="00266116" w:rsidRPr="00266116" w:rsidRDefault="00266116" w:rsidP="00266116">
      <w:pPr>
        <w:spacing w:line="360" w:lineRule="auto"/>
        <w:rPr>
          <w:rFonts w:eastAsia="Arial"/>
          <w:color w:val="231F20"/>
        </w:rPr>
      </w:pPr>
    </w:p>
    <w:p w14:paraId="4290DEFC" w14:textId="77777777" w:rsidR="00266116" w:rsidRPr="00266116" w:rsidRDefault="00266116" w:rsidP="00266116">
      <w:pPr>
        <w:spacing w:line="360" w:lineRule="auto"/>
        <w:rPr>
          <w:rFonts w:eastAsia="Arial"/>
        </w:rPr>
      </w:pPr>
      <w:r w:rsidRPr="00266116">
        <w:rPr>
          <w:rFonts w:eastAsia="Arial"/>
          <w:smallCaps/>
          <w:color w:val="231F20"/>
        </w:rPr>
        <w:t>Tafuri,</w:t>
      </w:r>
      <w:r w:rsidRPr="00266116">
        <w:rPr>
          <w:rFonts w:eastAsia="Arial"/>
          <w:smallCaps/>
          <w:color w:val="231F20"/>
          <w:spacing w:val="11"/>
        </w:rPr>
        <w:t xml:space="preserve"> </w:t>
      </w:r>
      <w:r w:rsidRPr="00266116">
        <w:rPr>
          <w:rFonts w:eastAsia="Arial"/>
          <w:smallCaps/>
          <w:color w:val="231F20"/>
        </w:rPr>
        <w:t>M.A.,</w:t>
      </w:r>
      <w:r w:rsidRPr="00266116">
        <w:rPr>
          <w:rFonts w:eastAsia="Arial"/>
          <w:smallCaps/>
          <w:color w:val="231F20"/>
          <w:spacing w:val="11"/>
        </w:rPr>
        <w:t xml:space="preserve"> </w:t>
      </w:r>
      <w:r w:rsidRPr="00266116">
        <w:rPr>
          <w:rFonts w:eastAsia="Arial"/>
          <w:smallCaps/>
          <w:color w:val="231F20"/>
        </w:rPr>
        <w:t>Craig,</w:t>
      </w:r>
      <w:r w:rsidRPr="00266116">
        <w:rPr>
          <w:rFonts w:eastAsia="Arial"/>
          <w:smallCaps/>
          <w:color w:val="231F20"/>
          <w:spacing w:val="11"/>
        </w:rPr>
        <w:t xml:space="preserve"> </w:t>
      </w:r>
      <w:r w:rsidRPr="00266116">
        <w:rPr>
          <w:rFonts w:eastAsia="Arial"/>
          <w:smallCaps/>
          <w:color w:val="231F20"/>
        </w:rPr>
        <w:t>O.E.</w:t>
      </w:r>
      <w:r w:rsidRPr="00266116">
        <w:rPr>
          <w:rFonts w:eastAsia="Arial"/>
          <w:smallCaps/>
          <w:color w:val="231F20"/>
          <w:spacing w:val="11"/>
        </w:rPr>
        <w:t xml:space="preserve"> </w:t>
      </w:r>
      <w:r w:rsidRPr="00266116">
        <w:rPr>
          <w:rFonts w:eastAsia="Arial"/>
          <w:smallCaps/>
          <w:color w:val="231F20"/>
        </w:rPr>
        <w:t>&amp;</w:t>
      </w:r>
      <w:r w:rsidRPr="00266116">
        <w:rPr>
          <w:rFonts w:eastAsia="Arial"/>
          <w:smallCaps/>
          <w:color w:val="231F20"/>
          <w:spacing w:val="11"/>
        </w:rPr>
        <w:t xml:space="preserve"> </w:t>
      </w:r>
      <w:proofErr w:type="spellStart"/>
      <w:r w:rsidRPr="00266116">
        <w:rPr>
          <w:rFonts w:eastAsia="Arial"/>
          <w:smallCaps/>
          <w:color w:val="231F20"/>
        </w:rPr>
        <w:t>Canci</w:t>
      </w:r>
      <w:proofErr w:type="spellEnd"/>
      <w:r w:rsidRPr="00266116">
        <w:rPr>
          <w:rFonts w:eastAsia="Arial"/>
          <w:smallCaps/>
          <w:color w:val="231F20"/>
        </w:rPr>
        <w:t>,</w:t>
      </w:r>
      <w:r w:rsidRPr="00266116">
        <w:rPr>
          <w:rFonts w:eastAsia="Arial"/>
          <w:smallCaps/>
          <w:color w:val="231F20"/>
          <w:spacing w:val="11"/>
        </w:rPr>
        <w:t xml:space="preserve"> </w:t>
      </w:r>
      <w:r w:rsidRPr="00266116">
        <w:rPr>
          <w:rFonts w:eastAsia="Arial"/>
          <w:smallCaps/>
          <w:color w:val="231F20"/>
        </w:rPr>
        <w:t>A.</w:t>
      </w:r>
      <w:r w:rsidRPr="00266116">
        <w:rPr>
          <w:rFonts w:eastAsia="Arial"/>
          <w:color w:val="231F20"/>
          <w:spacing w:val="11"/>
        </w:rPr>
        <w:t xml:space="preserve"> </w:t>
      </w:r>
      <w:r w:rsidRPr="00266116">
        <w:rPr>
          <w:rFonts w:eastAsia="Arial"/>
          <w:color w:val="231F20"/>
        </w:rPr>
        <w:t>2009.</w:t>
      </w:r>
      <w:r w:rsidRPr="00266116">
        <w:rPr>
          <w:rFonts w:eastAsia="Arial"/>
          <w:color w:val="231F20"/>
          <w:spacing w:val="11"/>
        </w:rPr>
        <w:t xml:space="preserve"> </w:t>
      </w:r>
      <w:r w:rsidRPr="00266116">
        <w:rPr>
          <w:rFonts w:eastAsia="Arial"/>
          <w:color w:val="231F20"/>
        </w:rPr>
        <w:t>Stable</w:t>
      </w:r>
      <w:r w:rsidRPr="00266116">
        <w:rPr>
          <w:rFonts w:eastAsia="Arial"/>
          <w:color w:val="231F20"/>
          <w:spacing w:val="11"/>
        </w:rPr>
        <w:t xml:space="preserve"> </w:t>
      </w:r>
      <w:r w:rsidRPr="00266116">
        <w:rPr>
          <w:rFonts w:eastAsia="Arial"/>
          <w:color w:val="231F20"/>
        </w:rPr>
        <w:t>isotope</w:t>
      </w:r>
      <w:r w:rsidRPr="00266116">
        <w:rPr>
          <w:rFonts w:eastAsia="Arial"/>
          <w:color w:val="231F20"/>
          <w:spacing w:val="11"/>
        </w:rPr>
        <w:t xml:space="preserve"> </w:t>
      </w:r>
      <w:r w:rsidRPr="00266116">
        <w:rPr>
          <w:rFonts w:eastAsia="Arial"/>
          <w:color w:val="231F20"/>
        </w:rPr>
        <w:t>evidence</w:t>
      </w:r>
      <w:r w:rsidRPr="00266116">
        <w:rPr>
          <w:rFonts w:eastAsia="Arial"/>
          <w:color w:val="231F20"/>
          <w:spacing w:val="10"/>
        </w:rPr>
        <w:t xml:space="preserve"> </w:t>
      </w:r>
      <w:r w:rsidRPr="00266116">
        <w:rPr>
          <w:rFonts w:eastAsia="Arial"/>
          <w:color w:val="231F20"/>
        </w:rPr>
        <w:t>for</w:t>
      </w:r>
      <w:r w:rsidRPr="00266116">
        <w:rPr>
          <w:rFonts w:eastAsia="Arial"/>
          <w:color w:val="231F20"/>
          <w:spacing w:val="11"/>
        </w:rPr>
        <w:t xml:space="preserve"> </w:t>
      </w:r>
      <w:r w:rsidRPr="00266116">
        <w:rPr>
          <w:rFonts w:eastAsia="Arial"/>
          <w:color w:val="231F20"/>
        </w:rPr>
        <w:t>the</w:t>
      </w:r>
      <w:r w:rsidRPr="00266116">
        <w:rPr>
          <w:rFonts w:eastAsia="Arial"/>
          <w:color w:val="231F20"/>
          <w:spacing w:val="11"/>
        </w:rPr>
        <w:t xml:space="preserve"> </w:t>
      </w:r>
      <w:r w:rsidRPr="00266116">
        <w:rPr>
          <w:rFonts w:eastAsia="Arial"/>
          <w:color w:val="231F20"/>
        </w:rPr>
        <w:t>consumption</w:t>
      </w:r>
      <w:r w:rsidRPr="00266116">
        <w:rPr>
          <w:rFonts w:eastAsia="Arial"/>
          <w:color w:val="231F20"/>
          <w:spacing w:val="10"/>
        </w:rPr>
        <w:t xml:space="preserve"> </w:t>
      </w:r>
      <w:r w:rsidRPr="00266116">
        <w:rPr>
          <w:rFonts w:eastAsia="Arial"/>
          <w:color w:val="231F20"/>
        </w:rPr>
        <w:t>of</w:t>
      </w:r>
      <w:r w:rsidRPr="00266116">
        <w:rPr>
          <w:rFonts w:eastAsia="Arial"/>
          <w:color w:val="231F20"/>
          <w:spacing w:val="12"/>
        </w:rPr>
        <w:t xml:space="preserve"> </w:t>
      </w:r>
      <w:r w:rsidRPr="00266116">
        <w:rPr>
          <w:rFonts w:eastAsia="Arial"/>
          <w:color w:val="231F20"/>
        </w:rPr>
        <w:t>millet</w:t>
      </w:r>
      <w:r w:rsidRPr="00266116">
        <w:rPr>
          <w:rFonts w:eastAsia="Arial"/>
          <w:color w:val="231F20"/>
          <w:spacing w:val="11"/>
        </w:rPr>
        <w:t xml:space="preserve"> </w:t>
      </w:r>
      <w:r w:rsidRPr="00266116">
        <w:rPr>
          <w:rFonts w:eastAsia="Arial"/>
          <w:color w:val="231F20"/>
        </w:rPr>
        <w:t>and</w:t>
      </w:r>
      <w:r w:rsidRPr="00266116">
        <w:rPr>
          <w:rFonts w:eastAsia="Arial"/>
          <w:color w:val="231F20"/>
          <w:spacing w:val="11"/>
        </w:rPr>
        <w:t xml:space="preserve"> </w:t>
      </w:r>
      <w:r w:rsidRPr="00266116">
        <w:rPr>
          <w:rFonts w:eastAsia="Arial"/>
          <w:color w:val="231F20"/>
        </w:rPr>
        <w:t>other plants</w:t>
      </w:r>
      <w:r w:rsidRPr="00266116">
        <w:rPr>
          <w:rFonts w:eastAsia="Arial"/>
          <w:color w:val="231F20"/>
          <w:spacing w:val="-2"/>
        </w:rPr>
        <w:t xml:space="preserve"> </w:t>
      </w:r>
      <w:r w:rsidRPr="00266116">
        <w:rPr>
          <w:rFonts w:eastAsia="Arial"/>
          <w:color w:val="231F20"/>
        </w:rPr>
        <w:t>in</w:t>
      </w:r>
      <w:r w:rsidRPr="00266116">
        <w:rPr>
          <w:rFonts w:eastAsia="Arial"/>
          <w:color w:val="231F20"/>
          <w:spacing w:val="-1"/>
        </w:rPr>
        <w:t xml:space="preserve"> </w:t>
      </w:r>
      <w:r w:rsidRPr="00266116">
        <w:rPr>
          <w:rFonts w:eastAsia="Arial"/>
          <w:color w:val="231F20"/>
        </w:rPr>
        <w:t>Bronze</w:t>
      </w:r>
      <w:r w:rsidRPr="00266116">
        <w:rPr>
          <w:rFonts w:eastAsia="Arial"/>
          <w:color w:val="231F20"/>
          <w:spacing w:val="-2"/>
        </w:rPr>
        <w:t xml:space="preserve"> </w:t>
      </w:r>
      <w:r w:rsidRPr="00266116">
        <w:rPr>
          <w:rFonts w:eastAsia="Arial"/>
          <w:color w:val="231F20"/>
        </w:rPr>
        <w:t>Age</w:t>
      </w:r>
      <w:r w:rsidRPr="00266116">
        <w:rPr>
          <w:rFonts w:eastAsia="Arial"/>
          <w:color w:val="231F20"/>
          <w:spacing w:val="-1"/>
        </w:rPr>
        <w:t xml:space="preserve"> </w:t>
      </w:r>
      <w:r w:rsidRPr="00266116">
        <w:rPr>
          <w:rFonts w:eastAsia="Arial"/>
          <w:color w:val="231F20"/>
        </w:rPr>
        <w:t>Italy.</w:t>
      </w:r>
      <w:r w:rsidRPr="00266116">
        <w:rPr>
          <w:rFonts w:eastAsia="Arial"/>
          <w:color w:val="231F20"/>
          <w:spacing w:val="-1"/>
        </w:rPr>
        <w:t xml:space="preserve"> </w:t>
      </w:r>
      <w:r w:rsidRPr="00266116">
        <w:rPr>
          <w:rFonts w:eastAsia="Arial"/>
          <w:i/>
          <w:color w:val="231F20"/>
        </w:rPr>
        <w:t>American</w:t>
      </w:r>
      <w:r w:rsidRPr="00266116">
        <w:rPr>
          <w:rFonts w:eastAsia="Arial"/>
          <w:i/>
          <w:color w:val="231F20"/>
          <w:spacing w:val="-1"/>
        </w:rPr>
        <w:t xml:space="preserve"> </w:t>
      </w:r>
      <w:r w:rsidRPr="00266116">
        <w:rPr>
          <w:rFonts w:eastAsia="Arial"/>
          <w:i/>
          <w:color w:val="231F20"/>
        </w:rPr>
        <w:t>Journal</w:t>
      </w:r>
      <w:r w:rsidRPr="00266116">
        <w:rPr>
          <w:rFonts w:eastAsia="Arial"/>
          <w:i/>
          <w:color w:val="231F20"/>
          <w:spacing w:val="-2"/>
        </w:rPr>
        <w:t xml:space="preserve"> </w:t>
      </w:r>
      <w:r w:rsidRPr="00266116">
        <w:rPr>
          <w:rFonts w:eastAsia="Arial"/>
          <w:i/>
          <w:color w:val="231F20"/>
        </w:rPr>
        <w:t>of</w:t>
      </w:r>
      <w:r w:rsidRPr="00266116">
        <w:rPr>
          <w:rFonts w:eastAsia="Arial"/>
          <w:i/>
          <w:color w:val="231F20"/>
          <w:spacing w:val="-1"/>
        </w:rPr>
        <w:t xml:space="preserve"> </w:t>
      </w:r>
      <w:r w:rsidRPr="00266116">
        <w:rPr>
          <w:rFonts w:eastAsia="Arial"/>
          <w:i/>
          <w:color w:val="231F20"/>
        </w:rPr>
        <w:t>Physical</w:t>
      </w:r>
      <w:r w:rsidRPr="00266116">
        <w:rPr>
          <w:rFonts w:eastAsia="Arial"/>
          <w:i/>
          <w:color w:val="231F20"/>
          <w:spacing w:val="-1"/>
        </w:rPr>
        <w:t xml:space="preserve"> </w:t>
      </w:r>
      <w:r w:rsidRPr="00266116">
        <w:rPr>
          <w:rFonts w:eastAsia="Arial"/>
          <w:i/>
          <w:color w:val="231F20"/>
        </w:rPr>
        <w:t>Anthropology</w:t>
      </w:r>
      <w:r w:rsidRPr="00266116">
        <w:rPr>
          <w:rFonts w:eastAsia="Arial"/>
          <w:i/>
          <w:color w:val="231F20"/>
          <w:spacing w:val="-1"/>
        </w:rPr>
        <w:t xml:space="preserve"> </w:t>
      </w:r>
      <w:r w:rsidRPr="00266116">
        <w:rPr>
          <w:rFonts w:eastAsia="Arial"/>
          <w:color w:val="231F20"/>
        </w:rPr>
        <w:t>139</w:t>
      </w:r>
      <w:r w:rsidRPr="00266116">
        <w:rPr>
          <w:rFonts w:eastAsia="Arial"/>
          <w:color w:val="231F20"/>
          <w:spacing w:val="-1"/>
        </w:rPr>
        <w:t xml:space="preserve"> </w:t>
      </w:r>
      <w:r w:rsidRPr="00266116">
        <w:rPr>
          <w:rFonts w:eastAsia="Arial"/>
          <w:color w:val="231F20"/>
        </w:rPr>
        <w:t>(2):</w:t>
      </w:r>
      <w:r w:rsidRPr="00266116">
        <w:rPr>
          <w:rFonts w:eastAsia="Arial"/>
          <w:color w:val="231F20"/>
          <w:spacing w:val="-2"/>
        </w:rPr>
        <w:t xml:space="preserve"> </w:t>
      </w:r>
      <w:r w:rsidRPr="00266116">
        <w:rPr>
          <w:rFonts w:eastAsia="Arial"/>
          <w:color w:val="231F20"/>
        </w:rPr>
        <w:t>146–53.</w:t>
      </w:r>
    </w:p>
    <w:p w14:paraId="4AC734D9" w14:textId="77777777" w:rsidR="00266116" w:rsidRPr="00266116" w:rsidRDefault="00266116" w:rsidP="00266116">
      <w:pPr>
        <w:widowControl w:val="0"/>
        <w:spacing w:line="360" w:lineRule="auto"/>
        <w:rPr>
          <w:rFonts w:eastAsia="Arial"/>
          <w:color w:val="231F20"/>
          <w:lang w:val="en-US"/>
        </w:rPr>
      </w:pPr>
    </w:p>
    <w:p w14:paraId="574357BA" w14:textId="77777777" w:rsidR="00266116" w:rsidRPr="00266116" w:rsidRDefault="00266116" w:rsidP="00266116">
      <w:pPr>
        <w:widowControl w:val="0"/>
        <w:spacing w:line="360" w:lineRule="auto"/>
        <w:rPr>
          <w:rFonts w:eastAsia="Arial"/>
          <w:lang w:val="en-US"/>
        </w:rPr>
      </w:pPr>
      <w:r w:rsidRPr="00266116">
        <w:rPr>
          <w:rFonts w:eastAsia="Arial"/>
          <w:smallCaps/>
          <w:color w:val="231F20"/>
          <w:lang w:val="en-US"/>
        </w:rPr>
        <w:t>Van-</w:t>
      </w:r>
      <w:proofErr w:type="spellStart"/>
      <w:r w:rsidRPr="00266116">
        <w:rPr>
          <w:rFonts w:eastAsia="Arial"/>
          <w:smallCaps/>
          <w:color w:val="231F20"/>
          <w:lang w:val="en-US"/>
        </w:rPr>
        <w:t>Klinken</w:t>
      </w:r>
      <w:proofErr w:type="spellEnd"/>
      <w:r w:rsidRPr="00266116">
        <w:rPr>
          <w:rFonts w:eastAsia="Arial"/>
          <w:smallCaps/>
          <w:color w:val="231F20"/>
          <w:lang w:val="en-US"/>
        </w:rPr>
        <w:t>,</w:t>
      </w:r>
      <w:r w:rsidRPr="00266116">
        <w:rPr>
          <w:rFonts w:eastAsia="Arial"/>
          <w:smallCaps/>
          <w:color w:val="231F20"/>
          <w:spacing w:val="33"/>
          <w:lang w:val="en-US"/>
        </w:rPr>
        <w:t xml:space="preserve"> </w:t>
      </w:r>
      <w:r w:rsidRPr="00266116">
        <w:rPr>
          <w:rFonts w:eastAsia="Arial"/>
          <w:smallCaps/>
          <w:color w:val="231F20"/>
          <w:lang w:val="en-US"/>
        </w:rPr>
        <w:t>G.</w:t>
      </w:r>
      <w:r w:rsidRPr="00266116">
        <w:rPr>
          <w:rFonts w:eastAsia="Arial"/>
          <w:color w:val="231F20"/>
          <w:spacing w:val="35"/>
          <w:lang w:val="en-US"/>
        </w:rPr>
        <w:t xml:space="preserve"> </w:t>
      </w:r>
      <w:r w:rsidRPr="00266116">
        <w:rPr>
          <w:rFonts w:eastAsia="Arial"/>
          <w:color w:val="231F20"/>
          <w:lang w:val="en-US"/>
        </w:rPr>
        <w:t>1999.</w:t>
      </w:r>
      <w:r w:rsidRPr="00266116">
        <w:rPr>
          <w:rFonts w:eastAsia="Arial"/>
          <w:color w:val="231F20"/>
          <w:spacing w:val="33"/>
          <w:lang w:val="en-US"/>
        </w:rPr>
        <w:t xml:space="preserve"> </w:t>
      </w:r>
      <w:r w:rsidRPr="00266116">
        <w:rPr>
          <w:rFonts w:eastAsia="Arial"/>
          <w:color w:val="231F20"/>
          <w:lang w:val="en-US"/>
        </w:rPr>
        <w:t>Bone</w:t>
      </w:r>
      <w:r w:rsidRPr="00266116">
        <w:rPr>
          <w:rFonts w:eastAsia="Arial"/>
          <w:color w:val="231F20"/>
          <w:spacing w:val="34"/>
          <w:lang w:val="en-US"/>
        </w:rPr>
        <w:t xml:space="preserve"> </w:t>
      </w:r>
      <w:r w:rsidRPr="00266116">
        <w:rPr>
          <w:rFonts w:eastAsia="Arial"/>
          <w:color w:val="231F20"/>
          <w:lang w:val="en-US"/>
        </w:rPr>
        <w:t>quality</w:t>
      </w:r>
      <w:r w:rsidRPr="00266116">
        <w:rPr>
          <w:rFonts w:eastAsia="Arial"/>
          <w:color w:val="231F20"/>
          <w:spacing w:val="34"/>
          <w:lang w:val="en-US"/>
        </w:rPr>
        <w:t xml:space="preserve"> </w:t>
      </w:r>
      <w:r w:rsidRPr="00266116">
        <w:rPr>
          <w:rFonts w:eastAsia="Arial"/>
          <w:color w:val="231F20"/>
          <w:lang w:val="en-US"/>
        </w:rPr>
        <w:t>indicators</w:t>
      </w:r>
      <w:r w:rsidRPr="00266116">
        <w:rPr>
          <w:rFonts w:eastAsia="Arial"/>
          <w:color w:val="231F20"/>
          <w:spacing w:val="34"/>
          <w:lang w:val="en-US"/>
        </w:rPr>
        <w:t xml:space="preserve"> </w:t>
      </w:r>
      <w:r w:rsidRPr="00266116">
        <w:rPr>
          <w:rFonts w:eastAsia="Arial"/>
          <w:color w:val="231F20"/>
          <w:lang w:val="en-US"/>
        </w:rPr>
        <w:t>for</w:t>
      </w:r>
      <w:r w:rsidRPr="00266116">
        <w:rPr>
          <w:rFonts w:eastAsia="Arial"/>
          <w:color w:val="231F20"/>
          <w:spacing w:val="35"/>
          <w:lang w:val="en-US"/>
        </w:rPr>
        <w:t xml:space="preserve"> </w:t>
      </w:r>
      <w:proofErr w:type="spellStart"/>
      <w:r w:rsidRPr="00266116">
        <w:rPr>
          <w:rFonts w:eastAsia="Arial"/>
          <w:color w:val="231F20"/>
          <w:lang w:val="en-US"/>
        </w:rPr>
        <w:t>paleodietary</w:t>
      </w:r>
      <w:proofErr w:type="spellEnd"/>
      <w:r w:rsidRPr="00266116">
        <w:rPr>
          <w:rFonts w:eastAsia="Arial"/>
          <w:color w:val="231F20"/>
          <w:spacing w:val="33"/>
          <w:lang w:val="en-US"/>
        </w:rPr>
        <w:t xml:space="preserve"> </w:t>
      </w:r>
      <w:r w:rsidRPr="00266116">
        <w:rPr>
          <w:rFonts w:eastAsia="Arial"/>
          <w:color w:val="231F20"/>
          <w:lang w:val="en-US"/>
        </w:rPr>
        <w:t>and</w:t>
      </w:r>
      <w:r w:rsidRPr="00266116">
        <w:rPr>
          <w:rFonts w:eastAsia="Arial"/>
          <w:color w:val="231F20"/>
          <w:spacing w:val="34"/>
          <w:lang w:val="en-US"/>
        </w:rPr>
        <w:t xml:space="preserve"> </w:t>
      </w:r>
      <w:r w:rsidRPr="00266116">
        <w:rPr>
          <w:rFonts w:eastAsia="Arial"/>
          <w:color w:val="231F20"/>
          <w:lang w:val="en-US"/>
        </w:rPr>
        <w:t>radiocarbon</w:t>
      </w:r>
      <w:r w:rsidRPr="00266116">
        <w:rPr>
          <w:rFonts w:eastAsia="Arial"/>
          <w:color w:val="231F20"/>
          <w:spacing w:val="33"/>
          <w:lang w:val="en-US"/>
        </w:rPr>
        <w:t xml:space="preserve"> </w:t>
      </w:r>
      <w:r w:rsidRPr="00266116">
        <w:rPr>
          <w:rFonts w:eastAsia="Arial"/>
          <w:color w:val="231F20"/>
          <w:lang w:val="en-US"/>
        </w:rPr>
        <w:t>measurements.</w:t>
      </w:r>
      <w:r w:rsidRPr="00266116">
        <w:rPr>
          <w:rFonts w:eastAsia="Arial"/>
          <w:color w:val="231F20"/>
          <w:spacing w:val="35"/>
          <w:lang w:val="en-US"/>
        </w:rPr>
        <w:t xml:space="preserve"> </w:t>
      </w:r>
      <w:r w:rsidRPr="00266116">
        <w:rPr>
          <w:rFonts w:eastAsia="Arial"/>
          <w:i/>
          <w:color w:val="231F20"/>
          <w:lang w:val="en-US"/>
        </w:rPr>
        <w:t>Journal</w:t>
      </w:r>
      <w:r w:rsidRPr="00266116">
        <w:rPr>
          <w:rFonts w:eastAsia="Arial"/>
          <w:i/>
          <w:color w:val="231F20"/>
          <w:spacing w:val="34"/>
          <w:lang w:val="en-US"/>
        </w:rPr>
        <w:t xml:space="preserve"> </w:t>
      </w:r>
      <w:r w:rsidRPr="00266116">
        <w:rPr>
          <w:rFonts w:eastAsia="Arial"/>
          <w:i/>
          <w:color w:val="231F20"/>
          <w:lang w:val="en-US"/>
        </w:rPr>
        <w:t>of</w:t>
      </w:r>
      <w:r w:rsidRPr="00266116">
        <w:rPr>
          <w:rFonts w:eastAsia="Arial"/>
          <w:i/>
          <w:color w:val="231F20"/>
          <w:w w:val="99"/>
          <w:lang w:val="en-US"/>
        </w:rPr>
        <w:t xml:space="preserve"> </w:t>
      </w:r>
      <w:r w:rsidRPr="00266116">
        <w:rPr>
          <w:rFonts w:eastAsia="Arial"/>
          <w:i/>
          <w:color w:val="231F20"/>
          <w:lang w:val="en-US"/>
        </w:rPr>
        <w:t>Archaeological</w:t>
      </w:r>
      <w:r w:rsidRPr="00266116">
        <w:rPr>
          <w:rFonts w:eastAsia="Arial"/>
          <w:i/>
          <w:color w:val="231F20"/>
          <w:spacing w:val="-1"/>
          <w:lang w:val="en-US"/>
        </w:rPr>
        <w:t xml:space="preserve"> </w:t>
      </w:r>
      <w:r w:rsidRPr="00266116">
        <w:rPr>
          <w:rFonts w:eastAsia="Arial"/>
          <w:i/>
          <w:color w:val="231F20"/>
          <w:lang w:val="en-US"/>
        </w:rPr>
        <w:t xml:space="preserve">Science </w:t>
      </w:r>
      <w:r w:rsidRPr="00266116">
        <w:rPr>
          <w:rFonts w:eastAsia="Arial"/>
          <w:color w:val="231F20"/>
          <w:lang w:val="en-US"/>
        </w:rPr>
        <w:t>26: 687–95.</w:t>
      </w:r>
    </w:p>
    <w:p w14:paraId="4D894DD1" w14:textId="77777777" w:rsidR="00266116" w:rsidRPr="00266116" w:rsidRDefault="00266116" w:rsidP="00266116">
      <w:pPr>
        <w:spacing w:line="360" w:lineRule="auto"/>
        <w:rPr>
          <w:rFonts w:eastAsia="Times New Roman"/>
        </w:rPr>
      </w:pPr>
    </w:p>
    <w:p w14:paraId="277B1D33" w14:textId="77777777" w:rsidR="00266116" w:rsidRPr="00266116" w:rsidRDefault="00266116" w:rsidP="00266116">
      <w:pPr>
        <w:spacing w:line="360" w:lineRule="auto"/>
      </w:pPr>
      <w:r w:rsidRPr="00266116">
        <w:rPr>
          <w:smallCaps/>
        </w:rPr>
        <w:t>Walker, P.L.</w:t>
      </w:r>
      <w:r w:rsidRPr="00266116">
        <w:t xml:space="preserve"> 2005. Greater sciatic notch morphology: sex, age, and population differences. </w:t>
      </w:r>
      <w:r w:rsidRPr="00266116">
        <w:rPr>
          <w:i/>
          <w:iCs/>
        </w:rPr>
        <w:t xml:space="preserve">American Journal of Physical Anthropology </w:t>
      </w:r>
      <w:r w:rsidRPr="00266116">
        <w:t xml:space="preserve">127 (4): 385‒91. </w:t>
      </w:r>
    </w:p>
    <w:p w14:paraId="391BF1F0" w14:textId="77777777" w:rsidR="00266116" w:rsidRPr="00266116" w:rsidRDefault="00266116" w:rsidP="00266116">
      <w:pPr>
        <w:spacing w:line="360" w:lineRule="auto"/>
      </w:pPr>
    </w:p>
    <w:p w14:paraId="001D57D0" w14:textId="77777777" w:rsidR="00266116" w:rsidRPr="00266116" w:rsidRDefault="00266116" w:rsidP="00266116">
      <w:pPr>
        <w:spacing w:line="360" w:lineRule="auto"/>
      </w:pPr>
      <w:r w:rsidRPr="00266116">
        <w:rPr>
          <w:smallCaps/>
        </w:rPr>
        <w:t>Walker, P.L</w:t>
      </w:r>
      <w:r w:rsidRPr="00266116">
        <w:t xml:space="preserve">. 2008. Sexing skulls using discriminant function analysis of visually assessed traits. </w:t>
      </w:r>
      <w:r w:rsidRPr="00266116">
        <w:rPr>
          <w:i/>
          <w:iCs/>
        </w:rPr>
        <w:t xml:space="preserve">American Journal of Physical Anthropology </w:t>
      </w:r>
      <w:r w:rsidRPr="00266116">
        <w:t>136 (1): 39‒50.</w:t>
      </w:r>
    </w:p>
    <w:p w14:paraId="00BE6EF4" w14:textId="77777777" w:rsidR="00266116" w:rsidRPr="00266116" w:rsidRDefault="00266116" w:rsidP="00266116">
      <w:pPr>
        <w:spacing w:line="360" w:lineRule="auto"/>
      </w:pPr>
    </w:p>
    <w:p w14:paraId="24B33673" w14:textId="77777777" w:rsidR="00266116" w:rsidRPr="00266116" w:rsidRDefault="00266116" w:rsidP="00266116">
      <w:pPr>
        <w:spacing w:line="360" w:lineRule="auto"/>
        <w:rPr>
          <w:rFonts w:eastAsia="Times New Roman"/>
        </w:rPr>
      </w:pPr>
      <w:r w:rsidRPr="00266116">
        <w:rPr>
          <w:rFonts w:eastAsia="Times New Roman"/>
          <w:smallCaps/>
        </w:rPr>
        <w:t>Walsh, S.</w:t>
      </w:r>
      <w:r w:rsidRPr="00266116">
        <w:rPr>
          <w:rFonts w:eastAsia="Times New Roman"/>
        </w:rPr>
        <w:t xml:space="preserve"> </w:t>
      </w:r>
      <w:r w:rsidRPr="00266116">
        <w:rPr>
          <w:rFonts w:eastAsia="Times New Roman"/>
          <w:i/>
        </w:rPr>
        <w:t>et al</w:t>
      </w:r>
      <w:r w:rsidRPr="00266116">
        <w:rPr>
          <w:rFonts w:eastAsia="Times New Roman"/>
        </w:rPr>
        <w:t xml:space="preserve">. 2013. The </w:t>
      </w:r>
      <w:proofErr w:type="spellStart"/>
      <w:r w:rsidRPr="00266116">
        <w:rPr>
          <w:rFonts w:eastAsia="Times New Roman"/>
        </w:rPr>
        <w:t>HIrisPlex</w:t>
      </w:r>
      <w:proofErr w:type="spellEnd"/>
      <w:r w:rsidRPr="00266116">
        <w:rPr>
          <w:rFonts w:eastAsia="Times New Roman"/>
        </w:rPr>
        <w:t xml:space="preserve"> system for simultaneous prediction of hair and eye colour from DNA. </w:t>
      </w:r>
      <w:r w:rsidRPr="00266116">
        <w:rPr>
          <w:rFonts w:eastAsia="Times New Roman"/>
          <w:i/>
        </w:rPr>
        <w:t>Forensic Science International: Genetics</w:t>
      </w:r>
      <w:r w:rsidRPr="00266116">
        <w:rPr>
          <w:rFonts w:eastAsia="Times New Roman"/>
        </w:rPr>
        <w:t xml:space="preserve"> 7 (1): 98–115. </w:t>
      </w:r>
    </w:p>
    <w:p w14:paraId="0A3C9749" w14:textId="77777777" w:rsidR="00266116" w:rsidRPr="00266116" w:rsidRDefault="00266116" w:rsidP="00266116">
      <w:pPr>
        <w:spacing w:line="360" w:lineRule="auto"/>
        <w:rPr>
          <w:rFonts w:eastAsia="Times New Roman"/>
          <w:highlight w:val="white"/>
        </w:rPr>
      </w:pPr>
    </w:p>
    <w:p w14:paraId="5184787A" w14:textId="77777777" w:rsidR="00266116" w:rsidRPr="00266116" w:rsidRDefault="00266116" w:rsidP="00266116">
      <w:pPr>
        <w:spacing w:line="360" w:lineRule="auto"/>
        <w:rPr>
          <w:rFonts w:eastAsia="Times New Roman"/>
        </w:rPr>
      </w:pPr>
      <w:proofErr w:type="spellStart"/>
      <w:r w:rsidRPr="00266116">
        <w:rPr>
          <w:rFonts w:eastAsia="Times New Roman"/>
          <w:smallCaps/>
          <w:highlight w:val="white"/>
        </w:rPr>
        <w:t>Weissensteiner</w:t>
      </w:r>
      <w:proofErr w:type="spellEnd"/>
      <w:r w:rsidRPr="00266116">
        <w:rPr>
          <w:rFonts w:eastAsia="Times New Roman"/>
          <w:smallCaps/>
          <w:highlight w:val="white"/>
        </w:rPr>
        <w:t>, H.</w:t>
      </w:r>
      <w:r w:rsidRPr="00266116">
        <w:rPr>
          <w:rFonts w:eastAsia="Times New Roman"/>
          <w:highlight w:val="white"/>
        </w:rPr>
        <w:t xml:space="preserve"> </w:t>
      </w:r>
      <w:r w:rsidRPr="00266116">
        <w:rPr>
          <w:rFonts w:eastAsia="Times New Roman"/>
          <w:i/>
          <w:highlight w:val="white"/>
        </w:rPr>
        <w:t>et al</w:t>
      </w:r>
      <w:r w:rsidRPr="00266116">
        <w:rPr>
          <w:rFonts w:eastAsia="Times New Roman"/>
          <w:highlight w:val="white"/>
        </w:rPr>
        <w:t xml:space="preserve">. 2016. </w:t>
      </w:r>
      <w:proofErr w:type="spellStart"/>
      <w:r w:rsidRPr="00266116">
        <w:rPr>
          <w:rFonts w:eastAsia="Times New Roman"/>
          <w:highlight w:val="white"/>
        </w:rPr>
        <w:t>HaploGrep</w:t>
      </w:r>
      <w:proofErr w:type="spellEnd"/>
      <w:r w:rsidRPr="00266116">
        <w:rPr>
          <w:rFonts w:eastAsia="Times New Roman"/>
          <w:highlight w:val="white"/>
        </w:rPr>
        <w:t xml:space="preserve"> 2: mitochondrial haplogroup classification in the era of high-throughput sequencing. </w:t>
      </w:r>
      <w:r w:rsidRPr="00266116">
        <w:rPr>
          <w:rFonts w:eastAsia="Times New Roman"/>
          <w:i/>
          <w:highlight w:val="white"/>
        </w:rPr>
        <w:t>Nucleic Acids Research</w:t>
      </w:r>
      <w:r w:rsidRPr="00266116">
        <w:rPr>
          <w:rFonts w:eastAsia="Times New Roman"/>
          <w:highlight w:val="white"/>
        </w:rPr>
        <w:t xml:space="preserve"> 44: 58–63.</w:t>
      </w:r>
    </w:p>
    <w:p w14:paraId="620EB98F" w14:textId="77777777" w:rsidR="00266116" w:rsidRPr="00266116" w:rsidRDefault="00266116" w:rsidP="00266116">
      <w:pPr>
        <w:spacing w:line="360" w:lineRule="auto"/>
        <w:rPr>
          <w:rFonts w:eastAsia="Times New Roman"/>
        </w:rPr>
      </w:pPr>
    </w:p>
    <w:p w14:paraId="69F18999" w14:textId="77777777" w:rsidR="00266116" w:rsidRPr="00266116" w:rsidRDefault="00266116" w:rsidP="00266116">
      <w:pPr>
        <w:spacing w:line="360" w:lineRule="auto"/>
        <w:rPr>
          <w:rFonts w:eastAsia="Times New Roman"/>
        </w:rPr>
      </w:pPr>
    </w:p>
    <w:p w14:paraId="7238ACF0" w14:textId="77777777" w:rsidR="00266116" w:rsidRPr="00266116" w:rsidRDefault="00266116" w:rsidP="00266116">
      <w:pPr>
        <w:spacing w:line="360" w:lineRule="auto"/>
        <w:rPr>
          <w:rFonts w:eastAsia="Times New Roman"/>
          <w:b/>
        </w:rPr>
      </w:pPr>
      <w:r w:rsidRPr="00266116">
        <w:rPr>
          <w:rFonts w:eastAsia="Times New Roman"/>
          <w:b/>
        </w:rPr>
        <w:t>Supplementary figure captions</w:t>
      </w:r>
    </w:p>
    <w:p w14:paraId="034F64C8" w14:textId="77777777" w:rsidR="00266116" w:rsidRPr="00266116" w:rsidRDefault="00266116" w:rsidP="00266116">
      <w:pPr>
        <w:pBdr>
          <w:top w:val="nil"/>
          <w:left w:val="nil"/>
          <w:bottom w:val="nil"/>
          <w:right w:val="nil"/>
          <w:between w:val="nil"/>
        </w:pBdr>
        <w:spacing w:after="160" w:line="259" w:lineRule="auto"/>
        <w:rPr>
          <w:rFonts w:eastAsia="Times New Roman"/>
          <w:color w:val="000000"/>
        </w:rPr>
      </w:pPr>
    </w:p>
    <w:p w14:paraId="17DA0E39" w14:textId="77777777" w:rsidR="00266116" w:rsidRPr="00266116" w:rsidRDefault="00266116" w:rsidP="00266116">
      <w:pPr>
        <w:pBdr>
          <w:top w:val="nil"/>
          <w:left w:val="nil"/>
          <w:bottom w:val="nil"/>
          <w:right w:val="nil"/>
          <w:between w:val="nil"/>
        </w:pBdr>
        <w:spacing w:after="160" w:line="360" w:lineRule="auto"/>
        <w:ind w:left="720"/>
      </w:pPr>
      <w:r w:rsidRPr="00266116">
        <w:t xml:space="preserve">Figure S1: </w:t>
      </w:r>
      <w:r w:rsidRPr="00266116">
        <w:rPr>
          <w:rFonts w:eastAsia="Times New Roman"/>
        </w:rPr>
        <w:t>PCA with Iron Age samples available in Europe.</w:t>
      </w:r>
    </w:p>
    <w:p w14:paraId="236051B7" w14:textId="77777777" w:rsidR="00266116" w:rsidRPr="00266116" w:rsidRDefault="00266116" w:rsidP="00266116">
      <w:pPr>
        <w:pBdr>
          <w:top w:val="nil"/>
          <w:left w:val="nil"/>
          <w:bottom w:val="nil"/>
          <w:right w:val="nil"/>
          <w:between w:val="nil"/>
        </w:pBdr>
        <w:spacing w:after="160" w:line="360" w:lineRule="auto"/>
        <w:ind w:left="720"/>
        <w:rPr>
          <w:rFonts w:eastAsia="Times New Roman"/>
        </w:rPr>
      </w:pPr>
      <w:r w:rsidRPr="00266116">
        <w:t xml:space="preserve">Figure S2: </w:t>
      </w:r>
      <w:r w:rsidRPr="00266116">
        <w:rPr>
          <w:rFonts w:eastAsia="Times New Roman"/>
        </w:rPr>
        <w:t>Percentage of Neolithic, WHG and Steppe Ancestry in samples from Dolge Njive.</w:t>
      </w:r>
    </w:p>
    <w:p w14:paraId="412B9C04" w14:textId="77777777" w:rsidR="00266116" w:rsidRPr="00266116" w:rsidRDefault="00266116" w:rsidP="00266116">
      <w:pPr>
        <w:pBdr>
          <w:top w:val="nil"/>
          <w:left w:val="nil"/>
          <w:bottom w:val="nil"/>
          <w:right w:val="nil"/>
          <w:between w:val="nil"/>
        </w:pBdr>
        <w:spacing w:after="160" w:line="360" w:lineRule="auto"/>
        <w:ind w:left="720"/>
        <w:rPr>
          <w:rFonts w:eastAsia="Times New Roman"/>
        </w:rPr>
      </w:pPr>
      <w:r w:rsidRPr="00266116">
        <w:rPr>
          <w:rFonts w:eastAsia="Times New Roman"/>
        </w:rPr>
        <w:t xml:space="preserve">Figure S3: </w:t>
      </w:r>
      <w:r w:rsidRPr="00266116">
        <w:rPr>
          <w:rFonts w:cstheme="minorBidi"/>
          <w:color w:val="000000"/>
          <w:szCs w:val="22"/>
          <w:shd w:val="clear" w:color="auto" w:fill="FFFFFF"/>
        </w:rPr>
        <w:t xml:space="preserve">Top: Pairwise allelic mismatch rate values across sliding windows of 10 Mb on the X-chromosome, moving by </w:t>
      </w:r>
      <w:proofErr w:type="gramStart"/>
      <w:r w:rsidRPr="00266116">
        <w:rPr>
          <w:rFonts w:cstheme="minorBidi"/>
          <w:color w:val="000000"/>
          <w:szCs w:val="22"/>
          <w:shd w:val="clear" w:color="auto" w:fill="FFFFFF"/>
        </w:rPr>
        <w:t>1</w:t>
      </w:r>
      <w:proofErr w:type="gramEnd"/>
      <w:r w:rsidRPr="00266116">
        <w:rPr>
          <w:rFonts w:cstheme="minorBidi"/>
          <w:color w:val="000000"/>
          <w:szCs w:val="22"/>
          <w:shd w:val="clear" w:color="auto" w:fill="FFFFFF"/>
        </w:rPr>
        <w:t xml:space="preserve"> Mb each step. The red dotted arrow indicates a shared DNA segment between I5687 and the three brothers (I22935, I5686 and I5685). Bottom: A model of DNA sharing on the X-chromosome between the four siblings (I5684, I22935, I5686 and I5685) and their parents that fits the mismatch rate patterns. We also include I5687 and his mother under the scenario in which I5687 is a maternal cousin of the four siblings. Different colours represent DNA segments inherited from different ancestors.</w:t>
      </w:r>
    </w:p>
    <w:p w14:paraId="410D2AAE" w14:textId="77777777" w:rsidR="00266116" w:rsidRPr="00266116" w:rsidRDefault="00266116" w:rsidP="00266116">
      <w:pPr>
        <w:pBdr>
          <w:top w:val="nil"/>
          <w:left w:val="nil"/>
          <w:bottom w:val="nil"/>
          <w:right w:val="nil"/>
          <w:between w:val="nil"/>
        </w:pBdr>
        <w:spacing w:after="160" w:line="360" w:lineRule="auto"/>
        <w:ind w:left="720"/>
      </w:pPr>
    </w:p>
    <w:p w14:paraId="312B3E43" w14:textId="77777777" w:rsidR="00266116" w:rsidRPr="00266116" w:rsidRDefault="00266116" w:rsidP="00266116">
      <w:pPr>
        <w:spacing w:line="360" w:lineRule="auto"/>
        <w:rPr>
          <w:rFonts w:eastAsia="Times New Roman"/>
          <w:b/>
        </w:rPr>
      </w:pPr>
      <w:r w:rsidRPr="00266116">
        <w:rPr>
          <w:rFonts w:eastAsia="Times New Roman"/>
          <w:b/>
        </w:rPr>
        <w:t>Supplementary table captions</w:t>
      </w:r>
    </w:p>
    <w:p w14:paraId="63005D24" w14:textId="77777777" w:rsidR="00266116" w:rsidRPr="00266116" w:rsidRDefault="00266116" w:rsidP="00266116">
      <w:pPr>
        <w:spacing w:line="360" w:lineRule="auto"/>
        <w:rPr>
          <w:rFonts w:eastAsia="Times New Roman"/>
          <w:b/>
        </w:rPr>
      </w:pPr>
    </w:p>
    <w:p w14:paraId="20020EE3" w14:textId="77777777" w:rsidR="00266116" w:rsidRPr="00266116" w:rsidRDefault="00266116" w:rsidP="00266116">
      <w:pPr>
        <w:pBdr>
          <w:top w:val="nil"/>
          <w:left w:val="nil"/>
          <w:bottom w:val="nil"/>
          <w:right w:val="nil"/>
          <w:between w:val="nil"/>
        </w:pBdr>
        <w:spacing w:after="160" w:line="360" w:lineRule="auto"/>
        <w:ind w:left="720"/>
      </w:pPr>
      <w:r w:rsidRPr="00266116">
        <w:t>Table S1: Genetic data by library information.</w:t>
      </w:r>
    </w:p>
    <w:p w14:paraId="0A01E805" w14:textId="77777777" w:rsidR="00266116" w:rsidRPr="00266116" w:rsidRDefault="00266116" w:rsidP="00266116">
      <w:pPr>
        <w:pBdr>
          <w:top w:val="nil"/>
          <w:left w:val="nil"/>
          <w:bottom w:val="nil"/>
          <w:right w:val="nil"/>
          <w:between w:val="nil"/>
        </w:pBdr>
        <w:spacing w:after="160" w:line="360" w:lineRule="auto"/>
        <w:ind w:left="720"/>
      </w:pPr>
      <w:r w:rsidRPr="00266116">
        <w:t>Table S2: Genetic data by sample information.</w:t>
      </w:r>
    </w:p>
    <w:p w14:paraId="062EBB39" w14:textId="77777777" w:rsidR="00266116" w:rsidRPr="00266116" w:rsidRDefault="00266116" w:rsidP="00266116">
      <w:pPr>
        <w:pBdr>
          <w:top w:val="nil"/>
          <w:left w:val="nil"/>
          <w:bottom w:val="nil"/>
          <w:right w:val="nil"/>
          <w:between w:val="nil"/>
        </w:pBdr>
        <w:spacing w:after="160" w:line="360" w:lineRule="auto"/>
        <w:ind w:left="720"/>
      </w:pPr>
      <w:r w:rsidRPr="00266116">
        <w:t>Table S3: Isotope data for Barrow 1 at Dolge njive.</w:t>
      </w:r>
    </w:p>
    <w:p w14:paraId="49D11E0C" w14:textId="77777777" w:rsidR="00266116" w:rsidRPr="00266116" w:rsidRDefault="00266116" w:rsidP="00266116">
      <w:pPr>
        <w:pBdr>
          <w:top w:val="nil"/>
          <w:left w:val="nil"/>
          <w:bottom w:val="nil"/>
          <w:right w:val="nil"/>
          <w:between w:val="nil"/>
        </w:pBdr>
        <w:spacing w:after="160" w:line="360" w:lineRule="auto"/>
        <w:ind w:left="360" w:firstLine="360"/>
      </w:pPr>
      <w:r w:rsidRPr="00266116">
        <w:t xml:space="preserve">Table S4: Age categories used (following </w:t>
      </w:r>
      <w:proofErr w:type="spellStart"/>
      <w:r w:rsidRPr="00266116">
        <w:t>Buikstra</w:t>
      </w:r>
      <w:proofErr w:type="spellEnd"/>
      <w:r w:rsidRPr="00266116">
        <w:t xml:space="preserve"> and </w:t>
      </w:r>
      <w:proofErr w:type="spellStart"/>
      <w:r w:rsidRPr="00266116">
        <w:t>Ubelaker</w:t>
      </w:r>
      <w:proofErr w:type="spellEnd"/>
      <w:r w:rsidRPr="00266116">
        <w:t xml:space="preserve"> 1994).</w:t>
      </w:r>
    </w:p>
    <w:p w14:paraId="767A8FDE" w14:textId="77777777" w:rsidR="00266116" w:rsidRPr="00266116" w:rsidRDefault="00266116" w:rsidP="00266116">
      <w:pPr>
        <w:pBdr>
          <w:top w:val="nil"/>
          <w:left w:val="nil"/>
          <w:bottom w:val="nil"/>
          <w:right w:val="nil"/>
          <w:between w:val="nil"/>
        </w:pBdr>
        <w:spacing w:after="160" w:line="360" w:lineRule="auto"/>
        <w:ind w:left="360" w:firstLine="360"/>
        <w:rPr>
          <w:rFonts w:eastAsia="Times New Roman"/>
        </w:rPr>
      </w:pPr>
      <w:r w:rsidRPr="00266116">
        <w:lastRenderedPageBreak/>
        <w:t xml:space="preserve">Table S5: Burial numbers with context and small find numbers. </w:t>
      </w:r>
    </w:p>
    <w:p w14:paraId="230F7EE7" w14:textId="77777777" w:rsidR="00AB5389" w:rsidRDefault="00AB5389" w:rsidP="00266116">
      <w:pPr>
        <w:pBdr>
          <w:top w:val="nil"/>
          <w:left w:val="nil"/>
          <w:bottom w:val="nil"/>
          <w:right w:val="nil"/>
          <w:between w:val="nil"/>
        </w:pBdr>
        <w:spacing w:after="160" w:line="259" w:lineRule="auto"/>
        <w:ind w:left="720"/>
        <w:rPr>
          <w:rFonts w:eastAsia="Times New Roman"/>
          <w:color w:val="FF0000"/>
        </w:rPr>
        <w:sectPr w:rsidR="00AB5389" w:rsidSect="00AB5389">
          <w:footerReference w:type="default" r:id="rId12"/>
          <w:pgSz w:w="11906" w:h="16838"/>
          <w:pgMar w:top="1440" w:right="1440" w:bottom="1440" w:left="1440" w:header="708" w:footer="708" w:gutter="0"/>
          <w:pgNumType w:start="1"/>
          <w:cols w:space="720"/>
          <w:docGrid w:linePitch="326"/>
        </w:sectPr>
      </w:pPr>
    </w:p>
    <w:p w14:paraId="5EDFB5D5" w14:textId="77777777" w:rsidR="00AB5389" w:rsidRPr="002F1AA4" w:rsidRDefault="00AB5389" w:rsidP="00AB5389">
      <w:pPr>
        <w:pBdr>
          <w:top w:val="nil"/>
          <w:left w:val="nil"/>
          <w:bottom w:val="nil"/>
          <w:right w:val="nil"/>
          <w:between w:val="nil"/>
        </w:pBdr>
        <w:spacing w:after="160" w:line="259" w:lineRule="auto"/>
        <w:rPr>
          <w:rFonts w:eastAsia="Times New Roman"/>
          <w:b/>
          <w:color w:val="000000"/>
        </w:rPr>
      </w:pPr>
      <w:r>
        <w:rPr>
          <w:rFonts w:eastAsia="Times New Roman"/>
          <w:b/>
          <w:color w:val="000000"/>
        </w:rPr>
        <w:lastRenderedPageBreak/>
        <w:t xml:space="preserve">SUPPLEMENTARY </w:t>
      </w:r>
      <w:r w:rsidRPr="002F1AA4">
        <w:rPr>
          <w:rFonts w:eastAsia="Times New Roman"/>
          <w:b/>
          <w:color w:val="000000"/>
        </w:rPr>
        <w:t>TABLES</w:t>
      </w:r>
    </w:p>
    <w:tbl>
      <w:tblPr>
        <w:tblStyle w:val="GridTable1Light"/>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036"/>
        <w:gridCol w:w="999"/>
        <w:gridCol w:w="1079"/>
        <w:gridCol w:w="1174"/>
        <w:gridCol w:w="968"/>
        <w:gridCol w:w="1300"/>
        <w:gridCol w:w="1840"/>
        <w:gridCol w:w="1880"/>
        <w:gridCol w:w="1202"/>
        <w:gridCol w:w="1500"/>
      </w:tblGrid>
      <w:tr w:rsidR="00AB5389" w:rsidRPr="00453558" w14:paraId="2D255A87" w14:textId="77777777" w:rsidTr="00AB538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2" w:type="dxa"/>
            <w:shd w:val="clear" w:color="auto" w:fill="A6A6A6" w:themeFill="background1" w:themeFillShade="A6"/>
            <w:hideMark/>
          </w:tcPr>
          <w:p w14:paraId="2F232BC8" w14:textId="77777777" w:rsidR="00AB5389" w:rsidRPr="00453558" w:rsidRDefault="00AB5389" w:rsidP="00AB5389">
            <w:pPr>
              <w:rPr>
                <w:rFonts w:eastAsia="Times New Roman"/>
                <w:sz w:val="18"/>
                <w:szCs w:val="18"/>
                <w:lang w:eastAsia="en-GB"/>
              </w:rPr>
            </w:pPr>
            <w:r w:rsidRPr="00453558">
              <w:rPr>
                <w:rFonts w:eastAsia="Times New Roman"/>
                <w:sz w:val="18"/>
                <w:szCs w:val="18"/>
                <w:lang w:eastAsia="en-GB"/>
              </w:rPr>
              <w:t>Library ID</w:t>
            </w:r>
          </w:p>
        </w:tc>
        <w:tc>
          <w:tcPr>
            <w:tcW w:w="1036" w:type="dxa"/>
            <w:shd w:val="clear" w:color="auto" w:fill="A6A6A6" w:themeFill="background1" w:themeFillShade="A6"/>
            <w:hideMark/>
          </w:tcPr>
          <w:p w14:paraId="7353613C" w14:textId="77777777" w:rsidR="00AB5389" w:rsidRPr="00453558" w:rsidRDefault="00AB5389" w:rsidP="00AB5389">
            <w:pP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Genetic individual ID</w:t>
            </w:r>
          </w:p>
        </w:tc>
        <w:tc>
          <w:tcPr>
            <w:tcW w:w="999" w:type="dxa"/>
            <w:shd w:val="clear" w:color="auto" w:fill="A6A6A6" w:themeFill="background1" w:themeFillShade="A6"/>
            <w:hideMark/>
          </w:tcPr>
          <w:p w14:paraId="60C622DF"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Raw shotgun sequences</w:t>
            </w:r>
          </w:p>
        </w:tc>
        <w:tc>
          <w:tcPr>
            <w:tcW w:w="1079" w:type="dxa"/>
            <w:shd w:val="clear" w:color="auto" w:fill="A6A6A6" w:themeFill="background1" w:themeFillShade="A6"/>
            <w:hideMark/>
          </w:tcPr>
          <w:p w14:paraId="2C34AA64"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Percent mapping to human genome</w:t>
            </w:r>
          </w:p>
        </w:tc>
        <w:tc>
          <w:tcPr>
            <w:tcW w:w="1174" w:type="dxa"/>
            <w:shd w:val="clear" w:color="auto" w:fill="A6A6A6" w:themeFill="background1" w:themeFillShade="A6"/>
            <w:hideMark/>
          </w:tcPr>
          <w:p w14:paraId="7B798EF3"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Raw sequences for capture experiment</w:t>
            </w:r>
          </w:p>
        </w:tc>
        <w:tc>
          <w:tcPr>
            <w:tcW w:w="968" w:type="dxa"/>
            <w:shd w:val="clear" w:color="auto" w:fill="A6A6A6" w:themeFill="background1" w:themeFillShade="A6"/>
            <w:hideMark/>
          </w:tcPr>
          <w:p w14:paraId="016DEB34"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proofErr w:type="spellStart"/>
            <w:r w:rsidRPr="00453558">
              <w:rPr>
                <w:rFonts w:eastAsia="Times New Roman"/>
                <w:sz w:val="18"/>
                <w:szCs w:val="18"/>
                <w:lang w:eastAsia="en-GB"/>
              </w:rPr>
              <w:t>mtDNA</w:t>
            </w:r>
            <w:proofErr w:type="spellEnd"/>
            <w:r w:rsidRPr="00453558">
              <w:rPr>
                <w:rFonts w:eastAsia="Times New Roman"/>
                <w:sz w:val="18"/>
                <w:szCs w:val="18"/>
                <w:lang w:eastAsia="en-GB"/>
              </w:rPr>
              <w:t xml:space="preserve"> average coverage</w:t>
            </w:r>
          </w:p>
        </w:tc>
        <w:tc>
          <w:tcPr>
            <w:tcW w:w="1300" w:type="dxa"/>
            <w:shd w:val="clear" w:color="auto" w:fill="A6A6A6" w:themeFill="background1" w:themeFillShade="A6"/>
            <w:hideMark/>
          </w:tcPr>
          <w:p w14:paraId="70E4E528"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 xml:space="preserve">Sequences aligning to </w:t>
            </w:r>
            <w:proofErr w:type="spellStart"/>
            <w:r w:rsidRPr="00453558">
              <w:rPr>
                <w:rFonts w:eastAsia="Times New Roman"/>
                <w:sz w:val="18"/>
                <w:szCs w:val="18"/>
                <w:lang w:eastAsia="en-GB"/>
              </w:rPr>
              <w:t>mtDNA</w:t>
            </w:r>
            <w:proofErr w:type="spellEnd"/>
            <w:r w:rsidRPr="00453558">
              <w:rPr>
                <w:rFonts w:eastAsia="Times New Roman"/>
                <w:sz w:val="18"/>
                <w:szCs w:val="18"/>
                <w:lang w:eastAsia="en-GB"/>
              </w:rPr>
              <w:t xml:space="preserve"> post-duplication-removal</w:t>
            </w:r>
          </w:p>
        </w:tc>
        <w:tc>
          <w:tcPr>
            <w:tcW w:w="1840" w:type="dxa"/>
            <w:shd w:val="clear" w:color="auto" w:fill="A6A6A6" w:themeFill="background1" w:themeFillShade="A6"/>
            <w:hideMark/>
          </w:tcPr>
          <w:p w14:paraId="18382360"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Sequences passing filters and covering targeted nuclear SNPs before duplication removal</w:t>
            </w:r>
          </w:p>
        </w:tc>
        <w:tc>
          <w:tcPr>
            <w:tcW w:w="1880" w:type="dxa"/>
            <w:shd w:val="clear" w:color="auto" w:fill="A6A6A6" w:themeFill="background1" w:themeFillShade="A6"/>
            <w:hideMark/>
          </w:tcPr>
          <w:p w14:paraId="3CB1D1D9"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Sequences passing filters and covering targeted nuclear SNPs after duplication removal</w:t>
            </w:r>
          </w:p>
        </w:tc>
        <w:tc>
          <w:tcPr>
            <w:tcW w:w="1202" w:type="dxa"/>
            <w:shd w:val="clear" w:color="auto" w:fill="A6A6A6" w:themeFill="background1" w:themeFillShade="A6"/>
            <w:hideMark/>
          </w:tcPr>
          <w:p w14:paraId="0CCC3F9C"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Average coverage on targeted autosomal SNPs</w:t>
            </w:r>
          </w:p>
        </w:tc>
        <w:tc>
          <w:tcPr>
            <w:tcW w:w="1500" w:type="dxa"/>
            <w:shd w:val="clear" w:color="auto" w:fill="A6A6A6" w:themeFill="background1" w:themeFillShade="A6"/>
            <w:hideMark/>
          </w:tcPr>
          <w:p w14:paraId="12B10BFB" w14:textId="77777777" w:rsidR="00AB5389" w:rsidRPr="00453558" w:rsidRDefault="00AB5389" w:rsidP="00AB5389">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Percentage of cytosine-to-uracil deamination in final nucleotide</w:t>
            </w:r>
          </w:p>
        </w:tc>
      </w:tr>
      <w:tr w:rsidR="00AB5389" w:rsidRPr="00453558" w14:paraId="605DA99E" w14:textId="77777777" w:rsidTr="00AB5389">
        <w:trPr>
          <w:trHeight w:val="76"/>
        </w:trPr>
        <w:tc>
          <w:tcPr>
            <w:cnfStyle w:val="001000000000" w:firstRow="0" w:lastRow="0" w:firstColumn="1" w:lastColumn="0" w:oddVBand="0" w:evenVBand="0" w:oddHBand="0" w:evenHBand="0" w:firstRowFirstColumn="0" w:firstRowLastColumn="0" w:lastRowFirstColumn="0" w:lastRowLastColumn="0"/>
            <w:tcW w:w="1542" w:type="dxa"/>
            <w:noWrap/>
            <w:hideMark/>
          </w:tcPr>
          <w:p w14:paraId="0D0EA551" w14:textId="77777777" w:rsidR="00AB5389" w:rsidRPr="00453558" w:rsidRDefault="00AB5389" w:rsidP="00AB5389">
            <w:pPr>
              <w:jc w:val="center"/>
              <w:rPr>
                <w:rFonts w:eastAsia="Times New Roman"/>
                <w:color w:val="000000"/>
                <w:sz w:val="18"/>
                <w:szCs w:val="18"/>
                <w:lang w:eastAsia="en-GB"/>
              </w:rPr>
            </w:pPr>
            <w:r w:rsidRPr="00453558">
              <w:rPr>
                <w:rFonts w:eastAsia="Times New Roman"/>
                <w:color w:val="000000"/>
                <w:sz w:val="18"/>
                <w:szCs w:val="18"/>
                <w:lang w:eastAsia="en-GB"/>
              </w:rPr>
              <w:t>S22933.Y1.E1.L1</w:t>
            </w:r>
          </w:p>
        </w:tc>
        <w:tc>
          <w:tcPr>
            <w:tcW w:w="1036" w:type="dxa"/>
            <w:noWrap/>
            <w:hideMark/>
          </w:tcPr>
          <w:p w14:paraId="05E8D7B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I22933</w:t>
            </w:r>
          </w:p>
        </w:tc>
        <w:tc>
          <w:tcPr>
            <w:tcW w:w="999" w:type="dxa"/>
            <w:noWrap/>
            <w:hideMark/>
          </w:tcPr>
          <w:p w14:paraId="50A83F4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301664</w:t>
            </w:r>
          </w:p>
        </w:tc>
        <w:tc>
          <w:tcPr>
            <w:tcW w:w="1079" w:type="dxa"/>
            <w:noWrap/>
            <w:hideMark/>
          </w:tcPr>
          <w:p w14:paraId="6191532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1.8%</w:t>
            </w:r>
          </w:p>
        </w:tc>
        <w:tc>
          <w:tcPr>
            <w:tcW w:w="1174" w:type="dxa"/>
            <w:noWrap/>
            <w:hideMark/>
          </w:tcPr>
          <w:p w14:paraId="1F30B5E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35401024</w:t>
            </w:r>
          </w:p>
        </w:tc>
        <w:tc>
          <w:tcPr>
            <w:tcW w:w="968" w:type="dxa"/>
            <w:noWrap/>
            <w:hideMark/>
          </w:tcPr>
          <w:p w14:paraId="2ABEF62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52</w:t>
            </w:r>
          </w:p>
        </w:tc>
        <w:tc>
          <w:tcPr>
            <w:tcW w:w="1300" w:type="dxa"/>
            <w:noWrap/>
            <w:hideMark/>
          </w:tcPr>
          <w:p w14:paraId="7AF5CF1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16329</w:t>
            </w:r>
          </w:p>
        </w:tc>
        <w:tc>
          <w:tcPr>
            <w:tcW w:w="1840" w:type="dxa"/>
            <w:noWrap/>
            <w:hideMark/>
          </w:tcPr>
          <w:p w14:paraId="43179E65"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12338281</w:t>
            </w:r>
          </w:p>
        </w:tc>
        <w:tc>
          <w:tcPr>
            <w:tcW w:w="1880" w:type="dxa"/>
            <w:noWrap/>
            <w:hideMark/>
          </w:tcPr>
          <w:p w14:paraId="7C24632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377361</w:t>
            </w:r>
          </w:p>
        </w:tc>
        <w:tc>
          <w:tcPr>
            <w:tcW w:w="1202" w:type="dxa"/>
            <w:noWrap/>
            <w:hideMark/>
          </w:tcPr>
          <w:p w14:paraId="1AFBCC0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0.31</w:t>
            </w:r>
          </w:p>
        </w:tc>
        <w:tc>
          <w:tcPr>
            <w:tcW w:w="1500" w:type="dxa"/>
            <w:noWrap/>
            <w:hideMark/>
          </w:tcPr>
          <w:p w14:paraId="48CFA0E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12.3%</w:t>
            </w:r>
          </w:p>
        </w:tc>
      </w:tr>
      <w:tr w:rsidR="00AB5389" w:rsidRPr="00453558" w14:paraId="6D90FC9D"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04410677" w14:textId="77777777" w:rsidR="00AB5389" w:rsidRPr="00453558" w:rsidRDefault="00AB5389" w:rsidP="00AB5389">
            <w:pPr>
              <w:jc w:val="center"/>
              <w:rPr>
                <w:rFonts w:eastAsia="Times New Roman"/>
                <w:color w:val="000000"/>
                <w:sz w:val="18"/>
                <w:szCs w:val="18"/>
                <w:lang w:eastAsia="en-GB"/>
              </w:rPr>
            </w:pPr>
            <w:r w:rsidRPr="00453558">
              <w:rPr>
                <w:rFonts w:eastAsia="Times New Roman"/>
                <w:color w:val="000000"/>
                <w:sz w:val="18"/>
                <w:szCs w:val="18"/>
                <w:lang w:eastAsia="en-GB"/>
              </w:rPr>
              <w:t>S22934.Y1.E1.L1</w:t>
            </w:r>
          </w:p>
        </w:tc>
        <w:tc>
          <w:tcPr>
            <w:tcW w:w="1036" w:type="dxa"/>
            <w:noWrap/>
            <w:hideMark/>
          </w:tcPr>
          <w:p w14:paraId="4DA1C49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I22934</w:t>
            </w:r>
          </w:p>
        </w:tc>
        <w:tc>
          <w:tcPr>
            <w:tcW w:w="999" w:type="dxa"/>
            <w:noWrap/>
            <w:hideMark/>
          </w:tcPr>
          <w:p w14:paraId="51FED78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339023</w:t>
            </w:r>
          </w:p>
        </w:tc>
        <w:tc>
          <w:tcPr>
            <w:tcW w:w="1079" w:type="dxa"/>
            <w:noWrap/>
            <w:hideMark/>
          </w:tcPr>
          <w:p w14:paraId="389E27C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1.8%</w:t>
            </w:r>
          </w:p>
        </w:tc>
        <w:tc>
          <w:tcPr>
            <w:tcW w:w="1174" w:type="dxa"/>
            <w:noWrap/>
            <w:hideMark/>
          </w:tcPr>
          <w:p w14:paraId="26682AA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36650351</w:t>
            </w:r>
          </w:p>
        </w:tc>
        <w:tc>
          <w:tcPr>
            <w:tcW w:w="968" w:type="dxa"/>
            <w:noWrap/>
            <w:hideMark/>
          </w:tcPr>
          <w:p w14:paraId="0538EEB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80</w:t>
            </w:r>
          </w:p>
        </w:tc>
        <w:tc>
          <w:tcPr>
            <w:tcW w:w="1300" w:type="dxa"/>
            <w:noWrap/>
            <w:hideMark/>
          </w:tcPr>
          <w:p w14:paraId="742B604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25109</w:t>
            </w:r>
          </w:p>
        </w:tc>
        <w:tc>
          <w:tcPr>
            <w:tcW w:w="1840" w:type="dxa"/>
            <w:noWrap/>
            <w:hideMark/>
          </w:tcPr>
          <w:p w14:paraId="3F18CC7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13439229</w:t>
            </w:r>
          </w:p>
        </w:tc>
        <w:tc>
          <w:tcPr>
            <w:tcW w:w="1880" w:type="dxa"/>
            <w:noWrap/>
            <w:hideMark/>
          </w:tcPr>
          <w:p w14:paraId="3569FC2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146531</w:t>
            </w:r>
          </w:p>
        </w:tc>
        <w:tc>
          <w:tcPr>
            <w:tcW w:w="1202" w:type="dxa"/>
            <w:noWrap/>
            <w:hideMark/>
          </w:tcPr>
          <w:p w14:paraId="3DFC349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0.12</w:t>
            </w:r>
          </w:p>
        </w:tc>
        <w:tc>
          <w:tcPr>
            <w:tcW w:w="1500" w:type="dxa"/>
            <w:noWrap/>
            <w:hideMark/>
          </w:tcPr>
          <w:p w14:paraId="0F7A9AC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10.8%</w:t>
            </w:r>
          </w:p>
        </w:tc>
      </w:tr>
      <w:tr w:rsidR="00AB5389" w:rsidRPr="00453558" w14:paraId="2EF1AECC" w14:textId="77777777" w:rsidTr="00AB5389">
        <w:trPr>
          <w:trHeight w:val="210"/>
        </w:trPr>
        <w:tc>
          <w:tcPr>
            <w:cnfStyle w:val="001000000000" w:firstRow="0" w:lastRow="0" w:firstColumn="1" w:lastColumn="0" w:oddVBand="0" w:evenVBand="0" w:oddHBand="0" w:evenHBand="0" w:firstRowFirstColumn="0" w:firstRowLastColumn="0" w:lastRowFirstColumn="0" w:lastRowLastColumn="0"/>
            <w:tcW w:w="1542" w:type="dxa"/>
            <w:noWrap/>
            <w:hideMark/>
          </w:tcPr>
          <w:p w14:paraId="6E380CF1" w14:textId="77777777" w:rsidR="00AB5389" w:rsidRPr="00453558" w:rsidRDefault="00AB5389" w:rsidP="00AB5389">
            <w:pPr>
              <w:jc w:val="center"/>
              <w:rPr>
                <w:rFonts w:eastAsia="Times New Roman"/>
                <w:color w:val="000000"/>
                <w:sz w:val="18"/>
                <w:szCs w:val="18"/>
                <w:lang w:eastAsia="en-GB"/>
              </w:rPr>
            </w:pPr>
            <w:r w:rsidRPr="00453558">
              <w:rPr>
                <w:rFonts w:eastAsia="Times New Roman"/>
                <w:color w:val="000000"/>
                <w:sz w:val="18"/>
                <w:szCs w:val="18"/>
                <w:lang w:eastAsia="en-GB"/>
              </w:rPr>
              <w:t>S22935.Y1.E1.L1</w:t>
            </w:r>
          </w:p>
        </w:tc>
        <w:tc>
          <w:tcPr>
            <w:tcW w:w="1036" w:type="dxa"/>
            <w:noWrap/>
            <w:hideMark/>
          </w:tcPr>
          <w:p w14:paraId="775567C4"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I22935</w:t>
            </w:r>
          </w:p>
        </w:tc>
        <w:tc>
          <w:tcPr>
            <w:tcW w:w="999" w:type="dxa"/>
            <w:noWrap/>
            <w:hideMark/>
          </w:tcPr>
          <w:p w14:paraId="227AD1E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344758</w:t>
            </w:r>
          </w:p>
        </w:tc>
        <w:tc>
          <w:tcPr>
            <w:tcW w:w="1079" w:type="dxa"/>
            <w:noWrap/>
            <w:hideMark/>
          </w:tcPr>
          <w:p w14:paraId="5CD33C9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2.7%</w:t>
            </w:r>
          </w:p>
        </w:tc>
        <w:tc>
          <w:tcPr>
            <w:tcW w:w="1174" w:type="dxa"/>
            <w:noWrap/>
            <w:hideMark/>
          </w:tcPr>
          <w:p w14:paraId="2EC87D7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33741712</w:t>
            </w:r>
          </w:p>
        </w:tc>
        <w:tc>
          <w:tcPr>
            <w:tcW w:w="968" w:type="dxa"/>
            <w:noWrap/>
            <w:hideMark/>
          </w:tcPr>
          <w:p w14:paraId="5C822DC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180</w:t>
            </w:r>
          </w:p>
        </w:tc>
        <w:tc>
          <w:tcPr>
            <w:tcW w:w="1300" w:type="dxa"/>
            <w:noWrap/>
            <w:hideMark/>
          </w:tcPr>
          <w:p w14:paraId="0923D6B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48730</w:t>
            </w:r>
          </w:p>
        </w:tc>
        <w:tc>
          <w:tcPr>
            <w:tcW w:w="1840" w:type="dxa"/>
            <w:noWrap/>
            <w:hideMark/>
          </w:tcPr>
          <w:p w14:paraId="3EF0B14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13683391</w:t>
            </w:r>
          </w:p>
        </w:tc>
        <w:tc>
          <w:tcPr>
            <w:tcW w:w="1880" w:type="dxa"/>
            <w:noWrap/>
            <w:hideMark/>
          </w:tcPr>
          <w:p w14:paraId="32CE9EC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1263341</w:t>
            </w:r>
          </w:p>
        </w:tc>
        <w:tc>
          <w:tcPr>
            <w:tcW w:w="1202" w:type="dxa"/>
            <w:noWrap/>
            <w:hideMark/>
          </w:tcPr>
          <w:p w14:paraId="3BAD2C6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1.01</w:t>
            </w:r>
          </w:p>
        </w:tc>
        <w:tc>
          <w:tcPr>
            <w:tcW w:w="1500" w:type="dxa"/>
            <w:noWrap/>
            <w:hideMark/>
          </w:tcPr>
          <w:p w14:paraId="7D8D408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8.5%</w:t>
            </w:r>
          </w:p>
        </w:tc>
      </w:tr>
      <w:tr w:rsidR="00AB5389" w:rsidRPr="00453558" w14:paraId="07B91B06" w14:textId="77777777" w:rsidTr="00AB5389">
        <w:trPr>
          <w:trHeight w:val="141"/>
        </w:trPr>
        <w:tc>
          <w:tcPr>
            <w:cnfStyle w:val="001000000000" w:firstRow="0" w:lastRow="0" w:firstColumn="1" w:lastColumn="0" w:oddVBand="0" w:evenVBand="0" w:oddHBand="0" w:evenHBand="0" w:firstRowFirstColumn="0" w:firstRowLastColumn="0" w:lastRowFirstColumn="0" w:lastRowLastColumn="0"/>
            <w:tcW w:w="1542" w:type="dxa"/>
            <w:noWrap/>
            <w:hideMark/>
          </w:tcPr>
          <w:p w14:paraId="08CB98A9" w14:textId="77777777" w:rsidR="00AB5389" w:rsidRPr="00453558" w:rsidRDefault="00AB5389" w:rsidP="00AB5389">
            <w:pPr>
              <w:jc w:val="center"/>
              <w:rPr>
                <w:rFonts w:eastAsia="Times New Roman"/>
                <w:color w:val="000000"/>
                <w:sz w:val="18"/>
                <w:szCs w:val="18"/>
                <w:lang w:eastAsia="en-GB"/>
              </w:rPr>
            </w:pPr>
            <w:r w:rsidRPr="00453558">
              <w:rPr>
                <w:rFonts w:eastAsia="Times New Roman"/>
                <w:color w:val="000000"/>
                <w:sz w:val="18"/>
                <w:szCs w:val="18"/>
                <w:lang w:eastAsia="en-GB"/>
              </w:rPr>
              <w:t>S22936.Y1.E1.L1</w:t>
            </w:r>
          </w:p>
        </w:tc>
        <w:tc>
          <w:tcPr>
            <w:tcW w:w="1036" w:type="dxa"/>
            <w:noWrap/>
            <w:hideMark/>
          </w:tcPr>
          <w:p w14:paraId="05AC48F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I22936</w:t>
            </w:r>
          </w:p>
        </w:tc>
        <w:tc>
          <w:tcPr>
            <w:tcW w:w="999" w:type="dxa"/>
            <w:noWrap/>
            <w:hideMark/>
          </w:tcPr>
          <w:p w14:paraId="3D78D13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326898</w:t>
            </w:r>
          </w:p>
        </w:tc>
        <w:tc>
          <w:tcPr>
            <w:tcW w:w="1079" w:type="dxa"/>
            <w:noWrap/>
            <w:hideMark/>
          </w:tcPr>
          <w:p w14:paraId="5EFF6434"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0.054%</w:t>
            </w:r>
          </w:p>
        </w:tc>
        <w:tc>
          <w:tcPr>
            <w:tcW w:w="1174" w:type="dxa"/>
            <w:noWrap/>
            <w:hideMark/>
          </w:tcPr>
          <w:p w14:paraId="06B3F955"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7455206</w:t>
            </w:r>
          </w:p>
        </w:tc>
        <w:tc>
          <w:tcPr>
            <w:tcW w:w="968" w:type="dxa"/>
            <w:noWrap/>
            <w:hideMark/>
          </w:tcPr>
          <w:p w14:paraId="4170EE9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30</w:t>
            </w:r>
          </w:p>
        </w:tc>
        <w:tc>
          <w:tcPr>
            <w:tcW w:w="1300" w:type="dxa"/>
            <w:noWrap/>
            <w:hideMark/>
          </w:tcPr>
          <w:p w14:paraId="247D35D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8444</w:t>
            </w:r>
          </w:p>
        </w:tc>
        <w:tc>
          <w:tcPr>
            <w:tcW w:w="1840" w:type="dxa"/>
            <w:noWrap/>
            <w:hideMark/>
          </w:tcPr>
          <w:p w14:paraId="7286B0D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1178292</w:t>
            </w:r>
          </w:p>
        </w:tc>
        <w:tc>
          <w:tcPr>
            <w:tcW w:w="1880" w:type="dxa"/>
            <w:noWrap/>
            <w:hideMark/>
          </w:tcPr>
          <w:p w14:paraId="343C575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47739</w:t>
            </w:r>
          </w:p>
        </w:tc>
        <w:tc>
          <w:tcPr>
            <w:tcW w:w="1202" w:type="dxa"/>
            <w:noWrap/>
            <w:hideMark/>
          </w:tcPr>
          <w:p w14:paraId="09EEA575"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0.039</w:t>
            </w:r>
          </w:p>
        </w:tc>
        <w:tc>
          <w:tcPr>
            <w:tcW w:w="1500" w:type="dxa"/>
            <w:noWrap/>
            <w:hideMark/>
          </w:tcPr>
          <w:p w14:paraId="234E239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14.0%</w:t>
            </w:r>
          </w:p>
        </w:tc>
      </w:tr>
      <w:tr w:rsidR="00AB5389" w:rsidRPr="00453558" w14:paraId="069A1732" w14:textId="77777777" w:rsidTr="00AB5389">
        <w:trPr>
          <w:trHeight w:val="59"/>
        </w:trPr>
        <w:tc>
          <w:tcPr>
            <w:cnfStyle w:val="001000000000" w:firstRow="0" w:lastRow="0" w:firstColumn="1" w:lastColumn="0" w:oddVBand="0" w:evenVBand="0" w:oddHBand="0" w:evenHBand="0" w:firstRowFirstColumn="0" w:firstRowLastColumn="0" w:lastRowFirstColumn="0" w:lastRowLastColumn="0"/>
            <w:tcW w:w="1542" w:type="dxa"/>
            <w:noWrap/>
            <w:hideMark/>
          </w:tcPr>
          <w:p w14:paraId="634E789D" w14:textId="77777777" w:rsidR="00AB5389" w:rsidRPr="00453558" w:rsidRDefault="00AB5389" w:rsidP="00AB5389">
            <w:pPr>
              <w:jc w:val="center"/>
              <w:rPr>
                <w:rFonts w:eastAsia="Times New Roman"/>
                <w:color w:val="000000"/>
                <w:sz w:val="18"/>
                <w:szCs w:val="18"/>
                <w:lang w:eastAsia="en-GB"/>
              </w:rPr>
            </w:pPr>
            <w:r w:rsidRPr="00453558">
              <w:rPr>
                <w:rFonts w:eastAsia="Times New Roman"/>
                <w:color w:val="000000"/>
                <w:sz w:val="18"/>
                <w:szCs w:val="18"/>
                <w:lang w:eastAsia="en-GB"/>
              </w:rPr>
              <w:t>S23971.Y1.E1.L1</w:t>
            </w:r>
          </w:p>
        </w:tc>
        <w:tc>
          <w:tcPr>
            <w:tcW w:w="1036" w:type="dxa"/>
            <w:noWrap/>
            <w:hideMark/>
          </w:tcPr>
          <w:p w14:paraId="54760B2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I23971</w:t>
            </w:r>
          </w:p>
        </w:tc>
        <w:tc>
          <w:tcPr>
            <w:tcW w:w="999" w:type="dxa"/>
            <w:noWrap/>
            <w:hideMark/>
          </w:tcPr>
          <w:p w14:paraId="4F96DB7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164242</w:t>
            </w:r>
          </w:p>
        </w:tc>
        <w:tc>
          <w:tcPr>
            <w:tcW w:w="1079" w:type="dxa"/>
            <w:noWrap/>
            <w:hideMark/>
          </w:tcPr>
          <w:p w14:paraId="696F421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12%</w:t>
            </w:r>
          </w:p>
        </w:tc>
        <w:tc>
          <w:tcPr>
            <w:tcW w:w="1174" w:type="dxa"/>
            <w:noWrap/>
            <w:hideMark/>
          </w:tcPr>
          <w:p w14:paraId="6C46897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27142873</w:t>
            </w:r>
          </w:p>
        </w:tc>
        <w:tc>
          <w:tcPr>
            <w:tcW w:w="968" w:type="dxa"/>
            <w:noWrap/>
            <w:hideMark/>
          </w:tcPr>
          <w:p w14:paraId="6913E39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54</w:t>
            </w:r>
          </w:p>
        </w:tc>
        <w:tc>
          <w:tcPr>
            <w:tcW w:w="1300" w:type="dxa"/>
            <w:noWrap/>
            <w:hideMark/>
          </w:tcPr>
          <w:p w14:paraId="3B0FA1A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16831</w:t>
            </w:r>
          </w:p>
        </w:tc>
        <w:tc>
          <w:tcPr>
            <w:tcW w:w="1840" w:type="dxa"/>
            <w:noWrap/>
            <w:hideMark/>
          </w:tcPr>
          <w:p w14:paraId="61B85BA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9848872</w:t>
            </w:r>
          </w:p>
        </w:tc>
        <w:tc>
          <w:tcPr>
            <w:tcW w:w="1880" w:type="dxa"/>
            <w:noWrap/>
            <w:hideMark/>
          </w:tcPr>
          <w:p w14:paraId="78A1F2E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1167775</w:t>
            </w:r>
          </w:p>
        </w:tc>
        <w:tc>
          <w:tcPr>
            <w:tcW w:w="1202" w:type="dxa"/>
            <w:noWrap/>
            <w:hideMark/>
          </w:tcPr>
          <w:p w14:paraId="77F0A02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0.98</w:t>
            </w:r>
          </w:p>
        </w:tc>
        <w:tc>
          <w:tcPr>
            <w:tcW w:w="1500" w:type="dxa"/>
            <w:noWrap/>
            <w:hideMark/>
          </w:tcPr>
          <w:p w14:paraId="653D956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12.6%</w:t>
            </w:r>
          </w:p>
        </w:tc>
      </w:tr>
      <w:tr w:rsidR="00AB5389" w:rsidRPr="00453558" w14:paraId="06A40C47"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60788D2A"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S5684.E1.L1</w:t>
            </w:r>
          </w:p>
        </w:tc>
        <w:tc>
          <w:tcPr>
            <w:tcW w:w="1036" w:type="dxa"/>
            <w:noWrap/>
            <w:hideMark/>
          </w:tcPr>
          <w:p w14:paraId="0BCC605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I5684</w:t>
            </w:r>
          </w:p>
        </w:tc>
        <w:tc>
          <w:tcPr>
            <w:tcW w:w="999" w:type="dxa"/>
            <w:noWrap/>
            <w:vAlign w:val="center"/>
            <w:hideMark/>
          </w:tcPr>
          <w:p w14:paraId="3A98F2E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079" w:type="dxa"/>
            <w:noWrap/>
            <w:hideMark/>
          </w:tcPr>
          <w:p w14:paraId="18AA4C3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174" w:type="dxa"/>
            <w:noWrap/>
            <w:hideMark/>
          </w:tcPr>
          <w:p w14:paraId="583B002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968" w:type="dxa"/>
            <w:noWrap/>
            <w:hideMark/>
          </w:tcPr>
          <w:p w14:paraId="6A826D2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300" w:type="dxa"/>
            <w:noWrap/>
            <w:hideMark/>
          </w:tcPr>
          <w:p w14:paraId="28A3455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40" w:type="dxa"/>
            <w:noWrap/>
            <w:hideMark/>
          </w:tcPr>
          <w:p w14:paraId="1AA80D5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80" w:type="dxa"/>
            <w:noWrap/>
            <w:hideMark/>
          </w:tcPr>
          <w:p w14:paraId="3C13E02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202" w:type="dxa"/>
            <w:noWrap/>
            <w:hideMark/>
          </w:tcPr>
          <w:p w14:paraId="618AF815"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2B5C152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r>
      <w:tr w:rsidR="00AB5389" w:rsidRPr="00453558" w14:paraId="52EF120A"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5E77BF7B"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S5684.E2.L1</w:t>
            </w:r>
          </w:p>
        </w:tc>
        <w:tc>
          <w:tcPr>
            <w:tcW w:w="1036" w:type="dxa"/>
            <w:noWrap/>
            <w:hideMark/>
          </w:tcPr>
          <w:p w14:paraId="32F9BAA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I5684</w:t>
            </w:r>
          </w:p>
        </w:tc>
        <w:tc>
          <w:tcPr>
            <w:tcW w:w="999" w:type="dxa"/>
            <w:noWrap/>
            <w:hideMark/>
          </w:tcPr>
          <w:p w14:paraId="317AAB3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172131</w:t>
            </w:r>
          </w:p>
        </w:tc>
        <w:tc>
          <w:tcPr>
            <w:tcW w:w="1079" w:type="dxa"/>
            <w:noWrap/>
            <w:hideMark/>
          </w:tcPr>
          <w:p w14:paraId="4A07B50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53%</w:t>
            </w:r>
          </w:p>
        </w:tc>
        <w:tc>
          <w:tcPr>
            <w:tcW w:w="1174" w:type="dxa"/>
            <w:noWrap/>
            <w:hideMark/>
          </w:tcPr>
          <w:p w14:paraId="24B78E2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784460</w:t>
            </w:r>
          </w:p>
        </w:tc>
        <w:tc>
          <w:tcPr>
            <w:tcW w:w="968" w:type="dxa"/>
            <w:noWrap/>
            <w:hideMark/>
          </w:tcPr>
          <w:p w14:paraId="30D631A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134</w:t>
            </w:r>
          </w:p>
        </w:tc>
        <w:tc>
          <w:tcPr>
            <w:tcW w:w="1300" w:type="dxa"/>
            <w:noWrap/>
            <w:hideMark/>
          </w:tcPr>
          <w:p w14:paraId="243AF32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42606</w:t>
            </w:r>
          </w:p>
        </w:tc>
        <w:tc>
          <w:tcPr>
            <w:tcW w:w="1840" w:type="dxa"/>
            <w:noWrap/>
            <w:hideMark/>
          </w:tcPr>
          <w:p w14:paraId="048F478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5988289</w:t>
            </w:r>
          </w:p>
        </w:tc>
        <w:tc>
          <w:tcPr>
            <w:tcW w:w="1880" w:type="dxa"/>
            <w:noWrap/>
            <w:hideMark/>
          </w:tcPr>
          <w:p w14:paraId="07B80BD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3300388</w:t>
            </w:r>
          </w:p>
        </w:tc>
        <w:tc>
          <w:tcPr>
            <w:tcW w:w="1202" w:type="dxa"/>
            <w:noWrap/>
            <w:hideMark/>
          </w:tcPr>
          <w:p w14:paraId="3AAC06D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748FFD2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9.4%</w:t>
            </w:r>
          </w:p>
        </w:tc>
      </w:tr>
      <w:tr w:rsidR="00AB5389" w:rsidRPr="00453558" w14:paraId="6234E51F" w14:textId="77777777" w:rsidTr="00AB5389">
        <w:trPr>
          <w:trHeight w:val="111"/>
        </w:trPr>
        <w:tc>
          <w:tcPr>
            <w:cnfStyle w:val="001000000000" w:firstRow="0" w:lastRow="0" w:firstColumn="1" w:lastColumn="0" w:oddVBand="0" w:evenVBand="0" w:oddHBand="0" w:evenHBand="0" w:firstRowFirstColumn="0" w:firstRowLastColumn="0" w:lastRowFirstColumn="0" w:lastRowLastColumn="0"/>
            <w:tcW w:w="1542" w:type="dxa"/>
            <w:noWrap/>
            <w:hideMark/>
          </w:tcPr>
          <w:p w14:paraId="3893D9E2"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S5684.E2.L2</w:t>
            </w:r>
          </w:p>
        </w:tc>
        <w:tc>
          <w:tcPr>
            <w:tcW w:w="1036" w:type="dxa"/>
            <w:noWrap/>
            <w:hideMark/>
          </w:tcPr>
          <w:p w14:paraId="1B1A7B2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I5684</w:t>
            </w:r>
          </w:p>
        </w:tc>
        <w:tc>
          <w:tcPr>
            <w:tcW w:w="999" w:type="dxa"/>
            <w:noWrap/>
            <w:hideMark/>
          </w:tcPr>
          <w:p w14:paraId="61F489D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180287</w:t>
            </w:r>
          </w:p>
        </w:tc>
        <w:tc>
          <w:tcPr>
            <w:tcW w:w="1079" w:type="dxa"/>
            <w:noWrap/>
            <w:hideMark/>
          </w:tcPr>
          <w:p w14:paraId="7D5A1B0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53%</w:t>
            </w:r>
          </w:p>
        </w:tc>
        <w:tc>
          <w:tcPr>
            <w:tcW w:w="1174" w:type="dxa"/>
            <w:noWrap/>
            <w:hideMark/>
          </w:tcPr>
          <w:p w14:paraId="04CB044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181086</w:t>
            </w:r>
          </w:p>
        </w:tc>
        <w:tc>
          <w:tcPr>
            <w:tcW w:w="968" w:type="dxa"/>
            <w:noWrap/>
            <w:hideMark/>
          </w:tcPr>
          <w:p w14:paraId="7B6EF41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38</w:t>
            </w:r>
          </w:p>
        </w:tc>
        <w:tc>
          <w:tcPr>
            <w:tcW w:w="1300" w:type="dxa"/>
            <w:noWrap/>
            <w:hideMark/>
          </w:tcPr>
          <w:p w14:paraId="6A965B2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10889</w:t>
            </w:r>
          </w:p>
        </w:tc>
        <w:tc>
          <w:tcPr>
            <w:tcW w:w="1840" w:type="dxa"/>
            <w:noWrap/>
            <w:hideMark/>
          </w:tcPr>
          <w:p w14:paraId="2534213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6306172</w:t>
            </w:r>
          </w:p>
        </w:tc>
        <w:tc>
          <w:tcPr>
            <w:tcW w:w="1880" w:type="dxa"/>
            <w:noWrap/>
            <w:hideMark/>
          </w:tcPr>
          <w:p w14:paraId="5BEB155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4802036</w:t>
            </w:r>
          </w:p>
        </w:tc>
        <w:tc>
          <w:tcPr>
            <w:tcW w:w="1202" w:type="dxa"/>
            <w:noWrap/>
            <w:hideMark/>
          </w:tcPr>
          <w:p w14:paraId="649EAD0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3661D4F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9.9%</w:t>
            </w:r>
          </w:p>
        </w:tc>
      </w:tr>
      <w:tr w:rsidR="00AB5389" w:rsidRPr="00453558" w14:paraId="0DEEC12C"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2246AFBA"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S5685.E1.L1</w:t>
            </w:r>
          </w:p>
        </w:tc>
        <w:tc>
          <w:tcPr>
            <w:tcW w:w="1036" w:type="dxa"/>
            <w:noWrap/>
            <w:hideMark/>
          </w:tcPr>
          <w:p w14:paraId="0CD047C4"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I5685</w:t>
            </w:r>
          </w:p>
        </w:tc>
        <w:tc>
          <w:tcPr>
            <w:tcW w:w="999" w:type="dxa"/>
            <w:noWrap/>
            <w:hideMark/>
          </w:tcPr>
          <w:p w14:paraId="2D5DF1D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079" w:type="dxa"/>
            <w:noWrap/>
            <w:hideMark/>
          </w:tcPr>
          <w:p w14:paraId="08136B1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174" w:type="dxa"/>
            <w:noWrap/>
            <w:hideMark/>
          </w:tcPr>
          <w:p w14:paraId="6C005514"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968" w:type="dxa"/>
            <w:noWrap/>
            <w:hideMark/>
          </w:tcPr>
          <w:p w14:paraId="63CCC68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300" w:type="dxa"/>
            <w:noWrap/>
            <w:hideMark/>
          </w:tcPr>
          <w:p w14:paraId="41E99A1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40" w:type="dxa"/>
            <w:noWrap/>
            <w:hideMark/>
          </w:tcPr>
          <w:p w14:paraId="39C924C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80" w:type="dxa"/>
            <w:noWrap/>
            <w:hideMark/>
          </w:tcPr>
          <w:p w14:paraId="749561A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202" w:type="dxa"/>
            <w:noWrap/>
            <w:hideMark/>
          </w:tcPr>
          <w:p w14:paraId="21D1133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6CDA4DF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r>
      <w:tr w:rsidR="00AB5389" w:rsidRPr="00453558" w14:paraId="5560BC43"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1B757BF2"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S5685.E2.L1</w:t>
            </w:r>
          </w:p>
        </w:tc>
        <w:tc>
          <w:tcPr>
            <w:tcW w:w="1036" w:type="dxa"/>
            <w:noWrap/>
            <w:hideMark/>
          </w:tcPr>
          <w:p w14:paraId="0520A6E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I5685</w:t>
            </w:r>
          </w:p>
        </w:tc>
        <w:tc>
          <w:tcPr>
            <w:tcW w:w="999" w:type="dxa"/>
            <w:noWrap/>
            <w:hideMark/>
          </w:tcPr>
          <w:p w14:paraId="50B03B1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197163</w:t>
            </w:r>
          </w:p>
        </w:tc>
        <w:tc>
          <w:tcPr>
            <w:tcW w:w="1079" w:type="dxa"/>
            <w:noWrap/>
            <w:hideMark/>
          </w:tcPr>
          <w:p w14:paraId="13D7EAA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58%</w:t>
            </w:r>
          </w:p>
        </w:tc>
        <w:tc>
          <w:tcPr>
            <w:tcW w:w="1174" w:type="dxa"/>
            <w:noWrap/>
            <w:hideMark/>
          </w:tcPr>
          <w:p w14:paraId="5D50CCF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822774</w:t>
            </w:r>
          </w:p>
        </w:tc>
        <w:tc>
          <w:tcPr>
            <w:tcW w:w="968" w:type="dxa"/>
            <w:noWrap/>
            <w:hideMark/>
          </w:tcPr>
          <w:p w14:paraId="7FD445E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140</w:t>
            </w:r>
          </w:p>
        </w:tc>
        <w:tc>
          <w:tcPr>
            <w:tcW w:w="1300" w:type="dxa"/>
            <w:noWrap/>
            <w:hideMark/>
          </w:tcPr>
          <w:p w14:paraId="0D8B43E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43145</w:t>
            </w:r>
          </w:p>
        </w:tc>
        <w:tc>
          <w:tcPr>
            <w:tcW w:w="1840" w:type="dxa"/>
            <w:noWrap/>
            <w:hideMark/>
          </w:tcPr>
          <w:p w14:paraId="32B9C92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5851388</w:t>
            </w:r>
          </w:p>
        </w:tc>
        <w:tc>
          <w:tcPr>
            <w:tcW w:w="1880" w:type="dxa"/>
            <w:noWrap/>
            <w:hideMark/>
          </w:tcPr>
          <w:p w14:paraId="1C6749F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4224926</w:t>
            </w:r>
          </w:p>
        </w:tc>
        <w:tc>
          <w:tcPr>
            <w:tcW w:w="1202" w:type="dxa"/>
            <w:noWrap/>
            <w:hideMark/>
          </w:tcPr>
          <w:p w14:paraId="418C7BC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4575DB0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9.8%</w:t>
            </w:r>
          </w:p>
        </w:tc>
      </w:tr>
      <w:tr w:rsidR="00AB5389" w:rsidRPr="00453558" w14:paraId="199C7BF1"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7B2347EE"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S5685.E2.L2</w:t>
            </w:r>
          </w:p>
        </w:tc>
        <w:tc>
          <w:tcPr>
            <w:tcW w:w="1036" w:type="dxa"/>
            <w:noWrap/>
            <w:hideMark/>
          </w:tcPr>
          <w:p w14:paraId="138B5D64"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I5685</w:t>
            </w:r>
          </w:p>
        </w:tc>
        <w:tc>
          <w:tcPr>
            <w:tcW w:w="999" w:type="dxa"/>
            <w:noWrap/>
            <w:hideMark/>
          </w:tcPr>
          <w:p w14:paraId="648A766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222915</w:t>
            </w:r>
          </w:p>
        </w:tc>
        <w:tc>
          <w:tcPr>
            <w:tcW w:w="1079" w:type="dxa"/>
            <w:noWrap/>
            <w:hideMark/>
          </w:tcPr>
          <w:p w14:paraId="2EED4CA6"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57%</w:t>
            </w:r>
          </w:p>
        </w:tc>
        <w:tc>
          <w:tcPr>
            <w:tcW w:w="1174" w:type="dxa"/>
            <w:noWrap/>
            <w:hideMark/>
          </w:tcPr>
          <w:p w14:paraId="60A2401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250513</w:t>
            </w:r>
          </w:p>
        </w:tc>
        <w:tc>
          <w:tcPr>
            <w:tcW w:w="968" w:type="dxa"/>
            <w:noWrap/>
            <w:hideMark/>
          </w:tcPr>
          <w:p w14:paraId="4B82812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52</w:t>
            </w:r>
          </w:p>
        </w:tc>
        <w:tc>
          <w:tcPr>
            <w:tcW w:w="1300" w:type="dxa"/>
            <w:noWrap/>
            <w:hideMark/>
          </w:tcPr>
          <w:p w14:paraId="68A0E51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14306</w:t>
            </w:r>
          </w:p>
        </w:tc>
        <w:tc>
          <w:tcPr>
            <w:tcW w:w="1840" w:type="dxa"/>
            <w:noWrap/>
            <w:hideMark/>
          </w:tcPr>
          <w:p w14:paraId="7F80B6B5"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5758608</w:t>
            </w:r>
          </w:p>
        </w:tc>
        <w:tc>
          <w:tcPr>
            <w:tcW w:w="1880" w:type="dxa"/>
            <w:noWrap/>
            <w:hideMark/>
          </w:tcPr>
          <w:p w14:paraId="07EE2F6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4970279</w:t>
            </w:r>
          </w:p>
        </w:tc>
        <w:tc>
          <w:tcPr>
            <w:tcW w:w="1202" w:type="dxa"/>
            <w:noWrap/>
            <w:hideMark/>
          </w:tcPr>
          <w:p w14:paraId="579E0AD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6512B45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10.4%</w:t>
            </w:r>
          </w:p>
        </w:tc>
      </w:tr>
      <w:tr w:rsidR="00AB5389" w:rsidRPr="00453558" w14:paraId="60D32647"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234B9156"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S5687.E1.L1</w:t>
            </w:r>
          </w:p>
        </w:tc>
        <w:tc>
          <w:tcPr>
            <w:tcW w:w="1036" w:type="dxa"/>
            <w:noWrap/>
            <w:hideMark/>
          </w:tcPr>
          <w:p w14:paraId="25136058"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I5687</w:t>
            </w:r>
          </w:p>
        </w:tc>
        <w:tc>
          <w:tcPr>
            <w:tcW w:w="999" w:type="dxa"/>
            <w:noWrap/>
            <w:hideMark/>
          </w:tcPr>
          <w:p w14:paraId="7363CA1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079" w:type="dxa"/>
            <w:noWrap/>
            <w:hideMark/>
          </w:tcPr>
          <w:p w14:paraId="564D929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174" w:type="dxa"/>
            <w:noWrap/>
            <w:hideMark/>
          </w:tcPr>
          <w:p w14:paraId="78FCFBB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968" w:type="dxa"/>
            <w:noWrap/>
            <w:hideMark/>
          </w:tcPr>
          <w:p w14:paraId="1C51DEB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300" w:type="dxa"/>
            <w:noWrap/>
            <w:hideMark/>
          </w:tcPr>
          <w:p w14:paraId="0BDB06A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40" w:type="dxa"/>
            <w:noWrap/>
            <w:hideMark/>
          </w:tcPr>
          <w:p w14:paraId="6C9AF02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80" w:type="dxa"/>
            <w:noWrap/>
            <w:hideMark/>
          </w:tcPr>
          <w:p w14:paraId="0EFC374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202" w:type="dxa"/>
            <w:noWrap/>
            <w:hideMark/>
          </w:tcPr>
          <w:p w14:paraId="7CE1654C"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6DF811E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r>
      <w:tr w:rsidR="00AB5389" w:rsidRPr="00453558" w14:paraId="647DB852"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1F705287"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S5687.E2.L1</w:t>
            </w:r>
          </w:p>
        </w:tc>
        <w:tc>
          <w:tcPr>
            <w:tcW w:w="1036" w:type="dxa"/>
            <w:noWrap/>
            <w:hideMark/>
          </w:tcPr>
          <w:p w14:paraId="331ACBA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I5687</w:t>
            </w:r>
          </w:p>
        </w:tc>
        <w:tc>
          <w:tcPr>
            <w:tcW w:w="999" w:type="dxa"/>
            <w:noWrap/>
            <w:hideMark/>
          </w:tcPr>
          <w:p w14:paraId="2602970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229376</w:t>
            </w:r>
          </w:p>
        </w:tc>
        <w:tc>
          <w:tcPr>
            <w:tcW w:w="1079" w:type="dxa"/>
            <w:noWrap/>
            <w:hideMark/>
          </w:tcPr>
          <w:p w14:paraId="4C68186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69%</w:t>
            </w:r>
          </w:p>
        </w:tc>
        <w:tc>
          <w:tcPr>
            <w:tcW w:w="1174" w:type="dxa"/>
            <w:noWrap/>
            <w:hideMark/>
          </w:tcPr>
          <w:p w14:paraId="507DA1E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393479</w:t>
            </w:r>
          </w:p>
        </w:tc>
        <w:tc>
          <w:tcPr>
            <w:tcW w:w="968" w:type="dxa"/>
            <w:noWrap/>
            <w:hideMark/>
          </w:tcPr>
          <w:p w14:paraId="7EB8FD5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101</w:t>
            </w:r>
          </w:p>
        </w:tc>
        <w:tc>
          <w:tcPr>
            <w:tcW w:w="1300" w:type="dxa"/>
            <w:noWrap/>
            <w:hideMark/>
          </w:tcPr>
          <w:p w14:paraId="19DD194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28335</w:t>
            </w:r>
          </w:p>
        </w:tc>
        <w:tc>
          <w:tcPr>
            <w:tcW w:w="1840" w:type="dxa"/>
            <w:noWrap/>
            <w:hideMark/>
          </w:tcPr>
          <w:p w14:paraId="521F84B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6711816</w:t>
            </w:r>
          </w:p>
        </w:tc>
        <w:tc>
          <w:tcPr>
            <w:tcW w:w="1880" w:type="dxa"/>
            <w:noWrap/>
            <w:hideMark/>
          </w:tcPr>
          <w:p w14:paraId="1E327A95"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5152435</w:t>
            </w:r>
          </w:p>
        </w:tc>
        <w:tc>
          <w:tcPr>
            <w:tcW w:w="1202" w:type="dxa"/>
            <w:noWrap/>
            <w:hideMark/>
          </w:tcPr>
          <w:p w14:paraId="1195586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296D630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10.2%</w:t>
            </w:r>
          </w:p>
        </w:tc>
      </w:tr>
      <w:tr w:rsidR="00AB5389" w:rsidRPr="00453558" w14:paraId="77265180"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46151062"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S5687.E2.L2</w:t>
            </w:r>
          </w:p>
        </w:tc>
        <w:tc>
          <w:tcPr>
            <w:tcW w:w="1036" w:type="dxa"/>
            <w:noWrap/>
            <w:hideMark/>
          </w:tcPr>
          <w:p w14:paraId="31225D5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I5687</w:t>
            </w:r>
          </w:p>
        </w:tc>
        <w:tc>
          <w:tcPr>
            <w:tcW w:w="999" w:type="dxa"/>
            <w:noWrap/>
            <w:hideMark/>
          </w:tcPr>
          <w:p w14:paraId="0E638F0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213652</w:t>
            </w:r>
          </w:p>
        </w:tc>
        <w:tc>
          <w:tcPr>
            <w:tcW w:w="1079" w:type="dxa"/>
            <w:noWrap/>
            <w:hideMark/>
          </w:tcPr>
          <w:p w14:paraId="1C71B5E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66%</w:t>
            </w:r>
          </w:p>
        </w:tc>
        <w:tc>
          <w:tcPr>
            <w:tcW w:w="1174" w:type="dxa"/>
            <w:noWrap/>
            <w:hideMark/>
          </w:tcPr>
          <w:p w14:paraId="515C8D5A"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328537</w:t>
            </w:r>
          </w:p>
        </w:tc>
        <w:tc>
          <w:tcPr>
            <w:tcW w:w="968" w:type="dxa"/>
            <w:noWrap/>
            <w:hideMark/>
          </w:tcPr>
          <w:p w14:paraId="66A78A2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87</w:t>
            </w:r>
          </w:p>
        </w:tc>
        <w:tc>
          <w:tcPr>
            <w:tcW w:w="1300" w:type="dxa"/>
            <w:noWrap/>
            <w:hideMark/>
          </w:tcPr>
          <w:p w14:paraId="446B55C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24133</w:t>
            </w:r>
          </w:p>
        </w:tc>
        <w:tc>
          <w:tcPr>
            <w:tcW w:w="1840" w:type="dxa"/>
            <w:noWrap/>
            <w:hideMark/>
          </w:tcPr>
          <w:p w14:paraId="64C59C50"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5749346</w:t>
            </w:r>
          </w:p>
        </w:tc>
        <w:tc>
          <w:tcPr>
            <w:tcW w:w="1880" w:type="dxa"/>
            <w:noWrap/>
            <w:hideMark/>
          </w:tcPr>
          <w:p w14:paraId="0C0A82AE"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5192989</w:t>
            </w:r>
          </w:p>
        </w:tc>
        <w:tc>
          <w:tcPr>
            <w:tcW w:w="1202" w:type="dxa"/>
            <w:noWrap/>
            <w:hideMark/>
          </w:tcPr>
          <w:p w14:paraId="0A4409F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6F3FA192"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10.4%</w:t>
            </w:r>
          </w:p>
        </w:tc>
      </w:tr>
      <w:tr w:rsidR="00AB5389" w:rsidRPr="00453558" w14:paraId="17D1E38B"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542" w:type="dxa"/>
            <w:noWrap/>
            <w:hideMark/>
          </w:tcPr>
          <w:p w14:paraId="14119842" w14:textId="77777777" w:rsidR="00AB5389" w:rsidRPr="00453558" w:rsidRDefault="00AB5389" w:rsidP="00AB5389">
            <w:pPr>
              <w:rPr>
                <w:rFonts w:eastAsia="Times New Roman"/>
                <w:color w:val="000000"/>
                <w:sz w:val="18"/>
                <w:szCs w:val="18"/>
                <w:lang w:eastAsia="en-GB"/>
              </w:rPr>
            </w:pPr>
            <w:r w:rsidRPr="00453558">
              <w:rPr>
                <w:rFonts w:eastAsia="Times New Roman"/>
                <w:color w:val="000000"/>
                <w:sz w:val="18"/>
                <w:szCs w:val="18"/>
                <w:lang w:eastAsia="en-GB"/>
              </w:rPr>
              <w:t>S5688.E1.L1</w:t>
            </w:r>
          </w:p>
        </w:tc>
        <w:tc>
          <w:tcPr>
            <w:tcW w:w="1036" w:type="dxa"/>
            <w:noWrap/>
            <w:hideMark/>
          </w:tcPr>
          <w:p w14:paraId="020AE017"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453558">
              <w:rPr>
                <w:rFonts w:eastAsia="Times New Roman"/>
                <w:color w:val="000000"/>
                <w:sz w:val="18"/>
                <w:szCs w:val="18"/>
                <w:lang w:eastAsia="en-GB"/>
              </w:rPr>
              <w:t>I5687</w:t>
            </w:r>
          </w:p>
        </w:tc>
        <w:tc>
          <w:tcPr>
            <w:tcW w:w="999" w:type="dxa"/>
            <w:noWrap/>
            <w:hideMark/>
          </w:tcPr>
          <w:p w14:paraId="76438A1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079" w:type="dxa"/>
            <w:noWrap/>
            <w:hideMark/>
          </w:tcPr>
          <w:p w14:paraId="1815E6A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174" w:type="dxa"/>
            <w:noWrap/>
            <w:hideMark/>
          </w:tcPr>
          <w:p w14:paraId="1B3F8CE3"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968" w:type="dxa"/>
            <w:noWrap/>
            <w:hideMark/>
          </w:tcPr>
          <w:p w14:paraId="700C949D"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300" w:type="dxa"/>
            <w:noWrap/>
            <w:hideMark/>
          </w:tcPr>
          <w:p w14:paraId="2DAE350F"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40" w:type="dxa"/>
            <w:noWrap/>
            <w:hideMark/>
          </w:tcPr>
          <w:p w14:paraId="0F365B3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880" w:type="dxa"/>
            <w:noWrap/>
            <w:hideMark/>
          </w:tcPr>
          <w:p w14:paraId="33551901"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202" w:type="dxa"/>
            <w:noWrap/>
            <w:hideMark/>
          </w:tcPr>
          <w:p w14:paraId="62AD09A9"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c>
          <w:tcPr>
            <w:tcW w:w="1500" w:type="dxa"/>
            <w:noWrap/>
            <w:hideMark/>
          </w:tcPr>
          <w:p w14:paraId="2358917B" w14:textId="77777777" w:rsidR="00AB5389" w:rsidRPr="00453558" w:rsidRDefault="00AB5389" w:rsidP="00AB5389">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sidRPr="00453558">
              <w:rPr>
                <w:rFonts w:eastAsia="Times New Roman"/>
                <w:sz w:val="18"/>
                <w:szCs w:val="18"/>
                <w:lang w:eastAsia="en-GB"/>
              </w:rPr>
              <w:t>..</w:t>
            </w:r>
          </w:p>
        </w:tc>
      </w:tr>
    </w:tbl>
    <w:p w14:paraId="296C933D" w14:textId="3C224600" w:rsidR="00AB5389" w:rsidRDefault="00AB5389" w:rsidP="00AB5389">
      <w:pPr>
        <w:pBdr>
          <w:top w:val="nil"/>
          <w:left w:val="nil"/>
          <w:bottom w:val="nil"/>
          <w:right w:val="nil"/>
          <w:between w:val="nil"/>
        </w:pBdr>
        <w:rPr>
          <w:rFonts w:eastAsia="Times New Roman"/>
        </w:rPr>
      </w:pPr>
    </w:p>
    <w:p w14:paraId="4E352F67" w14:textId="2410350B" w:rsidR="00AB5389" w:rsidRPr="00AB5389" w:rsidRDefault="00AB5389" w:rsidP="00AB5389">
      <w:pPr>
        <w:pBdr>
          <w:top w:val="nil"/>
          <w:left w:val="nil"/>
          <w:bottom w:val="nil"/>
          <w:right w:val="nil"/>
          <w:between w:val="nil"/>
        </w:pBdr>
        <w:rPr>
          <w:rFonts w:eastAsia="Calibri"/>
          <w:lang w:eastAsia="en-US"/>
        </w:rPr>
      </w:pPr>
      <w:r w:rsidRPr="00AB5389">
        <w:rPr>
          <w:rFonts w:eastAsia="Times New Roman"/>
        </w:rPr>
        <w:t xml:space="preserve">Table S1 </w:t>
      </w:r>
      <w:r w:rsidRPr="00AB5389">
        <w:rPr>
          <w:rFonts w:eastAsia="Calibri"/>
          <w:lang w:eastAsia="en-US"/>
        </w:rPr>
        <w:t>Genetic data by library information</w:t>
      </w:r>
    </w:p>
    <w:p w14:paraId="696853F0" w14:textId="77777777" w:rsidR="00AB5389" w:rsidRPr="00AB5389" w:rsidRDefault="00AB5389" w:rsidP="00AB5389">
      <w:pPr>
        <w:pBdr>
          <w:top w:val="nil"/>
          <w:left w:val="nil"/>
          <w:bottom w:val="nil"/>
          <w:right w:val="nil"/>
          <w:between w:val="nil"/>
        </w:pBdr>
        <w:spacing w:after="160"/>
        <w:rPr>
          <w:rFonts w:eastAsia="Calibri"/>
          <w:lang w:eastAsia="en-US"/>
        </w:rPr>
      </w:pPr>
    </w:p>
    <w:p w14:paraId="62691000" w14:textId="1827A8C6" w:rsidR="00AB5389" w:rsidRDefault="00AB5389">
      <w:pPr>
        <w:rPr>
          <w:rFonts w:eastAsia="Calibri"/>
          <w:lang w:eastAsia="en-US"/>
        </w:rPr>
      </w:pPr>
      <w:r>
        <w:rPr>
          <w:rFonts w:eastAsia="Calibri"/>
          <w:lang w:eastAsia="en-US"/>
        </w:rPr>
        <w:br w:type="page"/>
      </w:r>
    </w:p>
    <w:p w14:paraId="4482848D" w14:textId="77777777" w:rsidR="00AB5389" w:rsidRPr="00AB5389" w:rsidRDefault="00AB5389" w:rsidP="00AB5389">
      <w:pPr>
        <w:pBdr>
          <w:top w:val="nil"/>
          <w:left w:val="nil"/>
          <w:bottom w:val="nil"/>
          <w:right w:val="nil"/>
          <w:between w:val="nil"/>
        </w:pBdr>
        <w:spacing w:after="160"/>
        <w:rPr>
          <w:rFonts w:eastAsia="Calibri"/>
          <w:lang w:eastAsia="en-US"/>
        </w:rPr>
      </w:pPr>
    </w:p>
    <w:tbl>
      <w:tblPr>
        <w:tblStyle w:val="GridTable1Light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48"/>
        <w:gridCol w:w="1448"/>
        <w:gridCol w:w="1516"/>
        <w:gridCol w:w="1448"/>
        <w:gridCol w:w="1448"/>
        <w:gridCol w:w="1168"/>
        <w:gridCol w:w="1679"/>
        <w:gridCol w:w="1467"/>
        <w:gridCol w:w="1487"/>
      </w:tblGrid>
      <w:tr w:rsidR="00AB5389" w:rsidRPr="00C97DB6" w14:paraId="4844F63B" w14:textId="77777777" w:rsidTr="00AB5389">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87" w:type="dxa"/>
            <w:shd w:val="clear" w:color="auto" w:fill="A6A6A6" w:themeFill="background1" w:themeFillShade="A6"/>
            <w:hideMark/>
          </w:tcPr>
          <w:p w14:paraId="2BF979D7"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Genetic ID</w:t>
            </w:r>
          </w:p>
        </w:tc>
        <w:tc>
          <w:tcPr>
            <w:tcW w:w="1448" w:type="dxa"/>
            <w:shd w:val="clear" w:color="auto" w:fill="A6A6A6" w:themeFill="background1" w:themeFillShade="A6"/>
            <w:hideMark/>
          </w:tcPr>
          <w:p w14:paraId="1CC3FE08"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I22933</w:t>
            </w:r>
          </w:p>
        </w:tc>
        <w:tc>
          <w:tcPr>
            <w:tcW w:w="1448" w:type="dxa"/>
            <w:shd w:val="clear" w:color="auto" w:fill="A6A6A6" w:themeFill="background1" w:themeFillShade="A6"/>
            <w:hideMark/>
          </w:tcPr>
          <w:p w14:paraId="25F532FA"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I22934</w:t>
            </w:r>
          </w:p>
        </w:tc>
        <w:tc>
          <w:tcPr>
            <w:tcW w:w="1516" w:type="dxa"/>
            <w:shd w:val="clear" w:color="auto" w:fill="A6A6A6" w:themeFill="background1" w:themeFillShade="A6"/>
            <w:hideMark/>
          </w:tcPr>
          <w:p w14:paraId="4AB171E4"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I22935</w:t>
            </w:r>
          </w:p>
        </w:tc>
        <w:tc>
          <w:tcPr>
            <w:tcW w:w="1448" w:type="dxa"/>
            <w:shd w:val="clear" w:color="auto" w:fill="A6A6A6" w:themeFill="background1" w:themeFillShade="A6"/>
            <w:hideMark/>
          </w:tcPr>
          <w:p w14:paraId="146B2633"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I22936</w:t>
            </w:r>
          </w:p>
        </w:tc>
        <w:tc>
          <w:tcPr>
            <w:tcW w:w="1448" w:type="dxa"/>
            <w:shd w:val="clear" w:color="auto" w:fill="A6A6A6" w:themeFill="background1" w:themeFillShade="A6"/>
            <w:hideMark/>
          </w:tcPr>
          <w:p w14:paraId="6DA53B5B"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I23971</w:t>
            </w:r>
          </w:p>
        </w:tc>
        <w:tc>
          <w:tcPr>
            <w:tcW w:w="1168" w:type="dxa"/>
            <w:shd w:val="clear" w:color="auto" w:fill="A6A6A6" w:themeFill="background1" w:themeFillShade="A6"/>
            <w:hideMark/>
          </w:tcPr>
          <w:p w14:paraId="76E3012D"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I5684</w:t>
            </w:r>
          </w:p>
        </w:tc>
        <w:tc>
          <w:tcPr>
            <w:tcW w:w="1679" w:type="dxa"/>
            <w:shd w:val="clear" w:color="auto" w:fill="A6A6A6" w:themeFill="background1" w:themeFillShade="A6"/>
            <w:hideMark/>
          </w:tcPr>
          <w:p w14:paraId="7DB10392"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I5685</w:t>
            </w:r>
          </w:p>
        </w:tc>
        <w:tc>
          <w:tcPr>
            <w:tcW w:w="1467" w:type="dxa"/>
            <w:shd w:val="clear" w:color="auto" w:fill="A6A6A6" w:themeFill="background1" w:themeFillShade="A6"/>
            <w:hideMark/>
          </w:tcPr>
          <w:p w14:paraId="0AE2EB5B"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I5686</w:t>
            </w:r>
          </w:p>
        </w:tc>
        <w:tc>
          <w:tcPr>
            <w:tcW w:w="1487" w:type="dxa"/>
            <w:shd w:val="clear" w:color="auto" w:fill="A6A6A6" w:themeFill="background1" w:themeFillShade="A6"/>
            <w:hideMark/>
          </w:tcPr>
          <w:p w14:paraId="3E6BCA84" w14:textId="77777777" w:rsidR="00AB5389" w:rsidRPr="00C97DB6" w:rsidRDefault="00AB5389" w:rsidP="00AB53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I5687</w:t>
            </w:r>
          </w:p>
        </w:tc>
      </w:tr>
      <w:tr w:rsidR="00AB5389" w:rsidRPr="00C97DB6" w14:paraId="13278294" w14:textId="77777777" w:rsidTr="00AB5389">
        <w:trPr>
          <w:trHeight w:val="50"/>
        </w:trPr>
        <w:tc>
          <w:tcPr>
            <w:cnfStyle w:val="001000000000" w:firstRow="0" w:lastRow="0" w:firstColumn="1" w:lastColumn="0" w:oddVBand="0" w:evenVBand="0" w:oddHBand="0" w:evenHBand="0" w:firstRowFirstColumn="0" w:firstRowLastColumn="0" w:lastRowFirstColumn="0" w:lastRowLastColumn="0"/>
            <w:tcW w:w="1487" w:type="dxa"/>
            <w:hideMark/>
          </w:tcPr>
          <w:p w14:paraId="18A70BD4"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Barrow</w:t>
            </w:r>
          </w:p>
        </w:tc>
        <w:tc>
          <w:tcPr>
            <w:tcW w:w="1448" w:type="dxa"/>
            <w:hideMark/>
          </w:tcPr>
          <w:p w14:paraId="5B7D880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3</w:t>
            </w:r>
          </w:p>
        </w:tc>
        <w:tc>
          <w:tcPr>
            <w:tcW w:w="1448" w:type="dxa"/>
            <w:hideMark/>
          </w:tcPr>
          <w:p w14:paraId="79D931D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516" w:type="dxa"/>
            <w:hideMark/>
          </w:tcPr>
          <w:p w14:paraId="1C5ACEA5"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448" w:type="dxa"/>
            <w:hideMark/>
          </w:tcPr>
          <w:p w14:paraId="62B63E05"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2</w:t>
            </w:r>
          </w:p>
        </w:tc>
        <w:tc>
          <w:tcPr>
            <w:tcW w:w="1448" w:type="dxa"/>
            <w:hideMark/>
          </w:tcPr>
          <w:p w14:paraId="04763AD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168" w:type="dxa"/>
            <w:hideMark/>
          </w:tcPr>
          <w:p w14:paraId="46BCB2C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679" w:type="dxa"/>
            <w:hideMark/>
          </w:tcPr>
          <w:p w14:paraId="5022961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467" w:type="dxa"/>
            <w:hideMark/>
          </w:tcPr>
          <w:p w14:paraId="59E4D37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487" w:type="dxa"/>
            <w:hideMark/>
          </w:tcPr>
          <w:p w14:paraId="3A9221C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r>
      <w:tr w:rsidR="00AB5389" w:rsidRPr="00C97DB6" w14:paraId="2DBDBFA6" w14:textId="77777777" w:rsidTr="00AB5389">
        <w:trPr>
          <w:trHeight w:val="70"/>
        </w:trPr>
        <w:tc>
          <w:tcPr>
            <w:cnfStyle w:val="001000000000" w:firstRow="0" w:lastRow="0" w:firstColumn="1" w:lastColumn="0" w:oddVBand="0" w:evenVBand="0" w:oddHBand="0" w:evenHBand="0" w:firstRowFirstColumn="0" w:firstRowLastColumn="0" w:lastRowFirstColumn="0" w:lastRowLastColumn="0"/>
            <w:tcW w:w="1487" w:type="dxa"/>
            <w:hideMark/>
          </w:tcPr>
          <w:p w14:paraId="6DC917B8"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Burial</w:t>
            </w:r>
          </w:p>
        </w:tc>
        <w:tc>
          <w:tcPr>
            <w:tcW w:w="1448" w:type="dxa"/>
            <w:hideMark/>
          </w:tcPr>
          <w:p w14:paraId="569FD146"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448" w:type="dxa"/>
            <w:hideMark/>
          </w:tcPr>
          <w:p w14:paraId="4C2C45C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5</w:t>
            </w:r>
          </w:p>
        </w:tc>
        <w:tc>
          <w:tcPr>
            <w:tcW w:w="1516" w:type="dxa"/>
            <w:hideMark/>
          </w:tcPr>
          <w:p w14:paraId="597D5A2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3b</w:t>
            </w:r>
          </w:p>
        </w:tc>
        <w:tc>
          <w:tcPr>
            <w:tcW w:w="1448" w:type="dxa"/>
            <w:hideMark/>
          </w:tcPr>
          <w:p w14:paraId="38F85DD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448" w:type="dxa"/>
            <w:hideMark/>
          </w:tcPr>
          <w:p w14:paraId="2B35BD0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2</w:t>
            </w:r>
          </w:p>
        </w:tc>
        <w:tc>
          <w:tcPr>
            <w:tcW w:w="1168" w:type="dxa"/>
            <w:hideMark/>
          </w:tcPr>
          <w:p w14:paraId="47A0A169"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w:t>
            </w:r>
          </w:p>
        </w:tc>
        <w:tc>
          <w:tcPr>
            <w:tcW w:w="1679" w:type="dxa"/>
            <w:hideMark/>
          </w:tcPr>
          <w:p w14:paraId="785D0F0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3a</w:t>
            </w:r>
          </w:p>
        </w:tc>
        <w:tc>
          <w:tcPr>
            <w:tcW w:w="1467" w:type="dxa"/>
            <w:hideMark/>
          </w:tcPr>
          <w:p w14:paraId="2515C61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4</w:t>
            </w:r>
          </w:p>
        </w:tc>
        <w:tc>
          <w:tcPr>
            <w:tcW w:w="1487" w:type="dxa"/>
            <w:hideMark/>
          </w:tcPr>
          <w:p w14:paraId="4F5C949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6</w:t>
            </w:r>
          </w:p>
        </w:tc>
      </w:tr>
      <w:tr w:rsidR="00AB5389" w:rsidRPr="00C97DB6" w14:paraId="24DAEF90" w14:textId="77777777" w:rsidTr="00AB5389">
        <w:trPr>
          <w:trHeight w:val="53"/>
        </w:trPr>
        <w:tc>
          <w:tcPr>
            <w:cnfStyle w:val="001000000000" w:firstRow="0" w:lastRow="0" w:firstColumn="1" w:lastColumn="0" w:oddVBand="0" w:evenVBand="0" w:oddHBand="0" w:evenHBand="0" w:firstRowFirstColumn="0" w:firstRowLastColumn="0" w:lastRowFirstColumn="0" w:lastRowLastColumn="0"/>
            <w:tcW w:w="1487" w:type="dxa"/>
            <w:hideMark/>
          </w:tcPr>
          <w:p w14:paraId="636E05C4"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Skeletal element</w:t>
            </w:r>
          </w:p>
        </w:tc>
        <w:tc>
          <w:tcPr>
            <w:tcW w:w="1448" w:type="dxa"/>
            <w:hideMark/>
          </w:tcPr>
          <w:p w14:paraId="0EE00E7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tooth</w:t>
            </w:r>
          </w:p>
        </w:tc>
        <w:tc>
          <w:tcPr>
            <w:tcW w:w="1448" w:type="dxa"/>
            <w:hideMark/>
          </w:tcPr>
          <w:p w14:paraId="4497B20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tooth</w:t>
            </w:r>
          </w:p>
        </w:tc>
        <w:tc>
          <w:tcPr>
            <w:tcW w:w="1516" w:type="dxa"/>
            <w:hideMark/>
          </w:tcPr>
          <w:p w14:paraId="0A95F61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tooth</w:t>
            </w:r>
          </w:p>
        </w:tc>
        <w:tc>
          <w:tcPr>
            <w:tcW w:w="1448" w:type="dxa"/>
            <w:hideMark/>
          </w:tcPr>
          <w:p w14:paraId="360D81C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bone</w:t>
            </w:r>
          </w:p>
        </w:tc>
        <w:tc>
          <w:tcPr>
            <w:tcW w:w="1448" w:type="dxa"/>
            <w:hideMark/>
          </w:tcPr>
          <w:p w14:paraId="3F38917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petrous</w:t>
            </w:r>
          </w:p>
        </w:tc>
        <w:tc>
          <w:tcPr>
            <w:tcW w:w="1168" w:type="dxa"/>
            <w:hideMark/>
          </w:tcPr>
          <w:p w14:paraId="7830C0A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petrous</w:t>
            </w:r>
          </w:p>
        </w:tc>
        <w:tc>
          <w:tcPr>
            <w:tcW w:w="1679" w:type="dxa"/>
            <w:hideMark/>
          </w:tcPr>
          <w:p w14:paraId="015C3C7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petrous</w:t>
            </w:r>
          </w:p>
        </w:tc>
        <w:tc>
          <w:tcPr>
            <w:tcW w:w="1467" w:type="dxa"/>
            <w:hideMark/>
          </w:tcPr>
          <w:p w14:paraId="4A873FC5"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petrous</w:t>
            </w:r>
          </w:p>
        </w:tc>
        <w:tc>
          <w:tcPr>
            <w:tcW w:w="1487" w:type="dxa"/>
            <w:hideMark/>
          </w:tcPr>
          <w:p w14:paraId="41A6536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petrous</w:t>
            </w:r>
          </w:p>
        </w:tc>
      </w:tr>
      <w:tr w:rsidR="00AB5389" w:rsidRPr="00C97DB6" w14:paraId="7486B23D" w14:textId="77777777" w:rsidTr="00AB5389">
        <w:trPr>
          <w:trHeight w:val="355"/>
        </w:trPr>
        <w:tc>
          <w:tcPr>
            <w:cnfStyle w:val="001000000000" w:firstRow="0" w:lastRow="0" w:firstColumn="1" w:lastColumn="0" w:oddVBand="0" w:evenVBand="0" w:oddHBand="0" w:evenHBand="0" w:firstRowFirstColumn="0" w:firstRowLastColumn="0" w:lastRowFirstColumn="0" w:lastRowLastColumn="0"/>
            <w:tcW w:w="1487" w:type="dxa"/>
            <w:hideMark/>
          </w:tcPr>
          <w:p w14:paraId="7E2529EC" w14:textId="77777777" w:rsidR="00AB5389" w:rsidRPr="00C97DB6" w:rsidRDefault="00AB5389" w:rsidP="00AB5389">
            <w:pPr>
              <w:rPr>
                <w:rFonts w:ascii="Times New Roman" w:eastAsia="Times New Roman" w:hAnsi="Times New Roman" w:cs="Times New Roman"/>
                <w:color w:val="000000"/>
                <w:sz w:val="16"/>
                <w:szCs w:val="16"/>
                <w:lang w:eastAsia="en-GB"/>
              </w:rPr>
            </w:pPr>
            <w:proofErr w:type="spellStart"/>
            <w:r w:rsidRPr="00C97DB6">
              <w:rPr>
                <w:rFonts w:ascii="Times New Roman" w:eastAsia="Times New Roman" w:hAnsi="Times New Roman" w:cs="Times New Roman"/>
                <w:color w:val="000000"/>
                <w:sz w:val="16"/>
                <w:szCs w:val="16"/>
                <w:lang w:eastAsia="en-GB"/>
              </w:rPr>
              <w:t>LibraryID</w:t>
            </w:r>
            <w:proofErr w:type="spellEnd"/>
            <w:r w:rsidRPr="00C97DB6">
              <w:rPr>
                <w:rFonts w:ascii="Times New Roman" w:eastAsia="Times New Roman" w:hAnsi="Times New Roman" w:cs="Times New Roman"/>
                <w:color w:val="000000"/>
                <w:sz w:val="16"/>
                <w:szCs w:val="16"/>
                <w:lang w:eastAsia="en-GB"/>
              </w:rPr>
              <w:t>(s)</w:t>
            </w:r>
          </w:p>
        </w:tc>
        <w:tc>
          <w:tcPr>
            <w:tcW w:w="1448" w:type="dxa"/>
            <w:hideMark/>
          </w:tcPr>
          <w:p w14:paraId="72C62EEE"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S22933.Y1.E1.L1</w:t>
            </w:r>
          </w:p>
        </w:tc>
        <w:tc>
          <w:tcPr>
            <w:tcW w:w="1448" w:type="dxa"/>
            <w:hideMark/>
          </w:tcPr>
          <w:p w14:paraId="3803456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S22934.Y1.E1.L1</w:t>
            </w:r>
          </w:p>
        </w:tc>
        <w:tc>
          <w:tcPr>
            <w:tcW w:w="1516" w:type="dxa"/>
            <w:hideMark/>
          </w:tcPr>
          <w:p w14:paraId="7089DA9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S22935.Y1.E1.L1</w:t>
            </w:r>
          </w:p>
        </w:tc>
        <w:tc>
          <w:tcPr>
            <w:tcW w:w="1448" w:type="dxa"/>
            <w:hideMark/>
          </w:tcPr>
          <w:p w14:paraId="7393440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S22936.Y1.E1.L1</w:t>
            </w:r>
          </w:p>
        </w:tc>
        <w:tc>
          <w:tcPr>
            <w:tcW w:w="1448" w:type="dxa"/>
            <w:hideMark/>
          </w:tcPr>
          <w:p w14:paraId="73A54F2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S23971.Y1.E1.L1</w:t>
            </w:r>
          </w:p>
        </w:tc>
        <w:tc>
          <w:tcPr>
            <w:tcW w:w="1168" w:type="dxa"/>
            <w:hideMark/>
          </w:tcPr>
          <w:p w14:paraId="27DA753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S5684.E1.L1, S5684.E2.L1, S5684.E2.L2</w:t>
            </w:r>
          </w:p>
        </w:tc>
        <w:tc>
          <w:tcPr>
            <w:tcW w:w="1679" w:type="dxa"/>
            <w:hideMark/>
          </w:tcPr>
          <w:p w14:paraId="02CEB38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S5685.E1.L1, S5685.E2.L1, S5685.E2.L2</w:t>
            </w:r>
          </w:p>
        </w:tc>
        <w:tc>
          <w:tcPr>
            <w:tcW w:w="1467" w:type="dxa"/>
            <w:hideMark/>
          </w:tcPr>
          <w:p w14:paraId="4ECA8DB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S5686.E1.L1</w:t>
            </w:r>
          </w:p>
        </w:tc>
        <w:tc>
          <w:tcPr>
            <w:tcW w:w="1487" w:type="dxa"/>
            <w:hideMark/>
          </w:tcPr>
          <w:p w14:paraId="4BAADA5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S5687.E1.L1, S5688.E1.L1, S5687.E2.L1, S5687.E2.L2</w:t>
            </w:r>
          </w:p>
        </w:tc>
      </w:tr>
      <w:tr w:rsidR="00AB5389" w:rsidRPr="00C97DB6" w14:paraId="295EB5F5" w14:textId="77777777" w:rsidTr="00AB5389">
        <w:trPr>
          <w:trHeight w:val="225"/>
        </w:trPr>
        <w:tc>
          <w:tcPr>
            <w:cnfStyle w:val="001000000000" w:firstRow="0" w:lastRow="0" w:firstColumn="1" w:lastColumn="0" w:oddVBand="0" w:evenVBand="0" w:oddHBand="0" w:evenHBand="0" w:firstRowFirstColumn="0" w:firstRowLastColumn="0" w:lastRowFirstColumn="0" w:lastRowLastColumn="0"/>
            <w:tcW w:w="1487" w:type="dxa"/>
            <w:hideMark/>
          </w:tcPr>
          <w:p w14:paraId="6E70B350"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Average coverage on targeted autosomal SNPs</w:t>
            </w:r>
          </w:p>
        </w:tc>
        <w:tc>
          <w:tcPr>
            <w:tcW w:w="1448" w:type="dxa"/>
            <w:hideMark/>
          </w:tcPr>
          <w:p w14:paraId="749BE64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0.309</w:t>
            </w:r>
          </w:p>
        </w:tc>
        <w:tc>
          <w:tcPr>
            <w:tcW w:w="1448" w:type="dxa"/>
            <w:hideMark/>
          </w:tcPr>
          <w:p w14:paraId="1BDEAA2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0.117</w:t>
            </w:r>
          </w:p>
        </w:tc>
        <w:tc>
          <w:tcPr>
            <w:tcW w:w="1516" w:type="dxa"/>
            <w:hideMark/>
          </w:tcPr>
          <w:p w14:paraId="483385F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1.006</w:t>
            </w:r>
          </w:p>
        </w:tc>
        <w:tc>
          <w:tcPr>
            <w:tcW w:w="1448" w:type="dxa"/>
            <w:hideMark/>
          </w:tcPr>
          <w:p w14:paraId="7BA6699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0.039</w:t>
            </w:r>
          </w:p>
        </w:tc>
        <w:tc>
          <w:tcPr>
            <w:tcW w:w="1448" w:type="dxa"/>
            <w:hideMark/>
          </w:tcPr>
          <w:p w14:paraId="3A2D5CB6"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0.985</w:t>
            </w:r>
          </w:p>
        </w:tc>
        <w:tc>
          <w:tcPr>
            <w:tcW w:w="1168" w:type="dxa"/>
            <w:hideMark/>
          </w:tcPr>
          <w:p w14:paraId="794A7506"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10.206</w:t>
            </w:r>
          </w:p>
        </w:tc>
        <w:tc>
          <w:tcPr>
            <w:tcW w:w="1679" w:type="dxa"/>
            <w:hideMark/>
          </w:tcPr>
          <w:p w14:paraId="38786F4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13.245</w:t>
            </w:r>
          </w:p>
        </w:tc>
        <w:tc>
          <w:tcPr>
            <w:tcW w:w="1467" w:type="dxa"/>
            <w:hideMark/>
          </w:tcPr>
          <w:p w14:paraId="7F50BEB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6.419</w:t>
            </w:r>
          </w:p>
        </w:tc>
        <w:tc>
          <w:tcPr>
            <w:tcW w:w="1487" w:type="dxa"/>
            <w:hideMark/>
          </w:tcPr>
          <w:p w14:paraId="57B08156"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19.544</w:t>
            </w:r>
          </w:p>
        </w:tc>
      </w:tr>
      <w:tr w:rsidR="00AB5389" w:rsidRPr="00C97DB6" w14:paraId="0886816A" w14:textId="77777777" w:rsidTr="00AB5389">
        <w:trPr>
          <w:trHeight w:val="630"/>
        </w:trPr>
        <w:tc>
          <w:tcPr>
            <w:cnfStyle w:val="001000000000" w:firstRow="0" w:lastRow="0" w:firstColumn="1" w:lastColumn="0" w:oddVBand="0" w:evenVBand="0" w:oddHBand="0" w:evenHBand="0" w:firstRowFirstColumn="0" w:firstRowLastColumn="0" w:lastRowFirstColumn="0" w:lastRowLastColumn="0"/>
            <w:tcW w:w="1487" w:type="dxa"/>
            <w:hideMark/>
          </w:tcPr>
          <w:p w14:paraId="31773931"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Number of autosomal SNPs covered at least once</w:t>
            </w:r>
          </w:p>
        </w:tc>
        <w:tc>
          <w:tcPr>
            <w:tcW w:w="1448" w:type="dxa"/>
            <w:hideMark/>
          </w:tcPr>
          <w:p w14:paraId="45D9E7B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300267</w:t>
            </w:r>
          </w:p>
        </w:tc>
        <w:tc>
          <w:tcPr>
            <w:tcW w:w="1448" w:type="dxa"/>
            <w:hideMark/>
          </w:tcPr>
          <w:p w14:paraId="539A317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127732</w:t>
            </w:r>
          </w:p>
        </w:tc>
        <w:tc>
          <w:tcPr>
            <w:tcW w:w="1516" w:type="dxa"/>
            <w:hideMark/>
          </w:tcPr>
          <w:p w14:paraId="5D67821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640596</w:t>
            </w:r>
          </w:p>
        </w:tc>
        <w:tc>
          <w:tcPr>
            <w:tcW w:w="1448" w:type="dxa"/>
            <w:hideMark/>
          </w:tcPr>
          <w:p w14:paraId="66F73FA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44661</w:t>
            </w:r>
          </w:p>
        </w:tc>
        <w:tc>
          <w:tcPr>
            <w:tcW w:w="1448" w:type="dxa"/>
            <w:hideMark/>
          </w:tcPr>
          <w:p w14:paraId="36515DC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559866</w:t>
            </w:r>
          </w:p>
        </w:tc>
        <w:tc>
          <w:tcPr>
            <w:tcW w:w="1168" w:type="dxa"/>
            <w:hideMark/>
          </w:tcPr>
          <w:p w14:paraId="6A869385"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1011266</w:t>
            </w:r>
          </w:p>
        </w:tc>
        <w:tc>
          <w:tcPr>
            <w:tcW w:w="1679" w:type="dxa"/>
            <w:hideMark/>
          </w:tcPr>
          <w:p w14:paraId="47D6506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1002893</w:t>
            </w:r>
          </w:p>
        </w:tc>
        <w:tc>
          <w:tcPr>
            <w:tcW w:w="1467" w:type="dxa"/>
            <w:hideMark/>
          </w:tcPr>
          <w:p w14:paraId="03D829C9"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871455</w:t>
            </w:r>
          </w:p>
        </w:tc>
        <w:tc>
          <w:tcPr>
            <w:tcW w:w="1487" w:type="dxa"/>
            <w:hideMark/>
          </w:tcPr>
          <w:p w14:paraId="16C7C2B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1006818</w:t>
            </w:r>
          </w:p>
        </w:tc>
      </w:tr>
      <w:tr w:rsidR="00AB5389" w:rsidRPr="00C97DB6" w14:paraId="416A5B03" w14:textId="77777777" w:rsidTr="00AB5389">
        <w:trPr>
          <w:trHeight w:val="70"/>
        </w:trPr>
        <w:tc>
          <w:tcPr>
            <w:cnfStyle w:val="001000000000" w:firstRow="0" w:lastRow="0" w:firstColumn="1" w:lastColumn="0" w:oddVBand="0" w:evenVBand="0" w:oddHBand="0" w:evenHBand="0" w:firstRowFirstColumn="0" w:firstRowLastColumn="0" w:lastRowFirstColumn="0" w:lastRowLastColumn="0"/>
            <w:tcW w:w="1487" w:type="dxa"/>
            <w:hideMark/>
          </w:tcPr>
          <w:p w14:paraId="2B1F6E31"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Genetic sex</w:t>
            </w:r>
          </w:p>
        </w:tc>
        <w:tc>
          <w:tcPr>
            <w:tcW w:w="1448" w:type="dxa"/>
            <w:hideMark/>
          </w:tcPr>
          <w:p w14:paraId="6FD3077E"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c>
          <w:tcPr>
            <w:tcW w:w="1448" w:type="dxa"/>
            <w:hideMark/>
          </w:tcPr>
          <w:p w14:paraId="0DD367B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c>
          <w:tcPr>
            <w:tcW w:w="1516" w:type="dxa"/>
            <w:hideMark/>
          </w:tcPr>
          <w:p w14:paraId="023F4DA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c>
          <w:tcPr>
            <w:tcW w:w="1448" w:type="dxa"/>
            <w:hideMark/>
          </w:tcPr>
          <w:p w14:paraId="51919AB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c>
          <w:tcPr>
            <w:tcW w:w="1448" w:type="dxa"/>
            <w:hideMark/>
          </w:tcPr>
          <w:p w14:paraId="59E8282E"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Female</w:t>
            </w:r>
          </w:p>
        </w:tc>
        <w:tc>
          <w:tcPr>
            <w:tcW w:w="1168" w:type="dxa"/>
            <w:hideMark/>
          </w:tcPr>
          <w:p w14:paraId="3A5A602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Female</w:t>
            </w:r>
          </w:p>
        </w:tc>
        <w:tc>
          <w:tcPr>
            <w:tcW w:w="1679" w:type="dxa"/>
            <w:hideMark/>
          </w:tcPr>
          <w:p w14:paraId="382874A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c>
          <w:tcPr>
            <w:tcW w:w="1467" w:type="dxa"/>
            <w:hideMark/>
          </w:tcPr>
          <w:p w14:paraId="0310813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c>
          <w:tcPr>
            <w:tcW w:w="1487" w:type="dxa"/>
            <w:hideMark/>
          </w:tcPr>
          <w:p w14:paraId="2B38E9B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Male</w:t>
            </w:r>
          </w:p>
        </w:tc>
      </w:tr>
      <w:tr w:rsidR="00AB5389" w:rsidRPr="00C97DB6" w14:paraId="6496EEC4" w14:textId="77777777" w:rsidTr="00AB5389">
        <w:trPr>
          <w:trHeight w:val="231"/>
        </w:trPr>
        <w:tc>
          <w:tcPr>
            <w:cnfStyle w:val="001000000000" w:firstRow="0" w:lastRow="0" w:firstColumn="1" w:lastColumn="0" w:oddVBand="0" w:evenVBand="0" w:oddHBand="0" w:evenHBand="0" w:firstRowFirstColumn="0" w:firstRowLastColumn="0" w:lastRowFirstColumn="0" w:lastRowLastColumn="0"/>
            <w:tcW w:w="1487" w:type="dxa"/>
            <w:hideMark/>
          </w:tcPr>
          <w:p w14:paraId="28324A8C"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Y haplogroup  in ISOGG v15.73 notation</w:t>
            </w:r>
          </w:p>
        </w:tc>
        <w:tc>
          <w:tcPr>
            <w:tcW w:w="1448" w:type="dxa"/>
            <w:hideMark/>
          </w:tcPr>
          <w:p w14:paraId="2C62A92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R1b1a1b1a1a</w:t>
            </w:r>
          </w:p>
        </w:tc>
        <w:tc>
          <w:tcPr>
            <w:tcW w:w="1448" w:type="dxa"/>
            <w:hideMark/>
          </w:tcPr>
          <w:p w14:paraId="5FFF7A1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w:t>
            </w:r>
          </w:p>
        </w:tc>
        <w:tc>
          <w:tcPr>
            <w:tcW w:w="1516" w:type="dxa"/>
            <w:hideMark/>
          </w:tcPr>
          <w:p w14:paraId="66FC483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R1b1a1b1a1a2b1</w:t>
            </w:r>
          </w:p>
        </w:tc>
        <w:tc>
          <w:tcPr>
            <w:tcW w:w="1448" w:type="dxa"/>
            <w:hideMark/>
          </w:tcPr>
          <w:p w14:paraId="776AF06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w:t>
            </w:r>
          </w:p>
        </w:tc>
        <w:tc>
          <w:tcPr>
            <w:tcW w:w="1448" w:type="dxa"/>
            <w:hideMark/>
          </w:tcPr>
          <w:p w14:paraId="5C95360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n/a (female)</w:t>
            </w:r>
          </w:p>
        </w:tc>
        <w:tc>
          <w:tcPr>
            <w:tcW w:w="1168" w:type="dxa"/>
            <w:hideMark/>
          </w:tcPr>
          <w:p w14:paraId="63473EC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n/a (female)</w:t>
            </w:r>
          </w:p>
        </w:tc>
        <w:tc>
          <w:tcPr>
            <w:tcW w:w="1679" w:type="dxa"/>
            <w:hideMark/>
          </w:tcPr>
          <w:p w14:paraId="3F41338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R1b1a1b1a1a2b1c2</w:t>
            </w:r>
          </w:p>
        </w:tc>
        <w:tc>
          <w:tcPr>
            <w:tcW w:w="1467" w:type="dxa"/>
            <w:hideMark/>
          </w:tcPr>
          <w:p w14:paraId="4361F7C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R1b1a1b1a1a2b1</w:t>
            </w:r>
          </w:p>
        </w:tc>
        <w:tc>
          <w:tcPr>
            <w:tcW w:w="1487" w:type="dxa"/>
            <w:hideMark/>
          </w:tcPr>
          <w:p w14:paraId="206BDA0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R1b1a1b1a1a2b1c2</w:t>
            </w:r>
          </w:p>
        </w:tc>
      </w:tr>
      <w:tr w:rsidR="00AB5389" w:rsidRPr="00C97DB6" w14:paraId="7420CF52" w14:textId="77777777" w:rsidTr="00AB5389">
        <w:trPr>
          <w:trHeight w:val="225"/>
        </w:trPr>
        <w:tc>
          <w:tcPr>
            <w:cnfStyle w:val="001000000000" w:firstRow="0" w:lastRow="0" w:firstColumn="1" w:lastColumn="0" w:oddVBand="0" w:evenVBand="0" w:oddHBand="0" w:evenHBand="0" w:firstRowFirstColumn="0" w:firstRowLastColumn="0" w:lastRowFirstColumn="0" w:lastRowLastColumn="0"/>
            <w:tcW w:w="1487" w:type="dxa"/>
            <w:hideMark/>
          </w:tcPr>
          <w:p w14:paraId="0D52BAF6" w14:textId="77777777" w:rsidR="00AB5389" w:rsidRPr="00C97DB6" w:rsidRDefault="00AB5389" w:rsidP="00AB5389">
            <w:pPr>
              <w:rPr>
                <w:rFonts w:ascii="Times New Roman" w:eastAsia="Times New Roman" w:hAnsi="Times New Roman" w:cs="Times New Roman"/>
                <w:color w:val="000000"/>
                <w:sz w:val="16"/>
                <w:szCs w:val="16"/>
                <w:lang w:eastAsia="en-GB"/>
              </w:rPr>
            </w:pPr>
            <w:proofErr w:type="spellStart"/>
            <w:r w:rsidRPr="00C97DB6">
              <w:rPr>
                <w:rFonts w:ascii="Times New Roman" w:eastAsia="Times New Roman" w:hAnsi="Times New Roman" w:cs="Times New Roman"/>
                <w:color w:val="000000"/>
                <w:sz w:val="16"/>
                <w:szCs w:val="16"/>
                <w:lang w:eastAsia="en-GB"/>
              </w:rPr>
              <w:t>mtDNA</w:t>
            </w:r>
            <w:proofErr w:type="spellEnd"/>
            <w:r w:rsidRPr="00C97DB6">
              <w:rPr>
                <w:rFonts w:ascii="Times New Roman" w:eastAsia="Times New Roman" w:hAnsi="Times New Roman" w:cs="Times New Roman"/>
                <w:color w:val="000000"/>
                <w:sz w:val="16"/>
                <w:szCs w:val="16"/>
                <w:lang w:eastAsia="en-GB"/>
              </w:rPr>
              <w:t xml:space="preserve"> haplogroup from </w:t>
            </w:r>
            <w:proofErr w:type="spellStart"/>
            <w:r w:rsidRPr="00C97DB6">
              <w:rPr>
                <w:rFonts w:ascii="Times New Roman" w:eastAsia="Times New Roman" w:hAnsi="Times New Roman" w:cs="Times New Roman"/>
                <w:color w:val="000000"/>
                <w:sz w:val="16"/>
                <w:szCs w:val="16"/>
                <w:lang w:eastAsia="en-GB"/>
              </w:rPr>
              <w:t>haplogrep</w:t>
            </w:r>
            <w:proofErr w:type="spellEnd"/>
          </w:p>
        </w:tc>
        <w:tc>
          <w:tcPr>
            <w:tcW w:w="1448" w:type="dxa"/>
            <w:hideMark/>
          </w:tcPr>
          <w:p w14:paraId="39DB161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H5a6</w:t>
            </w:r>
          </w:p>
        </w:tc>
        <w:tc>
          <w:tcPr>
            <w:tcW w:w="1448" w:type="dxa"/>
            <w:hideMark/>
          </w:tcPr>
          <w:p w14:paraId="24EBE02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w:t>
            </w:r>
          </w:p>
        </w:tc>
        <w:tc>
          <w:tcPr>
            <w:tcW w:w="1516" w:type="dxa"/>
            <w:hideMark/>
          </w:tcPr>
          <w:p w14:paraId="08020F0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H1e5a</w:t>
            </w:r>
          </w:p>
        </w:tc>
        <w:tc>
          <w:tcPr>
            <w:tcW w:w="1448" w:type="dxa"/>
            <w:hideMark/>
          </w:tcPr>
          <w:p w14:paraId="52086759"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H1ba</w:t>
            </w:r>
          </w:p>
        </w:tc>
        <w:tc>
          <w:tcPr>
            <w:tcW w:w="1448" w:type="dxa"/>
            <w:hideMark/>
          </w:tcPr>
          <w:p w14:paraId="2771A45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H1e5a</w:t>
            </w:r>
          </w:p>
        </w:tc>
        <w:tc>
          <w:tcPr>
            <w:tcW w:w="1168" w:type="dxa"/>
            <w:hideMark/>
          </w:tcPr>
          <w:p w14:paraId="4DB968E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H1e5a</w:t>
            </w:r>
          </w:p>
        </w:tc>
        <w:tc>
          <w:tcPr>
            <w:tcW w:w="1679" w:type="dxa"/>
            <w:hideMark/>
          </w:tcPr>
          <w:p w14:paraId="5CF95515"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H1e5a</w:t>
            </w:r>
          </w:p>
        </w:tc>
        <w:tc>
          <w:tcPr>
            <w:tcW w:w="1467" w:type="dxa"/>
            <w:hideMark/>
          </w:tcPr>
          <w:p w14:paraId="6441DC3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H1e5a</w:t>
            </w:r>
          </w:p>
        </w:tc>
        <w:tc>
          <w:tcPr>
            <w:tcW w:w="1487" w:type="dxa"/>
            <w:hideMark/>
          </w:tcPr>
          <w:p w14:paraId="4DA954A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H1e5a</w:t>
            </w:r>
          </w:p>
        </w:tc>
      </w:tr>
      <w:tr w:rsidR="00AB5389" w:rsidRPr="00C97DB6" w14:paraId="3A9B3E17" w14:textId="77777777" w:rsidTr="00AB5389">
        <w:trPr>
          <w:trHeight w:val="374"/>
        </w:trPr>
        <w:tc>
          <w:tcPr>
            <w:cnfStyle w:val="001000000000" w:firstRow="0" w:lastRow="0" w:firstColumn="1" w:lastColumn="0" w:oddVBand="0" w:evenVBand="0" w:oddHBand="0" w:evenHBand="0" w:firstRowFirstColumn="0" w:firstRowLastColumn="0" w:lastRowFirstColumn="0" w:lastRowLastColumn="0"/>
            <w:tcW w:w="1487" w:type="dxa"/>
            <w:hideMark/>
          </w:tcPr>
          <w:p w14:paraId="29BE8263" w14:textId="77777777" w:rsidR="00AB5389" w:rsidRPr="00C97DB6" w:rsidRDefault="00AB5389" w:rsidP="00AB5389">
            <w:pPr>
              <w:rPr>
                <w:rFonts w:ascii="Times New Roman" w:eastAsia="Times New Roman" w:hAnsi="Times New Roman" w:cs="Times New Roman"/>
                <w:color w:val="000000"/>
                <w:sz w:val="16"/>
                <w:szCs w:val="16"/>
                <w:lang w:eastAsia="en-GB"/>
              </w:rPr>
            </w:pPr>
            <w:proofErr w:type="spellStart"/>
            <w:r w:rsidRPr="00C97DB6">
              <w:rPr>
                <w:rFonts w:ascii="Times New Roman" w:eastAsia="Times New Roman" w:hAnsi="Times New Roman" w:cs="Times New Roman"/>
                <w:color w:val="000000"/>
                <w:sz w:val="16"/>
                <w:szCs w:val="16"/>
                <w:lang w:eastAsia="en-GB"/>
              </w:rPr>
              <w:t>mtDNA</w:t>
            </w:r>
            <w:proofErr w:type="spellEnd"/>
            <w:r w:rsidRPr="00C97DB6">
              <w:rPr>
                <w:rFonts w:ascii="Times New Roman" w:eastAsia="Times New Roman" w:hAnsi="Times New Roman" w:cs="Times New Roman"/>
                <w:color w:val="000000"/>
                <w:sz w:val="16"/>
                <w:szCs w:val="16"/>
                <w:lang w:eastAsia="en-GB"/>
              </w:rPr>
              <w:t xml:space="preserve"> match rate to consensus sequence from </w:t>
            </w:r>
            <w:proofErr w:type="spellStart"/>
            <w:r w:rsidRPr="00C97DB6">
              <w:rPr>
                <w:rFonts w:ascii="Times New Roman" w:eastAsia="Times New Roman" w:hAnsi="Times New Roman" w:cs="Times New Roman"/>
                <w:color w:val="000000"/>
                <w:sz w:val="16"/>
                <w:szCs w:val="16"/>
                <w:lang w:eastAsia="en-GB"/>
              </w:rPr>
              <w:t>contamix</w:t>
            </w:r>
            <w:proofErr w:type="spellEnd"/>
          </w:p>
        </w:tc>
        <w:tc>
          <w:tcPr>
            <w:tcW w:w="1448" w:type="dxa"/>
            <w:hideMark/>
          </w:tcPr>
          <w:p w14:paraId="0C9CE4B6"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[0.972,0.990]</w:t>
            </w:r>
          </w:p>
        </w:tc>
        <w:tc>
          <w:tcPr>
            <w:tcW w:w="1448" w:type="dxa"/>
            <w:hideMark/>
          </w:tcPr>
          <w:p w14:paraId="79FEDE4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[0.986,0.999]</w:t>
            </w:r>
          </w:p>
        </w:tc>
        <w:tc>
          <w:tcPr>
            <w:tcW w:w="1516" w:type="dxa"/>
            <w:hideMark/>
          </w:tcPr>
          <w:p w14:paraId="41A3150D"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[0.993,1.000]</w:t>
            </w:r>
          </w:p>
        </w:tc>
        <w:tc>
          <w:tcPr>
            <w:tcW w:w="1448" w:type="dxa"/>
            <w:hideMark/>
          </w:tcPr>
          <w:p w14:paraId="286B6EE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[0.980,0.998]</w:t>
            </w:r>
          </w:p>
        </w:tc>
        <w:tc>
          <w:tcPr>
            <w:tcW w:w="1448" w:type="dxa"/>
            <w:hideMark/>
          </w:tcPr>
          <w:p w14:paraId="3C8ABCA8"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[0.977,0.994]</w:t>
            </w:r>
          </w:p>
        </w:tc>
        <w:tc>
          <w:tcPr>
            <w:tcW w:w="1168" w:type="dxa"/>
            <w:hideMark/>
          </w:tcPr>
          <w:p w14:paraId="317454F8"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[0.98,0.996]</w:t>
            </w:r>
          </w:p>
        </w:tc>
        <w:tc>
          <w:tcPr>
            <w:tcW w:w="1679" w:type="dxa"/>
            <w:hideMark/>
          </w:tcPr>
          <w:p w14:paraId="56EC8310"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[0.981,0.997]</w:t>
            </w:r>
          </w:p>
        </w:tc>
        <w:tc>
          <w:tcPr>
            <w:tcW w:w="1467" w:type="dxa"/>
            <w:hideMark/>
          </w:tcPr>
          <w:p w14:paraId="4A6CD5E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[0.969,0.991]</w:t>
            </w:r>
          </w:p>
        </w:tc>
        <w:tc>
          <w:tcPr>
            <w:tcW w:w="1487" w:type="dxa"/>
            <w:hideMark/>
          </w:tcPr>
          <w:p w14:paraId="4C56D7A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[0.99,1]</w:t>
            </w:r>
          </w:p>
        </w:tc>
      </w:tr>
      <w:tr w:rsidR="00AB5389" w:rsidRPr="00C97DB6" w14:paraId="080AE717" w14:textId="77777777" w:rsidTr="00AB5389">
        <w:trPr>
          <w:trHeight w:val="945"/>
        </w:trPr>
        <w:tc>
          <w:tcPr>
            <w:cnfStyle w:val="001000000000" w:firstRow="0" w:lastRow="0" w:firstColumn="1" w:lastColumn="0" w:oddVBand="0" w:evenVBand="0" w:oddHBand="0" w:evenHBand="0" w:firstRowFirstColumn="0" w:firstRowLastColumn="0" w:lastRowFirstColumn="0" w:lastRowLastColumn="0"/>
            <w:tcW w:w="1487" w:type="dxa"/>
            <w:hideMark/>
          </w:tcPr>
          <w:p w14:paraId="70A9C2D5"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Damage rate in first nucleotide on sequences overlapping  targets</w:t>
            </w:r>
          </w:p>
        </w:tc>
        <w:tc>
          <w:tcPr>
            <w:tcW w:w="1448" w:type="dxa"/>
            <w:hideMark/>
          </w:tcPr>
          <w:p w14:paraId="3BA45459"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0.123</w:t>
            </w:r>
          </w:p>
        </w:tc>
        <w:tc>
          <w:tcPr>
            <w:tcW w:w="1448" w:type="dxa"/>
            <w:hideMark/>
          </w:tcPr>
          <w:p w14:paraId="2A44B49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0.108</w:t>
            </w:r>
          </w:p>
        </w:tc>
        <w:tc>
          <w:tcPr>
            <w:tcW w:w="1516" w:type="dxa"/>
            <w:hideMark/>
          </w:tcPr>
          <w:p w14:paraId="28D20CE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0.085</w:t>
            </w:r>
          </w:p>
        </w:tc>
        <w:tc>
          <w:tcPr>
            <w:tcW w:w="1448" w:type="dxa"/>
            <w:hideMark/>
          </w:tcPr>
          <w:p w14:paraId="1D44FAC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0.14</w:t>
            </w:r>
          </w:p>
        </w:tc>
        <w:tc>
          <w:tcPr>
            <w:tcW w:w="1448" w:type="dxa"/>
            <w:hideMark/>
          </w:tcPr>
          <w:p w14:paraId="7A5501AC"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0.126</w:t>
            </w:r>
          </w:p>
        </w:tc>
        <w:tc>
          <w:tcPr>
            <w:tcW w:w="1168" w:type="dxa"/>
            <w:hideMark/>
          </w:tcPr>
          <w:p w14:paraId="2A2E26D6"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c>
          <w:tcPr>
            <w:tcW w:w="1679" w:type="dxa"/>
            <w:hideMark/>
          </w:tcPr>
          <w:p w14:paraId="4794A34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c>
          <w:tcPr>
            <w:tcW w:w="1467" w:type="dxa"/>
            <w:hideMark/>
          </w:tcPr>
          <w:p w14:paraId="2C47C15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0.086</w:t>
            </w:r>
          </w:p>
        </w:tc>
        <w:tc>
          <w:tcPr>
            <w:tcW w:w="1487" w:type="dxa"/>
            <w:hideMark/>
          </w:tcPr>
          <w:p w14:paraId="57D10072"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r>
      <w:tr w:rsidR="00AB5389" w:rsidRPr="00C97DB6" w14:paraId="5D451EF1" w14:textId="77777777" w:rsidTr="00AB5389">
        <w:trPr>
          <w:trHeight w:val="273"/>
        </w:trPr>
        <w:tc>
          <w:tcPr>
            <w:cnfStyle w:val="001000000000" w:firstRow="0" w:lastRow="0" w:firstColumn="1" w:lastColumn="0" w:oddVBand="0" w:evenVBand="0" w:oddHBand="0" w:evenHBand="0" w:firstRowFirstColumn="0" w:firstRowLastColumn="0" w:lastRowFirstColumn="0" w:lastRowLastColumn="0"/>
            <w:tcW w:w="1487" w:type="dxa"/>
            <w:hideMark/>
          </w:tcPr>
          <w:p w14:paraId="25501062"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Ratio of Y to Y+X sequences</w:t>
            </w:r>
          </w:p>
        </w:tc>
        <w:tc>
          <w:tcPr>
            <w:tcW w:w="1448" w:type="dxa"/>
            <w:hideMark/>
          </w:tcPr>
          <w:p w14:paraId="0B914DD5"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0.395</w:t>
            </w:r>
          </w:p>
        </w:tc>
        <w:tc>
          <w:tcPr>
            <w:tcW w:w="1448" w:type="dxa"/>
            <w:hideMark/>
          </w:tcPr>
          <w:p w14:paraId="606389C4"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0.39</w:t>
            </w:r>
          </w:p>
        </w:tc>
        <w:tc>
          <w:tcPr>
            <w:tcW w:w="1516" w:type="dxa"/>
            <w:hideMark/>
          </w:tcPr>
          <w:p w14:paraId="65A9168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0.41</w:t>
            </w:r>
          </w:p>
        </w:tc>
        <w:tc>
          <w:tcPr>
            <w:tcW w:w="1448" w:type="dxa"/>
            <w:hideMark/>
          </w:tcPr>
          <w:p w14:paraId="22D2B36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0.399</w:t>
            </w:r>
          </w:p>
        </w:tc>
        <w:tc>
          <w:tcPr>
            <w:tcW w:w="1448" w:type="dxa"/>
            <w:hideMark/>
          </w:tcPr>
          <w:p w14:paraId="083864C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0.014</w:t>
            </w:r>
          </w:p>
        </w:tc>
        <w:tc>
          <w:tcPr>
            <w:tcW w:w="1168" w:type="dxa"/>
            <w:hideMark/>
          </w:tcPr>
          <w:p w14:paraId="767E3C1E"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c>
          <w:tcPr>
            <w:tcW w:w="1679" w:type="dxa"/>
            <w:hideMark/>
          </w:tcPr>
          <w:p w14:paraId="63D53C5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c>
          <w:tcPr>
            <w:tcW w:w="1467" w:type="dxa"/>
            <w:hideMark/>
          </w:tcPr>
          <w:p w14:paraId="0678AFB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c>
          <w:tcPr>
            <w:tcW w:w="1487" w:type="dxa"/>
            <w:hideMark/>
          </w:tcPr>
          <w:p w14:paraId="5EFAF99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C0006"/>
                <w:sz w:val="16"/>
                <w:szCs w:val="16"/>
                <w:lang w:eastAsia="en-GB"/>
              </w:rPr>
            </w:pPr>
            <w:r w:rsidRPr="00C97DB6">
              <w:rPr>
                <w:rFonts w:ascii="Times New Roman" w:eastAsia="Times New Roman" w:hAnsi="Times New Roman" w:cs="Times New Roman"/>
                <w:color w:val="9C0006"/>
                <w:sz w:val="16"/>
                <w:szCs w:val="16"/>
                <w:lang w:eastAsia="en-GB"/>
              </w:rPr>
              <w:t>..</w:t>
            </w:r>
          </w:p>
        </w:tc>
      </w:tr>
      <w:tr w:rsidR="00AB5389" w:rsidRPr="00C97DB6" w14:paraId="7D531499" w14:textId="77777777" w:rsidTr="00AB5389">
        <w:trPr>
          <w:trHeight w:val="738"/>
        </w:trPr>
        <w:tc>
          <w:tcPr>
            <w:cnfStyle w:val="001000000000" w:firstRow="0" w:lastRow="0" w:firstColumn="1" w:lastColumn="0" w:oddVBand="0" w:evenVBand="0" w:oddHBand="0" w:evenHBand="0" w:firstRowFirstColumn="0" w:firstRowLastColumn="0" w:lastRowFirstColumn="0" w:lastRowLastColumn="0"/>
            <w:tcW w:w="1487" w:type="dxa"/>
            <w:hideMark/>
          </w:tcPr>
          <w:p w14:paraId="3FC0F9A3" w14:textId="77777777" w:rsidR="00AB5389" w:rsidRPr="00C97DB6" w:rsidRDefault="00AB5389" w:rsidP="00AB5389">
            <w:pPr>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X-chromosome contamination from ANGSD (95% CI truncated at 0)</w:t>
            </w:r>
          </w:p>
        </w:tc>
        <w:tc>
          <w:tcPr>
            <w:tcW w:w="1448" w:type="dxa"/>
            <w:hideMark/>
          </w:tcPr>
          <w:p w14:paraId="6935C63E"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[0.000,0.024]</w:t>
            </w:r>
          </w:p>
        </w:tc>
        <w:tc>
          <w:tcPr>
            <w:tcW w:w="1448" w:type="dxa"/>
            <w:hideMark/>
          </w:tcPr>
          <w:p w14:paraId="4F03252B"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n/a (too little data)</w:t>
            </w:r>
          </w:p>
        </w:tc>
        <w:tc>
          <w:tcPr>
            <w:tcW w:w="1516" w:type="dxa"/>
            <w:hideMark/>
          </w:tcPr>
          <w:p w14:paraId="46B5CAF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[0.002,0.011]</w:t>
            </w:r>
          </w:p>
        </w:tc>
        <w:tc>
          <w:tcPr>
            <w:tcW w:w="1448" w:type="dxa"/>
            <w:hideMark/>
          </w:tcPr>
          <w:p w14:paraId="47397373"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n/a (too little data)</w:t>
            </w:r>
          </w:p>
        </w:tc>
        <w:tc>
          <w:tcPr>
            <w:tcW w:w="1448" w:type="dxa"/>
            <w:hideMark/>
          </w:tcPr>
          <w:p w14:paraId="020EE251"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n/a (female)</w:t>
            </w:r>
          </w:p>
        </w:tc>
        <w:tc>
          <w:tcPr>
            <w:tcW w:w="1168" w:type="dxa"/>
            <w:hideMark/>
          </w:tcPr>
          <w:p w14:paraId="100CE13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n/a (female)</w:t>
            </w:r>
          </w:p>
        </w:tc>
        <w:tc>
          <w:tcPr>
            <w:tcW w:w="1679" w:type="dxa"/>
            <w:hideMark/>
          </w:tcPr>
          <w:p w14:paraId="5929DA9F"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[0.002,0.007]</w:t>
            </w:r>
          </w:p>
        </w:tc>
        <w:tc>
          <w:tcPr>
            <w:tcW w:w="1467" w:type="dxa"/>
            <w:hideMark/>
          </w:tcPr>
          <w:p w14:paraId="35B4E11A"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[0.001,0.007]</w:t>
            </w:r>
          </w:p>
        </w:tc>
        <w:tc>
          <w:tcPr>
            <w:tcW w:w="1487" w:type="dxa"/>
            <w:hideMark/>
          </w:tcPr>
          <w:p w14:paraId="772C6607" w14:textId="77777777" w:rsidR="00AB5389" w:rsidRPr="00C97DB6" w:rsidRDefault="00AB5389" w:rsidP="00AB53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C97DB6">
              <w:rPr>
                <w:rFonts w:ascii="Times New Roman" w:eastAsia="Times New Roman" w:hAnsi="Times New Roman" w:cs="Times New Roman"/>
                <w:color w:val="000000"/>
                <w:sz w:val="16"/>
                <w:szCs w:val="16"/>
                <w:lang w:eastAsia="en-GB"/>
              </w:rPr>
              <w:t>[0.002,0.007]</w:t>
            </w:r>
          </w:p>
        </w:tc>
      </w:tr>
    </w:tbl>
    <w:p w14:paraId="51C34087" w14:textId="77777777" w:rsidR="00AB5389" w:rsidRPr="00AB5389" w:rsidRDefault="00AB5389" w:rsidP="00AB5389">
      <w:pPr>
        <w:pBdr>
          <w:top w:val="nil"/>
          <w:left w:val="nil"/>
          <w:bottom w:val="nil"/>
          <w:right w:val="nil"/>
          <w:between w:val="nil"/>
        </w:pBdr>
        <w:rPr>
          <w:rFonts w:eastAsia="Calibri"/>
          <w:lang w:eastAsia="en-US"/>
        </w:rPr>
      </w:pPr>
    </w:p>
    <w:p w14:paraId="4A8F497E" w14:textId="77777777" w:rsidR="00AB5389" w:rsidRPr="00AB5389" w:rsidRDefault="00AB5389" w:rsidP="00AB5389">
      <w:pPr>
        <w:pBdr>
          <w:top w:val="nil"/>
          <w:left w:val="nil"/>
          <w:bottom w:val="nil"/>
          <w:right w:val="nil"/>
          <w:between w:val="nil"/>
        </w:pBdr>
        <w:rPr>
          <w:rFonts w:eastAsia="Calibri"/>
          <w:lang w:eastAsia="en-US"/>
        </w:rPr>
      </w:pPr>
      <w:r w:rsidRPr="00AB5389">
        <w:rPr>
          <w:rFonts w:eastAsia="Calibri"/>
          <w:lang w:eastAsia="en-US"/>
        </w:rPr>
        <w:t>Table S2 Genetic data by sample information</w:t>
      </w:r>
    </w:p>
    <w:p w14:paraId="7603476E" w14:textId="77777777" w:rsidR="00AB5389" w:rsidRPr="00AB5389" w:rsidRDefault="00AB5389" w:rsidP="00AB5389">
      <w:pPr>
        <w:pBdr>
          <w:top w:val="nil"/>
          <w:left w:val="nil"/>
          <w:bottom w:val="nil"/>
          <w:right w:val="nil"/>
          <w:between w:val="nil"/>
        </w:pBdr>
        <w:rPr>
          <w:rFonts w:eastAsia="Calibri"/>
          <w:lang w:eastAsia="en-US"/>
        </w:rPr>
      </w:pPr>
    </w:p>
    <w:p w14:paraId="76D82CEF" w14:textId="61F7331A" w:rsidR="00AB5389" w:rsidRDefault="00AB5389">
      <w:pPr>
        <w:rPr>
          <w:rFonts w:eastAsia="Calibri"/>
          <w:lang w:eastAsia="en-US"/>
        </w:rPr>
      </w:pPr>
      <w:r>
        <w:rPr>
          <w:rFonts w:eastAsia="Calibri"/>
          <w:lang w:eastAsia="en-US"/>
        </w:rPr>
        <w:br w:type="page"/>
      </w:r>
    </w:p>
    <w:p w14:paraId="63705A83" w14:textId="77777777" w:rsidR="00AB5389" w:rsidRPr="00AB5389" w:rsidRDefault="00AB5389" w:rsidP="00AB5389">
      <w:pPr>
        <w:pBdr>
          <w:top w:val="nil"/>
          <w:left w:val="nil"/>
          <w:bottom w:val="nil"/>
          <w:right w:val="nil"/>
          <w:between w:val="nil"/>
        </w:pBdr>
        <w:rPr>
          <w:rFonts w:eastAsia="Calibri"/>
          <w:lang w:eastAsia="en-US"/>
        </w:rPr>
      </w:pPr>
    </w:p>
    <w:p w14:paraId="5E40D544" w14:textId="77777777" w:rsidR="00AB5389" w:rsidRPr="00AB5389" w:rsidRDefault="00AB5389" w:rsidP="00AB5389">
      <w:pPr>
        <w:pBdr>
          <w:top w:val="nil"/>
          <w:left w:val="nil"/>
          <w:bottom w:val="nil"/>
          <w:right w:val="nil"/>
          <w:between w:val="nil"/>
        </w:pBdr>
        <w:rPr>
          <w:rFonts w:eastAsia="Calibri"/>
          <w:lang w:eastAsia="en-US"/>
        </w:rPr>
      </w:pPr>
    </w:p>
    <w:tbl>
      <w:tblPr>
        <w:tblStyle w:val="TableGrid2"/>
        <w:tblW w:w="0" w:type="auto"/>
        <w:tblLayout w:type="fixed"/>
        <w:tblLook w:val="04A0" w:firstRow="1" w:lastRow="0" w:firstColumn="1" w:lastColumn="0" w:noHBand="0" w:noVBand="1"/>
      </w:tblPr>
      <w:tblGrid>
        <w:gridCol w:w="988"/>
        <w:gridCol w:w="1417"/>
        <w:gridCol w:w="1134"/>
        <w:gridCol w:w="992"/>
        <w:gridCol w:w="993"/>
        <w:gridCol w:w="1275"/>
        <w:gridCol w:w="1276"/>
        <w:gridCol w:w="1418"/>
        <w:gridCol w:w="1134"/>
        <w:gridCol w:w="1134"/>
      </w:tblGrid>
      <w:tr w:rsidR="00AB5389" w:rsidRPr="00AB5389" w14:paraId="14277ED2" w14:textId="77777777" w:rsidTr="00AB5389">
        <w:trPr>
          <w:trHeight w:val="557"/>
        </w:trPr>
        <w:tc>
          <w:tcPr>
            <w:tcW w:w="988" w:type="dxa"/>
            <w:shd w:val="clear" w:color="auto" w:fill="A6A6A6"/>
          </w:tcPr>
          <w:p w14:paraId="78428910" w14:textId="77777777" w:rsidR="00AB5389" w:rsidRPr="00AB5389" w:rsidRDefault="00AB5389" w:rsidP="00AB5389">
            <w:pPr>
              <w:rPr>
                <w:rFonts w:eastAsia="Calibri"/>
                <w:b/>
                <w:lang w:eastAsia="en-US"/>
              </w:rPr>
            </w:pPr>
            <w:r w:rsidRPr="00AB5389">
              <w:rPr>
                <w:rFonts w:eastAsia="Calibri"/>
                <w:b/>
                <w:lang w:eastAsia="en-US"/>
              </w:rPr>
              <w:t>Burial</w:t>
            </w:r>
          </w:p>
        </w:tc>
        <w:tc>
          <w:tcPr>
            <w:tcW w:w="1417" w:type="dxa"/>
            <w:shd w:val="clear" w:color="auto" w:fill="A6A6A6"/>
          </w:tcPr>
          <w:p w14:paraId="2B911237" w14:textId="77777777" w:rsidR="00AB5389" w:rsidRPr="00AB5389" w:rsidRDefault="00AB5389" w:rsidP="00AB5389">
            <w:pPr>
              <w:rPr>
                <w:rFonts w:eastAsia="Calibri"/>
                <w:b/>
                <w:lang w:eastAsia="en-US"/>
              </w:rPr>
            </w:pPr>
            <w:r w:rsidRPr="00AB5389">
              <w:rPr>
                <w:rFonts w:eastAsia="Calibri"/>
                <w:b/>
                <w:lang w:eastAsia="en-US"/>
              </w:rPr>
              <w:t>Element</w:t>
            </w:r>
          </w:p>
        </w:tc>
        <w:tc>
          <w:tcPr>
            <w:tcW w:w="1134" w:type="dxa"/>
            <w:shd w:val="clear" w:color="auto" w:fill="A6A6A6"/>
          </w:tcPr>
          <w:p w14:paraId="777494EE" w14:textId="77777777" w:rsidR="00AB5389" w:rsidRPr="00AB5389" w:rsidRDefault="00AB5389" w:rsidP="00AB5389">
            <w:pPr>
              <w:rPr>
                <w:rFonts w:eastAsia="Calibri"/>
                <w:b/>
                <w:lang w:eastAsia="en-US"/>
              </w:rPr>
            </w:pPr>
            <w:r w:rsidRPr="00AB5389">
              <w:rPr>
                <w:rFonts w:eastAsia="Calibri"/>
                <w:b/>
                <w:lang w:eastAsia="en-US"/>
              </w:rPr>
              <w:t>δ</w:t>
            </w:r>
            <w:r w:rsidRPr="00AB5389">
              <w:rPr>
                <w:rFonts w:eastAsia="Calibri"/>
                <w:b/>
                <w:vertAlign w:val="superscript"/>
                <w:lang w:eastAsia="en-US"/>
              </w:rPr>
              <w:t>13</w:t>
            </w:r>
            <w:r w:rsidRPr="00AB5389">
              <w:rPr>
                <w:rFonts w:eastAsia="Calibri"/>
                <w:b/>
                <w:lang w:eastAsia="en-US"/>
              </w:rPr>
              <w:t xml:space="preserve">C </w:t>
            </w:r>
            <w:r w:rsidRPr="00AB5389">
              <w:rPr>
                <w:rFonts w:eastAsia="Calibri"/>
                <w:b/>
                <w:vertAlign w:val="subscript"/>
                <w:lang w:eastAsia="en-US"/>
              </w:rPr>
              <w:t>COL</w:t>
            </w:r>
          </w:p>
          <w:p w14:paraId="4E825D34" w14:textId="77777777" w:rsidR="00AB5389" w:rsidRPr="00AB5389" w:rsidRDefault="00AB5389" w:rsidP="00AB5389">
            <w:pPr>
              <w:rPr>
                <w:rFonts w:eastAsia="Calibri"/>
                <w:b/>
                <w:lang w:eastAsia="en-US"/>
              </w:rPr>
            </w:pPr>
            <w:r w:rsidRPr="00AB5389">
              <w:rPr>
                <w:rFonts w:eastAsia="Calibri"/>
                <w:b/>
                <w:vertAlign w:val="subscript"/>
                <w:lang w:eastAsia="en-US"/>
              </w:rPr>
              <w:t>VPDB</w:t>
            </w:r>
            <w:r w:rsidRPr="00AB5389">
              <w:rPr>
                <w:rFonts w:eastAsia="Calibri"/>
                <w:b/>
                <w:lang w:eastAsia="en-US"/>
              </w:rPr>
              <w:t xml:space="preserve"> ‰</w:t>
            </w:r>
          </w:p>
        </w:tc>
        <w:tc>
          <w:tcPr>
            <w:tcW w:w="992" w:type="dxa"/>
            <w:shd w:val="clear" w:color="auto" w:fill="A6A6A6"/>
          </w:tcPr>
          <w:p w14:paraId="7A3E7FB6" w14:textId="77777777" w:rsidR="00AB5389" w:rsidRPr="00AB5389" w:rsidRDefault="00AB5389" w:rsidP="00AB5389">
            <w:pPr>
              <w:rPr>
                <w:rFonts w:eastAsia="Calibri"/>
                <w:b/>
                <w:lang w:eastAsia="en-US"/>
              </w:rPr>
            </w:pPr>
            <w:r w:rsidRPr="00AB5389">
              <w:rPr>
                <w:rFonts w:eastAsia="Calibri"/>
                <w:b/>
                <w:lang w:eastAsia="en-US"/>
              </w:rPr>
              <w:t>δ</w:t>
            </w:r>
            <w:r w:rsidRPr="00AB5389">
              <w:rPr>
                <w:rFonts w:eastAsia="Calibri"/>
                <w:b/>
                <w:vertAlign w:val="superscript"/>
                <w:lang w:eastAsia="en-US"/>
              </w:rPr>
              <w:t>15</w:t>
            </w:r>
            <w:r w:rsidRPr="00AB5389">
              <w:rPr>
                <w:rFonts w:eastAsia="Calibri"/>
                <w:b/>
                <w:lang w:eastAsia="en-US"/>
              </w:rPr>
              <w:t xml:space="preserve">N </w:t>
            </w:r>
            <w:r w:rsidRPr="00AB5389">
              <w:rPr>
                <w:rFonts w:eastAsia="Calibri"/>
                <w:b/>
                <w:vertAlign w:val="subscript"/>
                <w:lang w:eastAsia="en-US"/>
              </w:rPr>
              <w:t>AIR</w:t>
            </w:r>
            <w:r w:rsidRPr="00AB5389">
              <w:rPr>
                <w:rFonts w:eastAsia="Calibri"/>
                <w:b/>
                <w:lang w:eastAsia="en-US"/>
              </w:rPr>
              <w:t xml:space="preserve"> ‰</w:t>
            </w:r>
          </w:p>
        </w:tc>
        <w:tc>
          <w:tcPr>
            <w:tcW w:w="993" w:type="dxa"/>
            <w:shd w:val="clear" w:color="auto" w:fill="A6A6A6"/>
          </w:tcPr>
          <w:p w14:paraId="4AB65191" w14:textId="77777777" w:rsidR="00AB5389" w:rsidRPr="00AB5389" w:rsidRDefault="00AB5389" w:rsidP="00AB5389">
            <w:pPr>
              <w:rPr>
                <w:rFonts w:eastAsia="Calibri"/>
                <w:b/>
                <w:lang w:eastAsia="en-US"/>
              </w:rPr>
            </w:pPr>
            <w:r w:rsidRPr="00AB5389">
              <w:rPr>
                <w:rFonts w:eastAsia="Calibri"/>
                <w:b/>
                <w:lang w:eastAsia="en-US"/>
              </w:rPr>
              <w:t>C: N</w:t>
            </w:r>
          </w:p>
        </w:tc>
        <w:tc>
          <w:tcPr>
            <w:tcW w:w="1275" w:type="dxa"/>
            <w:shd w:val="clear" w:color="auto" w:fill="A6A6A6"/>
          </w:tcPr>
          <w:p w14:paraId="4F64099B" w14:textId="77777777" w:rsidR="00AB5389" w:rsidRPr="00AB5389" w:rsidRDefault="00AB5389" w:rsidP="00AB5389">
            <w:pPr>
              <w:rPr>
                <w:rFonts w:eastAsia="Calibri"/>
                <w:b/>
                <w:lang w:eastAsia="en-US"/>
              </w:rPr>
            </w:pPr>
            <w:r w:rsidRPr="00AB5389">
              <w:rPr>
                <w:rFonts w:eastAsia="Calibri"/>
                <w:b/>
                <w:lang w:eastAsia="en-US"/>
              </w:rPr>
              <w:t>δ</w:t>
            </w:r>
            <w:r w:rsidRPr="00AB5389">
              <w:rPr>
                <w:rFonts w:eastAsia="Calibri"/>
                <w:b/>
                <w:vertAlign w:val="superscript"/>
                <w:lang w:eastAsia="en-US"/>
              </w:rPr>
              <w:t>13</w:t>
            </w:r>
            <w:r w:rsidRPr="00AB5389">
              <w:rPr>
                <w:rFonts w:eastAsia="Calibri"/>
                <w:b/>
                <w:lang w:eastAsia="en-US"/>
              </w:rPr>
              <w:t>C</w:t>
            </w:r>
            <w:r w:rsidRPr="00AB5389">
              <w:rPr>
                <w:rFonts w:eastAsia="Calibri"/>
                <w:b/>
                <w:vertAlign w:val="subscript"/>
                <w:lang w:eastAsia="en-US"/>
              </w:rPr>
              <w:t>CARB</w:t>
            </w:r>
            <w:r w:rsidRPr="00AB5389">
              <w:rPr>
                <w:rFonts w:eastAsia="Calibri"/>
                <w:b/>
                <w:lang w:eastAsia="en-US"/>
              </w:rPr>
              <w:t xml:space="preserve"> </w:t>
            </w:r>
            <w:r w:rsidRPr="00AB5389">
              <w:rPr>
                <w:rFonts w:eastAsia="Calibri"/>
                <w:b/>
                <w:vertAlign w:val="subscript"/>
                <w:lang w:eastAsia="en-US"/>
              </w:rPr>
              <w:t>VPDB</w:t>
            </w:r>
            <w:r w:rsidRPr="00AB5389">
              <w:rPr>
                <w:rFonts w:eastAsia="Calibri"/>
                <w:b/>
                <w:lang w:eastAsia="en-US"/>
              </w:rPr>
              <w:t xml:space="preserve"> ‰</w:t>
            </w:r>
          </w:p>
        </w:tc>
        <w:tc>
          <w:tcPr>
            <w:tcW w:w="1276" w:type="dxa"/>
            <w:shd w:val="clear" w:color="auto" w:fill="A6A6A6"/>
          </w:tcPr>
          <w:p w14:paraId="4BD168A8" w14:textId="77777777" w:rsidR="00AB5389" w:rsidRPr="00AB5389" w:rsidRDefault="00AB5389" w:rsidP="00AB5389">
            <w:pPr>
              <w:rPr>
                <w:rFonts w:eastAsia="Calibri"/>
                <w:b/>
                <w:lang w:eastAsia="en-US"/>
              </w:rPr>
            </w:pPr>
            <w:r w:rsidRPr="00AB5389">
              <w:rPr>
                <w:rFonts w:eastAsia="Calibri"/>
                <w:b/>
                <w:lang w:eastAsia="en-US"/>
              </w:rPr>
              <w:t>∆ δ</w:t>
            </w:r>
            <w:r w:rsidRPr="00AB5389">
              <w:rPr>
                <w:rFonts w:eastAsia="Calibri"/>
                <w:b/>
                <w:vertAlign w:val="superscript"/>
                <w:lang w:eastAsia="en-US"/>
              </w:rPr>
              <w:t>13</w:t>
            </w:r>
            <w:r w:rsidRPr="00AB5389">
              <w:rPr>
                <w:rFonts w:eastAsia="Calibri"/>
                <w:b/>
                <w:lang w:eastAsia="en-US"/>
              </w:rPr>
              <w:t xml:space="preserve">C </w:t>
            </w:r>
            <w:r w:rsidRPr="00AB5389">
              <w:rPr>
                <w:rFonts w:eastAsia="Calibri"/>
                <w:b/>
                <w:vertAlign w:val="subscript"/>
                <w:lang w:eastAsia="en-US"/>
              </w:rPr>
              <w:t>CARB -COL</w:t>
            </w:r>
          </w:p>
        </w:tc>
        <w:tc>
          <w:tcPr>
            <w:tcW w:w="1418" w:type="dxa"/>
            <w:shd w:val="clear" w:color="auto" w:fill="A6A6A6"/>
          </w:tcPr>
          <w:p w14:paraId="3BA8DDB5" w14:textId="77777777" w:rsidR="00AB5389" w:rsidRPr="00AB5389" w:rsidRDefault="00AB5389" w:rsidP="00AB5389">
            <w:pPr>
              <w:rPr>
                <w:rFonts w:eastAsia="Calibri"/>
                <w:b/>
                <w:lang w:eastAsia="en-US"/>
              </w:rPr>
            </w:pPr>
            <w:r w:rsidRPr="00AB5389">
              <w:rPr>
                <w:rFonts w:eastAsia="Calibri"/>
                <w:b/>
                <w:lang w:eastAsia="en-US"/>
              </w:rPr>
              <w:t>δ</w:t>
            </w:r>
            <w:r w:rsidRPr="00AB5389">
              <w:rPr>
                <w:rFonts w:eastAsia="Calibri"/>
                <w:b/>
                <w:vertAlign w:val="superscript"/>
                <w:lang w:eastAsia="en-US"/>
              </w:rPr>
              <w:t>18</w:t>
            </w:r>
            <w:r w:rsidRPr="00AB5389">
              <w:rPr>
                <w:rFonts w:eastAsia="Calibri"/>
                <w:b/>
                <w:lang w:eastAsia="en-US"/>
              </w:rPr>
              <w:t>O</w:t>
            </w:r>
            <w:r w:rsidRPr="00AB5389">
              <w:rPr>
                <w:rFonts w:eastAsia="Calibri"/>
                <w:b/>
                <w:vertAlign w:val="subscript"/>
                <w:lang w:eastAsia="en-US"/>
              </w:rPr>
              <w:t>CARB VSMOW</w:t>
            </w:r>
            <w:r w:rsidRPr="00AB5389">
              <w:rPr>
                <w:rFonts w:eastAsia="Calibri"/>
                <w:b/>
                <w:lang w:eastAsia="en-US"/>
              </w:rPr>
              <w:t xml:space="preserve"> ‰</w:t>
            </w:r>
          </w:p>
        </w:tc>
        <w:tc>
          <w:tcPr>
            <w:tcW w:w="1134" w:type="dxa"/>
            <w:shd w:val="clear" w:color="auto" w:fill="A6A6A6"/>
          </w:tcPr>
          <w:p w14:paraId="584E3913" w14:textId="77777777" w:rsidR="00AB5389" w:rsidRPr="00AB5389" w:rsidRDefault="00AB5389" w:rsidP="00AB5389">
            <w:pPr>
              <w:rPr>
                <w:rFonts w:eastAsia="Calibri"/>
                <w:b/>
                <w:lang w:eastAsia="en-US"/>
              </w:rPr>
            </w:pPr>
            <w:proofErr w:type="spellStart"/>
            <w:r w:rsidRPr="00AB5389">
              <w:rPr>
                <w:rFonts w:eastAsia="Calibri"/>
                <w:b/>
                <w:lang w:eastAsia="en-US"/>
              </w:rPr>
              <w:t>Sr</w:t>
            </w:r>
            <w:proofErr w:type="spellEnd"/>
            <w:r w:rsidRPr="00AB5389">
              <w:rPr>
                <w:rFonts w:eastAsia="Calibri"/>
                <w:b/>
                <w:lang w:eastAsia="en-US"/>
              </w:rPr>
              <w:t xml:space="preserve"> conc.</w:t>
            </w:r>
          </w:p>
          <w:p w14:paraId="4BF08351" w14:textId="77777777" w:rsidR="00AB5389" w:rsidRPr="00AB5389" w:rsidRDefault="00AB5389" w:rsidP="00AB5389">
            <w:pPr>
              <w:rPr>
                <w:rFonts w:eastAsia="Calibri"/>
                <w:b/>
                <w:lang w:eastAsia="en-US"/>
              </w:rPr>
            </w:pPr>
            <w:r w:rsidRPr="00AB5389">
              <w:rPr>
                <w:rFonts w:eastAsia="Calibri"/>
                <w:b/>
                <w:lang w:eastAsia="en-US"/>
              </w:rPr>
              <w:t>ppm</w:t>
            </w:r>
          </w:p>
        </w:tc>
        <w:tc>
          <w:tcPr>
            <w:tcW w:w="1134" w:type="dxa"/>
            <w:shd w:val="clear" w:color="auto" w:fill="A6A6A6"/>
          </w:tcPr>
          <w:p w14:paraId="64EA861A" w14:textId="77777777" w:rsidR="00AB5389" w:rsidRPr="00AB5389" w:rsidRDefault="00AB5389" w:rsidP="00AB5389">
            <w:pPr>
              <w:rPr>
                <w:rFonts w:eastAsia="Calibri"/>
                <w:b/>
                <w:lang w:eastAsia="en-US"/>
              </w:rPr>
            </w:pPr>
            <w:r w:rsidRPr="00AB5389">
              <w:rPr>
                <w:rFonts w:eastAsia="Calibri"/>
                <w:b/>
                <w:vertAlign w:val="superscript"/>
                <w:lang w:eastAsia="en-US"/>
              </w:rPr>
              <w:t>87</w:t>
            </w:r>
            <w:r w:rsidRPr="00AB5389">
              <w:rPr>
                <w:rFonts w:eastAsia="Calibri"/>
                <w:b/>
                <w:lang w:eastAsia="en-US"/>
              </w:rPr>
              <w:t>Sr/</w:t>
            </w:r>
            <w:r w:rsidRPr="00AB5389">
              <w:rPr>
                <w:rFonts w:eastAsia="Calibri"/>
                <w:b/>
                <w:vertAlign w:val="superscript"/>
                <w:lang w:eastAsia="en-US"/>
              </w:rPr>
              <w:t>86</w:t>
            </w:r>
            <w:r w:rsidRPr="00AB5389">
              <w:rPr>
                <w:rFonts w:eastAsia="Calibri"/>
                <w:b/>
                <w:lang w:eastAsia="en-US"/>
              </w:rPr>
              <w:t>Sr norm</w:t>
            </w:r>
          </w:p>
        </w:tc>
      </w:tr>
      <w:tr w:rsidR="00AB5389" w:rsidRPr="00AB5389" w14:paraId="5B620561" w14:textId="77777777" w:rsidTr="00AB5389">
        <w:tc>
          <w:tcPr>
            <w:tcW w:w="988" w:type="dxa"/>
          </w:tcPr>
          <w:p w14:paraId="4A38FCEE" w14:textId="77777777" w:rsidR="00AB5389" w:rsidRPr="00AB5389" w:rsidRDefault="00AB5389" w:rsidP="00AB5389">
            <w:pPr>
              <w:rPr>
                <w:rFonts w:eastAsia="Calibri"/>
                <w:lang w:eastAsia="en-US"/>
              </w:rPr>
            </w:pPr>
            <w:r w:rsidRPr="00AB5389">
              <w:rPr>
                <w:rFonts w:eastAsia="Calibri"/>
                <w:lang w:eastAsia="en-US"/>
              </w:rPr>
              <w:t>1</w:t>
            </w:r>
          </w:p>
        </w:tc>
        <w:tc>
          <w:tcPr>
            <w:tcW w:w="1417" w:type="dxa"/>
          </w:tcPr>
          <w:p w14:paraId="074C0A9C" w14:textId="77777777" w:rsidR="00AB5389" w:rsidRPr="00AB5389" w:rsidRDefault="00AB5389" w:rsidP="00AB5389">
            <w:pPr>
              <w:rPr>
                <w:rFonts w:eastAsia="Calibri"/>
                <w:lang w:eastAsia="en-US"/>
              </w:rPr>
            </w:pPr>
            <w:r w:rsidRPr="00AB5389">
              <w:rPr>
                <w:rFonts w:eastAsia="Calibri"/>
                <w:lang w:eastAsia="en-US"/>
              </w:rPr>
              <w:t xml:space="preserve">tooth </w:t>
            </w:r>
          </w:p>
        </w:tc>
        <w:tc>
          <w:tcPr>
            <w:tcW w:w="1134" w:type="dxa"/>
          </w:tcPr>
          <w:p w14:paraId="0B3FB57A" w14:textId="77777777" w:rsidR="00AB5389" w:rsidRPr="00AB5389" w:rsidRDefault="00AB5389" w:rsidP="00AB5389">
            <w:pPr>
              <w:rPr>
                <w:rFonts w:eastAsia="Calibri"/>
                <w:lang w:eastAsia="en-US"/>
              </w:rPr>
            </w:pPr>
            <w:r w:rsidRPr="00AB5389">
              <w:rPr>
                <w:rFonts w:eastAsia="Calibri"/>
                <w:lang w:eastAsia="en-US"/>
              </w:rPr>
              <w:t>-14.8</w:t>
            </w:r>
          </w:p>
        </w:tc>
        <w:tc>
          <w:tcPr>
            <w:tcW w:w="992" w:type="dxa"/>
          </w:tcPr>
          <w:p w14:paraId="2621C2A4" w14:textId="77777777" w:rsidR="00AB5389" w:rsidRPr="00AB5389" w:rsidRDefault="00AB5389" w:rsidP="00AB5389">
            <w:pPr>
              <w:rPr>
                <w:rFonts w:eastAsia="Calibri"/>
                <w:lang w:eastAsia="en-US"/>
              </w:rPr>
            </w:pPr>
            <w:r w:rsidRPr="00AB5389">
              <w:rPr>
                <w:rFonts w:eastAsia="Calibri"/>
                <w:lang w:eastAsia="en-US"/>
              </w:rPr>
              <w:t>8.9</w:t>
            </w:r>
          </w:p>
        </w:tc>
        <w:tc>
          <w:tcPr>
            <w:tcW w:w="993" w:type="dxa"/>
          </w:tcPr>
          <w:p w14:paraId="7834E5B1"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205CA885" w14:textId="77777777" w:rsidR="00AB5389" w:rsidRPr="00AB5389" w:rsidRDefault="00AB5389" w:rsidP="00AB5389">
            <w:pPr>
              <w:rPr>
                <w:rFonts w:eastAsia="Calibri"/>
                <w:lang w:eastAsia="en-US"/>
              </w:rPr>
            </w:pPr>
            <w:r w:rsidRPr="00AB5389">
              <w:rPr>
                <w:rFonts w:eastAsia="Calibri"/>
                <w:lang w:eastAsia="en-US"/>
              </w:rPr>
              <w:t>-9.2</w:t>
            </w:r>
          </w:p>
        </w:tc>
        <w:tc>
          <w:tcPr>
            <w:tcW w:w="1276" w:type="dxa"/>
          </w:tcPr>
          <w:p w14:paraId="1DB9BB7A" w14:textId="77777777" w:rsidR="00AB5389" w:rsidRPr="00AB5389" w:rsidRDefault="00AB5389" w:rsidP="00AB5389">
            <w:pPr>
              <w:rPr>
                <w:rFonts w:eastAsia="Calibri"/>
                <w:lang w:eastAsia="en-US"/>
              </w:rPr>
            </w:pPr>
            <w:r w:rsidRPr="00AB5389">
              <w:rPr>
                <w:rFonts w:eastAsia="Calibri"/>
                <w:lang w:eastAsia="en-US"/>
              </w:rPr>
              <w:t>5.6</w:t>
            </w:r>
          </w:p>
        </w:tc>
        <w:tc>
          <w:tcPr>
            <w:tcW w:w="1418" w:type="dxa"/>
          </w:tcPr>
          <w:p w14:paraId="795A03E5" w14:textId="77777777" w:rsidR="00AB5389" w:rsidRPr="00AB5389" w:rsidRDefault="00AB5389" w:rsidP="00AB5389">
            <w:pPr>
              <w:rPr>
                <w:rFonts w:eastAsia="Calibri"/>
                <w:lang w:eastAsia="en-US"/>
              </w:rPr>
            </w:pPr>
            <w:r w:rsidRPr="00AB5389">
              <w:rPr>
                <w:rFonts w:eastAsia="Calibri"/>
                <w:lang w:eastAsia="en-US"/>
              </w:rPr>
              <w:t>22.3</w:t>
            </w:r>
          </w:p>
        </w:tc>
        <w:tc>
          <w:tcPr>
            <w:tcW w:w="1134" w:type="dxa"/>
          </w:tcPr>
          <w:p w14:paraId="0D545A76" w14:textId="77777777" w:rsidR="00AB5389" w:rsidRPr="00AB5389" w:rsidRDefault="00AB5389" w:rsidP="00AB5389">
            <w:pPr>
              <w:rPr>
                <w:rFonts w:eastAsia="Calibri"/>
                <w:lang w:eastAsia="en-US"/>
              </w:rPr>
            </w:pPr>
            <w:r w:rsidRPr="00AB5389">
              <w:rPr>
                <w:rFonts w:eastAsia="Calibri"/>
                <w:lang w:eastAsia="en-US"/>
              </w:rPr>
              <w:t>135</w:t>
            </w:r>
          </w:p>
        </w:tc>
        <w:tc>
          <w:tcPr>
            <w:tcW w:w="1134" w:type="dxa"/>
          </w:tcPr>
          <w:p w14:paraId="781F147D" w14:textId="77777777" w:rsidR="00AB5389" w:rsidRPr="00AB5389" w:rsidRDefault="00AB5389" w:rsidP="00AB5389">
            <w:pPr>
              <w:rPr>
                <w:rFonts w:eastAsia="Calibri"/>
                <w:lang w:eastAsia="en-US"/>
              </w:rPr>
            </w:pPr>
            <w:r w:rsidRPr="00AB5389">
              <w:rPr>
                <w:rFonts w:eastAsia="Calibri"/>
                <w:lang w:eastAsia="en-US"/>
              </w:rPr>
              <w:t>0.7095</w:t>
            </w:r>
          </w:p>
        </w:tc>
      </w:tr>
      <w:tr w:rsidR="00AB5389" w:rsidRPr="00AB5389" w14:paraId="127251A0" w14:textId="77777777" w:rsidTr="00AB5389">
        <w:tc>
          <w:tcPr>
            <w:tcW w:w="988" w:type="dxa"/>
          </w:tcPr>
          <w:p w14:paraId="5A7551BF" w14:textId="77777777" w:rsidR="00AB5389" w:rsidRPr="00AB5389" w:rsidRDefault="00AB5389" w:rsidP="00AB5389">
            <w:pPr>
              <w:rPr>
                <w:rFonts w:eastAsia="Calibri"/>
                <w:lang w:eastAsia="en-US"/>
              </w:rPr>
            </w:pPr>
            <w:r w:rsidRPr="00AB5389">
              <w:rPr>
                <w:rFonts w:eastAsia="Calibri"/>
                <w:lang w:eastAsia="en-US"/>
              </w:rPr>
              <w:t>1</w:t>
            </w:r>
          </w:p>
        </w:tc>
        <w:tc>
          <w:tcPr>
            <w:tcW w:w="1417" w:type="dxa"/>
          </w:tcPr>
          <w:p w14:paraId="61CE01B9" w14:textId="77777777" w:rsidR="00AB5389" w:rsidRPr="00AB5389" w:rsidRDefault="00AB5389" w:rsidP="00AB5389">
            <w:pPr>
              <w:rPr>
                <w:rFonts w:eastAsia="Calibri"/>
                <w:lang w:eastAsia="en-US"/>
              </w:rPr>
            </w:pPr>
            <w:r w:rsidRPr="00AB5389">
              <w:rPr>
                <w:rFonts w:eastAsia="Calibri"/>
                <w:lang w:eastAsia="en-US"/>
              </w:rPr>
              <w:t>long bone</w:t>
            </w:r>
          </w:p>
        </w:tc>
        <w:tc>
          <w:tcPr>
            <w:tcW w:w="1134" w:type="dxa"/>
          </w:tcPr>
          <w:p w14:paraId="37250148" w14:textId="77777777" w:rsidR="00AB5389" w:rsidRPr="00AB5389" w:rsidRDefault="00AB5389" w:rsidP="00AB5389">
            <w:pPr>
              <w:rPr>
                <w:rFonts w:eastAsia="Calibri"/>
                <w:lang w:eastAsia="en-US"/>
              </w:rPr>
            </w:pPr>
            <w:r w:rsidRPr="00AB5389">
              <w:rPr>
                <w:rFonts w:eastAsia="Calibri"/>
                <w:lang w:eastAsia="en-US"/>
              </w:rPr>
              <w:t>-15.7</w:t>
            </w:r>
          </w:p>
        </w:tc>
        <w:tc>
          <w:tcPr>
            <w:tcW w:w="992" w:type="dxa"/>
          </w:tcPr>
          <w:p w14:paraId="21AEF04A" w14:textId="77777777" w:rsidR="00AB5389" w:rsidRPr="00AB5389" w:rsidRDefault="00AB5389" w:rsidP="00AB5389">
            <w:pPr>
              <w:rPr>
                <w:rFonts w:eastAsia="Calibri"/>
                <w:lang w:eastAsia="en-US"/>
              </w:rPr>
            </w:pPr>
            <w:r w:rsidRPr="00AB5389">
              <w:rPr>
                <w:rFonts w:eastAsia="Calibri"/>
                <w:lang w:eastAsia="en-US"/>
              </w:rPr>
              <w:t>8.0</w:t>
            </w:r>
          </w:p>
        </w:tc>
        <w:tc>
          <w:tcPr>
            <w:tcW w:w="993" w:type="dxa"/>
          </w:tcPr>
          <w:p w14:paraId="4F450526" w14:textId="77777777" w:rsidR="00AB5389" w:rsidRPr="00AB5389" w:rsidRDefault="00AB5389" w:rsidP="00AB5389">
            <w:pPr>
              <w:rPr>
                <w:rFonts w:eastAsia="Calibri"/>
                <w:lang w:eastAsia="en-US"/>
              </w:rPr>
            </w:pPr>
            <w:r w:rsidRPr="00AB5389">
              <w:rPr>
                <w:rFonts w:eastAsia="Calibri"/>
                <w:lang w:eastAsia="en-US"/>
              </w:rPr>
              <w:t>3.1</w:t>
            </w:r>
          </w:p>
        </w:tc>
        <w:tc>
          <w:tcPr>
            <w:tcW w:w="1275" w:type="dxa"/>
          </w:tcPr>
          <w:p w14:paraId="25E35A79" w14:textId="77777777" w:rsidR="00AB5389" w:rsidRPr="00AB5389" w:rsidRDefault="00AB5389" w:rsidP="00AB5389">
            <w:pPr>
              <w:rPr>
                <w:rFonts w:eastAsia="Calibri"/>
                <w:lang w:eastAsia="en-US"/>
              </w:rPr>
            </w:pPr>
          </w:p>
        </w:tc>
        <w:tc>
          <w:tcPr>
            <w:tcW w:w="1276" w:type="dxa"/>
          </w:tcPr>
          <w:p w14:paraId="1E129B5E" w14:textId="77777777" w:rsidR="00AB5389" w:rsidRPr="00AB5389" w:rsidRDefault="00AB5389" w:rsidP="00AB5389">
            <w:pPr>
              <w:rPr>
                <w:rFonts w:eastAsia="Calibri"/>
                <w:lang w:eastAsia="en-US"/>
              </w:rPr>
            </w:pPr>
          </w:p>
        </w:tc>
        <w:tc>
          <w:tcPr>
            <w:tcW w:w="1418" w:type="dxa"/>
          </w:tcPr>
          <w:p w14:paraId="4ADF1C98" w14:textId="77777777" w:rsidR="00AB5389" w:rsidRPr="00AB5389" w:rsidRDefault="00AB5389" w:rsidP="00AB5389">
            <w:pPr>
              <w:rPr>
                <w:rFonts w:eastAsia="Calibri"/>
                <w:lang w:eastAsia="en-US"/>
              </w:rPr>
            </w:pPr>
          </w:p>
        </w:tc>
        <w:tc>
          <w:tcPr>
            <w:tcW w:w="1134" w:type="dxa"/>
          </w:tcPr>
          <w:p w14:paraId="6C58DCF1" w14:textId="77777777" w:rsidR="00AB5389" w:rsidRPr="00AB5389" w:rsidRDefault="00AB5389" w:rsidP="00AB5389">
            <w:pPr>
              <w:rPr>
                <w:rFonts w:eastAsia="Calibri"/>
                <w:lang w:eastAsia="en-US"/>
              </w:rPr>
            </w:pPr>
          </w:p>
        </w:tc>
        <w:tc>
          <w:tcPr>
            <w:tcW w:w="1134" w:type="dxa"/>
          </w:tcPr>
          <w:p w14:paraId="2820EEB5" w14:textId="77777777" w:rsidR="00AB5389" w:rsidRPr="00AB5389" w:rsidRDefault="00AB5389" w:rsidP="00AB5389">
            <w:pPr>
              <w:rPr>
                <w:rFonts w:eastAsia="Calibri"/>
                <w:lang w:eastAsia="en-US"/>
              </w:rPr>
            </w:pPr>
          </w:p>
        </w:tc>
      </w:tr>
      <w:tr w:rsidR="00AB5389" w:rsidRPr="00AB5389" w14:paraId="0ED0AD7E" w14:textId="77777777" w:rsidTr="00AB5389">
        <w:tc>
          <w:tcPr>
            <w:tcW w:w="988" w:type="dxa"/>
          </w:tcPr>
          <w:p w14:paraId="46B21F9F" w14:textId="77777777" w:rsidR="00AB5389" w:rsidRPr="00AB5389" w:rsidRDefault="00AB5389" w:rsidP="00AB5389">
            <w:pPr>
              <w:rPr>
                <w:rFonts w:eastAsia="Calibri"/>
                <w:lang w:eastAsia="en-US"/>
              </w:rPr>
            </w:pPr>
            <w:r w:rsidRPr="00AB5389">
              <w:rPr>
                <w:rFonts w:eastAsia="Calibri"/>
                <w:lang w:eastAsia="en-US"/>
              </w:rPr>
              <w:t>2</w:t>
            </w:r>
          </w:p>
        </w:tc>
        <w:tc>
          <w:tcPr>
            <w:tcW w:w="1417" w:type="dxa"/>
          </w:tcPr>
          <w:p w14:paraId="3A73EEF4" w14:textId="77777777" w:rsidR="00AB5389" w:rsidRPr="00AB5389" w:rsidRDefault="00AB5389" w:rsidP="00AB5389">
            <w:pPr>
              <w:rPr>
                <w:rFonts w:eastAsia="Calibri"/>
                <w:lang w:eastAsia="en-US"/>
              </w:rPr>
            </w:pPr>
            <w:r w:rsidRPr="00AB5389">
              <w:rPr>
                <w:rFonts w:eastAsia="Calibri"/>
                <w:lang w:eastAsia="en-US"/>
              </w:rPr>
              <w:t>tooth</w:t>
            </w:r>
          </w:p>
        </w:tc>
        <w:tc>
          <w:tcPr>
            <w:tcW w:w="1134" w:type="dxa"/>
          </w:tcPr>
          <w:p w14:paraId="0CA2D877" w14:textId="77777777" w:rsidR="00AB5389" w:rsidRPr="00AB5389" w:rsidRDefault="00AB5389" w:rsidP="00AB5389">
            <w:pPr>
              <w:rPr>
                <w:rFonts w:eastAsia="Calibri"/>
                <w:lang w:eastAsia="en-US"/>
              </w:rPr>
            </w:pPr>
            <w:r w:rsidRPr="00AB5389">
              <w:rPr>
                <w:rFonts w:eastAsia="Calibri"/>
                <w:lang w:eastAsia="en-US"/>
              </w:rPr>
              <w:t>-15.6</w:t>
            </w:r>
          </w:p>
        </w:tc>
        <w:tc>
          <w:tcPr>
            <w:tcW w:w="992" w:type="dxa"/>
          </w:tcPr>
          <w:p w14:paraId="5E570E31" w14:textId="77777777" w:rsidR="00AB5389" w:rsidRPr="00AB5389" w:rsidRDefault="00AB5389" w:rsidP="00AB5389">
            <w:pPr>
              <w:rPr>
                <w:rFonts w:eastAsia="Calibri"/>
                <w:lang w:eastAsia="en-US"/>
              </w:rPr>
            </w:pPr>
            <w:r w:rsidRPr="00AB5389">
              <w:rPr>
                <w:rFonts w:eastAsia="Calibri"/>
                <w:lang w:eastAsia="en-US"/>
              </w:rPr>
              <w:t>8.8</w:t>
            </w:r>
          </w:p>
        </w:tc>
        <w:tc>
          <w:tcPr>
            <w:tcW w:w="993" w:type="dxa"/>
          </w:tcPr>
          <w:p w14:paraId="4CC85A26" w14:textId="77777777" w:rsidR="00AB5389" w:rsidRPr="00AB5389" w:rsidRDefault="00AB5389" w:rsidP="00AB5389">
            <w:pPr>
              <w:rPr>
                <w:rFonts w:eastAsia="Calibri"/>
                <w:lang w:eastAsia="en-US"/>
              </w:rPr>
            </w:pPr>
            <w:r w:rsidRPr="00AB5389">
              <w:rPr>
                <w:rFonts w:eastAsia="Calibri"/>
                <w:lang w:eastAsia="en-US"/>
              </w:rPr>
              <w:t>3.3</w:t>
            </w:r>
          </w:p>
        </w:tc>
        <w:tc>
          <w:tcPr>
            <w:tcW w:w="1275" w:type="dxa"/>
          </w:tcPr>
          <w:p w14:paraId="3D37304F" w14:textId="77777777" w:rsidR="00AB5389" w:rsidRPr="00AB5389" w:rsidRDefault="00AB5389" w:rsidP="00AB5389">
            <w:pPr>
              <w:rPr>
                <w:rFonts w:eastAsia="Calibri"/>
                <w:lang w:eastAsia="en-US"/>
              </w:rPr>
            </w:pPr>
            <w:r w:rsidRPr="00AB5389">
              <w:rPr>
                <w:rFonts w:eastAsia="Calibri"/>
                <w:lang w:eastAsia="en-US"/>
              </w:rPr>
              <w:t>-7.9</w:t>
            </w:r>
          </w:p>
        </w:tc>
        <w:tc>
          <w:tcPr>
            <w:tcW w:w="1276" w:type="dxa"/>
          </w:tcPr>
          <w:p w14:paraId="09450BA3" w14:textId="77777777" w:rsidR="00AB5389" w:rsidRPr="00AB5389" w:rsidRDefault="00AB5389" w:rsidP="00AB5389">
            <w:pPr>
              <w:rPr>
                <w:rFonts w:eastAsia="Calibri"/>
                <w:lang w:eastAsia="en-US"/>
              </w:rPr>
            </w:pPr>
            <w:r w:rsidRPr="00AB5389">
              <w:rPr>
                <w:rFonts w:eastAsia="Calibri"/>
                <w:lang w:eastAsia="en-US"/>
              </w:rPr>
              <w:t>7.7</w:t>
            </w:r>
          </w:p>
        </w:tc>
        <w:tc>
          <w:tcPr>
            <w:tcW w:w="1418" w:type="dxa"/>
          </w:tcPr>
          <w:p w14:paraId="38DC23E3" w14:textId="77777777" w:rsidR="00AB5389" w:rsidRPr="00AB5389" w:rsidRDefault="00AB5389" w:rsidP="00AB5389">
            <w:pPr>
              <w:rPr>
                <w:rFonts w:eastAsia="Calibri"/>
                <w:lang w:eastAsia="en-US"/>
              </w:rPr>
            </w:pPr>
            <w:r w:rsidRPr="00AB5389">
              <w:rPr>
                <w:rFonts w:eastAsia="Calibri"/>
                <w:lang w:eastAsia="en-US"/>
              </w:rPr>
              <w:t>22.0</w:t>
            </w:r>
          </w:p>
        </w:tc>
        <w:tc>
          <w:tcPr>
            <w:tcW w:w="1134" w:type="dxa"/>
          </w:tcPr>
          <w:p w14:paraId="705993BA" w14:textId="77777777" w:rsidR="00AB5389" w:rsidRPr="00AB5389" w:rsidRDefault="00AB5389" w:rsidP="00AB5389">
            <w:pPr>
              <w:rPr>
                <w:rFonts w:eastAsia="Calibri"/>
                <w:lang w:eastAsia="en-US"/>
              </w:rPr>
            </w:pPr>
            <w:r w:rsidRPr="00AB5389">
              <w:rPr>
                <w:rFonts w:eastAsia="Calibri"/>
                <w:lang w:eastAsia="en-US"/>
              </w:rPr>
              <w:t>165</w:t>
            </w:r>
          </w:p>
        </w:tc>
        <w:tc>
          <w:tcPr>
            <w:tcW w:w="1134" w:type="dxa"/>
          </w:tcPr>
          <w:p w14:paraId="378545B9" w14:textId="77777777" w:rsidR="00AB5389" w:rsidRPr="00AB5389" w:rsidRDefault="00AB5389" w:rsidP="00AB5389">
            <w:pPr>
              <w:rPr>
                <w:rFonts w:eastAsia="Calibri"/>
                <w:lang w:eastAsia="en-US"/>
              </w:rPr>
            </w:pPr>
            <w:r w:rsidRPr="00AB5389">
              <w:rPr>
                <w:rFonts w:eastAsia="Calibri"/>
                <w:lang w:eastAsia="en-US"/>
              </w:rPr>
              <w:t>0.7097</w:t>
            </w:r>
          </w:p>
        </w:tc>
      </w:tr>
      <w:tr w:rsidR="00AB5389" w:rsidRPr="00AB5389" w14:paraId="3B5118DC" w14:textId="77777777" w:rsidTr="00AB5389">
        <w:tc>
          <w:tcPr>
            <w:tcW w:w="988" w:type="dxa"/>
          </w:tcPr>
          <w:p w14:paraId="769C61BC" w14:textId="77777777" w:rsidR="00AB5389" w:rsidRPr="00AB5389" w:rsidRDefault="00AB5389" w:rsidP="00AB5389">
            <w:pPr>
              <w:rPr>
                <w:rFonts w:eastAsia="Calibri"/>
                <w:lang w:eastAsia="en-US"/>
              </w:rPr>
            </w:pPr>
            <w:r w:rsidRPr="00AB5389">
              <w:rPr>
                <w:rFonts w:eastAsia="Calibri"/>
                <w:lang w:eastAsia="en-US"/>
              </w:rPr>
              <w:t>2</w:t>
            </w:r>
          </w:p>
        </w:tc>
        <w:tc>
          <w:tcPr>
            <w:tcW w:w="1417" w:type="dxa"/>
          </w:tcPr>
          <w:p w14:paraId="685E5484" w14:textId="77777777" w:rsidR="00AB5389" w:rsidRPr="00AB5389" w:rsidRDefault="00AB5389" w:rsidP="00AB5389">
            <w:pPr>
              <w:rPr>
                <w:rFonts w:eastAsia="Calibri"/>
                <w:lang w:eastAsia="en-US"/>
              </w:rPr>
            </w:pPr>
            <w:r w:rsidRPr="00AB5389">
              <w:rPr>
                <w:rFonts w:eastAsia="Calibri"/>
                <w:lang w:eastAsia="en-US"/>
              </w:rPr>
              <w:t>rib</w:t>
            </w:r>
          </w:p>
        </w:tc>
        <w:tc>
          <w:tcPr>
            <w:tcW w:w="1134" w:type="dxa"/>
          </w:tcPr>
          <w:p w14:paraId="05DD4976" w14:textId="77777777" w:rsidR="00AB5389" w:rsidRPr="00AB5389" w:rsidRDefault="00AB5389" w:rsidP="00AB5389">
            <w:pPr>
              <w:rPr>
                <w:rFonts w:eastAsia="Calibri"/>
                <w:lang w:eastAsia="en-US"/>
              </w:rPr>
            </w:pPr>
            <w:r w:rsidRPr="00AB5389">
              <w:rPr>
                <w:rFonts w:eastAsia="Calibri"/>
                <w:lang w:eastAsia="en-US"/>
              </w:rPr>
              <w:t>-16.5</w:t>
            </w:r>
          </w:p>
        </w:tc>
        <w:tc>
          <w:tcPr>
            <w:tcW w:w="992" w:type="dxa"/>
          </w:tcPr>
          <w:p w14:paraId="1557F0DD" w14:textId="77777777" w:rsidR="00AB5389" w:rsidRPr="00AB5389" w:rsidRDefault="00AB5389" w:rsidP="00AB5389">
            <w:pPr>
              <w:rPr>
                <w:rFonts w:eastAsia="Calibri"/>
                <w:lang w:eastAsia="en-US"/>
              </w:rPr>
            </w:pPr>
            <w:r w:rsidRPr="00AB5389">
              <w:rPr>
                <w:rFonts w:eastAsia="Calibri"/>
                <w:lang w:eastAsia="en-US"/>
              </w:rPr>
              <w:t>8.3</w:t>
            </w:r>
          </w:p>
        </w:tc>
        <w:tc>
          <w:tcPr>
            <w:tcW w:w="993" w:type="dxa"/>
          </w:tcPr>
          <w:p w14:paraId="69BFFC37" w14:textId="77777777" w:rsidR="00AB5389" w:rsidRPr="00AB5389" w:rsidRDefault="00AB5389" w:rsidP="00AB5389">
            <w:pPr>
              <w:rPr>
                <w:rFonts w:eastAsia="Calibri"/>
                <w:lang w:eastAsia="en-US"/>
              </w:rPr>
            </w:pPr>
            <w:r w:rsidRPr="00AB5389">
              <w:rPr>
                <w:rFonts w:eastAsia="Calibri"/>
                <w:lang w:eastAsia="en-US"/>
              </w:rPr>
              <w:t>3.3</w:t>
            </w:r>
          </w:p>
        </w:tc>
        <w:tc>
          <w:tcPr>
            <w:tcW w:w="1275" w:type="dxa"/>
          </w:tcPr>
          <w:p w14:paraId="053BB116" w14:textId="77777777" w:rsidR="00AB5389" w:rsidRPr="00AB5389" w:rsidRDefault="00AB5389" w:rsidP="00AB5389">
            <w:pPr>
              <w:rPr>
                <w:rFonts w:eastAsia="Calibri"/>
                <w:lang w:eastAsia="en-US"/>
              </w:rPr>
            </w:pPr>
          </w:p>
        </w:tc>
        <w:tc>
          <w:tcPr>
            <w:tcW w:w="1276" w:type="dxa"/>
          </w:tcPr>
          <w:p w14:paraId="5E054A12" w14:textId="77777777" w:rsidR="00AB5389" w:rsidRPr="00AB5389" w:rsidRDefault="00AB5389" w:rsidP="00AB5389">
            <w:pPr>
              <w:rPr>
                <w:rFonts w:eastAsia="Calibri"/>
                <w:lang w:eastAsia="en-US"/>
              </w:rPr>
            </w:pPr>
          </w:p>
        </w:tc>
        <w:tc>
          <w:tcPr>
            <w:tcW w:w="1418" w:type="dxa"/>
          </w:tcPr>
          <w:p w14:paraId="0BF76D68" w14:textId="77777777" w:rsidR="00AB5389" w:rsidRPr="00AB5389" w:rsidRDefault="00AB5389" w:rsidP="00AB5389">
            <w:pPr>
              <w:rPr>
                <w:rFonts w:eastAsia="Calibri"/>
                <w:lang w:eastAsia="en-US"/>
              </w:rPr>
            </w:pPr>
          </w:p>
        </w:tc>
        <w:tc>
          <w:tcPr>
            <w:tcW w:w="1134" w:type="dxa"/>
          </w:tcPr>
          <w:p w14:paraId="2E2CF298" w14:textId="77777777" w:rsidR="00AB5389" w:rsidRPr="00AB5389" w:rsidRDefault="00AB5389" w:rsidP="00AB5389">
            <w:pPr>
              <w:rPr>
                <w:rFonts w:eastAsia="Calibri"/>
                <w:lang w:eastAsia="en-US"/>
              </w:rPr>
            </w:pPr>
          </w:p>
        </w:tc>
        <w:tc>
          <w:tcPr>
            <w:tcW w:w="1134" w:type="dxa"/>
          </w:tcPr>
          <w:p w14:paraId="0D637375" w14:textId="77777777" w:rsidR="00AB5389" w:rsidRPr="00AB5389" w:rsidRDefault="00AB5389" w:rsidP="00AB5389">
            <w:pPr>
              <w:rPr>
                <w:rFonts w:eastAsia="Calibri"/>
                <w:lang w:eastAsia="en-US"/>
              </w:rPr>
            </w:pPr>
          </w:p>
        </w:tc>
      </w:tr>
      <w:tr w:rsidR="00AB5389" w:rsidRPr="00AB5389" w14:paraId="0678F346" w14:textId="77777777" w:rsidTr="00AB5389">
        <w:tc>
          <w:tcPr>
            <w:tcW w:w="988" w:type="dxa"/>
          </w:tcPr>
          <w:p w14:paraId="31338318" w14:textId="77777777" w:rsidR="00AB5389" w:rsidRPr="00AB5389" w:rsidRDefault="00AB5389" w:rsidP="00AB5389">
            <w:pPr>
              <w:rPr>
                <w:rFonts w:eastAsia="Calibri"/>
                <w:lang w:eastAsia="en-US"/>
              </w:rPr>
            </w:pPr>
            <w:r w:rsidRPr="00AB5389">
              <w:rPr>
                <w:rFonts w:eastAsia="Calibri"/>
                <w:lang w:eastAsia="en-US"/>
              </w:rPr>
              <w:t>2</w:t>
            </w:r>
          </w:p>
        </w:tc>
        <w:tc>
          <w:tcPr>
            <w:tcW w:w="1417" w:type="dxa"/>
          </w:tcPr>
          <w:p w14:paraId="2038FB06" w14:textId="77777777" w:rsidR="00AB5389" w:rsidRPr="00AB5389" w:rsidRDefault="00AB5389" w:rsidP="00AB5389">
            <w:pPr>
              <w:rPr>
                <w:rFonts w:eastAsia="Calibri"/>
                <w:lang w:eastAsia="en-US"/>
              </w:rPr>
            </w:pPr>
            <w:r w:rsidRPr="00AB5389">
              <w:rPr>
                <w:rFonts w:eastAsia="Calibri"/>
                <w:lang w:eastAsia="en-US"/>
              </w:rPr>
              <w:t>long bone</w:t>
            </w:r>
          </w:p>
        </w:tc>
        <w:tc>
          <w:tcPr>
            <w:tcW w:w="1134" w:type="dxa"/>
          </w:tcPr>
          <w:p w14:paraId="4502DDB6" w14:textId="77777777" w:rsidR="00AB5389" w:rsidRPr="00AB5389" w:rsidRDefault="00AB5389" w:rsidP="00AB5389">
            <w:pPr>
              <w:rPr>
                <w:rFonts w:eastAsia="Calibri"/>
                <w:lang w:eastAsia="en-US"/>
              </w:rPr>
            </w:pPr>
            <w:r w:rsidRPr="00AB5389">
              <w:rPr>
                <w:rFonts w:eastAsia="Calibri"/>
                <w:lang w:eastAsia="en-US"/>
              </w:rPr>
              <w:t>-16.6</w:t>
            </w:r>
          </w:p>
        </w:tc>
        <w:tc>
          <w:tcPr>
            <w:tcW w:w="992" w:type="dxa"/>
          </w:tcPr>
          <w:p w14:paraId="1A00625D" w14:textId="77777777" w:rsidR="00AB5389" w:rsidRPr="00AB5389" w:rsidRDefault="00AB5389" w:rsidP="00AB5389">
            <w:pPr>
              <w:rPr>
                <w:rFonts w:eastAsia="Calibri"/>
                <w:lang w:eastAsia="en-US"/>
              </w:rPr>
            </w:pPr>
            <w:r w:rsidRPr="00AB5389">
              <w:rPr>
                <w:rFonts w:eastAsia="Calibri"/>
                <w:lang w:eastAsia="en-US"/>
              </w:rPr>
              <w:t>8.3</w:t>
            </w:r>
          </w:p>
        </w:tc>
        <w:tc>
          <w:tcPr>
            <w:tcW w:w="993" w:type="dxa"/>
          </w:tcPr>
          <w:p w14:paraId="1BCA5C0F"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3D3A6FDC" w14:textId="77777777" w:rsidR="00AB5389" w:rsidRPr="00AB5389" w:rsidRDefault="00AB5389" w:rsidP="00AB5389">
            <w:pPr>
              <w:rPr>
                <w:rFonts w:eastAsia="Calibri"/>
                <w:lang w:eastAsia="en-US"/>
              </w:rPr>
            </w:pPr>
          </w:p>
        </w:tc>
        <w:tc>
          <w:tcPr>
            <w:tcW w:w="1276" w:type="dxa"/>
          </w:tcPr>
          <w:p w14:paraId="05E21E8C" w14:textId="77777777" w:rsidR="00AB5389" w:rsidRPr="00AB5389" w:rsidRDefault="00AB5389" w:rsidP="00AB5389">
            <w:pPr>
              <w:rPr>
                <w:rFonts w:eastAsia="Calibri"/>
                <w:lang w:eastAsia="en-US"/>
              </w:rPr>
            </w:pPr>
          </w:p>
        </w:tc>
        <w:tc>
          <w:tcPr>
            <w:tcW w:w="1418" w:type="dxa"/>
          </w:tcPr>
          <w:p w14:paraId="4EBA893F" w14:textId="77777777" w:rsidR="00AB5389" w:rsidRPr="00AB5389" w:rsidRDefault="00AB5389" w:rsidP="00AB5389">
            <w:pPr>
              <w:rPr>
                <w:rFonts w:eastAsia="Calibri"/>
                <w:lang w:eastAsia="en-US"/>
              </w:rPr>
            </w:pPr>
          </w:p>
        </w:tc>
        <w:tc>
          <w:tcPr>
            <w:tcW w:w="1134" w:type="dxa"/>
          </w:tcPr>
          <w:p w14:paraId="65300C0D" w14:textId="77777777" w:rsidR="00AB5389" w:rsidRPr="00AB5389" w:rsidRDefault="00AB5389" w:rsidP="00AB5389">
            <w:pPr>
              <w:rPr>
                <w:rFonts w:eastAsia="Calibri"/>
                <w:lang w:eastAsia="en-US"/>
              </w:rPr>
            </w:pPr>
          </w:p>
        </w:tc>
        <w:tc>
          <w:tcPr>
            <w:tcW w:w="1134" w:type="dxa"/>
          </w:tcPr>
          <w:p w14:paraId="7F4B4A93" w14:textId="77777777" w:rsidR="00AB5389" w:rsidRPr="00AB5389" w:rsidRDefault="00AB5389" w:rsidP="00AB5389">
            <w:pPr>
              <w:rPr>
                <w:rFonts w:eastAsia="Calibri"/>
                <w:lang w:eastAsia="en-US"/>
              </w:rPr>
            </w:pPr>
          </w:p>
        </w:tc>
      </w:tr>
      <w:tr w:rsidR="00AB5389" w:rsidRPr="00AB5389" w14:paraId="241C8512" w14:textId="77777777" w:rsidTr="00AB5389">
        <w:tc>
          <w:tcPr>
            <w:tcW w:w="988" w:type="dxa"/>
          </w:tcPr>
          <w:p w14:paraId="6919804C" w14:textId="77777777" w:rsidR="00AB5389" w:rsidRPr="00AB5389" w:rsidRDefault="00AB5389" w:rsidP="00AB5389">
            <w:pPr>
              <w:rPr>
                <w:rFonts w:eastAsia="Calibri"/>
                <w:lang w:eastAsia="en-US"/>
              </w:rPr>
            </w:pPr>
            <w:r w:rsidRPr="00AB5389">
              <w:rPr>
                <w:rFonts w:eastAsia="Calibri"/>
                <w:lang w:eastAsia="en-US"/>
              </w:rPr>
              <w:t>3a</w:t>
            </w:r>
          </w:p>
        </w:tc>
        <w:tc>
          <w:tcPr>
            <w:tcW w:w="1417" w:type="dxa"/>
          </w:tcPr>
          <w:p w14:paraId="125BC279" w14:textId="77777777" w:rsidR="00AB5389" w:rsidRPr="00AB5389" w:rsidRDefault="00AB5389" w:rsidP="00AB5389">
            <w:pPr>
              <w:rPr>
                <w:rFonts w:eastAsia="Calibri"/>
                <w:lang w:eastAsia="en-US"/>
              </w:rPr>
            </w:pPr>
            <w:r w:rsidRPr="00AB5389">
              <w:rPr>
                <w:rFonts w:eastAsia="Calibri"/>
                <w:lang w:eastAsia="en-US"/>
              </w:rPr>
              <w:t xml:space="preserve">tooth </w:t>
            </w:r>
          </w:p>
        </w:tc>
        <w:tc>
          <w:tcPr>
            <w:tcW w:w="1134" w:type="dxa"/>
          </w:tcPr>
          <w:p w14:paraId="65404DC8" w14:textId="77777777" w:rsidR="00AB5389" w:rsidRPr="00AB5389" w:rsidRDefault="00AB5389" w:rsidP="00AB5389">
            <w:pPr>
              <w:rPr>
                <w:rFonts w:eastAsia="Calibri"/>
                <w:lang w:eastAsia="en-US"/>
              </w:rPr>
            </w:pPr>
            <w:r w:rsidRPr="00AB5389">
              <w:rPr>
                <w:rFonts w:eastAsia="Calibri"/>
                <w:lang w:eastAsia="en-US"/>
              </w:rPr>
              <w:t>-15.8</w:t>
            </w:r>
          </w:p>
        </w:tc>
        <w:tc>
          <w:tcPr>
            <w:tcW w:w="992" w:type="dxa"/>
          </w:tcPr>
          <w:p w14:paraId="6EF4E9D7" w14:textId="77777777" w:rsidR="00AB5389" w:rsidRPr="00AB5389" w:rsidRDefault="00AB5389" w:rsidP="00AB5389">
            <w:pPr>
              <w:rPr>
                <w:rFonts w:eastAsia="Calibri"/>
                <w:lang w:eastAsia="en-US"/>
              </w:rPr>
            </w:pPr>
            <w:r w:rsidRPr="00AB5389">
              <w:rPr>
                <w:rFonts w:eastAsia="Calibri"/>
                <w:lang w:eastAsia="en-US"/>
              </w:rPr>
              <w:t>8.9</w:t>
            </w:r>
          </w:p>
        </w:tc>
        <w:tc>
          <w:tcPr>
            <w:tcW w:w="993" w:type="dxa"/>
          </w:tcPr>
          <w:p w14:paraId="44BBC46E"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726B9C61" w14:textId="77777777" w:rsidR="00AB5389" w:rsidRPr="00AB5389" w:rsidRDefault="00AB5389" w:rsidP="00AB5389">
            <w:pPr>
              <w:rPr>
                <w:rFonts w:eastAsia="Calibri"/>
                <w:lang w:eastAsia="en-US"/>
              </w:rPr>
            </w:pPr>
            <w:r w:rsidRPr="00AB5389">
              <w:rPr>
                <w:rFonts w:eastAsia="Calibri"/>
                <w:lang w:eastAsia="en-US"/>
              </w:rPr>
              <w:t>-9.8</w:t>
            </w:r>
          </w:p>
        </w:tc>
        <w:tc>
          <w:tcPr>
            <w:tcW w:w="1276" w:type="dxa"/>
          </w:tcPr>
          <w:p w14:paraId="255B2F13" w14:textId="77777777" w:rsidR="00AB5389" w:rsidRPr="00AB5389" w:rsidRDefault="00AB5389" w:rsidP="00AB5389">
            <w:pPr>
              <w:rPr>
                <w:rFonts w:eastAsia="Calibri"/>
                <w:lang w:eastAsia="en-US"/>
              </w:rPr>
            </w:pPr>
            <w:r w:rsidRPr="00AB5389">
              <w:rPr>
                <w:rFonts w:eastAsia="Calibri"/>
                <w:lang w:eastAsia="en-US"/>
              </w:rPr>
              <w:t>6.0</w:t>
            </w:r>
          </w:p>
        </w:tc>
        <w:tc>
          <w:tcPr>
            <w:tcW w:w="1418" w:type="dxa"/>
          </w:tcPr>
          <w:p w14:paraId="3629ACDE" w14:textId="77777777" w:rsidR="00AB5389" w:rsidRPr="00AB5389" w:rsidRDefault="00AB5389" w:rsidP="00AB5389">
            <w:pPr>
              <w:rPr>
                <w:rFonts w:eastAsia="Calibri"/>
                <w:lang w:eastAsia="en-US"/>
              </w:rPr>
            </w:pPr>
            <w:r w:rsidRPr="00AB5389">
              <w:rPr>
                <w:rFonts w:eastAsia="Calibri"/>
                <w:lang w:eastAsia="en-US"/>
              </w:rPr>
              <w:t>22.8</w:t>
            </w:r>
          </w:p>
        </w:tc>
        <w:tc>
          <w:tcPr>
            <w:tcW w:w="1134" w:type="dxa"/>
          </w:tcPr>
          <w:p w14:paraId="77D986A1" w14:textId="77777777" w:rsidR="00AB5389" w:rsidRPr="00AB5389" w:rsidRDefault="00AB5389" w:rsidP="00AB5389">
            <w:pPr>
              <w:rPr>
                <w:rFonts w:eastAsia="Calibri"/>
                <w:lang w:eastAsia="en-US"/>
              </w:rPr>
            </w:pPr>
            <w:r w:rsidRPr="00AB5389">
              <w:rPr>
                <w:rFonts w:eastAsia="Calibri"/>
                <w:lang w:eastAsia="en-US"/>
              </w:rPr>
              <w:t>59</w:t>
            </w:r>
          </w:p>
        </w:tc>
        <w:tc>
          <w:tcPr>
            <w:tcW w:w="1134" w:type="dxa"/>
          </w:tcPr>
          <w:p w14:paraId="6F0EC15A" w14:textId="77777777" w:rsidR="00AB5389" w:rsidRPr="00AB5389" w:rsidRDefault="00AB5389" w:rsidP="00AB5389">
            <w:pPr>
              <w:rPr>
                <w:rFonts w:eastAsia="Calibri"/>
                <w:lang w:eastAsia="en-US"/>
              </w:rPr>
            </w:pPr>
            <w:r w:rsidRPr="00AB5389">
              <w:rPr>
                <w:rFonts w:eastAsia="Calibri"/>
                <w:lang w:eastAsia="en-US"/>
              </w:rPr>
              <w:t>0.7100</w:t>
            </w:r>
          </w:p>
        </w:tc>
      </w:tr>
      <w:tr w:rsidR="00AB5389" w:rsidRPr="00AB5389" w14:paraId="01F12E46" w14:textId="77777777" w:rsidTr="00AB5389">
        <w:tc>
          <w:tcPr>
            <w:tcW w:w="988" w:type="dxa"/>
          </w:tcPr>
          <w:p w14:paraId="7529C240" w14:textId="77777777" w:rsidR="00AB5389" w:rsidRPr="00AB5389" w:rsidRDefault="00AB5389" w:rsidP="00AB5389">
            <w:pPr>
              <w:rPr>
                <w:rFonts w:eastAsia="Calibri"/>
                <w:lang w:eastAsia="en-US"/>
              </w:rPr>
            </w:pPr>
            <w:r w:rsidRPr="00AB5389">
              <w:rPr>
                <w:rFonts w:eastAsia="Calibri"/>
                <w:lang w:eastAsia="en-US"/>
              </w:rPr>
              <w:t>3a</w:t>
            </w:r>
          </w:p>
        </w:tc>
        <w:tc>
          <w:tcPr>
            <w:tcW w:w="1417" w:type="dxa"/>
          </w:tcPr>
          <w:p w14:paraId="5E0E12B9" w14:textId="77777777" w:rsidR="00AB5389" w:rsidRPr="00AB5389" w:rsidRDefault="00AB5389" w:rsidP="00AB5389">
            <w:pPr>
              <w:rPr>
                <w:rFonts w:eastAsia="Calibri"/>
                <w:lang w:eastAsia="en-US"/>
              </w:rPr>
            </w:pPr>
            <w:r w:rsidRPr="00AB5389">
              <w:rPr>
                <w:rFonts w:eastAsia="Calibri"/>
                <w:lang w:eastAsia="en-US"/>
              </w:rPr>
              <w:t xml:space="preserve">rib </w:t>
            </w:r>
          </w:p>
        </w:tc>
        <w:tc>
          <w:tcPr>
            <w:tcW w:w="1134" w:type="dxa"/>
          </w:tcPr>
          <w:p w14:paraId="5CF13E9D" w14:textId="77777777" w:rsidR="00AB5389" w:rsidRPr="00AB5389" w:rsidRDefault="00AB5389" w:rsidP="00AB5389">
            <w:pPr>
              <w:rPr>
                <w:rFonts w:eastAsia="Calibri"/>
                <w:lang w:eastAsia="en-US"/>
              </w:rPr>
            </w:pPr>
            <w:r w:rsidRPr="00AB5389">
              <w:rPr>
                <w:rFonts w:eastAsia="Calibri"/>
                <w:lang w:eastAsia="en-US"/>
              </w:rPr>
              <w:t>-15.5</w:t>
            </w:r>
          </w:p>
        </w:tc>
        <w:tc>
          <w:tcPr>
            <w:tcW w:w="992" w:type="dxa"/>
          </w:tcPr>
          <w:p w14:paraId="2DFBED18" w14:textId="77777777" w:rsidR="00AB5389" w:rsidRPr="00AB5389" w:rsidRDefault="00AB5389" w:rsidP="00AB5389">
            <w:pPr>
              <w:rPr>
                <w:rFonts w:eastAsia="Calibri"/>
                <w:lang w:eastAsia="en-US"/>
              </w:rPr>
            </w:pPr>
            <w:r w:rsidRPr="00AB5389">
              <w:rPr>
                <w:rFonts w:eastAsia="Calibri"/>
                <w:lang w:eastAsia="en-US"/>
              </w:rPr>
              <w:t>8.1</w:t>
            </w:r>
          </w:p>
        </w:tc>
        <w:tc>
          <w:tcPr>
            <w:tcW w:w="993" w:type="dxa"/>
          </w:tcPr>
          <w:p w14:paraId="34C38650" w14:textId="77777777" w:rsidR="00AB5389" w:rsidRPr="00AB5389" w:rsidRDefault="00AB5389" w:rsidP="00AB5389">
            <w:pPr>
              <w:rPr>
                <w:rFonts w:eastAsia="Calibri"/>
                <w:lang w:eastAsia="en-US"/>
              </w:rPr>
            </w:pPr>
            <w:r w:rsidRPr="00AB5389">
              <w:rPr>
                <w:rFonts w:eastAsia="Calibri"/>
                <w:lang w:eastAsia="en-US"/>
              </w:rPr>
              <w:t>3.3</w:t>
            </w:r>
          </w:p>
        </w:tc>
        <w:tc>
          <w:tcPr>
            <w:tcW w:w="1275" w:type="dxa"/>
          </w:tcPr>
          <w:p w14:paraId="4C0487AC" w14:textId="77777777" w:rsidR="00AB5389" w:rsidRPr="00AB5389" w:rsidRDefault="00AB5389" w:rsidP="00AB5389">
            <w:pPr>
              <w:rPr>
                <w:rFonts w:eastAsia="Calibri"/>
                <w:lang w:eastAsia="en-US"/>
              </w:rPr>
            </w:pPr>
          </w:p>
        </w:tc>
        <w:tc>
          <w:tcPr>
            <w:tcW w:w="1276" w:type="dxa"/>
          </w:tcPr>
          <w:p w14:paraId="64D5BECE" w14:textId="77777777" w:rsidR="00AB5389" w:rsidRPr="00AB5389" w:rsidRDefault="00AB5389" w:rsidP="00AB5389">
            <w:pPr>
              <w:rPr>
                <w:rFonts w:eastAsia="Calibri"/>
                <w:lang w:eastAsia="en-US"/>
              </w:rPr>
            </w:pPr>
          </w:p>
        </w:tc>
        <w:tc>
          <w:tcPr>
            <w:tcW w:w="1418" w:type="dxa"/>
          </w:tcPr>
          <w:p w14:paraId="7705BF32" w14:textId="77777777" w:rsidR="00AB5389" w:rsidRPr="00AB5389" w:rsidRDefault="00AB5389" w:rsidP="00AB5389">
            <w:pPr>
              <w:rPr>
                <w:rFonts w:eastAsia="Calibri"/>
                <w:lang w:eastAsia="en-US"/>
              </w:rPr>
            </w:pPr>
          </w:p>
        </w:tc>
        <w:tc>
          <w:tcPr>
            <w:tcW w:w="1134" w:type="dxa"/>
          </w:tcPr>
          <w:p w14:paraId="3284E39E" w14:textId="77777777" w:rsidR="00AB5389" w:rsidRPr="00AB5389" w:rsidRDefault="00AB5389" w:rsidP="00AB5389">
            <w:pPr>
              <w:rPr>
                <w:rFonts w:eastAsia="Calibri"/>
                <w:lang w:eastAsia="en-US"/>
              </w:rPr>
            </w:pPr>
          </w:p>
        </w:tc>
        <w:tc>
          <w:tcPr>
            <w:tcW w:w="1134" w:type="dxa"/>
          </w:tcPr>
          <w:p w14:paraId="2F1CE104" w14:textId="77777777" w:rsidR="00AB5389" w:rsidRPr="00AB5389" w:rsidRDefault="00AB5389" w:rsidP="00AB5389">
            <w:pPr>
              <w:rPr>
                <w:rFonts w:eastAsia="Calibri"/>
                <w:lang w:eastAsia="en-US"/>
              </w:rPr>
            </w:pPr>
          </w:p>
        </w:tc>
      </w:tr>
      <w:tr w:rsidR="00AB5389" w:rsidRPr="00AB5389" w14:paraId="7D16EF8E" w14:textId="77777777" w:rsidTr="00AB5389">
        <w:tc>
          <w:tcPr>
            <w:tcW w:w="988" w:type="dxa"/>
          </w:tcPr>
          <w:p w14:paraId="1C88E26A" w14:textId="77777777" w:rsidR="00AB5389" w:rsidRPr="00AB5389" w:rsidRDefault="00AB5389" w:rsidP="00AB5389">
            <w:pPr>
              <w:rPr>
                <w:rFonts w:eastAsia="Calibri"/>
                <w:lang w:eastAsia="en-US"/>
              </w:rPr>
            </w:pPr>
            <w:r w:rsidRPr="00AB5389">
              <w:rPr>
                <w:rFonts w:eastAsia="Calibri"/>
                <w:lang w:eastAsia="en-US"/>
              </w:rPr>
              <w:t>3a</w:t>
            </w:r>
          </w:p>
        </w:tc>
        <w:tc>
          <w:tcPr>
            <w:tcW w:w="1417" w:type="dxa"/>
          </w:tcPr>
          <w:p w14:paraId="4A62ABB7" w14:textId="77777777" w:rsidR="00AB5389" w:rsidRPr="00AB5389" w:rsidRDefault="00AB5389" w:rsidP="00AB5389">
            <w:pPr>
              <w:rPr>
                <w:rFonts w:eastAsia="Calibri"/>
                <w:lang w:eastAsia="en-US"/>
              </w:rPr>
            </w:pPr>
            <w:r w:rsidRPr="00AB5389">
              <w:rPr>
                <w:rFonts w:eastAsia="Calibri"/>
                <w:lang w:eastAsia="en-US"/>
              </w:rPr>
              <w:t>long bone</w:t>
            </w:r>
          </w:p>
        </w:tc>
        <w:tc>
          <w:tcPr>
            <w:tcW w:w="1134" w:type="dxa"/>
          </w:tcPr>
          <w:p w14:paraId="46626698" w14:textId="77777777" w:rsidR="00AB5389" w:rsidRPr="00AB5389" w:rsidRDefault="00AB5389" w:rsidP="00AB5389">
            <w:pPr>
              <w:rPr>
                <w:rFonts w:eastAsia="Calibri"/>
                <w:lang w:eastAsia="en-US"/>
              </w:rPr>
            </w:pPr>
            <w:r w:rsidRPr="00AB5389">
              <w:rPr>
                <w:rFonts w:eastAsia="Calibri"/>
                <w:lang w:eastAsia="en-US"/>
              </w:rPr>
              <w:t>-15.1</w:t>
            </w:r>
          </w:p>
        </w:tc>
        <w:tc>
          <w:tcPr>
            <w:tcW w:w="992" w:type="dxa"/>
          </w:tcPr>
          <w:p w14:paraId="4806AA43" w14:textId="77777777" w:rsidR="00AB5389" w:rsidRPr="00AB5389" w:rsidRDefault="00AB5389" w:rsidP="00AB5389">
            <w:pPr>
              <w:rPr>
                <w:rFonts w:eastAsia="Calibri"/>
                <w:lang w:eastAsia="en-US"/>
              </w:rPr>
            </w:pPr>
            <w:r w:rsidRPr="00AB5389">
              <w:rPr>
                <w:rFonts w:eastAsia="Calibri"/>
                <w:lang w:eastAsia="en-US"/>
              </w:rPr>
              <w:t>8.5</w:t>
            </w:r>
          </w:p>
        </w:tc>
        <w:tc>
          <w:tcPr>
            <w:tcW w:w="993" w:type="dxa"/>
          </w:tcPr>
          <w:p w14:paraId="42BEAC66" w14:textId="77777777" w:rsidR="00AB5389" w:rsidRPr="00AB5389" w:rsidRDefault="00AB5389" w:rsidP="00AB5389">
            <w:pPr>
              <w:rPr>
                <w:rFonts w:eastAsia="Calibri"/>
                <w:lang w:eastAsia="en-US"/>
              </w:rPr>
            </w:pPr>
            <w:r w:rsidRPr="00AB5389">
              <w:rPr>
                <w:rFonts w:eastAsia="Calibri"/>
                <w:lang w:eastAsia="en-US"/>
              </w:rPr>
              <w:t>3.1</w:t>
            </w:r>
          </w:p>
        </w:tc>
        <w:tc>
          <w:tcPr>
            <w:tcW w:w="1275" w:type="dxa"/>
          </w:tcPr>
          <w:p w14:paraId="27E899A7" w14:textId="77777777" w:rsidR="00AB5389" w:rsidRPr="00AB5389" w:rsidRDefault="00AB5389" w:rsidP="00AB5389">
            <w:pPr>
              <w:rPr>
                <w:rFonts w:eastAsia="Calibri"/>
                <w:lang w:eastAsia="en-US"/>
              </w:rPr>
            </w:pPr>
          </w:p>
        </w:tc>
        <w:tc>
          <w:tcPr>
            <w:tcW w:w="1276" w:type="dxa"/>
          </w:tcPr>
          <w:p w14:paraId="215B51EB" w14:textId="77777777" w:rsidR="00AB5389" w:rsidRPr="00AB5389" w:rsidRDefault="00AB5389" w:rsidP="00AB5389">
            <w:pPr>
              <w:rPr>
                <w:rFonts w:eastAsia="Calibri"/>
                <w:lang w:eastAsia="en-US"/>
              </w:rPr>
            </w:pPr>
          </w:p>
        </w:tc>
        <w:tc>
          <w:tcPr>
            <w:tcW w:w="1418" w:type="dxa"/>
          </w:tcPr>
          <w:p w14:paraId="47626B54" w14:textId="77777777" w:rsidR="00AB5389" w:rsidRPr="00AB5389" w:rsidRDefault="00AB5389" w:rsidP="00AB5389">
            <w:pPr>
              <w:rPr>
                <w:rFonts w:eastAsia="Calibri"/>
                <w:lang w:eastAsia="en-US"/>
              </w:rPr>
            </w:pPr>
          </w:p>
        </w:tc>
        <w:tc>
          <w:tcPr>
            <w:tcW w:w="1134" w:type="dxa"/>
          </w:tcPr>
          <w:p w14:paraId="25BC4FE2" w14:textId="77777777" w:rsidR="00AB5389" w:rsidRPr="00AB5389" w:rsidRDefault="00AB5389" w:rsidP="00AB5389">
            <w:pPr>
              <w:rPr>
                <w:rFonts w:eastAsia="Calibri"/>
                <w:lang w:eastAsia="en-US"/>
              </w:rPr>
            </w:pPr>
          </w:p>
        </w:tc>
        <w:tc>
          <w:tcPr>
            <w:tcW w:w="1134" w:type="dxa"/>
          </w:tcPr>
          <w:p w14:paraId="445146D3" w14:textId="77777777" w:rsidR="00AB5389" w:rsidRPr="00AB5389" w:rsidRDefault="00AB5389" w:rsidP="00AB5389">
            <w:pPr>
              <w:rPr>
                <w:rFonts w:eastAsia="Calibri"/>
                <w:lang w:eastAsia="en-US"/>
              </w:rPr>
            </w:pPr>
          </w:p>
        </w:tc>
      </w:tr>
      <w:tr w:rsidR="00AB5389" w:rsidRPr="00AB5389" w14:paraId="0AEE6EA5" w14:textId="77777777" w:rsidTr="00AB5389">
        <w:tc>
          <w:tcPr>
            <w:tcW w:w="988" w:type="dxa"/>
          </w:tcPr>
          <w:p w14:paraId="73F111CB" w14:textId="77777777" w:rsidR="00AB5389" w:rsidRPr="00AB5389" w:rsidRDefault="00AB5389" w:rsidP="00AB5389">
            <w:pPr>
              <w:rPr>
                <w:rFonts w:eastAsia="Calibri"/>
                <w:lang w:eastAsia="en-US"/>
              </w:rPr>
            </w:pPr>
            <w:r w:rsidRPr="00AB5389">
              <w:rPr>
                <w:rFonts w:eastAsia="Calibri"/>
                <w:lang w:eastAsia="en-US"/>
              </w:rPr>
              <w:t>3b</w:t>
            </w:r>
          </w:p>
        </w:tc>
        <w:tc>
          <w:tcPr>
            <w:tcW w:w="1417" w:type="dxa"/>
          </w:tcPr>
          <w:p w14:paraId="024498A7" w14:textId="77777777" w:rsidR="00AB5389" w:rsidRPr="00AB5389" w:rsidRDefault="00AB5389" w:rsidP="00AB5389">
            <w:pPr>
              <w:rPr>
                <w:rFonts w:eastAsia="Calibri"/>
                <w:lang w:eastAsia="en-US"/>
              </w:rPr>
            </w:pPr>
            <w:r w:rsidRPr="00AB5389">
              <w:rPr>
                <w:rFonts w:eastAsia="Calibri"/>
                <w:lang w:eastAsia="en-US"/>
              </w:rPr>
              <w:t>tooth</w:t>
            </w:r>
          </w:p>
        </w:tc>
        <w:tc>
          <w:tcPr>
            <w:tcW w:w="1134" w:type="dxa"/>
          </w:tcPr>
          <w:p w14:paraId="1CA0F48B" w14:textId="77777777" w:rsidR="00AB5389" w:rsidRPr="00AB5389" w:rsidRDefault="00AB5389" w:rsidP="00AB5389">
            <w:pPr>
              <w:rPr>
                <w:rFonts w:eastAsia="Calibri"/>
                <w:lang w:eastAsia="en-US"/>
              </w:rPr>
            </w:pPr>
            <w:r w:rsidRPr="00AB5389">
              <w:rPr>
                <w:rFonts w:eastAsia="Calibri"/>
                <w:lang w:eastAsia="en-US"/>
              </w:rPr>
              <w:t>-14.9</w:t>
            </w:r>
          </w:p>
        </w:tc>
        <w:tc>
          <w:tcPr>
            <w:tcW w:w="992" w:type="dxa"/>
          </w:tcPr>
          <w:p w14:paraId="65D242FA" w14:textId="77777777" w:rsidR="00AB5389" w:rsidRPr="00AB5389" w:rsidRDefault="00AB5389" w:rsidP="00AB5389">
            <w:pPr>
              <w:rPr>
                <w:rFonts w:eastAsia="Calibri"/>
                <w:lang w:eastAsia="en-US"/>
              </w:rPr>
            </w:pPr>
            <w:r w:rsidRPr="00AB5389">
              <w:rPr>
                <w:rFonts w:eastAsia="Calibri"/>
                <w:lang w:eastAsia="en-US"/>
              </w:rPr>
              <w:t>9.5</w:t>
            </w:r>
          </w:p>
        </w:tc>
        <w:tc>
          <w:tcPr>
            <w:tcW w:w="993" w:type="dxa"/>
          </w:tcPr>
          <w:p w14:paraId="4E60506E"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5FFA5D1B" w14:textId="77777777" w:rsidR="00AB5389" w:rsidRPr="00AB5389" w:rsidRDefault="00AB5389" w:rsidP="00AB5389">
            <w:pPr>
              <w:rPr>
                <w:rFonts w:eastAsia="Calibri"/>
                <w:lang w:eastAsia="en-US"/>
              </w:rPr>
            </w:pPr>
            <w:r w:rsidRPr="00AB5389">
              <w:rPr>
                <w:rFonts w:eastAsia="Calibri"/>
                <w:lang w:eastAsia="en-US"/>
              </w:rPr>
              <w:t>-8.5</w:t>
            </w:r>
          </w:p>
        </w:tc>
        <w:tc>
          <w:tcPr>
            <w:tcW w:w="1276" w:type="dxa"/>
          </w:tcPr>
          <w:p w14:paraId="22D2CA26" w14:textId="77777777" w:rsidR="00AB5389" w:rsidRPr="00AB5389" w:rsidRDefault="00AB5389" w:rsidP="00AB5389">
            <w:pPr>
              <w:rPr>
                <w:rFonts w:eastAsia="Calibri"/>
                <w:lang w:eastAsia="en-US"/>
              </w:rPr>
            </w:pPr>
            <w:r w:rsidRPr="00AB5389">
              <w:rPr>
                <w:rFonts w:eastAsia="Calibri"/>
                <w:lang w:eastAsia="en-US"/>
              </w:rPr>
              <w:t>6.4</w:t>
            </w:r>
          </w:p>
        </w:tc>
        <w:tc>
          <w:tcPr>
            <w:tcW w:w="1418" w:type="dxa"/>
          </w:tcPr>
          <w:p w14:paraId="0BA1D884" w14:textId="77777777" w:rsidR="00AB5389" w:rsidRPr="00AB5389" w:rsidRDefault="00AB5389" w:rsidP="00AB5389">
            <w:pPr>
              <w:rPr>
                <w:rFonts w:eastAsia="Calibri"/>
                <w:lang w:eastAsia="en-US"/>
              </w:rPr>
            </w:pPr>
            <w:r w:rsidRPr="00AB5389">
              <w:rPr>
                <w:rFonts w:eastAsia="Calibri"/>
                <w:lang w:eastAsia="en-US"/>
              </w:rPr>
              <w:t>21.8</w:t>
            </w:r>
          </w:p>
        </w:tc>
        <w:tc>
          <w:tcPr>
            <w:tcW w:w="1134" w:type="dxa"/>
          </w:tcPr>
          <w:p w14:paraId="5AFC0915" w14:textId="77777777" w:rsidR="00AB5389" w:rsidRPr="00AB5389" w:rsidRDefault="00AB5389" w:rsidP="00AB5389">
            <w:pPr>
              <w:rPr>
                <w:rFonts w:eastAsia="Calibri"/>
                <w:lang w:eastAsia="en-US"/>
              </w:rPr>
            </w:pPr>
            <w:r w:rsidRPr="00AB5389">
              <w:rPr>
                <w:rFonts w:eastAsia="Calibri"/>
                <w:lang w:eastAsia="en-US"/>
              </w:rPr>
              <w:t>121</w:t>
            </w:r>
          </w:p>
        </w:tc>
        <w:tc>
          <w:tcPr>
            <w:tcW w:w="1134" w:type="dxa"/>
          </w:tcPr>
          <w:p w14:paraId="11F54F43" w14:textId="77777777" w:rsidR="00AB5389" w:rsidRPr="00AB5389" w:rsidRDefault="00AB5389" w:rsidP="00AB5389">
            <w:pPr>
              <w:rPr>
                <w:rFonts w:eastAsia="Calibri"/>
                <w:lang w:eastAsia="en-US"/>
              </w:rPr>
            </w:pPr>
            <w:r w:rsidRPr="00AB5389">
              <w:rPr>
                <w:rFonts w:eastAsia="Calibri"/>
                <w:lang w:eastAsia="en-US"/>
              </w:rPr>
              <w:t>0.7100</w:t>
            </w:r>
          </w:p>
        </w:tc>
      </w:tr>
      <w:tr w:rsidR="00AB5389" w:rsidRPr="00AB5389" w14:paraId="117C1E5C" w14:textId="77777777" w:rsidTr="00AB5389">
        <w:tc>
          <w:tcPr>
            <w:tcW w:w="988" w:type="dxa"/>
          </w:tcPr>
          <w:p w14:paraId="78177758" w14:textId="77777777" w:rsidR="00AB5389" w:rsidRPr="00AB5389" w:rsidRDefault="00AB5389" w:rsidP="00AB5389">
            <w:pPr>
              <w:rPr>
                <w:rFonts w:eastAsia="Calibri"/>
                <w:lang w:eastAsia="en-US"/>
              </w:rPr>
            </w:pPr>
            <w:r w:rsidRPr="00AB5389">
              <w:rPr>
                <w:rFonts w:eastAsia="Calibri"/>
                <w:lang w:eastAsia="en-US"/>
              </w:rPr>
              <w:t>3b</w:t>
            </w:r>
          </w:p>
        </w:tc>
        <w:tc>
          <w:tcPr>
            <w:tcW w:w="1417" w:type="dxa"/>
          </w:tcPr>
          <w:p w14:paraId="374A6F25" w14:textId="77777777" w:rsidR="00AB5389" w:rsidRPr="00AB5389" w:rsidRDefault="00AB5389" w:rsidP="00AB5389">
            <w:pPr>
              <w:rPr>
                <w:rFonts w:eastAsia="Calibri"/>
                <w:lang w:eastAsia="en-US"/>
              </w:rPr>
            </w:pPr>
            <w:r w:rsidRPr="00AB5389">
              <w:rPr>
                <w:rFonts w:eastAsia="Calibri"/>
                <w:lang w:eastAsia="en-US"/>
              </w:rPr>
              <w:t>rib</w:t>
            </w:r>
          </w:p>
        </w:tc>
        <w:tc>
          <w:tcPr>
            <w:tcW w:w="1134" w:type="dxa"/>
          </w:tcPr>
          <w:p w14:paraId="3D96A1CD" w14:textId="77777777" w:rsidR="00AB5389" w:rsidRPr="00AB5389" w:rsidRDefault="00AB5389" w:rsidP="00AB5389">
            <w:pPr>
              <w:rPr>
                <w:rFonts w:eastAsia="Calibri"/>
                <w:lang w:eastAsia="en-US"/>
              </w:rPr>
            </w:pPr>
            <w:r w:rsidRPr="00AB5389">
              <w:rPr>
                <w:rFonts w:eastAsia="Calibri"/>
                <w:lang w:eastAsia="en-US"/>
              </w:rPr>
              <w:t>-15.0</w:t>
            </w:r>
          </w:p>
        </w:tc>
        <w:tc>
          <w:tcPr>
            <w:tcW w:w="992" w:type="dxa"/>
          </w:tcPr>
          <w:p w14:paraId="56CA1AA0" w14:textId="77777777" w:rsidR="00AB5389" w:rsidRPr="00AB5389" w:rsidRDefault="00AB5389" w:rsidP="00AB5389">
            <w:pPr>
              <w:rPr>
                <w:rFonts w:eastAsia="Calibri"/>
                <w:lang w:eastAsia="en-US"/>
              </w:rPr>
            </w:pPr>
            <w:r w:rsidRPr="00AB5389">
              <w:rPr>
                <w:rFonts w:eastAsia="Calibri"/>
                <w:lang w:eastAsia="en-US"/>
              </w:rPr>
              <w:t>8.6</w:t>
            </w:r>
          </w:p>
        </w:tc>
        <w:tc>
          <w:tcPr>
            <w:tcW w:w="993" w:type="dxa"/>
          </w:tcPr>
          <w:p w14:paraId="226C4E35"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3001182E" w14:textId="77777777" w:rsidR="00AB5389" w:rsidRPr="00AB5389" w:rsidRDefault="00AB5389" w:rsidP="00AB5389">
            <w:pPr>
              <w:rPr>
                <w:rFonts w:eastAsia="Calibri"/>
                <w:lang w:eastAsia="en-US"/>
              </w:rPr>
            </w:pPr>
          </w:p>
        </w:tc>
        <w:tc>
          <w:tcPr>
            <w:tcW w:w="1276" w:type="dxa"/>
          </w:tcPr>
          <w:p w14:paraId="350956C8" w14:textId="77777777" w:rsidR="00AB5389" w:rsidRPr="00AB5389" w:rsidRDefault="00AB5389" w:rsidP="00AB5389">
            <w:pPr>
              <w:rPr>
                <w:rFonts w:eastAsia="Calibri"/>
                <w:lang w:eastAsia="en-US"/>
              </w:rPr>
            </w:pPr>
          </w:p>
        </w:tc>
        <w:tc>
          <w:tcPr>
            <w:tcW w:w="1418" w:type="dxa"/>
          </w:tcPr>
          <w:p w14:paraId="425307BB" w14:textId="77777777" w:rsidR="00AB5389" w:rsidRPr="00AB5389" w:rsidRDefault="00AB5389" w:rsidP="00AB5389">
            <w:pPr>
              <w:rPr>
                <w:rFonts w:eastAsia="Calibri"/>
                <w:lang w:eastAsia="en-US"/>
              </w:rPr>
            </w:pPr>
          </w:p>
        </w:tc>
        <w:tc>
          <w:tcPr>
            <w:tcW w:w="1134" w:type="dxa"/>
          </w:tcPr>
          <w:p w14:paraId="065C58F2" w14:textId="77777777" w:rsidR="00AB5389" w:rsidRPr="00AB5389" w:rsidRDefault="00AB5389" w:rsidP="00AB5389">
            <w:pPr>
              <w:rPr>
                <w:rFonts w:eastAsia="Calibri"/>
                <w:lang w:eastAsia="en-US"/>
              </w:rPr>
            </w:pPr>
          </w:p>
        </w:tc>
        <w:tc>
          <w:tcPr>
            <w:tcW w:w="1134" w:type="dxa"/>
          </w:tcPr>
          <w:p w14:paraId="1FCCDE62" w14:textId="77777777" w:rsidR="00AB5389" w:rsidRPr="00AB5389" w:rsidRDefault="00AB5389" w:rsidP="00AB5389">
            <w:pPr>
              <w:rPr>
                <w:rFonts w:eastAsia="Calibri"/>
                <w:lang w:eastAsia="en-US"/>
              </w:rPr>
            </w:pPr>
          </w:p>
        </w:tc>
      </w:tr>
      <w:tr w:rsidR="00AB5389" w:rsidRPr="00AB5389" w14:paraId="48389558" w14:textId="77777777" w:rsidTr="00AB5389">
        <w:tc>
          <w:tcPr>
            <w:tcW w:w="988" w:type="dxa"/>
          </w:tcPr>
          <w:p w14:paraId="61A57135" w14:textId="77777777" w:rsidR="00AB5389" w:rsidRPr="00AB5389" w:rsidRDefault="00AB5389" w:rsidP="00AB5389">
            <w:pPr>
              <w:rPr>
                <w:rFonts w:eastAsia="Calibri"/>
                <w:lang w:eastAsia="en-US"/>
              </w:rPr>
            </w:pPr>
            <w:r w:rsidRPr="00AB5389">
              <w:rPr>
                <w:rFonts w:eastAsia="Calibri"/>
                <w:lang w:eastAsia="en-US"/>
              </w:rPr>
              <w:t>4</w:t>
            </w:r>
          </w:p>
        </w:tc>
        <w:tc>
          <w:tcPr>
            <w:tcW w:w="1417" w:type="dxa"/>
          </w:tcPr>
          <w:p w14:paraId="22F4EA87" w14:textId="77777777" w:rsidR="00AB5389" w:rsidRPr="00AB5389" w:rsidRDefault="00AB5389" w:rsidP="00AB5389">
            <w:pPr>
              <w:rPr>
                <w:rFonts w:eastAsia="Calibri"/>
                <w:lang w:eastAsia="en-US"/>
              </w:rPr>
            </w:pPr>
            <w:r w:rsidRPr="00AB5389">
              <w:rPr>
                <w:rFonts w:eastAsia="Calibri"/>
                <w:lang w:eastAsia="en-US"/>
              </w:rPr>
              <w:t>tooth</w:t>
            </w:r>
          </w:p>
        </w:tc>
        <w:tc>
          <w:tcPr>
            <w:tcW w:w="1134" w:type="dxa"/>
          </w:tcPr>
          <w:p w14:paraId="28D60294" w14:textId="77777777" w:rsidR="00AB5389" w:rsidRPr="00AB5389" w:rsidRDefault="00AB5389" w:rsidP="00AB5389">
            <w:pPr>
              <w:rPr>
                <w:rFonts w:eastAsia="Calibri"/>
                <w:lang w:eastAsia="en-US"/>
              </w:rPr>
            </w:pPr>
            <w:r w:rsidRPr="00AB5389">
              <w:rPr>
                <w:rFonts w:eastAsia="Calibri"/>
                <w:lang w:eastAsia="en-US"/>
              </w:rPr>
              <w:t>-13.6</w:t>
            </w:r>
          </w:p>
        </w:tc>
        <w:tc>
          <w:tcPr>
            <w:tcW w:w="992" w:type="dxa"/>
          </w:tcPr>
          <w:p w14:paraId="352DB0D2" w14:textId="77777777" w:rsidR="00AB5389" w:rsidRPr="00AB5389" w:rsidRDefault="00AB5389" w:rsidP="00AB5389">
            <w:pPr>
              <w:rPr>
                <w:rFonts w:eastAsia="Calibri"/>
                <w:lang w:eastAsia="en-US"/>
              </w:rPr>
            </w:pPr>
            <w:r w:rsidRPr="00AB5389">
              <w:rPr>
                <w:rFonts w:eastAsia="Calibri"/>
                <w:lang w:eastAsia="en-US"/>
              </w:rPr>
              <w:t>9.5</w:t>
            </w:r>
          </w:p>
        </w:tc>
        <w:tc>
          <w:tcPr>
            <w:tcW w:w="993" w:type="dxa"/>
          </w:tcPr>
          <w:p w14:paraId="34E545F3"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5AB95710" w14:textId="77777777" w:rsidR="00AB5389" w:rsidRPr="00AB5389" w:rsidRDefault="00AB5389" w:rsidP="00AB5389">
            <w:pPr>
              <w:rPr>
                <w:rFonts w:eastAsia="Calibri"/>
                <w:lang w:eastAsia="en-US"/>
              </w:rPr>
            </w:pPr>
            <w:r w:rsidRPr="00AB5389">
              <w:rPr>
                <w:rFonts w:eastAsia="Calibri"/>
                <w:lang w:eastAsia="en-US"/>
              </w:rPr>
              <w:t>-7.3</w:t>
            </w:r>
          </w:p>
        </w:tc>
        <w:tc>
          <w:tcPr>
            <w:tcW w:w="1276" w:type="dxa"/>
          </w:tcPr>
          <w:p w14:paraId="134DEE36" w14:textId="77777777" w:rsidR="00AB5389" w:rsidRPr="00AB5389" w:rsidRDefault="00AB5389" w:rsidP="00AB5389">
            <w:pPr>
              <w:rPr>
                <w:rFonts w:eastAsia="Calibri"/>
                <w:lang w:eastAsia="en-US"/>
              </w:rPr>
            </w:pPr>
            <w:r w:rsidRPr="00AB5389">
              <w:rPr>
                <w:rFonts w:eastAsia="Calibri"/>
                <w:lang w:eastAsia="en-US"/>
              </w:rPr>
              <w:t>6.2</w:t>
            </w:r>
          </w:p>
        </w:tc>
        <w:tc>
          <w:tcPr>
            <w:tcW w:w="1418" w:type="dxa"/>
          </w:tcPr>
          <w:p w14:paraId="2FB84896" w14:textId="77777777" w:rsidR="00AB5389" w:rsidRPr="00AB5389" w:rsidRDefault="00AB5389" w:rsidP="00AB5389">
            <w:pPr>
              <w:rPr>
                <w:rFonts w:eastAsia="Calibri"/>
                <w:lang w:eastAsia="en-US"/>
              </w:rPr>
            </w:pPr>
            <w:r w:rsidRPr="00AB5389">
              <w:rPr>
                <w:rFonts w:eastAsia="Calibri"/>
                <w:lang w:eastAsia="en-US"/>
              </w:rPr>
              <w:t>22.2</w:t>
            </w:r>
          </w:p>
        </w:tc>
        <w:tc>
          <w:tcPr>
            <w:tcW w:w="1134" w:type="dxa"/>
          </w:tcPr>
          <w:p w14:paraId="4BC57A75" w14:textId="77777777" w:rsidR="00AB5389" w:rsidRPr="00AB5389" w:rsidRDefault="00AB5389" w:rsidP="00AB5389">
            <w:pPr>
              <w:rPr>
                <w:rFonts w:eastAsia="Calibri"/>
                <w:lang w:eastAsia="en-US"/>
              </w:rPr>
            </w:pPr>
            <w:r w:rsidRPr="00AB5389">
              <w:rPr>
                <w:rFonts w:eastAsia="Calibri"/>
                <w:lang w:eastAsia="en-US"/>
              </w:rPr>
              <w:t>86</w:t>
            </w:r>
          </w:p>
        </w:tc>
        <w:tc>
          <w:tcPr>
            <w:tcW w:w="1134" w:type="dxa"/>
          </w:tcPr>
          <w:p w14:paraId="71F7BDC8" w14:textId="77777777" w:rsidR="00AB5389" w:rsidRPr="00AB5389" w:rsidRDefault="00AB5389" w:rsidP="00AB5389">
            <w:pPr>
              <w:rPr>
                <w:rFonts w:eastAsia="Calibri"/>
                <w:lang w:eastAsia="en-US"/>
              </w:rPr>
            </w:pPr>
            <w:r w:rsidRPr="00AB5389">
              <w:rPr>
                <w:rFonts w:eastAsia="Calibri"/>
                <w:lang w:eastAsia="en-US"/>
              </w:rPr>
              <w:t>0.7101</w:t>
            </w:r>
          </w:p>
        </w:tc>
      </w:tr>
      <w:tr w:rsidR="00AB5389" w:rsidRPr="00AB5389" w14:paraId="663B583C" w14:textId="77777777" w:rsidTr="00AB5389">
        <w:tc>
          <w:tcPr>
            <w:tcW w:w="988" w:type="dxa"/>
          </w:tcPr>
          <w:p w14:paraId="3DC63C31" w14:textId="77777777" w:rsidR="00AB5389" w:rsidRPr="00AB5389" w:rsidRDefault="00AB5389" w:rsidP="00AB5389">
            <w:pPr>
              <w:rPr>
                <w:rFonts w:eastAsia="Calibri"/>
                <w:lang w:eastAsia="en-US"/>
              </w:rPr>
            </w:pPr>
            <w:r w:rsidRPr="00AB5389">
              <w:rPr>
                <w:rFonts w:eastAsia="Calibri"/>
                <w:lang w:eastAsia="en-US"/>
              </w:rPr>
              <w:t>4</w:t>
            </w:r>
          </w:p>
        </w:tc>
        <w:tc>
          <w:tcPr>
            <w:tcW w:w="1417" w:type="dxa"/>
          </w:tcPr>
          <w:p w14:paraId="78FFFADD" w14:textId="77777777" w:rsidR="00AB5389" w:rsidRPr="00AB5389" w:rsidRDefault="00AB5389" w:rsidP="00AB5389">
            <w:pPr>
              <w:rPr>
                <w:rFonts w:eastAsia="Calibri"/>
                <w:lang w:eastAsia="en-US"/>
              </w:rPr>
            </w:pPr>
            <w:r w:rsidRPr="00AB5389">
              <w:rPr>
                <w:rFonts w:eastAsia="Calibri"/>
                <w:lang w:eastAsia="en-US"/>
              </w:rPr>
              <w:t>rib</w:t>
            </w:r>
          </w:p>
        </w:tc>
        <w:tc>
          <w:tcPr>
            <w:tcW w:w="1134" w:type="dxa"/>
          </w:tcPr>
          <w:p w14:paraId="0F47F30A" w14:textId="77777777" w:rsidR="00AB5389" w:rsidRPr="00AB5389" w:rsidRDefault="00AB5389" w:rsidP="00AB5389">
            <w:pPr>
              <w:rPr>
                <w:rFonts w:eastAsia="Calibri"/>
                <w:lang w:eastAsia="en-US"/>
              </w:rPr>
            </w:pPr>
            <w:r w:rsidRPr="00AB5389">
              <w:rPr>
                <w:rFonts w:eastAsia="Calibri"/>
                <w:lang w:eastAsia="en-US"/>
              </w:rPr>
              <w:t>-16.3</w:t>
            </w:r>
          </w:p>
        </w:tc>
        <w:tc>
          <w:tcPr>
            <w:tcW w:w="992" w:type="dxa"/>
          </w:tcPr>
          <w:p w14:paraId="564378C2" w14:textId="77777777" w:rsidR="00AB5389" w:rsidRPr="00AB5389" w:rsidRDefault="00AB5389" w:rsidP="00AB5389">
            <w:pPr>
              <w:rPr>
                <w:rFonts w:eastAsia="Calibri"/>
                <w:lang w:eastAsia="en-US"/>
              </w:rPr>
            </w:pPr>
            <w:r w:rsidRPr="00AB5389">
              <w:rPr>
                <w:rFonts w:eastAsia="Calibri"/>
                <w:lang w:eastAsia="en-US"/>
              </w:rPr>
              <w:t>9.0</w:t>
            </w:r>
          </w:p>
        </w:tc>
        <w:tc>
          <w:tcPr>
            <w:tcW w:w="993" w:type="dxa"/>
          </w:tcPr>
          <w:p w14:paraId="757C982B" w14:textId="77777777" w:rsidR="00AB5389" w:rsidRPr="00AB5389" w:rsidRDefault="00AB5389" w:rsidP="00AB5389">
            <w:pPr>
              <w:rPr>
                <w:rFonts w:eastAsia="Calibri"/>
                <w:lang w:eastAsia="en-US"/>
              </w:rPr>
            </w:pPr>
            <w:r w:rsidRPr="00AB5389">
              <w:rPr>
                <w:rFonts w:eastAsia="Calibri"/>
                <w:lang w:eastAsia="en-US"/>
              </w:rPr>
              <w:t>3.5</w:t>
            </w:r>
          </w:p>
        </w:tc>
        <w:tc>
          <w:tcPr>
            <w:tcW w:w="1275" w:type="dxa"/>
          </w:tcPr>
          <w:p w14:paraId="47E6A6D3" w14:textId="77777777" w:rsidR="00AB5389" w:rsidRPr="00AB5389" w:rsidRDefault="00AB5389" w:rsidP="00AB5389">
            <w:pPr>
              <w:rPr>
                <w:rFonts w:eastAsia="Calibri"/>
                <w:lang w:eastAsia="en-US"/>
              </w:rPr>
            </w:pPr>
          </w:p>
        </w:tc>
        <w:tc>
          <w:tcPr>
            <w:tcW w:w="1276" w:type="dxa"/>
          </w:tcPr>
          <w:p w14:paraId="769ADA92" w14:textId="77777777" w:rsidR="00AB5389" w:rsidRPr="00AB5389" w:rsidRDefault="00AB5389" w:rsidP="00AB5389">
            <w:pPr>
              <w:rPr>
                <w:rFonts w:eastAsia="Calibri"/>
                <w:lang w:eastAsia="en-US"/>
              </w:rPr>
            </w:pPr>
          </w:p>
        </w:tc>
        <w:tc>
          <w:tcPr>
            <w:tcW w:w="1418" w:type="dxa"/>
          </w:tcPr>
          <w:p w14:paraId="2DBFFECA" w14:textId="77777777" w:rsidR="00AB5389" w:rsidRPr="00AB5389" w:rsidRDefault="00AB5389" w:rsidP="00AB5389">
            <w:pPr>
              <w:rPr>
                <w:rFonts w:eastAsia="Calibri"/>
                <w:lang w:eastAsia="en-US"/>
              </w:rPr>
            </w:pPr>
          </w:p>
        </w:tc>
        <w:tc>
          <w:tcPr>
            <w:tcW w:w="1134" w:type="dxa"/>
          </w:tcPr>
          <w:p w14:paraId="399E46A7" w14:textId="77777777" w:rsidR="00AB5389" w:rsidRPr="00AB5389" w:rsidRDefault="00AB5389" w:rsidP="00AB5389">
            <w:pPr>
              <w:rPr>
                <w:rFonts w:eastAsia="Calibri"/>
                <w:lang w:eastAsia="en-US"/>
              </w:rPr>
            </w:pPr>
          </w:p>
        </w:tc>
        <w:tc>
          <w:tcPr>
            <w:tcW w:w="1134" w:type="dxa"/>
          </w:tcPr>
          <w:p w14:paraId="08094226" w14:textId="77777777" w:rsidR="00AB5389" w:rsidRPr="00AB5389" w:rsidRDefault="00AB5389" w:rsidP="00AB5389">
            <w:pPr>
              <w:rPr>
                <w:rFonts w:eastAsia="Calibri"/>
                <w:lang w:eastAsia="en-US"/>
              </w:rPr>
            </w:pPr>
          </w:p>
        </w:tc>
      </w:tr>
      <w:tr w:rsidR="00AB5389" w:rsidRPr="00AB5389" w14:paraId="65016EC7" w14:textId="77777777" w:rsidTr="00AB5389">
        <w:tc>
          <w:tcPr>
            <w:tcW w:w="988" w:type="dxa"/>
          </w:tcPr>
          <w:p w14:paraId="0DB4EAFD" w14:textId="77777777" w:rsidR="00AB5389" w:rsidRPr="00AB5389" w:rsidRDefault="00AB5389" w:rsidP="00AB5389">
            <w:pPr>
              <w:rPr>
                <w:rFonts w:eastAsia="Calibri"/>
                <w:lang w:eastAsia="en-US"/>
              </w:rPr>
            </w:pPr>
            <w:r w:rsidRPr="00AB5389">
              <w:rPr>
                <w:rFonts w:eastAsia="Calibri"/>
                <w:lang w:eastAsia="en-US"/>
              </w:rPr>
              <w:t>4</w:t>
            </w:r>
          </w:p>
        </w:tc>
        <w:tc>
          <w:tcPr>
            <w:tcW w:w="1417" w:type="dxa"/>
          </w:tcPr>
          <w:p w14:paraId="70A7A2AE" w14:textId="77777777" w:rsidR="00AB5389" w:rsidRPr="00AB5389" w:rsidRDefault="00AB5389" w:rsidP="00AB5389">
            <w:pPr>
              <w:rPr>
                <w:rFonts w:eastAsia="Calibri"/>
                <w:lang w:eastAsia="en-US"/>
              </w:rPr>
            </w:pPr>
            <w:r w:rsidRPr="00AB5389">
              <w:rPr>
                <w:rFonts w:eastAsia="Calibri"/>
                <w:lang w:eastAsia="en-US"/>
              </w:rPr>
              <w:t>long bone</w:t>
            </w:r>
          </w:p>
        </w:tc>
        <w:tc>
          <w:tcPr>
            <w:tcW w:w="1134" w:type="dxa"/>
          </w:tcPr>
          <w:p w14:paraId="6A18E4F2" w14:textId="77777777" w:rsidR="00AB5389" w:rsidRPr="00AB5389" w:rsidRDefault="00AB5389" w:rsidP="00AB5389">
            <w:pPr>
              <w:rPr>
                <w:rFonts w:eastAsia="Calibri"/>
                <w:lang w:eastAsia="en-US"/>
              </w:rPr>
            </w:pPr>
            <w:r w:rsidRPr="00AB5389">
              <w:rPr>
                <w:rFonts w:eastAsia="Calibri"/>
                <w:lang w:eastAsia="en-US"/>
              </w:rPr>
              <w:t>-14.7</w:t>
            </w:r>
          </w:p>
        </w:tc>
        <w:tc>
          <w:tcPr>
            <w:tcW w:w="992" w:type="dxa"/>
          </w:tcPr>
          <w:p w14:paraId="5813FBF1" w14:textId="77777777" w:rsidR="00AB5389" w:rsidRPr="00AB5389" w:rsidRDefault="00AB5389" w:rsidP="00AB5389">
            <w:pPr>
              <w:rPr>
                <w:rFonts w:eastAsia="Calibri"/>
                <w:lang w:eastAsia="en-US"/>
              </w:rPr>
            </w:pPr>
            <w:r w:rsidRPr="00AB5389">
              <w:rPr>
                <w:rFonts w:eastAsia="Calibri"/>
                <w:lang w:eastAsia="en-US"/>
              </w:rPr>
              <w:t>9.1</w:t>
            </w:r>
          </w:p>
        </w:tc>
        <w:tc>
          <w:tcPr>
            <w:tcW w:w="993" w:type="dxa"/>
          </w:tcPr>
          <w:p w14:paraId="11B53933"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70601B89" w14:textId="77777777" w:rsidR="00AB5389" w:rsidRPr="00AB5389" w:rsidRDefault="00AB5389" w:rsidP="00AB5389">
            <w:pPr>
              <w:rPr>
                <w:rFonts w:eastAsia="Calibri"/>
                <w:lang w:eastAsia="en-US"/>
              </w:rPr>
            </w:pPr>
          </w:p>
        </w:tc>
        <w:tc>
          <w:tcPr>
            <w:tcW w:w="1276" w:type="dxa"/>
          </w:tcPr>
          <w:p w14:paraId="320D57F2" w14:textId="77777777" w:rsidR="00AB5389" w:rsidRPr="00AB5389" w:rsidRDefault="00AB5389" w:rsidP="00AB5389">
            <w:pPr>
              <w:rPr>
                <w:rFonts w:eastAsia="Calibri"/>
                <w:lang w:eastAsia="en-US"/>
              </w:rPr>
            </w:pPr>
          </w:p>
        </w:tc>
        <w:tc>
          <w:tcPr>
            <w:tcW w:w="1418" w:type="dxa"/>
          </w:tcPr>
          <w:p w14:paraId="44F3BE73" w14:textId="77777777" w:rsidR="00AB5389" w:rsidRPr="00AB5389" w:rsidRDefault="00AB5389" w:rsidP="00AB5389">
            <w:pPr>
              <w:rPr>
                <w:rFonts w:eastAsia="Calibri"/>
                <w:lang w:eastAsia="en-US"/>
              </w:rPr>
            </w:pPr>
          </w:p>
        </w:tc>
        <w:tc>
          <w:tcPr>
            <w:tcW w:w="1134" w:type="dxa"/>
          </w:tcPr>
          <w:p w14:paraId="55DE0BF5" w14:textId="77777777" w:rsidR="00AB5389" w:rsidRPr="00AB5389" w:rsidRDefault="00AB5389" w:rsidP="00AB5389">
            <w:pPr>
              <w:rPr>
                <w:rFonts w:eastAsia="Calibri"/>
                <w:lang w:eastAsia="en-US"/>
              </w:rPr>
            </w:pPr>
          </w:p>
        </w:tc>
        <w:tc>
          <w:tcPr>
            <w:tcW w:w="1134" w:type="dxa"/>
          </w:tcPr>
          <w:p w14:paraId="427D8919" w14:textId="77777777" w:rsidR="00AB5389" w:rsidRPr="00AB5389" w:rsidRDefault="00AB5389" w:rsidP="00AB5389">
            <w:pPr>
              <w:rPr>
                <w:rFonts w:eastAsia="Calibri"/>
                <w:lang w:eastAsia="en-US"/>
              </w:rPr>
            </w:pPr>
          </w:p>
        </w:tc>
      </w:tr>
      <w:tr w:rsidR="00AB5389" w:rsidRPr="00AB5389" w14:paraId="1568423E" w14:textId="77777777" w:rsidTr="00AB5389">
        <w:tc>
          <w:tcPr>
            <w:tcW w:w="988" w:type="dxa"/>
          </w:tcPr>
          <w:p w14:paraId="0303BB50" w14:textId="77777777" w:rsidR="00AB5389" w:rsidRPr="00AB5389" w:rsidRDefault="00AB5389" w:rsidP="00AB5389">
            <w:pPr>
              <w:rPr>
                <w:rFonts w:eastAsia="Calibri"/>
                <w:lang w:eastAsia="en-US"/>
              </w:rPr>
            </w:pPr>
            <w:r w:rsidRPr="00AB5389">
              <w:rPr>
                <w:rFonts w:eastAsia="Calibri"/>
                <w:lang w:eastAsia="en-US"/>
              </w:rPr>
              <w:t>5</w:t>
            </w:r>
          </w:p>
        </w:tc>
        <w:tc>
          <w:tcPr>
            <w:tcW w:w="1417" w:type="dxa"/>
          </w:tcPr>
          <w:p w14:paraId="41359892" w14:textId="77777777" w:rsidR="00AB5389" w:rsidRPr="00AB5389" w:rsidRDefault="00AB5389" w:rsidP="00AB5389">
            <w:pPr>
              <w:rPr>
                <w:rFonts w:eastAsia="Calibri"/>
                <w:lang w:eastAsia="en-US"/>
              </w:rPr>
            </w:pPr>
            <w:r w:rsidRPr="00AB5389">
              <w:rPr>
                <w:rFonts w:eastAsia="Calibri"/>
                <w:lang w:eastAsia="en-US"/>
              </w:rPr>
              <w:t>tooth</w:t>
            </w:r>
          </w:p>
        </w:tc>
        <w:tc>
          <w:tcPr>
            <w:tcW w:w="1134" w:type="dxa"/>
          </w:tcPr>
          <w:p w14:paraId="402AEED6" w14:textId="77777777" w:rsidR="00AB5389" w:rsidRPr="00AB5389" w:rsidRDefault="00AB5389" w:rsidP="00AB5389">
            <w:pPr>
              <w:rPr>
                <w:rFonts w:eastAsia="Calibri"/>
                <w:lang w:eastAsia="en-US"/>
              </w:rPr>
            </w:pPr>
            <w:r w:rsidRPr="00AB5389">
              <w:rPr>
                <w:rFonts w:eastAsia="Calibri"/>
                <w:lang w:eastAsia="en-US"/>
              </w:rPr>
              <w:t>-15.9</w:t>
            </w:r>
          </w:p>
        </w:tc>
        <w:tc>
          <w:tcPr>
            <w:tcW w:w="992" w:type="dxa"/>
          </w:tcPr>
          <w:p w14:paraId="4A195165" w14:textId="77777777" w:rsidR="00AB5389" w:rsidRPr="00AB5389" w:rsidRDefault="00AB5389" w:rsidP="00AB5389">
            <w:pPr>
              <w:rPr>
                <w:rFonts w:eastAsia="Calibri"/>
                <w:lang w:eastAsia="en-US"/>
              </w:rPr>
            </w:pPr>
            <w:r w:rsidRPr="00AB5389">
              <w:rPr>
                <w:rFonts w:eastAsia="Calibri"/>
                <w:lang w:eastAsia="en-US"/>
              </w:rPr>
              <w:t>8.7</w:t>
            </w:r>
          </w:p>
        </w:tc>
        <w:tc>
          <w:tcPr>
            <w:tcW w:w="993" w:type="dxa"/>
          </w:tcPr>
          <w:p w14:paraId="48547EBC"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6C8ED37A" w14:textId="77777777" w:rsidR="00AB5389" w:rsidRPr="00AB5389" w:rsidRDefault="00AB5389" w:rsidP="00AB5389">
            <w:pPr>
              <w:rPr>
                <w:rFonts w:eastAsia="Calibri"/>
                <w:lang w:eastAsia="en-US"/>
              </w:rPr>
            </w:pPr>
            <w:r w:rsidRPr="00AB5389">
              <w:rPr>
                <w:rFonts w:eastAsia="Calibri"/>
                <w:lang w:eastAsia="en-US"/>
              </w:rPr>
              <w:t>-7.2</w:t>
            </w:r>
          </w:p>
        </w:tc>
        <w:tc>
          <w:tcPr>
            <w:tcW w:w="1276" w:type="dxa"/>
          </w:tcPr>
          <w:p w14:paraId="3E53DFB7" w14:textId="77777777" w:rsidR="00AB5389" w:rsidRPr="00AB5389" w:rsidRDefault="00AB5389" w:rsidP="00AB5389">
            <w:pPr>
              <w:rPr>
                <w:rFonts w:eastAsia="Calibri"/>
                <w:lang w:eastAsia="en-US"/>
              </w:rPr>
            </w:pPr>
            <w:r w:rsidRPr="00AB5389">
              <w:rPr>
                <w:rFonts w:eastAsia="Calibri"/>
                <w:lang w:eastAsia="en-US"/>
              </w:rPr>
              <w:t>8.7</w:t>
            </w:r>
          </w:p>
        </w:tc>
        <w:tc>
          <w:tcPr>
            <w:tcW w:w="1418" w:type="dxa"/>
          </w:tcPr>
          <w:p w14:paraId="32BA34A4" w14:textId="77777777" w:rsidR="00AB5389" w:rsidRPr="00AB5389" w:rsidRDefault="00AB5389" w:rsidP="00AB5389">
            <w:pPr>
              <w:rPr>
                <w:rFonts w:eastAsia="Calibri"/>
                <w:lang w:eastAsia="en-US"/>
              </w:rPr>
            </w:pPr>
            <w:r w:rsidRPr="00AB5389">
              <w:rPr>
                <w:rFonts w:eastAsia="Calibri"/>
                <w:lang w:eastAsia="en-US"/>
              </w:rPr>
              <w:t>21.1</w:t>
            </w:r>
          </w:p>
        </w:tc>
        <w:tc>
          <w:tcPr>
            <w:tcW w:w="1134" w:type="dxa"/>
          </w:tcPr>
          <w:p w14:paraId="2C824428" w14:textId="77777777" w:rsidR="00AB5389" w:rsidRPr="00AB5389" w:rsidRDefault="00AB5389" w:rsidP="00AB5389">
            <w:pPr>
              <w:rPr>
                <w:rFonts w:eastAsia="Calibri"/>
                <w:lang w:eastAsia="en-US"/>
              </w:rPr>
            </w:pPr>
            <w:r w:rsidRPr="00AB5389">
              <w:rPr>
                <w:rFonts w:eastAsia="Calibri"/>
                <w:lang w:eastAsia="en-US"/>
              </w:rPr>
              <w:t>226</w:t>
            </w:r>
          </w:p>
        </w:tc>
        <w:tc>
          <w:tcPr>
            <w:tcW w:w="1134" w:type="dxa"/>
          </w:tcPr>
          <w:p w14:paraId="1C7D7E70" w14:textId="77777777" w:rsidR="00AB5389" w:rsidRPr="00AB5389" w:rsidRDefault="00AB5389" w:rsidP="00AB5389">
            <w:pPr>
              <w:rPr>
                <w:rFonts w:eastAsia="Calibri"/>
                <w:lang w:eastAsia="en-US"/>
              </w:rPr>
            </w:pPr>
            <w:r w:rsidRPr="00AB5389">
              <w:rPr>
                <w:rFonts w:eastAsia="Calibri"/>
                <w:lang w:eastAsia="en-US"/>
              </w:rPr>
              <w:t>0.7092</w:t>
            </w:r>
          </w:p>
        </w:tc>
      </w:tr>
      <w:tr w:rsidR="00AB5389" w:rsidRPr="00AB5389" w14:paraId="6A6472E3" w14:textId="77777777" w:rsidTr="00AB5389">
        <w:tc>
          <w:tcPr>
            <w:tcW w:w="988" w:type="dxa"/>
          </w:tcPr>
          <w:p w14:paraId="5BC1F6CD" w14:textId="77777777" w:rsidR="00AB5389" w:rsidRPr="00AB5389" w:rsidRDefault="00AB5389" w:rsidP="00AB5389">
            <w:pPr>
              <w:rPr>
                <w:rFonts w:eastAsia="Calibri"/>
                <w:lang w:eastAsia="en-US"/>
              </w:rPr>
            </w:pPr>
            <w:r w:rsidRPr="00AB5389">
              <w:rPr>
                <w:rFonts w:eastAsia="Calibri"/>
                <w:lang w:eastAsia="en-US"/>
              </w:rPr>
              <w:t>5</w:t>
            </w:r>
          </w:p>
        </w:tc>
        <w:tc>
          <w:tcPr>
            <w:tcW w:w="1417" w:type="dxa"/>
          </w:tcPr>
          <w:p w14:paraId="3B25EBBE" w14:textId="77777777" w:rsidR="00AB5389" w:rsidRPr="00AB5389" w:rsidRDefault="00AB5389" w:rsidP="00AB5389">
            <w:pPr>
              <w:rPr>
                <w:rFonts w:eastAsia="Calibri"/>
                <w:lang w:eastAsia="en-US"/>
              </w:rPr>
            </w:pPr>
            <w:r w:rsidRPr="00AB5389">
              <w:rPr>
                <w:rFonts w:eastAsia="Calibri"/>
                <w:lang w:eastAsia="en-US"/>
              </w:rPr>
              <w:t>rib</w:t>
            </w:r>
          </w:p>
        </w:tc>
        <w:tc>
          <w:tcPr>
            <w:tcW w:w="1134" w:type="dxa"/>
          </w:tcPr>
          <w:p w14:paraId="38D1A6A0" w14:textId="77777777" w:rsidR="00AB5389" w:rsidRPr="00AB5389" w:rsidRDefault="00AB5389" w:rsidP="00AB5389">
            <w:pPr>
              <w:rPr>
                <w:rFonts w:eastAsia="Calibri"/>
                <w:lang w:eastAsia="en-US"/>
              </w:rPr>
            </w:pPr>
            <w:r w:rsidRPr="00AB5389">
              <w:rPr>
                <w:rFonts w:eastAsia="Calibri"/>
                <w:lang w:eastAsia="en-US"/>
              </w:rPr>
              <w:t>-15.3</w:t>
            </w:r>
          </w:p>
        </w:tc>
        <w:tc>
          <w:tcPr>
            <w:tcW w:w="992" w:type="dxa"/>
          </w:tcPr>
          <w:p w14:paraId="5DF2105B" w14:textId="77777777" w:rsidR="00AB5389" w:rsidRPr="00AB5389" w:rsidRDefault="00AB5389" w:rsidP="00AB5389">
            <w:pPr>
              <w:rPr>
                <w:rFonts w:eastAsia="Calibri"/>
                <w:lang w:eastAsia="en-US"/>
              </w:rPr>
            </w:pPr>
            <w:r w:rsidRPr="00AB5389">
              <w:rPr>
                <w:rFonts w:eastAsia="Calibri"/>
                <w:lang w:eastAsia="en-US"/>
              </w:rPr>
              <w:t>7.9</w:t>
            </w:r>
          </w:p>
        </w:tc>
        <w:tc>
          <w:tcPr>
            <w:tcW w:w="993" w:type="dxa"/>
          </w:tcPr>
          <w:p w14:paraId="2A6A50CC"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4BAA5E80" w14:textId="77777777" w:rsidR="00AB5389" w:rsidRPr="00AB5389" w:rsidRDefault="00AB5389" w:rsidP="00AB5389">
            <w:pPr>
              <w:rPr>
                <w:rFonts w:eastAsia="Calibri"/>
                <w:lang w:eastAsia="en-US"/>
              </w:rPr>
            </w:pPr>
          </w:p>
        </w:tc>
        <w:tc>
          <w:tcPr>
            <w:tcW w:w="1276" w:type="dxa"/>
          </w:tcPr>
          <w:p w14:paraId="61F83DC6" w14:textId="77777777" w:rsidR="00AB5389" w:rsidRPr="00AB5389" w:rsidRDefault="00AB5389" w:rsidP="00AB5389">
            <w:pPr>
              <w:rPr>
                <w:rFonts w:eastAsia="Calibri"/>
                <w:lang w:eastAsia="en-US"/>
              </w:rPr>
            </w:pPr>
          </w:p>
        </w:tc>
        <w:tc>
          <w:tcPr>
            <w:tcW w:w="1418" w:type="dxa"/>
          </w:tcPr>
          <w:p w14:paraId="0B66B6A4" w14:textId="77777777" w:rsidR="00AB5389" w:rsidRPr="00AB5389" w:rsidRDefault="00AB5389" w:rsidP="00AB5389">
            <w:pPr>
              <w:rPr>
                <w:rFonts w:eastAsia="Calibri"/>
                <w:lang w:eastAsia="en-US"/>
              </w:rPr>
            </w:pPr>
          </w:p>
        </w:tc>
        <w:tc>
          <w:tcPr>
            <w:tcW w:w="1134" w:type="dxa"/>
          </w:tcPr>
          <w:p w14:paraId="7E795FA8" w14:textId="77777777" w:rsidR="00AB5389" w:rsidRPr="00AB5389" w:rsidRDefault="00AB5389" w:rsidP="00AB5389">
            <w:pPr>
              <w:rPr>
                <w:rFonts w:eastAsia="Calibri"/>
                <w:lang w:eastAsia="en-US"/>
              </w:rPr>
            </w:pPr>
          </w:p>
        </w:tc>
        <w:tc>
          <w:tcPr>
            <w:tcW w:w="1134" w:type="dxa"/>
          </w:tcPr>
          <w:p w14:paraId="1157A513" w14:textId="77777777" w:rsidR="00AB5389" w:rsidRPr="00AB5389" w:rsidRDefault="00AB5389" w:rsidP="00AB5389">
            <w:pPr>
              <w:rPr>
                <w:rFonts w:eastAsia="Calibri"/>
                <w:lang w:eastAsia="en-US"/>
              </w:rPr>
            </w:pPr>
          </w:p>
        </w:tc>
      </w:tr>
      <w:tr w:rsidR="00AB5389" w:rsidRPr="00AB5389" w14:paraId="5CDD99A3" w14:textId="77777777" w:rsidTr="00AB5389">
        <w:tc>
          <w:tcPr>
            <w:tcW w:w="988" w:type="dxa"/>
          </w:tcPr>
          <w:p w14:paraId="2A985604" w14:textId="77777777" w:rsidR="00AB5389" w:rsidRPr="00AB5389" w:rsidRDefault="00AB5389" w:rsidP="00AB5389">
            <w:pPr>
              <w:rPr>
                <w:rFonts w:eastAsia="Calibri"/>
                <w:lang w:eastAsia="en-US"/>
              </w:rPr>
            </w:pPr>
            <w:r w:rsidRPr="00AB5389">
              <w:rPr>
                <w:rFonts w:eastAsia="Calibri"/>
                <w:lang w:eastAsia="en-US"/>
              </w:rPr>
              <w:t>5</w:t>
            </w:r>
          </w:p>
        </w:tc>
        <w:tc>
          <w:tcPr>
            <w:tcW w:w="1417" w:type="dxa"/>
          </w:tcPr>
          <w:p w14:paraId="3128B258" w14:textId="77777777" w:rsidR="00AB5389" w:rsidRPr="00AB5389" w:rsidRDefault="00AB5389" w:rsidP="00AB5389">
            <w:pPr>
              <w:rPr>
                <w:rFonts w:eastAsia="Calibri"/>
                <w:lang w:eastAsia="en-US"/>
              </w:rPr>
            </w:pPr>
            <w:r w:rsidRPr="00AB5389">
              <w:rPr>
                <w:rFonts w:eastAsia="Calibri"/>
                <w:lang w:eastAsia="en-US"/>
              </w:rPr>
              <w:t>long bone</w:t>
            </w:r>
          </w:p>
        </w:tc>
        <w:tc>
          <w:tcPr>
            <w:tcW w:w="1134" w:type="dxa"/>
          </w:tcPr>
          <w:p w14:paraId="014E9A1D" w14:textId="77777777" w:rsidR="00AB5389" w:rsidRPr="00AB5389" w:rsidRDefault="00AB5389" w:rsidP="00AB5389">
            <w:pPr>
              <w:rPr>
                <w:rFonts w:eastAsia="Calibri"/>
                <w:lang w:eastAsia="en-US"/>
              </w:rPr>
            </w:pPr>
            <w:r w:rsidRPr="00AB5389">
              <w:rPr>
                <w:rFonts w:eastAsia="Calibri"/>
                <w:lang w:eastAsia="en-US"/>
              </w:rPr>
              <w:t>-15.3</w:t>
            </w:r>
          </w:p>
        </w:tc>
        <w:tc>
          <w:tcPr>
            <w:tcW w:w="992" w:type="dxa"/>
          </w:tcPr>
          <w:p w14:paraId="3F7AEA3B" w14:textId="77777777" w:rsidR="00AB5389" w:rsidRPr="00AB5389" w:rsidRDefault="00AB5389" w:rsidP="00AB5389">
            <w:pPr>
              <w:rPr>
                <w:rFonts w:eastAsia="Calibri"/>
                <w:lang w:eastAsia="en-US"/>
              </w:rPr>
            </w:pPr>
            <w:r w:rsidRPr="00AB5389">
              <w:rPr>
                <w:rFonts w:eastAsia="Calibri"/>
                <w:lang w:eastAsia="en-US"/>
              </w:rPr>
              <w:t>8.3</w:t>
            </w:r>
          </w:p>
        </w:tc>
        <w:tc>
          <w:tcPr>
            <w:tcW w:w="993" w:type="dxa"/>
          </w:tcPr>
          <w:p w14:paraId="6978ACE7"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558E0C8F" w14:textId="77777777" w:rsidR="00AB5389" w:rsidRPr="00AB5389" w:rsidRDefault="00AB5389" w:rsidP="00AB5389">
            <w:pPr>
              <w:rPr>
                <w:rFonts w:eastAsia="Calibri"/>
                <w:lang w:eastAsia="en-US"/>
              </w:rPr>
            </w:pPr>
          </w:p>
        </w:tc>
        <w:tc>
          <w:tcPr>
            <w:tcW w:w="1276" w:type="dxa"/>
          </w:tcPr>
          <w:p w14:paraId="4584A057" w14:textId="77777777" w:rsidR="00AB5389" w:rsidRPr="00AB5389" w:rsidRDefault="00AB5389" w:rsidP="00AB5389">
            <w:pPr>
              <w:rPr>
                <w:rFonts w:eastAsia="Calibri"/>
                <w:lang w:eastAsia="en-US"/>
              </w:rPr>
            </w:pPr>
          </w:p>
        </w:tc>
        <w:tc>
          <w:tcPr>
            <w:tcW w:w="1418" w:type="dxa"/>
          </w:tcPr>
          <w:p w14:paraId="0C081402" w14:textId="77777777" w:rsidR="00AB5389" w:rsidRPr="00AB5389" w:rsidRDefault="00AB5389" w:rsidP="00AB5389">
            <w:pPr>
              <w:rPr>
                <w:rFonts w:eastAsia="Calibri"/>
                <w:lang w:eastAsia="en-US"/>
              </w:rPr>
            </w:pPr>
          </w:p>
        </w:tc>
        <w:tc>
          <w:tcPr>
            <w:tcW w:w="1134" w:type="dxa"/>
          </w:tcPr>
          <w:p w14:paraId="2CF44182" w14:textId="77777777" w:rsidR="00AB5389" w:rsidRPr="00AB5389" w:rsidRDefault="00AB5389" w:rsidP="00AB5389">
            <w:pPr>
              <w:rPr>
                <w:rFonts w:eastAsia="Calibri"/>
                <w:lang w:eastAsia="en-US"/>
              </w:rPr>
            </w:pPr>
          </w:p>
        </w:tc>
        <w:tc>
          <w:tcPr>
            <w:tcW w:w="1134" w:type="dxa"/>
          </w:tcPr>
          <w:p w14:paraId="3181D538" w14:textId="77777777" w:rsidR="00AB5389" w:rsidRPr="00AB5389" w:rsidRDefault="00AB5389" w:rsidP="00AB5389">
            <w:pPr>
              <w:rPr>
                <w:rFonts w:eastAsia="Calibri"/>
                <w:lang w:eastAsia="en-US"/>
              </w:rPr>
            </w:pPr>
          </w:p>
        </w:tc>
      </w:tr>
      <w:tr w:rsidR="00AB5389" w:rsidRPr="00AB5389" w14:paraId="150260BE" w14:textId="77777777" w:rsidTr="00AB5389">
        <w:tc>
          <w:tcPr>
            <w:tcW w:w="988" w:type="dxa"/>
          </w:tcPr>
          <w:p w14:paraId="3C5BE951" w14:textId="77777777" w:rsidR="00AB5389" w:rsidRPr="00AB5389" w:rsidRDefault="00AB5389" w:rsidP="00AB5389">
            <w:pPr>
              <w:rPr>
                <w:rFonts w:eastAsia="Calibri"/>
                <w:lang w:eastAsia="en-US"/>
              </w:rPr>
            </w:pPr>
            <w:r w:rsidRPr="00AB5389">
              <w:rPr>
                <w:rFonts w:eastAsia="Calibri"/>
                <w:lang w:eastAsia="en-US"/>
              </w:rPr>
              <w:t>6</w:t>
            </w:r>
          </w:p>
        </w:tc>
        <w:tc>
          <w:tcPr>
            <w:tcW w:w="1417" w:type="dxa"/>
          </w:tcPr>
          <w:p w14:paraId="2D129FDE" w14:textId="77777777" w:rsidR="00AB5389" w:rsidRPr="00AB5389" w:rsidRDefault="00AB5389" w:rsidP="00AB5389">
            <w:pPr>
              <w:rPr>
                <w:rFonts w:eastAsia="Calibri"/>
                <w:lang w:eastAsia="en-US"/>
              </w:rPr>
            </w:pPr>
            <w:r w:rsidRPr="00AB5389">
              <w:rPr>
                <w:rFonts w:eastAsia="Calibri"/>
                <w:lang w:eastAsia="en-US"/>
              </w:rPr>
              <w:t>rib</w:t>
            </w:r>
          </w:p>
        </w:tc>
        <w:tc>
          <w:tcPr>
            <w:tcW w:w="1134" w:type="dxa"/>
          </w:tcPr>
          <w:p w14:paraId="3E8BE084" w14:textId="77777777" w:rsidR="00AB5389" w:rsidRPr="00AB5389" w:rsidRDefault="00AB5389" w:rsidP="00AB5389">
            <w:pPr>
              <w:rPr>
                <w:rFonts w:eastAsia="Calibri"/>
                <w:lang w:eastAsia="en-US"/>
              </w:rPr>
            </w:pPr>
            <w:r w:rsidRPr="00AB5389">
              <w:rPr>
                <w:rFonts w:eastAsia="Calibri"/>
                <w:lang w:eastAsia="en-US"/>
              </w:rPr>
              <w:t>-15.4</w:t>
            </w:r>
          </w:p>
        </w:tc>
        <w:tc>
          <w:tcPr>
            <w:tcW w:w="992" w:type="dxa"/>
          </w:tcPr>
          <w:p w14:paraId="1730EBC4" w14:textId="77777777" w:rsidR="00AB5389" w:rsidRPr="00AB5389" w:rsidRDefault="00AB5389" w:rsidP="00AB5389">
            <w:pPr>
              <w:rPr>
                <w:rFonts w:eastAsia="Calibri"/>
                <w:lang w:eastAsia="en-US"/>
              </w:rPr>
            </w:pPr>
            <w:r w:rsidRPr="00AB5389">
              <w:rPr>
                <w:rFonts w:eastAsia="Calibri"/>
                <w:lang w:eastAsia="en-US"/>
              </w:rPr>
              <w:t>8.3</w:t>
            </w:r>
          </w:p>
        </w:tc>
        <w:tc>
          <w:tcPr>
            <w:tcW w:w="993" w:type="dxa"/>
          </w:tcPr>
          <w:p w14:paraId="4AD18070" w14:textId="77777777" w:rsidR="00AB5389" w:rsidRPr="00AB5389" w:rsidRDefault="00AB5389" w:rsidP="00AB5389">
            <w:pPr>
              <w:rPr>
                <w:rFonts w:eastAsia="Calibri"/>
                <w:lang w:eastAsia="en-US"/>
              </w:rPr>
            </w:pPr>
            <w:r w:rsidRPr="00AB5389">
              <w:rPr>
                <w:rFonts w:eastAsia="Calibri"/>
                <w:lang w:eastAsia="en-US"/>
              </w:rPr>
              <w:t>3.2</w:t>
            </w:r>
          </w:p>
        </w:tc>
        <w:tc>
          <w:tcPr>
            <w:tcW w:w="1275" w:type="dxa"/>
          </w:tcPr>
          <w:p w14:paraId="62393867" w14:textId="77777777" w:rsidR="00AB5389" w:rsidRPr="00AB5389" w:rsidRDefault="00AB5389" w:rsidP="00AB5389">
            <w:pPr>
              <w:rPr>
                <w:rFonts w:eastAsia="Calibri"/>
                <w:lang w:eastAsia="en-US"/>
              </w:rPr>
            </w:pPr>
          </w:p>
        </w:tc>
        <w:tc>
          <w:tcPr>
            <w:tcW w:w="1276" w:type="dxa"/>
          </w:tcPr>
          <w:p w14:paraId="4835C0F4" w14:textId="77777777" w:rsidR="00AB5389" w:rsidRPr="00AB5389" w:rsidRDefault="00AB5389" w:rsidP="00AB5389">
            <w:pPr>
              <w:rPr>
                <w:rFonts w:eastAsia="Calibri"/>
                <w:lang w:eastAsia="en-US"/>
              </w:rPr>
            </w:pPr>
          </w:p>
        </w:tc>
        <w:tc>
          <w:tcPr>
            <w:tcW w:w="1418" w:type="dxa"/>
          </w:tcPr>
          <w:p w14:paraId="51381BF1" w14:textId="77777777" w:rsidR="00AB5389" w:rsidRPr="00AB5389" w:rsidRDefault="00AB5389" w:rsidP="00AB5389">
            <w:pPr>
              <w:rPr>
                <w:rFonts w:eastAsia="Calibri"/>
                <w:lang w:eastAsia="en-US"/>
              </w:rPr>
            </w:pPr>
          </w:p>
        </w:tc>
        <w:tc>
          <w:tcPr>
            <w:tcW w:w="1134" w:type="dxa"/>
          </w:tcPr>
          <w:p w14:paraId="7094DB71" w14:textId="77777777" w:rsidR="00AB5389" w:rsidRPr="00AB5389" w:rsidRDefault="00AB5389" w:rsidP="00AB5389">
            <w:pPr>
              <w:rPr>
                <w:rFonts w:eastAsia="Calibri"/>
                <w:lang w:eastAsia="en-US"/>
              </w:rPr>
            </w:pPr>
          </w:p>
        </w:tc>
        <w:tc>
          <w:tcPr>
            <w:tcW w:w="1134" w:type="dxa"/>
          </w:tcPr>
          <w:p w14:paraId="19B377A9" w14:textId="77777777" w:rsidR="00AB5389" w:rsidRPr="00AB5389" w:rsidRDefault="00AB5389" w:rsidP="00AB5389">
            <w:pPr>
              <w:rPr>
                <w:rFonts w:eastAsia="Calibri"/>
                <w:lang w:eastAsia="en-US"/>
              </w:rPr>
            </w:pPr>
          </w:p>
        </w:tc>
      </w:tr>
    </w:tbl>
    <w:p w14:paraId="17462467" w14:textId="77777777" w:rsidR="00AB5389" w:rsidRPr="00AB5389" w:rsidRDefault="00AB5389" w:rsidP="00AB5389">
      <w:pPr>
        <w:pBdr>
          <w:top w:val="nil"/>
          <w:left w:val="nil"/>
          <w:bottom w:val="nil"/>
          <w:right w:val="nil"/>
          <w:between w:val="nil"/>
        </w:pBdr>
        <w:rPr>
          <w:rFonts w:eastAsia="Times New Roman"/>
        </w:rPr>
      </w:pPr>
    </w:p>
    <w:p w14:paraId="78EF52EA" w14:textId="77777777" w:rsidR="00AB5389" w:rsidRPr="00AB5389" w:rsidRDefault="00AB5389" w:rsidP="00AB5389">
      <w:pPr>
        <w:pBdr>
          <w:top w:val="nil"/>
          <w:left w:val="nil"/>
          <w:bottom w:val="nil"/>
          <w:right w:val="nil"/>
          <w:between w:val="nil"/>
        </w:pBdr>
        <w:rPr>
          <w:rFonts w:eastAsia="Calibri"/>
          <w:lang w:eastAsia="en-US"/>
        </w:rPr>
        <w:sectPr w:rsidR="00AB5389" w:rsidRPr="00AB5389" w:rsidSect="00AB5389">
          <w:pgSz w:w="16838" w:h="11906" w:orient="landscape"/>
          <w:pgMar w:top="1440" w:right="1440" w:bottom="1440" w:left="1440" w:header="708" w:footer="708" w:gutter="0"/>
          <w:cols w:space="708"/>
          <w:docGrid w:linePitch="360"/>
        </w:sectPr>
      </w:pPr>
      <w:r w:rsidRPr="00AB5389">
        <w:rPr>
          <w:rFonts w:eastAsia="Times New Roman"/>
        </w:rPr>
        <w:t xml:space="preserve">Table S3 </w:t>
      </w:r>
      <w:r w:rsidRPr="00AB5389">
        <w:rPr>
          <w:rFonts w:eastAsia="Calibri"/>
          <w:lang w:eastAsia="en-US"/>
        </w:rPr>
        <w:t>Isotope data for Barrow 1 at Dolge njive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559"/>
      </w:tblGrid>
      <w:tr w:rsidR="00AB5389" w:rsidRPr="00AB5389" w14:paraId="61F861E8" w14:textId="77777777" w:rsidTr="00AB5389">
        <w:trPr>
          <w:trHeight w:val="93"/>
        </w:trPr>
        <w:tc>
          <w:tcPr>
            <w:tcW w:w="1663" w:type="dxa"/>
            <w:shd w:val="clear" w:color="auto" w:fill="A6A6A6"/>
          </w:tcPr>
          <w:p w14:paraId="104CD080" w14:textId="77777777" w:rsidR="00AB5389" w:rsidRPr="00AB5389" w:rsidRDefault="00AB5389" w:rsidP="00AB5389">
            <w:pPr>
              <w:rPr>
                <w:rFonts w:eastAsia="Calibri"/>
                <w:lang w:eastAsia="en-US"/>
              </w:rPr>
            </w:pPr>
            <w:r w:rsidRPr="00AB5389">
              <w:rPr>
                <w:rFonts w:eastAsia="Calibri"/>
                <w:b/>
                <w:bCs/>
                <w:lang w:eastAsia="en-US"/>
              </w:rPr>
              <w:lastRenderedPageBreak/>
              <w:t>Age category</w:t>
            </w:r>
          </w:p>
        </w:tc>
        <w:tc>
          <w:tcPr>
            <w:tcW w:w="1559" w:type="dxa"/>
            <w:shd w:val="clear" w:color="auto" w:fill="A6A6A6"/>
          </w:tcPr>
          <w:p w14:paraId="6DE76AC8" w14:textId="77777777" w:rsidR="00AB5389" w:rsidRPr="00AB5389" w:rsidRDefault="00AB5389" w:rsidP="00AB5389">
            <w:pPr>
              <w:rPr>
                <w:rFonts w:eastAsia="Calibri"/>
                <w:lang w:eastAsia="en-US"/>
              </w:rPr>
            </w:pPr>
            <w:r w:rsidRPr="00AB5389">
              <w:rPr>
                <w:rFonts w:eastAsia="Calibri"/>
                <w:b/>
                <w:bCs/>
                <w:lang w:eastAsia="en-US"/>
              </w:rPr>
              <w:t xml:space="preserve">Age range </w:t>
            </w:r>
          </w:p>
        </w:tc>
      </w:tr>
      <w:tr w:rsidR="00AB5389" w:rsidRPr="00AB5389" w14:paraId="05A00229" w14:textId="77777777" w:rsidTr="00AB5389">
        <w:trPr>
          <w:trHeight w:val="53"/>
        </w:trPr>
        <w:tc>
          <w:tcPr>
            <w:tcW w:w="1663" w:type="dxa"/>
          </w:tcPr>
          <w:p w14:paraId="10D0E6D0" w14:textId="77777777" w:rsidR="00AB5389" w:rsidRPr="00AB5389" w:rsidRDefault="00AB5389" w:rsidP="00AB5389">
            <w:pPr>
              <w:rPr>
                <w:rFonts w:eastAsia="Calibri"/>
                <w:lang w:eastAsia="en-US"/>
              </w:rPr>
            </w:pPr>
            <w:r w:rsidRPr="00AB5389">
              <w:rPr>
                <w:rFonts w:eastAsia="Calibri"/>
                <w:lang w:eastAsia="en-US"/>
              </w:rPr>
              <w:t xml:space="preserve">Young adult </w:t>
            </w:r>
          </w:p>
        </w:tc>
        <w:tc>
          <w:tcPr>
            <w:tcW w:w="1559" w:type="dxa"/>
          </w:tcPr>
          <w:p w14:paraId="393371C2" w14:textId="77777777" w:rsidR="00AB5389" w:rsidRPr="00AB5389" w:rsidRDefault="00AB5389" w:rsidP="00AB5389">
            <w:pPr>
              <w:rPr>
                <w:rFonts w:eastAsia="Calibri"/>
                <w:lang w:eastAsia="en-US"/>
              </w:rPr>
            </w:pPr>
            <w:r w:rsidRPr="00AB5389">
              <w:rPr>
                <w:rFonts w:eastAsia="Calibri"/>
                <w:lang w:eastAsia="en-US"/>
              </w:rPr>
              <w:t xml:space="preserve">c.20-35 years </w:t>
            </w:r>
          </w:p>
        </w:tc>
      </w:tr>
      <w:tr w:rsidR="00AB5389" w:rsidRPr="00AB5389" w14:paraId="3C045A1C" w14:textId="77777777" w:rsidTr="00AB5389">
        <w:trPr>
          <w:trHeight w:val="93"/>
        </w:trPr>
        <w:tc>
          <w:tcPr>
            <w:tcW w:w="1663" w:type="dxa"/>
          </w:tcPr>
          <w:p w14:paraId="667F9AD6" w14:textId="77777777" w:rsidR="00AB5389" w:rsidRPr="00AB5389" w:rsidRDefault="00AB5389" w:rsidP="00AB5389">
            <w:pPr>
              <w:rPr>
                <w:rFonts w:eastAsia="Calibri"/>
                <w:lang w:eastAsia="en-US"/>
              </w:rPr>
            </w:pPr>
            <w:r w:rsidRPr="00AB5389">
              <w:rPr>
                <w:rFonts w:eastAsia="Calibri"/>
                <w:lang w:eastAsia="en-US"/>
              </w:rPr>
              <w:t xml:space="preserve">Middle adult </w:t>
            </w:r>
          </w:p>
        </w:tc>
        <w:tc>
          <w:tcPr>
            <w:tcW w:w="1559" w:type="dxa"/>
          </w:tcPr>
          <w:p w14:paraId="4863E992" w14:textId="77777777" w:rsidR="00AB5389" w:rsidRPr="00AB5389" w:rsidRDefault="00AB5389" w:rsidP="00AB5389">
            <w:pPr>
              <w:rPr>
                <w:rFonts w:eastAsia="Calibri"/>
                <w:lang w:eastAsia="en-US"/>
              </w:rPr>
            </w:pPr>
            <w:r w:rsidRPr="00AB5389">
              <w:rPr>
                <w:rFonts w:eastAsia="Calibri"/>
                <w:lang w:eastAsia="en-US"/>
              </w:rPr>
              <w:t xml:space="preserve">c.36-50 years </w:t>
            </w:r>
          </w:p>
        </w:tc>
      </w:tr>
      <w:tr w:rsidR="00AB5389" w:rsidRPr="00AB5389" w14:paraId="01A9C363" w14:textId="77777777" w:rsidTr="00AB5389">
        <w:trPr>
          <w:trHeight w:val="93"/>
        </w:trPr>
        <w:tc>
          <w:tcPr>
            <w:tcW w:w="1663" w:type="dxa"/>
          </w:tcPr>
          <w:p w14:paraId="0E01B65F" w14:textId="77777777" w:rsidR="00AB5389" w:rsidRPr="00AB5389" w:rsidRDefault="00AB5389" w:rsidP="00AB5389">
            <w:pPr>
              <w:rPr>
                <w:rFonts w:eastAsia="Calibri"/>
                <w:lang w:eastAsia="en-US"/>
              </w:rPr>
            </w:pPr>
            <w:r w:rsidRPr="00AB5389">
              <w:rPr>
                <w:rFonts w:eastAsia="Calibri"/>
                <w:lang w:eastAsia="en-US"/>
              </w:rPr>
              <w:t xml:space="preserve">Mature adult </w:t>
            </w:r>
          </w:p>
        </w:tc>
        <w:tc>
          <w:tcPr>
            <w:tcW w:w="1559" w:type="dxa"/>
          </w:tcPr>
          <w:p w14:paraId="72BE17F3" w14:textId="77777777" w:rsidR="00AB5389" w:rsidRPr="00AB5389" w:rsidRDefault="00AB5389" w:rsidP="00AB5389">
            <w:pPr>
              <w:rPr>
                <w:rFonts w:eastAsia="Calibri"/>
                <w:lang w:eastAsia="en-US"/>
              </w:rPr>
            </w:pPr>
            <w:r w:rsidRPr="00AB5389">
              <w:rPr>
                <w:rFonts w:eastAsia="Calibri"/>
                <w:lang w:eastAsia="en-US"/>
              </w:rPr>
              <w:t xml:space="preserve">c.50+ years </w:t>
            </w:r>
          </w:p>
        </w:tc>
      </w:tr>
      <w:tr w:rsidR="00AB5389" w:rsidRPr="00AB5389" w14:paraId="1B14DEAF" w14:textId="77777777" w:rsidTr="00AB5389">
        <w:trPr>
          <w:trHeight w:val="93"/>
        </w:trPr>
        <w:tc>
          <w:tcPr>
            <w:tcW w:w="1663" w:type="dxa"/>
          </w:tcPr>
          <w:p w14:paraId="68B9550D" w14:textId="77777777" w:rsidR="00AB5389" w:rsidRPr="00AB5389" w:rsidRDefault="00AB5389" w:rsidP="00AB5389">
            <w:pPr>
              <w:rPr>
                <w:rFonts w:eastAsia="Calibri"/>
                <w:lang w:eastAsia="en-US"/>
              </w:rPr>
            </w:pPr>
            <w:r w:rsidRPr="00AB5389">
              <w:rPr>
                <w:rFonts w:eastAsia="Calibri"/>
                <w:lang w:eastAsia="en-US"/>
              </w:rPr>
              <w:t>Adult</w:t>
            </w:r>
          </w:p>
        </w:tc>
        <w:tc>
          <w:tcPr>
            <w:tcW w:w="1559" w:type="dxa"/>
          </w:tcPr>
          <w:p w14:paraId="2900B462" w14:textId="77777777" w:rsidR="00AB5389" w:rsidRPr="00AB5389" w:rsidRDefault="00AB5389" w:rsidP="00AB5389">
            <w:pPr>
              <w:rPr>
                <w:rFonts w:eastAsia="Calibri"/>
                <w:lang w:eastAsia="en-US"/>
              </w:rPr>
            </w:pPr>
            <w:r w:rsidRPr="00AB5389">
              <w:rPr>
                <w:rFonts w:eastAsia="Calibri"/>
                <w:lang w:eastAsia="en-US"/>
              </w:rPr>
              <w:t>c.18+ years</w:t>
            </w:r>
          </w:p>
        </w:tc>
      </w:tr>
    </w:tbl>
    <w:p w14:paraId="0AAF9334" w14:textId="77777777" w:rsidR="00AB5389" w:rsidRPr="00AB5389" w:rsidRDefault="00AB5389" w:rsidP="00AB5389">
      <w:pPr>
        <w:rPr>
          <w:rFonts w:eastAsia="Calibri"/>
          <w:lang w:eastAsia="en-US"/>
        </w:rPr>
      </w:pPr>
    </w:p>
    <w:p w14:paraId="0CAEEB24" w14:textId="77777777" w:rsidR="00AB5389" w:rsidRPr="00AB5389" w:rsidRDefault="00AB5389" w:rsidP="00AB5389">
      <w:pPr>
        <w:spacing w:line="360" w:lineRule="auto"/>
        <w:rPr>
          <w:rFonts w:eastAsia="Calibri"/>
          <w:lang w:eastAsia="en-US"/>
        </w:rPr>
      </w:pPr>
      <w:r w:rsidRPr="00AB5389">
        <w:rPr>
          <w:rFonts w:eastAsia="Calibri"/>
          <w:lang w:eastAsia="en-US"/>
        </w:rPr>
        <w:t xml:space="preserve">Table S4 Age categories (following </w:t>
      </w:r>
      <w:proofErr w:type="spellStart"/>
      <w:r w:rsidRPr="00AB5389">
        <w:rPr>
          <w:rFonts w:eastAsia="Calibri"/>
          <w:lang w:eastAsia="en-US"/>
        </w:rPr>
        <w:t>Buikstra</w:t>
      </w:r>
      <w:proofErr w:type="spellEnd"/>
      <w:r w:rsidRPr="00AB5389">
        <w:rPr>
          <w:rFonts w:eastAsia="Calibri"/>
          <w:lang w:eastAsia="en-US"/>
        </w:rPr>
        <w:t xml:space="preserve"> and </w:t>
      </w:r>
      <w:proofErr w:type="spellStart"/>
      <w:r w:rsidRPr="00AB5389">
        <w:rPr>
          <w:rFonts w:eastAsia="Calibri"/>
          <w:lang w:eastAsia="en-US"/>
        </w:rPr>
        <w:t>Ubelaker</w:t>
      </w:r>
      <w:proofErr w:type="spellEnd"/>
      <w:r w:rsidRPr="00AB5389">
        <w:rPr>
          <w:rFonts w:eastAsia="Calibri"/>
          <w:lang w:eastAsia="en-US"/>
        </w:rPr>
        <w:t xml:space="preserve"> 1994).</w:t>
      </w:r>
    </w:p>
    <w:p w14:paraId="2D7F6EDD" w14:textId="77777777" w:rsidR="00AB5389" w:rsidRPr="00AB5389" w:rsidRDefault="00AB5389" w:rsidP="00AB5389">
      <w:pPr>
        <w:pBdr>
          <w:top w:val="nil"/>
          <w:left w:val="nil"/>
          <w:bottom w:val="nil"/>
          <w:right w:val="nil"/>
          <w:between w:val="nil"/>
        </w:pBdr>
        <w:rPr>
          <w:rFonts w:eastAsia="Calibri"/>
          <w:lang w:eastAsia="en-US"/>
        </w:rPr>
      </w:pPr>
    </w:p>
    <w:tbl>
      <w:tblPr>
        <w:tblpPr w:leftFromText="180" w:rightFromText="180" w:vertAnchor="text" w:horzAnchor="margin" w:tblpY="156"/>
        <w:tblW w:w="3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962"/>
        <w:gridCol w:w="1713"/>
      </w:tblGrid>
      <w:tr w:rsidR="00AB5389" w:rsidRPr="00AB5389" w14:paraId="165D74D4" w14:textId="77777777" w:rsidTr="00AB5389">
        <w:trPr>
          <w:trHeight w:val="315"/>
        </w:trPr>
        <w:tc>
          <w:tcPr>
            <w:tcW w:w="859" w:type="dxa"/>
            <w:shd w:val="clear" w:color="auto" w:fill="A6A6A6"/>
            <w:hideMark/>
          </w:tcPr>
          <w:p w14:paraId="0CCCE343" w14:textId="77777777" w:rsidR="00AB5389" w:rsidRPr="00AB5389" w:rsidRDefault="00AB5389" w:rsidP="00AB5389">
            <w:pPr>
              <w:jc w:val="center"/>
              <w:rPr>
                <w:rFonts w:eastAsia="Times New Roman"/>
                <w:b/>
                <w:bCs/>
                <w:color w:val="000000"/>
                <w:sz w:val="22"/>
                <w:szCs w:val="22"/>
                <w:lang w:eastAsia="en-GB"/>
              </w:rPr>
            </w:pPr>
            <w:r w:rsidRPr="00AB5389">
              <w:rPr>
                <w:rFonts w:eastAsia="Times New Roman"/>
                <w:b/>
                <w:bCs/>
                <w:color w:val="000000"/>
                <w:sz w:val="22"/>
                <w:szCs w:val="22"/>
                <w:lang w:eastAsia="en-GB"/>
              </w:rPr>
              <w:t>Burial</w:t>
            </w:r>
          </w:p>
        </w:tc>
        <w:tc>
          <w:tcPr>
            <w:tcW w:w="962" w:type="dxa"/>
            <w:shd w:val="clear" w:color="auto" w:fill="A6A6A6"/>
            <w:hideMark/>
          </w:tcPr>
          <w:p w14:paraId="2B37460D" w14:textId="77777777" w:rsidR="00AB5389" w:rsidRPr="00AB5389" w:rsidRDefault="00AB5389" w:rsidP="00AB5389">
            <w:pPr>
              <w:jc w:val="center"/>
              <w:rPr>
                <w:rFonts w:eastAsia="Times New Roman"/>
                <w:b/>
                <w:bCs/>
                <w:color w:val="000000"/>
                <w:sz w:val="22"/>
                <w:szCs w:val="22"/>
                <w:lang w:eastAsia="en-GB"/>
              </w:rPr>
            </w:pPr>
            <w:r w:rsidRPr="00AB5389">
              <w:rPr>
                <w:rFonts w:eastAsia="Times New Roman"/>
                <w:b/>
                <w:bCs/>
                <w:color w:val="000000"/>
                <w:sz w:val="22"/>
                <w:szCs w:val="22"/>
                <w:lang w:eastAsia="en-GB"/>
              </w:rPr>
              <w:t>Context</w:t>
            </w:r>
          </w:p>
        </w:tc>
        <w:tc>
          <w:tcPr>
            <w:tcW w:w="1713" w:type="dxa"/>
            <w:shd w:val="clear" w:color="auto" w:fill="A6A6A6"/>
            <w:noWrap/>
            <w:hideMark/>
          </w:tcPr>
          <w:p w14:paraId="028729DB" w14:textId="77777777" w:rsidR="00AB5389" w:rsidRPr="00AB5389" w:rsidRDefault="00AB5389" w:rsidP="00AB5389">
            <w:pPr>
              <w:jc w:val="center"/>
              <w:rPr>
                <w:rFonts w:eastAsia="Times New Roman"/>
                <w:b/>
                <w:bCs/>
                <w:color w:val="000000"/>
                <w:sz w:val="22"/>
                <w:szCs w:val="22"/>
                <w:lang w:eastAsia="en-GB"/>
              </w:rPr>
            </w:pPr>
            <w:r w:rsidRPr="00AB5389">
              <w:rPr>
                <w:rFonts w:eastAsia="Times New Roman"/>
                <w:b/>
                <w:bCs/>
                <w:color w:val="000000"/>
                <w:sz w:val="22"/>
                <w:szCs w:val="22"/>
                <w:lang w:eastAsia="en-GB"/>
              </w:rPr>
              <w:t>Small find no.</w:t>
            </w:r>
          </w:p>
        </w:tc>
      </w:tr>
      <w:tr w:rsidR="00AB5389" w:rsidRPr="00AB5389" w14:paraId="2DC81A33" w14:textId="77777777" w:rsidTr="00AB5389">
        <w:trPr>
          <w:trHeight w:val="212"/>
        </w:trPr>
        <w:tc>
          <w:tcPr>
            <w:tcW w:w="3534" w:type="dxa"/>
            <w:gridSpan w:val="3"/>
            <w:shd w:val="clear" w:color="auto" w:fill="auto"/>
            <w:hideMark/>
          </w:tcPr>
          <w:p w14:paraId="1A579A53" w14:textId="77777777" w:rsidR="00AB5389" w:rsidRPr="00AB5389" w:rsidRDefault="00AB5389" w:rsidP="00AB5389">
            <w:pPr>
              <w:rPr>
                <w:rFonts w:eastAsia="Times New Roman"/>
                <w:b/>
                <w:bCs/>
                <w:color w:val="000000"/>
                <w:sz w:val="22"/>
                <w:szCs w:val="22"/>
                <w:lang w:eastAsia="en-GB"/>
              </w:rPr>
            </w:pPr>
            <w:r w:rsidRPr="00AB5389">
              <w:rPr>
                <w:rFonts w:eastAsia="Times New Roman"/>
                <w:b/>
                <w:bCs/>
                <w:color w:val="000000"/>
                <w:sz w:val="22"/>
                <w:szCs w:val="22"/>
                <w:lang w:eastAsia="en-GB"/>
              </w:rPr>
              <w:t>Barrow 1</w:t>
            </w:r>
          </w:p>
        </w:tc>
      </w:tr>
      <w:tr w:rsidR="00AB5389" w:rsidRPr="00AB5389" w14:paraId="325ACF64" w14:textId="77777777" w:rsidTr="00AB5389">
        <w:trPr>
          <w:trHeight w:val="300"/>
        </w:trPr>
        <w:tc>
          <w:tcPr>
            <w:tcW w:w="859" w:type="dxa"/>
            <w:shd w:val="clear" w:color="000000" w:fill="FFFFFF"/>
            <w:hideMark/>
          </w:tcPr>
          <w:p w14:paraId="70A1EB45"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w:t>
            </w:r>
          </w:p>
        </w:tc>
        <w:tc>
          <w:tcPr>
            <w:tcW w:w="962" w:type="dxa"/>
            <w:shd w:val="clear" w:color="auto" w:fill="auto"/>
            <w:hideMark/>
          </w:tcPr>
          <w:p w14:paraId="0ECBA09E"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1763</w:t>
            </w:r>
          </w:p>
        </w:tc>
        <w:tc>
          <w:tcPr>
            <w:tcW w:w="1713" w:type="dxa"/>
            <w:shd w:val="clear" w:color="auto" w:fill="auto"/>
            <w:hideMark/>
          </w:tcPr>
          <w:p w14:paraId="34DD8C44"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1708 (1775)</w:t>
            </w:r>
          </w:p>
        </w:tc>
      </w:tr>
      <w:tr w:rsidR="00AB5389" w:rsidRPr="00AB5389" w14:paraId="6E087E28" w14:textId="77777777" w:rsidTr="00AB5389">
        <w:trPr>
          <w:trHeight w:val="300"/>
        </w:trPr>
        <w:tc>
          <w:tcPr>
            <w:tcW w:w="859" w:type="dxa"/>
            <w:shd w:val="clear" w:color="000000" w:fill="FFFFFF"/>
            <w:hideMark/>
          </w:tcPr>
          <w:p w14:paraId="60D2FC21"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w:t>
            </w:r>
          </w:p>
        </w:tc>
        <w:tc>
          <w:tcPr>
            <w:tcW w:w="962" w:type="dxa"/>
            <w:shd w:val="clear" w:color="auto" w:fill="auto"/>
            <w:hideMark/>
          </w:tcPr>
          <w:p w14:paraId="191F5ECC"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1746</w:t>
            </w:r>
          </w:p>
        </w:tc>
        <w:tc>
          <w:tcPr>
            <w:tcW w:w="1713" w:type="dxa"/>
            <w:shd w:val="clear" w:color="auto" w:fill="auto"/>
            <w:hideMark/>
          </w:tcPr>
          <w:p w14:paraId="638485A9"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1781</w:t>
            </w:r>
          </w:p>
        </w:tc>
      </w:tr>
      <w:tr w:rsidR="00AB5389" w:rsidRPr="00AB5389" w14:paraId="4D331434" w14:textId="77777777" w:rsidTr="00AB5389">
        <w:trPr>
          <w:trHeight w:val="300"/>
        </w:trPr>
        <w:tc>
          <w:tcPr>
            <w:tcW w:w="859" w:type="dxa"/>
            <w:shd w:val="clear" w:color="000000" w:fill="FFFFFF"/>
            <w:hideMark/>
          </w:tcPr>
          <w:p w14:paraId="56DCB599"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3a</w:t>
            </w:r>
          </w:p>
        </w:tc>
        <w:tc>
          <w:tcPr>
            <w:tcW w:w="962" w:type="dxa"/>
            <w:shd w:val="clear" w:color="auto" w:fill="auto"/>
            <w:hideMark/>
          </w:tcPr>
          <w:p w14:paraId="6C2F8C2A"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1748</w:t>
            </w:r>
          </w:p>
        </w:tc>
        <w:tc>
          <w:tcPr>
            <w:tcW w:w="1713" w:type="dxa"/>
            <w:shd w:val="clear" w:color="auto" w:fill="auto"/>
            <w:hideMark/>
          </w:tcPr>
          <w:p w14:paraId="77212270"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2603</w:t>
            </w:r>
          </w:p>
        </w:tc>
      </w:tr>
      <w:tr w:rsidR="00AB5389" w:rsidRPr="00AB5389" w14:paraId="58C4F2B8" w14:textId="77777777" w:rsidTr="00AB5389">
        <w:trPr>
          <w:trHeight w:val="300"/>
        </w:trPr>
        <w:tc>
          <w:tcPr>
            <w:tcW w:w="859" w:type="dxa"/>
            <w:shd w:val="clear" w:color="000000" w:fill="FFFFFF"/>
            <w:hideMark/>
          </w:tcPr>
          <w:p w14:paraId="3B9AEFEC"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3b</w:t>
            </w:r>
          </w:p>
        </w:tc>
        <w:tc>
          <w:tcPr>
            <w:tcW w:w="962" w:type="dxa"/>
            <w:shd w:val="clear" w:color="auto" w:fill="auto"/>
            <w:hideMark/>
          </w:tcPr>
          <w:p w14:paraId="41F31331"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1748</w:t>
            </w:r>
          </w:p>
        </w:tc>
        <w:tc>
          <w:tcPr>
            <w:tcW w:w="1713" w:type="dxa"/>
            <w:shd w:val="clear" w:color="auto" w:fill="auto"/>
            <w:hideMark/>
          </w:tcPr>
          <w:p w14:paraId="25340C34"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2604</w:t>
            </w:r>
          </w:p>
        </w:tc>
      </w:tr>
      <w:tr w:rsidR="00AB5389" w:rsidRPr="00AB5389" w14:paraId="01D7D25E" w14:textId="77777777" w:rsidTr="00AB5389">
        <w:trPr>
          <w:trHeight w:val="300"/>
        </w:trPr>
        <w:tc>
          <w:tcPr>
            <w:tcW w:w="859" w:type="dxa"/>
            <w:shd w:val="clear" w:color="000000" w:fill="FFFFFF"/>
            <w:hideMark/>
          </w:tcPr>
          <w:p w14:paraId="16A04FCB"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4</w:t>
            </w:r>
          </w:p>
        </w:tc>
        <w:tc>
          <w:tcPr>
            <w:tcW w:w="962" w:type="dxa"/>
            <w:shd w:val="clear" w:color="auto" w:fill="auto"/>
            <w:hideMark/>
          </w:tcPr>
          <w:p w14:paraId="1F21D525"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2644</w:t>
            </w:r>
          </w:p>
        </w:tc>
        <w:tc>
          <w:tcPr>
            <w:tcW w:w="1713" w:type="dxa"/>
            <w:shd w:val="clear" w:color="auto" w:fill="auto"/>
            <w:hideMark/>
          </w:tcPr>
          <w:p w14:paraId="6FFAC155"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2680a</w:t>
            </w:r>
          </w:p>
        </w:tc>
      </w:tr>
      <w:tr w:rsidR="00AB5389" w:rsidRPr="00AB5389" w14:paraId="18279E23" w14:textId="77777777" w:rsidTr="00AB5389">
        <w:trPr>
          <w:trHeight w:val="300"/>
        </w:trPr>
        <w:tc>
          <w:tcPr>
            <w:tcW w:w="859" w:type="dxa"/>
            <w:shd w:val="clear" w:color="000000" w:fill="FFFFFF"/>
            <w:hideMark/>
          </w:tcPr>
          <w:p w14:paraId="4FAE169F"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5</w:t>
            </w:r>
          </w:p>
        </w:tc>
        <w:tc>
          <w:tcPr>
            <w:tcW w:w="962" w:type="dxa"/>
            <w:shd w:val="clear" w:color="auto" w:fill="auto"/>
            <w:hideMark/>
          </w:tcPr>
          <w:p w14:paraId="64A6ADA0"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2650</w:t>
            </w:r>
          </w:p>
        </w:tc>
        <w:tc>
          <w:tcPr>
            <w:tcW w:w="1713" w:type="dxa"/>
            <w:shd w:val="clear" w:color="auto" w:fill="auto"/>
            <w:hideMark/>
          </w:tcPr>
          <w:p w14:paraId="695FB820"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2900</w:t>
            </w:r>
          </w:p>
        </w:tc>
      </w:tr>
      <w:tr w:rsidR="00AB5389" w:rsidRPr="00AB5389" w14:paraId="185B6ABC" w14:textId="77777777" w:rsidTr="00AB5389">
        <w:trPr>
          <w:trHeight w:val="300"/>
        </w:trPr>
        <w:tc>
          <w:tcPr>
            <w:tcW w:w="859" w:type="dxa"/>
            <w:shd w:val="clear" w:color="000000" w:fill="FFFFFF"/>
            <w:hideMark/>
          </w:tcPr>
          <w:p w14:paraId="42EA5784"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6</w:t>
            </w:r>
          </w:p>
        </w:tc>
        <w:tc>
          <w:tcPr>
            <w:tcW w:w="962" w:type="dxa"/>
            <w:shd w:val="clear" w:color="auto" w:fill="auto"/>
            <w:hideMark/>
          </w:tcPr>
          <w:p w14:paraId="332C42A3"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2653</w:t>
            </w:r>
          </w:p>
        </w:tc>
        <w:tc>
          <w:tcPr>
            <w:tcW w:w="1713" w:type="dxa"/>
            <w:shd w:val="clear" w:color="auto" w:fill="auto"/>
            <w:hideMark/>
          </w:tcPr>
          <w:p w14:paraId="44053F55"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2903</w:t>
            </w:r>
          </w:p>
        </w:tc>
      </w:tr>
      <w:tr w:rsidR="00AB5389" w:rsidRPr="00AB5389" w14:paraId="3FC93C36" w14:textId="77777777" w:rsidTr="00AB5389">
        <w:trPr>
          <w:trHeight w:val="300"/>
        </w:trPr>
        <w:tc>
          <w:tcPr>
            <w:tcW w:w="3534" w:type="dxa"/>
            <w:gridSpan w:val="3"/>
            <w:shd w:val="clear" w:color="auto" w:fill="auto"/>
            <w:hideMark/>
          </w:tcPr>
          <w:p w14:paraId="061A7362" w14:textId="77777777" w:rsidR="00AB5389" w:rsidRPr="00AB5389" w:rsidRDefault="00AB5389" w:rsidP="00AB5389">
            <w:pPr>
              <w:rPr>
                <w:rFonts w:eastAsia="Times New Roman"/>
                <w:b/>
                <w:bCs/>
                <w:color w:val="000000"/>
                <w:szCs w:val="22"/>
                <w:lang w:eastAsia="en-GB"/>
              </w:rPr>
            </w:pPr>
            <w:r w:rsidRPr="00AB5389">
              <w:rPr>
                <w:rFonts w:eastAsia="Times New Roman"/>
                <w:b/>
                <w:bCs/>
                <w:color w:val="000000"/>
                <w:szCs w:val="22"/>
                <w:lang w:eastAsia="en-GB"/>
              </w:rPr>
              <w:t>Barrow 2</w:t>
            </w:r>
          </w:p>
        </w:tc>
      </w:tr>
      <w:tr w:rsidR="00AB5389" w:rsidRPr="00AB5389" w14:paraId="14094C7A" w14:textId="77777777" w:rsidTr="00AB5389">
        <w:trPr>
          <w:trHeight w:val="300"/>
        </w:trPr>
        <w:tc>
          <w:tcPr>
            <w:tcW w:w="859" w:type="dxa"/>
            <w:shd w:val="clear" w:color="auto" w:fill="auto"/>
            <w:hideMark/>
          </w:tcPr>
          <w:p w14:paraId="2617B3A4"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w:t>
            </w:r>
          </w:p>
        </w:tc>
        <w:tc>
          <w:tcPr>
            <w:tcW w:w="962" w:type="dxa"/>
            <w:shd w:val="clear" w:color="auto" w:fill="auto"/>
            <w:noWrap/>
            <w:hideMark/>
          </w:tcPr>
          <w:p w14:paraId="7653741D"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n/a</w:t>
            </w:r>
          </w:p>
        </w:tc>
        <w:tc>
          <w:tcPr>
            <w:tcW w:w="1713" w:type="dxa"/>
            <w:shd w:val="clear" w:color="auto" w:fill="auto"/>
            <w:hideMark/>
          </w:tcPr>
          <w:p w14:paraId="7A9A7F0F"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2361/6</w:t>
            </w:r>
          </w:p>
        </w:tc>
      </w:tr>
      <w:tr w:rsidR="00AB5389" w:rsidRPr="00AB5389" w14:paraId="5B39BD3A" w14:textId="77777777" w:rsidTr="00AB5389">
        <w:trPr>
          <w:trHeight w:val="300"/>
        </w:trPr>
        <w:tc>
          <w:tcPr>
            <w:tcW w:w="3534" w:type="dxa"/>
            <w:gridSpan w:val="3"/>
            <w:shd w:val="clear" w:color="auto" w:fill="auto"/>
            <w:hideMark/>
          </w:tcPr>
          <w:p w14:paraId="43C798B2" w14:textId="77777777" w:rsidR="00AB5389" w:rsidRPr="00AB5389" w:rsidRDefault="00AB5389" w:rsidP="00AB5389">
            <w:pPr>
              <w:rPr>
                <w:rFonts w:eastAsia="Times New Roman"/>
                <w:b/>
                <w:bCs/>
                <w:color w:val="000000"/>
                <w:szCs w:val="22"/>
                <w:lang w:eastAsia="en-GB"/>
              </w:rPr>
            </w:pPr>
            <w:r w:rsidRPr="00AB5389">
              <w:rPr>
                <w:rFonts w:eastAsia="Times New Roman"/>
                <w:b/>
                <w:bCs/>
                <w:color w:val="000000"/>
                <w:szCs w:val="22"/>
                <w:lang w:eastAsia="en-GB"/>
              </w:rPr>
              <w:t>Barrow 3</w:t>
            </w:r>
          </w:p>
        </w:tc>
      </w:tr>
      <w:tr w:rsidR="00AB5389" w:rsidRPr="00AB5389" w14:paraId="0E106FD2" w14:textId="77777777" w:rsidTr="00AB5389">
        <w:trPr>
          <w:trHeight w:val="315"/>
        </w:trPr>
        <w:tc>
          <w:tcPr>
            <w:tcW w:w="859" w:type="dxa"/>
            <w:shd w:val="clear" w:color="auto" w:fill="auto"/>
            <w:hideMark/>
          </w:tcPr>
          <w:p w14:paraId="511D4EBC"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w:t>
            </w:r>
          </w:p>
        </w:tc>
        <w:tc>
          <w:tcPr>
            <w:tcW w:w="962" w:type="dxa"/>
            <w:shd w:val="clear" w:color="auto" w:fill="auto"/>
            <w:noWrap/>
            <w:hideMark/>
          </w:tcPr>
          <w:p w14:paraId="6C625504"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n/a</w:t>
            </w:r>
          </w:p>
        </w:tc>
        <w:tc>
          <w:tcPr>
            <w:tcW w:w="1713" w:type="dxa"/>
            <w:shd w:val="clear" w:color="auto" w:fill="auto"/>
            <w:hideMark/>
          </w:tcPr>
          <w:p w14:paraId="136468AD" w14:textId="77777777" w:rsidR="00AB5389" w:rsidRPr="00AB5389" w:rsidRDefault="00AB5389" w:rsidP="00AB5389">
            <w:pPr>
              <w:jc w:val="center"/>
              <w:rPr>
                <w:rFonts w:eastAsia="Times New Roman"/>
                <w:color w:val="000000"/>
                <w:szCs w:val="22"/>
                <w:lang w:eastAsia="en-GB"/>
              </w:rPr>
            </w:pPr>
            <w:r w:rsidRPr="00AB5389">
              <w:rPr>
                <w:rFonts w:eastAsia="Times New Roman"/>
                <w:color w:val="000000"/>
                <w:szCs w:val="22"/>
                <w:lang w:eastAsia="en-GB"/>
              </w:rPr>
              <w:t>1883</w:t>
            </w:r>
          </w:p>
        </w:tc>
      </w:tr>
    </w:tbl>
    <w:p w14:paraId="279E7CE5" w14:textId="77777777" w:rsidR="00AB5389" w:rsidRPr="00AB5389" w:rsidRDefault="00AB5389" w:rsidP="00AB5389">
      <w:pPr>
        <w:pBdr>
          <w:top w:val="nil"/>
          <w:left w:val="nil"/>
          <w:bottom w:val="nil"/>
          <w:right w:val="nil"/>
          <w:between w:val="nil"/>
        </w:pBdr>
        <w:rPr>
          <w:rFonts w:eastAsia="Calibri"/>
          <w:lang w:eastAsia="en-US"/>
        </w:rPr>
      </w:pPr>
    </w:p>
    <w:p w14:paraId="062A1A1D" w14:textId="77777777" w:rsidR="00AB5389" w:rsidRPr="00AB5389" w:rsidRDefault="00AB5389" w:rsidP="00AB5389">
      <w:pPr>
        <w:pBdr>
          <w:top w:val="nil"/>
          <w:left w:val="nil"/>
          <w:bottom w:val="nil"/>
          <w:right w:val="nil"/>
          <w:between w:val="nil"/>
        </w:pBdr>
        <w:rPr>
          <w:rFonts w:eastAsia="Calibri"/>
          <w:lang w:eastAsia="en-US"/>
        </w:rPr>
      </w:pPr>
    </w:p>
    <w:p w14:paraId="18387180" w14:textId="77777777" w:rsidR="00AB5389" w:rsidRPr="00AB5389" w:rsidRDefault="00AB5389" w:rsidP="00AB5389">
      <w:pPr>
        <w:pBdr>
          <w:top w:val="nil"/>
          <w:left w:val="nil"/>
          <w:bottom w:val="nil"/>
          <w:right w:val="nil"/>
          <w:between w:val="nil"/>
        </w:pBdr>
        <w:rPr>
          <w:rFonts w:eastAsia="Calibri"/>
          <w:lang w:eastAsia="en-US"/>
        </w:rPr>
      </w:pPr>
    </w:p>
    <w:p w14:paraId="4867005C" w14:textId="77777777" w:rsidR="00AB5389" w:rsidRPr="00AB5389" w:rsidRDefault="00AB5389" w:rsidP="00AB5389">
      <w:pPr>
        <w:pBdr>
          <w:top w:val="nil"/>
          <w:left w:val="nil"/>
          <w:bottom w:val="nil"/>
          <w:right w:val="nil"/>
          <w:between w:val="nil"/>
        </w:pBdr>
        <w:rPr>
          <w:rFonts w:eastAsia="Calibri"/>
          <w:lang w:eastAsia="en-US"/>
        </w:rPr>
      </w:pPr>
    </w:p>
    <w:p w14:paraId="3285A07D" w14:textId="77777777" w:rsidR="00AB5389" w:rsidRPr="00AB5389" w:rsidRDefault="00AB5389" w:rsidP="00AB5389">
      <w:pPr>
        <w:pBdr>
          <w:top w:val="nil"/>
          <w:left w:val="nil"/>
          <w:bottom w:val="nil"/>
          <w:right w:val="nil"/>
          <w:between w:val="nil"/>
        </w:pBdr>
        <w:rPr>
          <w:rFonts w:eastAsia="Calibri"/>
          <w:lang w:eastAsia="en-US"/>
        </w:rPr>
      </w:pPr>
    </w:p>
    <w:p w14:paraId="4B6AB7CC" w14:textId="77777777" w:rsidR="00AB5389" w:rsidRPr="00AB5389" w:rsidRDefault="00AB5389" w:rsidP="00AB5389">
      <w:pPr>
        <w:pBdr>
          <w:top w:val="nil"/>
          <w:left w:val="nil"/>
          <w:bottom w:val="nil"/>
          <w:right w:val="nil"/>
          <w:between w:val="nil"/>
        </w:pBdr>
        <w:rPr>
          <w:rFonts w:eastAsia="Calibri"/>
          <w:lang w:eastAsia="en-US"/>
        </w:rPr>
      </w:pPr>
    </w:p>
    <w:p w14:paraId="5819E586" w14:textId="77777777" w:rsidR="00AB5389" w:rsidRPr="00AB5389" w:rsidRDefault="00AB5389" w:rsidP="00AB5389">
      <w:pPr>
        <w:pBdr>
          <w:top w:val="nil"/>
          <w:left w:val="nil"/>
          <w:bottom w:val="nil"/>
          <w:right w:val="nil"/>
          <w:between w:val="nil"/>
        </w:pBdr>
        <w:rPr>
          <w:rFonts w:eastAsia="Calibri"/>
          <w:lang w:eastAsia="en-US"/>
        </w:rPr>
      </w:pPr>
    </w:p>
    <w:p w14:paraId="74872C67" w14:textId="77777777" w:rsidR="00AB5389" w:rsidRPr="00AB5389" w:rsidRDefault="00AB5389" w:rsidP="00AB5389">
      <w:pPr>
        <w:pBdr>
          <w:top w:val="nil"/>
          <w:left w:val="nil"/>
          <w:bottom w:val="nil"/>
          <w:right w:val="nil"/>
          <w:between w:val="nil"/>
        </w:pBdr>
        <w:rPr>
          <w:rFonts w:eastAsia="Calibri"/>
          <w:lang w:eastAsia="en-US"/>
        </w:rPr>
      </w:pPr>
    </w:p>
    <w:p w14:paraId="00BF6CC0" w14:textId="77777777" w:rsidR="00AB5389" w:rsidRPr="00AB5389" w:rsidRDefault="00AB5389" w:rsidP="00AB5389">
      <w:pPr>
        <w:pBdr>
          <w:top w:val="nil"/>
          <w:left w:val="nil"/>
          <w:bottom w:val="nil"/>
          <w:right w:val="nil"/>
          <w:between w:val="nil"/>
        </w:pBdr>
        <w:rPr>
          <w:rFonts w:eastAsia="Calibri"/>
          <w:lang w:eastAsia="en-US"/>
        </w:rPr>
      </w:pPr>
    </w:p>
    <w:p w14:paraId="4ABBA2A5" w14:textId="77777777" w:rsidR="00AB5389" w:rsidRPr="00AB5389" w:rsidRDefault="00AB5389" w:rsidP="00AB5389">
      <w:pPr>
        <w:pBdr>
          <w:top w:val="nil"/>
          <w:left w:val="nil"/>
          <w:bottom w:val="nil"/>
          <w:right w:val="nil"/>
          <w:between w:val="nil"/>
        </w:pBdr>
        <w:rPr>
          <w:rFonts w:eastAsia="Calibri"/>
          <w:lang w:eastAsia="en-US"/>
        </w:rPr>
      </w:pPr>
    </w:p>
    <w:p w14:paraId="1B5B63D2" w14:textId="77777777" w:rsidR="00AB5389" w:rsidRPr="00AB5389" w:rsidRDefault="00AB5389" w:rsidP="00AB5389">
      <w:pPr>
        <w:pBdr>
          <w:top w:val="nil"/>
          <w:left w:val="nil"/>
          <w:bottom w:val="nil"/>
          <w:right w:val="nil"/>
          <w:between w:val="nil"/>
        </w:pBdr>
        <w:rPr>
          <w:rFonts w:eastAsia="Calibri"/>
          <w:lang w:eastAsia="en-US"/>
        </w:rPr>
      </w:pPr>
    </w:p>
    <w:p w14:paraId="1C111FFF" w14:textId="77777777" w:rsidR="00AB5389" w:rsidRPr="00AB5389" w:rsidRDefault="00AB5389" w:rsidP="00AB5389">
      <w:pPr>
        <w:pBdr>
          <w:top w:val="nil"/>
          <w:left w:val="nil"/>
          <w:bottom w:val="nil"/>
          <w:right w:val="nil"/>
          <w:between w:val="nil"/>
        </w:pBdr>
        <w:rPr>
          <w:rFonts w:eastAsia="Calibri"/>
          <w:lang w:eastAsia="en-US"/>
        </w:rPr>
      </w:pPr>
    </w:p>
    <w:p w14:paraId="58052FA9" w14:textId="77777777" w:rsidR="00AB5389" w:rsidRPr="00AB5389" w:rsidRDefault="00AB5389" w:rsidP="00AB5389">
      <w:pPr>
        <w:pBdr>
          <w:top w:val="nil"/>
          <w:left w:val="nil"/>
          <w:bottom w:val="nil"/>
          <w:right w:val="nil"/>
          <w:between w:val="nil"/>
        </w:pBdr>
        <w:rPr>
          <w:rFonts w:eastAsia="Calibri"/>
          <w:lang w:eastAsia="en-US"/>
        </w:rPr>
      </w:pPr>
    </w:p>
    <w:p w14:paraId="5A023ECF" w14:textId="77777777" w:rsidR="00AB5389" w:rsidRPr="00AB5389" w:rsidRDefault="00AB5389" w:rsidP="00AB5389">
      <w:pPr>
        <w:pBdr>
          <w:top w:val="nil"/>
          <w:left w:val="nil"/>
          <w:bottom w:val="nil"/>
          <w:right w:val="nil"/>
          <w:between w:val="nil"/>
        </w:pBdr>
        <w:rPr>
          <w:rFonts w:eastAsia="Calibri"/>
          <w:lang w:eastAsia="en-US"/>
        </w:rPr>
      </w:pPr>
    </w:p>
    <w:p w14:paraId="233071EE" w14:textId="77777777" w:rsidR="00AB5389" w:rsidRPr="00AB5389" w:rsidRDefault="00AB5389" w:rsidP="00AB5389">
      <w:pPr>
        <w:pBdr>
          <w:top w:val="nil"/>
          <w:left w:val="nil"/>
          <w:bottom w:val="nil"/>
          <w:right w:val="nil"/>
          <w:between w:val="nil"/>
        </w:pBdr>
        <w:rPr>
          <w:rFonts w:eastAsia="Calibri"/>
          <w:lang w:eastAsia="en-US"/>
        </w:rPr>
      </w:pPr>
    </w:p>
    <w:p w14:paraId="148F6C10" w14:textId="77777777" w:rsidR="00AB5389" w:rsidRPr="00AB5389" w:rsidRDefault="00AB5389" w:rsidP="00AB5389">
      <w:pPr>
        <w:pBdr>
          <w:top w:val="nil"/>
          <w:left w:val="nil"/>
          <w:bottom w:val="nil"/>
          <w:right w:val="nil"/>
          <w:between w:val="nil"/>
        </w:pBdr>
        <w:rPr>
          <w:rFonts w:eastAsia="Calibri"/>
          <w:lang w:eastAsia="en-US"/>
        </w:rPr>
      </w:pPr>
    </w:p>
    <w:p w14:paraId="5D3168EB" w14:textId="77777777" w:rsidR="00AB5389" w:rsidRPr="00AB5389" w:rsidRDefault="00AB5389" w:rsidP="00AB5389">
      <w:pPr>
        <w:pBdr>
          <w:top w:val="nil"/>
          <w:left w:val="nil"/>
          <w:bottom w:val="nil"/>
          <w:right w:val="nil"/>
          <w:between w:val="nil"/>
        </w:pBdr>
        <w:rPr>
          <w:rFonts w:eastAsia="Times New Roman"/>
          <w:lang w:eastAsia="en-US"/>
        </w:rPr>
      </w:pPr>
      <w:r w:rsidRPr="00AB5389">
        <w:rPr>
          <w:rFonts w:eastAsia="Calibri"/>
          <w:lang w:eastAsia="en-US"/>
        </w:rPr>
        <w:t>Table S5 Burial numbers with context and small find numbers</w:t>
      </w:r>
    </w:p>
    <w:p w14:paraId="2ACB1E50" w14:textId="77777777" w:rsidR="000116CC" w:rsidRDefault="000116CC" w:rsidP="000116CC">
      <w:pPr>
        <w:pBdr>
          <w:top w:val="nil"/>
          <w:left w:val="nil"/>
          <w:bottom w:val="nil"/>
          <w:right w:val="nil"/>
          <w:between w:val="nil"/>
        </w:pBdr>
        <w:spacing w:after="160" w:line="259" w:lineRule="auto"/>
        <w:rPr>
          <w:rFonts w:eastAsia="Times New Roman"/>
          <w:color w:val="000000"/>
        </w:rPr>
      </w:pPr>
    </w:p>
    <w:sectPr w:rsidR="000116CC" w:rsidSect="00AB5389">
      <w:pgSz w:w="11906" w:h="16838"/>
      <w:pgMar w:top="1440" w:right="1440" w:bottom="1440" w:left="1440" w:header="708" w:footer="708"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FA9C" w16cex:dateUtc="2021-10-12T11:14:00Z"/>
  <w16cex:commentExtensible w16cex:durableId="250FFAAF" w16cex:dateUtc="2021-10-12T11:14:00Z"/>
  <w16cex:commentExtensible w16cex:durableId="250FFC75" w16cex:dateUtc="2021-10-12T11:22:00Z"/>
  <w16cex:commentExtensible w16cex:durableId="250EA68B" w16cex:dateUtc="2021-10-11T11:03:00Z"/>
  <w16cex:commentExtensible w16cex:durableId="250FFB2B" w16cex:dateUtc="2021-10-12T11:16:00Z"/>
  <w16cex:commentExtensible w16cex:durableId="250FFB76" w16cex:dateUtc="2021-10-12T11:17:00Z"/>
  <w16cex:commentExtensible w16cex:durableId="250FFB93" w16cex:dateUtc="2021-10-12T11:18:00Z"/>
  <w16cex:commentExtensible w16cex:durableId="250FFC02" w16cex:dateUtc="2021-10-12T11:20:00Z"/>
  <w16cex:commentExtensible w16cex:durableId="250FFC48" w16cex:dateUtc="2021-10-12T11:21:00Z"/>
  <w16cex:commentExtensible w16cex:durableId="250FFCC1" w16cex:dateUtc="2021-10-12T11:23:00Z"/>
  <w16cex:commentExtensible w16cex:durableId="250FFCF3" w16cex:dateUtc="2021-10-12T11:24:00Z"/>
  <w16cex:commentExtensible w16cex:durableId="250FFD1A" w16cex:dateUtc="2021-10-12T11:24:00Z"/>
  <w16cex:commentExtensible w16cex:durableId="250FFD49" w16cex:dateUtc="2021-10-12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C8C4F" w16cid:durableId="251D11AE"/>
  <w16cid:commentId w16cid:paraId="72E6087E" w16cid:durableId="251D14CC"/>
  <w16cid:commentId w16cid:paraId="693F96CC" w16cid:durableId="251D707F"/>
  <w16cid:commentId w16cid:paraId="53B58FAB" w16cid:durableId="251D7011"/>
  <w16cid:commentId w16cid:paraId="453F7932" w16cid:durableId="251D2A7B"/>
  <w16cid:commentId w16cid:paraId="76C9F0E7" w16cid:durableId="251D2AC6"/>
  <w16cid:commentId w16cid:paraId="72283465" w16cid:durableId="251D5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6BDB" w14:textId="77777777" w:rsidR="00AB5389" w:rsidRDefault="00AB5389" w:rsidP="003A616A">
      <w:r>
        <w:separator/>
      </w:r>
    </w:p>
  </w:endnote>
  <w:endnote w:type="continuationSeparator" w:id="0">
    <w:p w14:paraId="49757092" w14:textId="77777777" w:rsidR="00AB5389" w:rsidRDefault="00AB5389" w:rsidP="003A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7043"/>
      <w:docPartObj>
        <w:docPartGallery w:val="Page Numbers (Bottom of Page)"/>
        <w:docPartUnique/>
      </w:docPartObj>
    </w:sdtPr>
    <w:sdtEndPr>
      <w:rPr>
        <w:noProof/>
      </w:rPr>
    </w:sdtEndPr>
    <w:sdtContent>
      <w:p w14:paraId="77556ED2" w14:textId="4A224521" w:rsidR="00AB5389" w:rsidRDefault="00AB5389">
        <w:pPr>
          <w:pStyle w:val="Footer"/>
          <w:jc w:val="center"/>
        </w:pPr>
        <w:r>
          <w:fldChar w:fldCharType="begin"/>
        </w:r>
        <w:r>
          <w:instrText xml:space="preserve"> PAGE   \* MERGEFORMAT </w:instrText>
        </w:r>
        <w:r>
          <w:fldChar w:fldCharType="separate"/>
        </w:r>
        <w:r w:rsidR="00405A54">
          <w:rPr>
            <w:noProof/>
          </w:rPr>
          <w:t>21</w:t>
        </w:r>
        <w:r>
          <w:rPr>
            <w:noProof/>
          </w:rPr>
          <w:fldChar w:fldCharType="end"/>
        </w:r>
      </w:p>
    </w:sdtContent>
  </w:sdt>
  <w:p w14:paraId="4F131D76" w14:textId="77777777" w:rsidR="00AB5389" w:rsidRDefault="00AB5389">
    <w:pPr>
      <w:pStyle w:val="Footer"/>
    </w:pPr>
  </w:p>
  <w:p w14:paraId="2C8C0A07" w14:textId="77777777" w:rsidR="00AB5389" w:rsidRDefault="00AB53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709BE" w14:textId="77777777" w:rsidR="00AB5389" w:rsidRDefault="00AB5389" w:rsidP="003A616A">
      <w:r>
        <w:separator/>
      </w:r>
    </w:p>
  </w:footnote>
  <w:footnote w:type="continuationSeparator" w:id="0">
    <w:p w14:paraId="3409D32E" w14:textId="77777777" w:rsidR="00AB5389" w:rsidRDefault="00AB5389" w:rsidP="003A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4F4"/>
    <w:multiLevelType w:val="hybridMultilevel"/>
    <w:tmpl w:val="93BCF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0C1"/>
    <w:multiLevelType w:val="multilevel"/>
    <w:tmpl w:val="6FA8E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6553D6"/>
    <w:multiLevelType w:val="multilevel"/>
    <w:tmpl w:val="04A4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1544C"/>
    <w:multiLevelType w:val="hybridMultilevel"/>
    <w:tmpl w:val="7FB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B3C51"/>
    <w:multiLevelType w:val="hybridMultilevel"/>
    <w:tmpl w:val="E8F0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243C7"/>
    <w:multiLevelType w:val="multilevel"/>
    <w:tmpl w:val="BBCC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9D0C3F"/>
    <w:multiLevelType w:val="multilevel"/>
    <w:tmpl w:val="12E8B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EF3CD2"/>
    <w:multiLevelType w:val="hybridMultilevel"/>
    <w:tmpl w:val="59B8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16693"/>
    <w:multiLevelType w:val="multilevel"/>
    <w:tmpl w:val="A060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D335B"/>
    <w:multiLevelType w:val="multilevel"/>
    <w:tmpl w:val="D02269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B9C5CCD"/>
    <w:multiLevelType w:val="hybridMultilevel"/>
    <w:tmpl w:val="17D22A12"/>
    <w:lvl w:ilvl="0" w:tplc="545E1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0"/>
  </w:num>
  <w:num w:numId="5">
    <w:abstractNumId w:val="10"/>
  </w:num>
  <w:num w:numId="6">
    <w:abstractNumId w:val="7"/>
  </w:num>
  <w:num w:numId="7">
    <w:abstractNumId w:val="3"/>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37"/>
    <w:rsid w:val="000116CC"/>
    <w:rsid w:val="00011F79"/>
    <w:rsid w:val="00044D99"/>
    <w:rsid w:val="00061637"/>
    <w:rsid w:val="00086326"/>
    <w:rsid w:val="000C3318"/>
    <w:rsid w:val="000E40D5"/>
    <w:rsid w:val="000F1A63"/>
    <w:rsid w:val="0011622C"/>
    <w:rsid w:val="00166567"/>
    <w:rsid w:val="001B64AA"/>
    <w:rsid w:val="001C3FC6"/>
    <w:rsid w:val="001D03FE"/>
    <w:rsid w:val="001D41CF"/>
    <w:rsid w:val="001E4EB4"/>
    <w:rsid w:val="0021260C"/>
    <w:rsid w:val="00213CE7"/>
    <w:rsid w:val="00243582"/>
    <w:rsid w:val="00266116"/>
    <w:rsid w:val="002673B7"/>
    <w:rsid w:val="002913FA"/>
    <w:rsid w:val="0029762F"/>
    <w:rsid w:val="002A08BA"/>
    <w:rsid w:val="002A4D9E"/>
    <w:rsid w:val="002A6C26"/>
    <w:rsid w:val="002F1AA4"/>
    <w:rsid w:val="00312A27"/>
    <w:rsid w:val="00325457"/>
    <w:rsid w:val="00346EB1"/>
    <w:rsid w:val="00355E77"/>
    <w:rsid w:val="003613DB"/>
    <w:rsid w:val="00364EE1"/>
    <w:rsid w:val="00365AE3"/>
    <w:rsid w:val="003A616A"/>
    <w:rsid w:val="003E093F"/>
    <w:rsid w:val="003F2FD5"/>
    <w:rsid w:val="00405A54"/>
    <w:rsid w:val="004519BE"/>
    <w:rsid w:val="00483090"/>
    <w:rsid w:val="00484679"/>
    <w:rsid w:val="004868B6"/>
    <w:rsid w:val="00486CEC"/>
    <w:rsid w:val="004A12F5"/>
    <w:rsid w:val="004B10E5"/>
    <w:rsid w:val="004B6698"/>
    <w:rsid w:val="004C6FFF"/>
    <w:rsid w:val="004C7C93"/>
    <w:rsid w:val="004E5606"/>
    <w:rsid w:val="004F16F6"/>
    <w:rsid w:val="004F57CF"/>
    <w:rsid w:val="00510B52"/>
    <w:rsid w:val="00524B8A"/>
    <w:rsid w:val="00552331"/>
    <w:rsid w:val="00556313"/>
    <w:rsid w:val="0056132C"/>
    <w:rsid w:val="00577041"/>
    <w:rsid w:val="005B369C"/>
    <w:rsid w:val="005D72CC"/>
    <w:rsid w:val="006017FF"/>
    <w:rsid w:val="006278DC"/>
    <w:rsid w:val="00655D23"/>
    <w:rsid w:val="0068329D"/>
    <w:rsid w:val="00686218"/>
    <w:rsid w:val="0069270E"/>
    <w:rsid w:val="00694F26"/>
    <w:rsid w:val="00695966"/>
    <w:rsid w:val="0069607E"/>
    <w:rsid w:val="0069668F"/>
    <w:rsid w:val="006B1A0B"/>
    <w:rsid w:val="006B2917"/>
    <w:rsid w:val="006C33B4"/>
    <w:rsid w:val="006C52C0"/>
    <w:rsid w:val="006D1006"/>
    <w:rsid w:val="006E1B91"/>
    <w:rsid w:val="006E2B69"/>
    <w:rsid w:val="006E4CA6"/>
    <w:rsid w:val="006E6C54"/>
    <w:rsid w:val="007006FB"/>
    <w:rsid w:val="00742947"/>
    <w:rsid w:val="0075201C"/>
    <w:rsid w:val="00754A87"/>
    <w:rsid w:val="00782CA7"/>
    <w:rsid w:val="0078366F"/>
    <w:rsid w:val="0078660F"/>
    <w:rsid w:val="00787B5B"/>
    <w:rsid w:val="007B09A9"/>
    <w:rsid w:val="007C14E8"/>
    <w:rsid w:val="007C5BF4"/>
    <w:rsid w:val="00812BC8"/>
    <w:rsid w:val="00813BC8"/>
    <w:rsid w:val="00823C99"/>
    <w:rsid w:val="0083268E"/>
    <w:rsid w:val="008611A7"/>
    <w:rsid w:val="00873341"/>
    <w:rsid w:val="00873CC7"/>
    <w:rsid w:val="00883755"/>
    <w:rsid w:val="00887459"/>
    <w:rsid w:val="008B1901"/>
    <w:rsid w:val="008B29DD"/>
    <w:rsid w:val="008B7397"/>
    <w:rsid w:val="008D0161"/>
    <w:rsid w:val="008E3531"/>
    <w:rsid w:val="008F4C80"/>
    <w:rsid w:val="008F7F99"/>
    <w:rsid w:val="00911601"/>
    <w:rsid w:val="00912F9D"/>
    <w:rsid w:val="0093027E"/>
    <w:rsid w:val="00975504"/>
    <w:rsid w:val="0098072C"/>
    <w:rsid w:val="009952B7"/>
    <w:rsid w:val="009A78F7"/>
    <w:rsid w:val="009B0D76"/>
    <w:rsid w:val="009B12F7"/>
    <w:rsid w:val="009C6870"/>
    <w:rsid w:val="009E7318"/>
    <w:rsid w:val="00A30C6B"/>
    <w:rsid w:val="00AA6F9E"/>
    <w:rsid w:val="00AB5389"/>
    <w:rsid w:val="00AC4C70"/>
    <w:rsid w:val="00AC722A"/>
    <w:rsid w:val="00AD2938"/>
    <w:rsid w:val="00AE7492"/>
    <w:rsid w:val="00B45F1B"/>
    <w:rsid w:val="00B568E7"/>
    <w:rsid w:val="00B715F7"/>
    <w:rsid w:val="00B91768"/>
    <w:rsid w:val="00BA214E"/>
    <w:rsid w:val="00BB3445"/>
    <w:rsid w:val="00BD6133"/>
    <w:rsid w:val="00C14B0B"/>
    <w:rsid w:val="00C4639E"/>
    <w:rsid w:val="00C469BE"/>
    <w:rsid w:val="00C83F77"/>
    <w:rsid w:val="00C846EE"/>
    <w:rsid w:val="00C871B8"/>
    <w:rsid w:val="00C918EF"/>
    <w:rsid w:val="00CA4F2C"/>
    <w:rsid w:val="00CD09CC"/>
    <w:rsid w:val="00D358FC"/>
    <w:rsid w:val="00D5058F"/>
    <w:rsid w:val="00D51F56"/>
    <w:rsid w:val="00D5521B"/>
    <w:rsid w:val="00D62FBE"/>
    <w:rsid w:val="00D8188E"/>
    <w:rsid w:val="00DB34B8"/>
    <w:rsid w:val="00DE2043"/>
    <w:rsid w:val="00E1426E"/>
    <w:rsid w:val="00E209B3"/>
    <w:rsid w:val="00E2712B"/>
    <w:rsid w:val="00E337FD"/>
    <w:rsid w:val="00E60B4F"/>
    <w:rsid w:val="00E842F5"/>
    <w:rsid w:val="00E854E7"/>
    <w:rsid w:val="00EA4956"/>
    <w:rsid w:val="00EC0925"/>
    <w:rsid w:val="00EE7CB9"/>
    <w:rsid w:val="00F03BD4"/>
    <w:rsid w:val="00F1354D"/>
    <w:rsid w:val="00F23F3E"/>
    <w:rsid w:val="00F322E4"/>
    <w:rsid w:val="00F348F3"/>
    <w:rsid w:val="00F3749A"/>
    <w:rsid w:val="00F873FA"/>
    <w:rsid w:val="00F92F5B"/>
    <w:rsid w:val="00FC2AFB"/>
    <w:rsid w:val="00FE7D7A"/>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9AF8"/>
  <w15:docId w15:val="{D7E2F5C0-524F-4992-A816-0DA009E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65"/>
    <w:rPr>
      <w:rFonts w:eastAsiaTheme="minorEastAsia"/>
      <w:lang w:eastAsia="zh-CN"/>
    </w:rPr>
  </w:style>
  <w:style w:type="paragraph" w:styleId="Heading1">
    <w:name w:val="heading 1"/>
    <w:basedOn w:val="Normal"/>
    <w:next w:val="Normal"/>
    <w:link w:val="Heading1Char"/>
    <w:uiPriority w:val="9"/>
    <w:qFormat/>
    <w:rsid w:val="006624B8"/>
    <w:pPr>
      <w:spacing w:after="160" w:line="259" w:lineRule="auto"/>
      <w:outlineLvl w:val="0"/>
    </w:pPr>
    <w:rPr>
      <w:rFonts w:asciiTheme="minorHAnsi" w:eastAsiaTheme="minorHAnsi" w:hAnsiTheme="minorHAnsi"/>
      <w:b/>
      <w:sz w:val="28"/>
      <w:lang w:val="sl-SI"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40748"/>
    <w:pPr>
      <w:ind w:left="720"/>
      <w:contextualSpacing/>
    </w:pPr>
  </w:style>
  <w:style w:type="character" w:styleId="CommentReference">
    <w:name w:val="annotation reference"/>
    <w:basedOn w:val="DefaultParagraphFont"/>
    <w:uiPriority w:val="99"/>
    <w:semiHidden/>
    <w:unhideWhenUsed/>
    <w:rsid w:val="006136E5"/>
    <w:rPr>
      <w:sz w:val="16"/>
      <w:szCs w:val="16"/>
    </w:rPr>
  </w:style>
  <w:style w:type="paragraph" w:styleId="CommentText">
    <w:name w:val="annotation text"/>
    <w:basedOn w:val="Normal"/>
    <w:link w:val="CommentTextChar"/>
    <w:uiPriority w:val="99"/>
    <w:unhideWhenUsed/>
    <w:rsid w:val="006136E5"/>
    <w:rPr>
      <w:sz w:val="20"/>
      <w:szCs w:val="20"/>
    </w:rPr>
  </w:style>
  <w:style w:type="character" w:customStyle="1" w:styleId="CommentTextChar">
    <w:name w:val="Comment Text Char"/>
    <w:basedOn w:val="DefaultParagraphFont"/>
    <w:link w:val="CommentText"/>
    <w:uiPriority w:val="99"/>
    <w:rsid w:val="006136E5"/>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136E5"/>
    <w:rPr>
      <w:b/>
      <w:bCs/>
    </w:rPr>
  </w:style>
  <w:style w:type="character" w:customStyle="1" w:styleId="CommentSubjectChar">
    <w:name w:val="Comment Subject Char"/>
    <w:basedOn w:val="CommentTextChar"/>
    <w:link w:val="CommentSubject"/>
    <w:uiPriority w:val="99"/>
    <w:semiHidden/>
    <w:rsid w:val="006136E5"/>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13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E5"/>
    <w:rPr>
      <w:rFonts w:ascii="Segoe UI" w:eastAsiaTheme="minorEastAsia" w:hAnsi="Segoe UI" w:cs="Segoe UI"/>
      <w:sz w:val="18"/>
      <w:szCs w:val="18"/>
      <w:lang w:eastAsia="zh-CN"/>
    </w:rPr>
  </w:style>
  <w:style w:type="table" w:styleId="TableGrid">
    <w:name w:val="Table Grid"/>
    <w:basedOn w:val="TableNormal"/>
    <w:uiPriority w:val="39"/>
    <w:rsid w:val="00E5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24B8"/>
    <w:rPr>
      <w:b/>
      <w:sz w:val="28"/>
      <w:lang w:val="sl-SI"/>
    </w:rPr>
  </w:style>
  <w:style w:type="character" w:styleId="Hyperlink">
    <w:name w:val="Hyperlink"/>
    <w:basedOn w:val="DefaultParagraphFont"/>
    <w:uiPriority w:val="99"/>
    <w:unhideWhenUsed/>
    <w:rsid w:val="00E90C1C"/>
    <w:rPr>
      <w:color w:val="0000FF"/>
      <w:u w:val="single"/>
    </w:rPr>
  </w:style>
  <w:style w:type="character" w:styleId="Emphasis">
    <w:name w:val="Emphasis"/>
    <w:basedOn w:val="DefaultParagraphFont"/>
    <w:uiPriority w:val="20"/>
    <w:qFormat/>
    <w:rsid w:val="00E90C1C"/>
    <w:rPr>
      <w:i/>
      <w:iCs/>
    </w:rPr>
  </w:style>
  <w:style w:type="character" w:customStyle="1" w:styleId="il">
    <w:name w:val="il"/>
    <w:basedOn w:val="DefaultParagraphFont"/>
    <w:rsid w:val="0076132D"/>
  </w:style>
  <w:style w:type="paragraph" w:styleId="NormalWeb">
    <w:name w:val="Normal (Web)"/>
    <w:basedOn w:val="Normal"/>
    <w:uiPriority w:val="99"/>
    <w:unhideWhenUsed/>
    <w:rsid w:val="00050F08"/>
    <w:pPr>
      <w:spacing w:before="100" w:beforeAutospacing="1" w:after="100" w:afterAutospacing="1"/>
    </w:pPr>
    <w:rPr>
      <w:rFonts w:eastAsia="Times New Roman"/>
      <w:lang w:eastAsia="en-GB"/>
    </w:rPr>
  </w:style>
  <w:style w:type="paragraph" w:customStyle="1" w:styleId="References">
    <w:name w:val="References"/>
    <w:basedOn w:val="Normal"/>
    <w:qFormat/>
    <w:rsid w:val="00303C06"/>
    <w:pPr>
      <w:spacing w:line="480" w:lineRule="auto"/>
      <w:ind w:left="720" w:hanging="720"/>
    </w:pPr>
    <w:rPr>
      <w:rFonts w:eastAsiaTheme="minorHAnsi"/>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A616A"/>
    <w:pPr>
      <w:tabs>
        <w:tab w:val="center" w:pos="4513"/>
        <w:tab w:val="right" w:pos="9026"/>
      </w:tabs>
    </w:pPr>
  </w:style>
  <w:style w:type="character" w:customStyle="1" w:styleId="HeaderChar">
    <w:name w:val="Header Char"/>
    <w:basedOn w:val="DefaultParagraphFont"/>
    <w:link w:val="Header"/>
    <w:uiPriority w:val="99"/>
    <w:rsid w:val="003A616A"/>
    <w:rPr>
      <w:rFonts w:eastAsiaTheme="minorEastAsia"/>
      <w:lang w:eastAsia="zh-CN"/>
    </w:rPr>
  </w:style>
  <w:style w:type="paragraph" w:styleId="Footer">
    <w:name w:val="footer"/>
    <w:basedOn w:val="Normal"/>
    <w:link w:val="FooterChar"/>
    <w:uiPriority w:val="99"/>
    <w:unhideWhenUsed/>
    <w:rsid w:val="003A616A"/>
    <w:pPr>
      <w:tabs>
        <w:tab w:val="center" w:pos="4513"/>
        <w:tab w:val="right" w:pos="9026"/>
      </w:tabs>
    </w:pPr>
  </w:style>
  <w:style w:type="character" w:customStyle="1" w:styleId="FooterChar">
    <w:name w:val="Footer Char"/>
    <w:basedOn w:val="DefaultParagraphFont"/>
    <w:link w:val="Footer"/>
    <w:uiPriority w:val="99"/>
    <w:rsid w:val="003A616A"/>
    <w:rPr>
      <w:rFonts w:eastAsiaTheme="minorEastAsia"/>
      <w:lang w:eastAsia="zh-CN"/>
    </w:rPr>
  </w:style>
  <w:style w:type="numbering" w:customStyle="1" w:styleId="NoList1">
    <w:name w:val="No List1"/>
    <w:next w:val="NoList"/>
    <w:uiPriority w:val="99"/>
    <w:semiHidden/>
    <w:unhideWhenUsed/>
    <w:rsid w:val="00266116"/>
  </w:style>
  <w:style w:type="table" w:customStyle="1" w:styleId="TableGrid1">
    <w:name w:val="Table Grid1"/>
    <w:basedOn w:val="TableNormal"/>
    <w:next w:val="TableGrid"/>
    <w:uiPriority w:val="39"/>
    <w:rsid w:val="002661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aitem">
    <w:name w:val="comma__item"/>
    <w:basedOn w:val="DefaultParagraphFont"/>
    <w:rsid w:val="00266116"/>
  </w:style>
  <w:style w:type="character" w:customStyle="1" w:styleId="comma-separator">
    <w:name w:val="comma-separator"/>
    <w:basedOn w:val="DefaultParagraphFont"/>
    <w:rsid w:val="00266116"/>
  </w:style>
  <w:style w:type="character" w:styleId="Strong">
    <w:name w:val="Strong"/>
    <w:basedOn w:val="DefaultParagraphFont"/>
    <w:uiPriority w:val="22"/>
    <w:qFormat/>
    <w:rsid w:val="00266116"/>
    <w:rPr>
      <w:b/>
      <w:bCs/>
    </w:rPr>
  </w:style>
  <w:style w:type="table" w:customStyle="1" w:styleId="TableGrid2">
    <w:name w:val="Table Grid2"/>
    <w:basedOn w:val="TableNormal"/>
    <w:next w:val="TableGrid"/>
    <w:uiPriority w:val="39"/>
    <w:rsid w:val="00AB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B5389"/>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AB53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AB538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4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gk100.geo-zs.si/" TargetMode="External"/><Relationship Id="rId5" Type="http://schemas.openxmlformats.org/officeDocument/2006/relationships/styles" Target="styles.xml"/><Relationship Id="rId10" Type="http://schemas.openxmlformats.org/officeDocument/2006/relationships/hyperlink" Target="https://reich.hms.harvard.edu/allen-ancient-dna-resource-aadr-downloadable-genotypes-present-day-and-ancient-dna-data"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{"suggestions":{},"typeOfAccount":"freemium"}</writefull-cache>
</file>

<file path=customXml/item2.xml><?xml version="1.0" encoding="utf-8"?>
<go:gDocsCustomXmlDataStorage xmlns:go="http://customooxmlschemas.google.com/" xmlns:r="http://schemas.openxmlformats.org/officeDocument/2006/relationships">
  <go:docsCustomData xmlns:go="http://customooxmlschemas.google.com/" roundtripDataSignature="AMtx7mifbyW6iJ4CFRVhlZdL29nUTmr7kQ==">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EFF2-5084-47B5-B7B1-A57E54855CA9}">
  <ds:schemaRefs>
    <ds:schemaRef ds:uri="urn:writefull-cache:Suggestio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80E9F40-4928-48D7-9602-0310B080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5308</Words>
  <Characters>30256</Characters>
  <Application>Microsoft Office Word</Application>
  <DocSecurity>0</DocSecurity>
  <Lines>252</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University of York</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iarmit</dc:creator>
  <cp:lastModifiedBy>Ian Armit</cp:lastModifiedBy>
  <cp:revision>5</cp:revision>
  <dcterms:created xsi:type="dcterms:W3CDTF">2022-03-16T17:04:00Z</dcterms:created>
  <dcterms:modified xsi:type="dcterms:W3CDTF">2022-05-30T10:45:00Z</dcterms:modified>
</cp:coreProperties>
</file>