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7E1E1" w14:textId="567A4386" w:rsidR="008B1EC4" w:rsidRPr="008B1EC4" w:rsidRDefault="008B1EC4" w:rsidP="008B1EC4">
      <w:pPr>
        <w:pStyle w:val="CommentText"/>
        <w:jc w:val="center"/>
        <w:outlineLvl w:val="0"/>
        <w:rPr>
          <w:b/>
          <w:sz w:val="28"/>
        </w:rPr>
      </w:pPr>
      <w:r>
        <w:rPr>
          <w:b/>
          <w:sz w:val="28"/>
        </w:rPr>
        <w:t xml:space="preserve">Appendix for: </w:t>
      </w:r>
      <w:r w:rsidRPr="008B1EC4">
        <w:rPr>
          <w:b/>
          <w:sz w:val="28"/>
        </w:rPr>
        <w:t>Protecting the Right to Discriminate:</w:t>
      </w:r>
    </w:p>
    <w:p w14:paraId="52B128BD" w14:textId="77777777" w:rsidR="008B1EC4" w:rsidRPr="008B1EC4" w:rsidRDefault="008B1EC4" w:rsidP="008B1EC4">
      <w:pPr>
        <w:pStyle w:val="CommentText"/>
        <w:spacing w:before="120"/>
        <w:jc w:val="center"/>
        <w:outlineLvl w:val="0"/>
        <w:rPr>
          <w:b/>
          <w:sz w:val="28"/>
        </w:rPr>
      </w:pPr>
      <w:r w:rsidRPr="008B1EC4">
        <w:rPr>
          <w:b/>
          <w:sz w:val="28"/>
        </w:rPr>
        <w:t>The Second Great Migration and Racial Threat in the American West</w:t>
      </w:r>
    </w:p>
    <w:p w14:paraId="7174B6BF" w14:textId="77777777" w:rsidR="008B1EC4" w:rsidRPr="00842F2C" w:rsidRDefault="008B1EC4" w:rsidP="008B1EC4">
      <w:pPr>
        <w:pStyle w:val="CommentText"/>
        <w:tabs>
          <w:tab w:val="left" w:pos="5360"/>
        </w:tabs>
        <w:rPr>
          <w:b/>
        </w:rPr>
      </w:pPr>
      <w:r w:rsidRPr="00842F2C">
        <w:rPr>
          <w:b/>
        </w:rPr>
        <w:tab/>
      </w:r>
    </w:p>
    <w:p w14:paraId="2593A04B" w14:textId="77777777" w:rsidR="008B1EC4" w:rsidRPr="00842F2C" w:rsidRDefault="008B1EC4" w:rsidP="008B1EC4">
      <w:pPr>
        <w:pStyle w:val="CommentText"/>
      </w:pPr>
    </w:p>
    <w:p w14:paraId="2B792E18" w14:textId="77777777" w:rsidR="008B1EC4" w:rsidRDefault="008B1EC4" w:rsidP="008B1EC4">
      <w:pPr>
        <w:pStyle w:val="CommentText"/>
        <w:jc w:val="center"/>
      </w:pPr>
      <w:r w:rsidRPr="00842F2C">
        <w:t xml:space="preserve">Tyler </w:t>
      </w:r>
      <w:r>
        <w:t xml:space="preserve">T. </w:t>
      </w:r>
      <w:proofErr w:type="spellStart"/>
      <w:r w:rsidRPr="00842F2C">
        <w:t>Reny</w:t>
      </w:r>
      <w:proofErr w:type="spellEnd"/>
    </w:p>
    <w:p w14:paraId="5C1F36DC" w14:textId="77777777" w:rsidR="008B1EC4" w:rsidRDefault="008B1EC4" w:rsidP="008B1EC4">
      <w:pPr>
        <w:pStyle w:val="CommentText"/>
        <w:jc w:val="center"/>
      </w:pPr>
      <w:r w:rsidRPr="00842F2C">
        <w:t>Benjamin J. Newman</w:t>
      </w:r>
    </w:p>
    <w:p w14:paraId="2DBC925A" w14:textId="77777777" w:rsidR="008B1EC4" w:rsidRDefault="008B1EC4" w:rsidP="00BC782E">
      <w:pPr>
        <w:rPr>
          <w:b/>
        </w:rPr>
      </w:pPr>
    </w:p>
    <w:p w14:paraId="364758AB" w14:textId="77777777" w:rsidR="008B1EC4" w:rsidRDefault="008B1EC4" w:rsidP="00BC782E">
      <w:pPr>
        <w:rPr>
          <w:b/>
        </w:rPr>
      </w:pPr>
    </w:p>
    <w:p w14:paraId="7E70DB20" w14:textId="28A3E77A" w:rsidR="0079056C" w:rsidRPr="00C232CD" w:rsidRDefault="0079056C" w:rsidP="00BC782E">
      <w:pPr>
        <w:rPr>
          <w:b/>
        </w:rPr>
      </w:pPr>
      <w:r w:rsidRPr="00C232CD">
        <w:rPr>
          <w:b/>
        </w:rPr>
        <w:t>Appendix A: Expanded Literature Review</w:t>
      </w:r>
    </w:p>
    <w:p w14:paraId="4A9353EF" w14:textId="77777777" w:rsidR="0079056C" w:rsidRPr="00C232CD" w:rsidRDefault="0079056C" w:rsidP="00BC782E">
      <w:pPr>
        <w:rPr>
          <w:b/>
        </w:rPr>
      </w:pPr>
    </w:p>
    <w:p w14:paraId="1107D4AA" w14:textId="77777777" w:rsidR="0079056C" w:rsidRPr="00C232CD" w:rsidRDefault="0079056C" w:rsidP="00BC782E">
      <w:pPr>
        <w:pStyle w:val="NoSpacing"/>
        <w:rPr>
          <w:rFonts w:cs="Times New Roman"/>
          <w:bCs/>
          <w:szCs w:val="24"/>
        </w:rPr>
      </w:pPr>
      <w:r w:rsidRPr="00C232CD">
        <w:rPr>
          <w:rFonts w:cs="Times New Roman"/>
          <w:bCs/>
          <w:szCs w:val="24"/>
        </w:rPr>
        <w:t>Existing work on racial threat has long been beset by conflicting findings. Some scholars find that proximity to outgroups fuels racially threatened attitudes and behaviors (</w:t>
      </w:r>
      <w:proofErr w:type="spellStart"/>
      <w:r w:rsidRPr="00C232CD">
        <w:rPr>
          <w:rFonts w:cs="Times New Roman"/>
          <w:bCs/>
          <w:szCs w:val="24"/>
        </w:rPr>
        <w:t>Enos</w:t>
      </w:r>
      <w:proofErr w:type="spellEnd"/>
      <w:r w:rsidRPr="00C232CD">
        <w:rPr>
          <w:rFonts w:cs="Times New Roman"/>
          <w:bCs/>
          <w:szCs w:val="24"/>
        </w:rPr>
        <w:t xml:space="preserve"> 2017; Tolbert and </w:t>
      </w:r>
      <w:proofErr w:type="spellStart"/>
      <w:r w:rsidRPr="00C232CD">
        <w:rPr>
          <w:rFonts w:cs="Times New Roman"/>
          <w:bCs/>
          <w:szCs w:val="24"/>
        </w:rPr>
        <w:t>Grummel</w:t>
      </w:r>
      <w:proofErr w:type="spellEnd"/>
      <w:r w:rsidRPr="00C232CD">
        <w:rPr>
          <w:rFonts w:cs="Times New Roman"/>
          <w:bCs/>
          <w:szCs w:val="24"/>
        </w:rPr>
        <w:t xml:space="preserve"> 2003; Giles and Hertz 1994), others that it has no effect (Voss 1996; Cain, </w:t>
      </w:r>
      <w:proofErr w:type="spellStart"/>
      <w:r w:rsidRPr="00C232CD">
        <w:rPr>
          <w:rFonts w:cs="Times New Roman"/>
          <w:bCs/>
          <w:szCs w:val="24"/>
        </w:rPr>
        <w:t>Citrin</w:t>
      </w:r>
      <w:proofErr w:type="spellEnd"/>
      <w:r w:rsidRPr="00C232CD">
        <w:rPr>
          <w:rFonts w:cs="Times New Roman"/>
          <w:bCs/>
          <w:szCs w:val="24"/>
        </w:rPr>
        <w:t>, Wong 2000; Campbell et al 2006), and still others that it reduces threat (</w:t>
      </w:r>
      <w:proofErr w:type="spellStart"/>
      <w:r w:rsidRPr="00C232CD">
        <w:rPr>
          <w:rFonts w:cs="Times New Roman"/>
          <w:bCs/>
          <w:szCs w:val="24"/>
        </w:rPr>
        <w:t>Fetzer</w:t>
      </w:r>
      <w:proofErr w:type="spellEnd"/>
      <w:r w:rsidRPr="00C232CD">
        <w:rPr>
          <w:rFonts w:cs="Times New Roman"/>
          <w:bCs/>
          <w:szCs w:val="24"/>
        </w:rPr>
        <w:t xml:space="preserve"> 2000; Fox 2004; Welch et al 2001; </w:t>
      </w:r>
      <w:proofErr w:type="spellStart"/>
      <w:r w:rsidRPr="00C232CD">
        <w:rPr>
          <w:rFonts w:cs="Times New Roman"/>
          <w:bCs/>
          <w:szCs w:val="24"/>
        </w:rPr>
        <w:t>Carsey</w:t>
      </w:r>
      <w:proofErr w:type="spellEnd"/>
      <w:r w:rsidRPr="00C232CD">
        <w:rPr>
          <w:rFonts w:cs="Times New Roman"/>
          <w:bCs/>
          <w:szCs w:val="24"/>
        </w:rPr>
        <w:t xml:space="preserve"> 1995; Ol</w:t>
      </w:r>
      <w:bookmarkStart w:id="0" w:name="_GoBack"/>
      <w:bookmarkEnd w:id="0"/>
      <w:r w:rsidRPr="00C232CD">
        <w:rPr>
          <w:rFonts w:cs="Times New Roman"/>
          <w:bCs/>
          <w:szCs w:val="24"/>
        </w:rPr>
        <w:t xml:space="preserve">iver and Wong 2003; Voss 1996; see </w:t>
      </w:r>
      <w:proofErr w:type="spellStart"/>
      <w:r w:rsidRPr="00C232CD">
        <w:rPr>
          <w:rFonts w:cs="Times New Roman"/>
          <w:bCs/>
          <w:szCs w:val="24"/>
        </w:rPr>
        <w:t>Enos</w:t>
      </w:r>
      <w:proofErr w:type="spellEnd"/>
      <w:r w:rsidRPr="00C232CD">
        <w:rPr>
          <w:rFonts w:cs="Times New Roman"/>
          <w:bCs/>
          <w:szCs w:val="24"/>
        </w:rPr>
        <w:t xml:space="preserve"> 2016 and Oliver 2010 for excellent reviews of the literature). </w:t>
      </w:r>
    </w:p>
    <w:p w14:paraId="74763341" w14:textId="77777777" w:rsidR="0079056C" w:rsidRPr="00C232CD" w:rsidRDefault="0079056C" w:rsidP="00BC782E">
      <w:pPr>
        <w:pStyle w:val="NoSpacing"/>
        <w:rPr>
          <w:rFonts w:cs="Times New Roman"/>
          <w:bCs/>
          <w:szCs w:val="24"/>
        </w:rPr>
      </w:pPr>
    </w:p>
    <w:p w14:paraId="759938F9" w14:textId="77777777" w:rsidR="0079056C" w:rsidRPr="00C232CD" w:rsidRDefault="0079056C" w:rsidP="00BC782E">
      <w:pPr>
        <w:pStyle w:val="NoSpacing"/>
        <w:rPr>
          <w:rFonts w:cs="Times New Roman"/>
          <w:bCs/>
          <w:szCs w:val="24"/>
        </w:rPr>
      </w:pPr>
      <w:r w:rsidRPr="00C232CD">
        <w:rPr>
          <w:rFonts w:cs="Times New Roman"/>
          <w:bCs/>
          <w:szCs w:val="24"/>
        </w:rPr>
        <w:t xml:space="preserve">A number of reasons have been offered for these conflicting findings, including variation in the groups being studied (Oliver and Wong 2003), socio-economic conditions (Oliver and </w:t>
      </w:r>
      <w:proofErr w:type="spellStart"/>
      <w:r w:rsidRPr="00C232CD">
        <w:rPr>
          <w:rFonts w:cs="Times New Roman"/>
          <w:bCs/>
          <w:szCs w:val="24"/>
        </w:rPr>
        <w:t>Mendelberg</w:t>
      </w:r>
      <w:proofErr w:type="spellEnd"/>
      <w:r w:rsidRPr="00C232CD">
        <w:rPr>
          <w:rFonts w:cs="Times New Roman"/>
          <w:bCs/>
          <w:szCs w:val="24"/>
        </w:rPr>
        <w:t xml:space="preserve"> 2000; Tam Cho and Baer 2011), the levels of segregation of the given contexts (</w:t>
      </w:r>
      <w:proofErr w:type="spellStart"/>
      <w:r w:rsidRPr="00C232CD">
        <w:rPr>
          <w:rFonts w:cs="Times New Roman"/>
          <w:bCs/>
          <w:szCs w:val="24"/>
        </w:rPr>
        <w:t>Enos</w:t>
      </w:r>
      <w:proofErr w:type="spellEnd"/>
      <w:r w:rsidRPr="00C232CD">
        <w:rPr>
          <w:rFonts w:cs="Times New Roman"/>
          <w:bCs/>
          <w:szCs w:val="24"/>
        </w:rPr>
        <w:t xml:space="preserve"> 2017; Rocha and Espino 2009), and the operationalization of threat as standing population versus change in population (</w:t>
      </w:r>
      <w:proofErr w:type="spellStart"/>
      <w:r w:rsidRPr="00C232CD">
        <w:rPr>
          <w:rFonts w:cs="Times New Roman"/>
          <w:bCs/>
          <w:szCs w:val="24"/>
        </w:rPr>
        <w:t>Alexseev</w:t>
      </w:r>
      <w:proofErr w:type="spellEnd"/>
      <w:r w:rsidRPr="00C232CD">
        <w:rPr>
          <w:rFonts w:cs="Times New Roman"/>
          <w:bCs/>
          <w:szCs w:val="24"/>
        </w:rPr>
        <w:t xml:space="preserve"> 2006; Newman 2013; Green et al. 1998; Hopkins 2010; Hopkins 2009; Newman and Velez 2014). While all of these are important factors, two dominant explanations have been offered for conflicting results: residential self-selection and the modifiable areal unit problem (MAUP).</w:t>
      </w:r>
    </w:p>
    <w:p w14:paraId="122BAC1C" w14:textId="77777777" w:rsidR="0079056C" w:rsidRPr="00C232CD" w:rsidRDefault="0079056C" w:rsidP="00BC782E">
      <w:pPr>
        <w:pStyle w:val="NoSpacing"/>
        <w:rPr>
          <w:rFonts w:cs="Times New Roman"/>
          <w:bCs/>
          <w:szCs w:val="24"/>
        </w:rPr>
      </w:pPr>
    </w:p>
    <w:p w14:paraId="30766732" w14:textId="77777777" w:rsidR="0079056C" w:rsidRPr="00C232CD" w:rsidRDefault="0079056C" w:rsidP="00BC782E">
      <w:pPr>
        <w:pStyle w:val="NoSpacing"/>
        <w:rPr>
          <w:rFonts w:cs="Times New Roman"/>
          <w:bCs/>
          <w:szCs w:val="24"/>
        </w:rPr>
      </w:pPr>
      <w:r w:rsidRPr="00C232CD">
        <w:rPr>
          <w:rFonts w:cs="Times New Roman"/>
          <w:bCs/>
          <w:szCs w:val="24"/>
        </w:rPr>
        <w:t xml:space="preserve">First, contexts aren’t randomly assigned (Simpson 2008; Clark 1992). There are a number of reasons we might choose to live in a given community, including our attitudes towards racial and ethnic outgroups (Tam Cho, </w:t>
      </w:r>
      <w:proofErr w:type="spellStart"/>
      <w:r w:rsidRPr="00C232CD">
        <w:rPr>
          <w:rFonts w:cs="Times New Roman"/>
          <w:bCs/>
          <w:szCs w:val="24"/>
        </w:rPr>
        <w:t>Gimpel</w:t>
      </w:r>
      <w:proofErr w:type="spellEnd"/>
      <w:r w:rsidRPr="00C232CD">
        <w:rPr>
          <w:rFonts w:cs="Times New Roman"/>
          <w:bCs/>
          <w:szCs w:val="24"/>
        </w:rPr>
        <w:t xml:space="preserve">, and Hui 2013; Oliver 2010; though see </w:t>
      </w:r>
      <w:proofErr w:type="spellStart"/>
      <w:r w:rsidRPr="00C232CD">
        <w:rPr>
          <w:rFonts w:cs="Times New Roman"/>
          <w:bCs/>
          <w:szCs w:val="24"/>
        </w:rPr>
        <w:t>Mummolo</w:t>
      </w:r>
      <w:proofErr w:type="spellEnd"/>
      <w:r w:rsidRPr="00C232CD">
        <w:rPr>
          <w:rFonts w:cs="Times New Roman"/>
          <w:bCs/>
          <w:szCs w:val="24"/>
        </w:rPr>
        <w:t xml:space="preserve"> and </w:t>
      </w:r>
      <w:proofErr w:type="spellStart"/>
      <w:r w:rsidRPr="00C232CD">
        <w:rPr>
          <w:rFonts w:cs="Times New Roman"/>
          <w:bCs/>
          <w:szCs w:val="24"/>
        </w:rPr>
        <w:t>Nall</w:t>
      </w:r>
      <w:proofErr w:type="spellEnd"/>
      <w:r w:rsidRPr="00C232CD">
        <w:rPr>
          <w:rFonts w:cs="Times New Roman"/>
          <w:bCs/>
          <w:szCs w:val="24"/>
        </w:rPr>
        <w:t xml:space="preserve"> 2016). The non-random nature of residential self-selection makes it difficult to tease out the causal effect of context on attitudes and behaviors using observational data.</w:t>
      </w:r>
    </w:p>
    <w:p w14:paraId="4961A568" w14:textId="77777777" w:rsidR="0079056C" w:rsidRPr="00C232CD" w:rsidRDefault="0079056C" w:rsidP="00BC782E">
      <w:pPr>
        <w:pStyle w:val="NoSpacing"/>
        <w:rPr>
          <w:rFonts w:cs="Times New Roman"/>
          <w:bCs/>
          <w:szCs w:val="24"/>
        </w:rPr>
      </w:pPr>
    </w:p>
    <w:p w14:paraId="4213621E" w14:textId="77777777" w:rsidR="0079056C" w:rsidRPr="00C232CD" w:rsidRDefault="0079056C" w:rsidP="00BC782E">
      <w:pPr>
        <w:pStyle w:val="NoSpacing"/>
        <w:rPr>
          <w:rFonts w:cs="Times New Roman"/>
          <w:bCs/>
          <w:szCs w:val="24"/>
        </w:rPr>
      </w:pPr>
      <w:r w:rsidRPr="00C232CD">
        <w:rPr>
          <w:rFonts w:cs="Times New Roman"/>
          <w:bCs/>
          <w:szCs w:val="24"/>
        </w:rPr>
        <w:t>Prior scholarship has attempted to address concerns over residential self-selection by controlling for self-reported neighborhood preferences (Oliver and Wong 2003) or preferences together with the ability to relocate (</w:t>
      </w:r>
      <w:proofErr w:type="spellStart"/>
      <w:r w:rsidRPr="00C232CD">
        <w:rPr>
          <w:rFonts w:cs="Times New Roman"/>
          <w:bCs/>
          <w:szCs w:val="24"/>
        </w:rPr>
        <w:t>Enos</w:t>
      </w:r>
      <w:proofErr w:type="spellEnd"/>
      <w:r w:rsidRPr="00C232CD">
        <w:rPr>
          <w:rFonts w:cs="Times New Roman"/>
          <w:bCs/>
          <w:szCs w:val="24"/>
        </w:rPr>
        <w:t xml:space="preserve"> and </w:t>
      </w:r>
      <w:proofErr w:type="spellStart"/>
      <w:r w:rsidRPr="00C232CD">
        <w:rPr>
          <w:rFonts w:cs="Times New Roman"/>
          <w:bCs/>
          <w:szCs w:val="24"/>
        </w:rPr>
        <w:t>Gidron</w:t>
      </w:r>
      <w:proofErr w:type="spellEnd"/>
      <w:r w:rsidRPr="00C232CD">
        <w:rPr>
          <w:rFonts w:cs="Times New Roman"/>
          <w:bCs/>
          <w:szCs w:val="24"/>
        </w:rPr>
        <w:t xml:space="preserve"> 2016), performing endogeneity tests (Rocha and Espino 2009), demonstrating that racial orientations are not predictive of respondents’ racial and ethnic context (</w:t>
      </w:r>
      <w:proofErr w:type="spellStart"/>
      <w:r w:rsidRPr="00C232CD">
        <w:rPr>
          <w:rFonts w:cs="Times New Roman"/>
          <w:bCs/>
          <w:szCs w:val="24"/>
        </w:rPr>
        <w:t>Branton</w:t>
      </w:r>
      <w:proofErr w:type="spellEnd"/>
      <w:r w:rsidRPr="00C232CD">
        <w:rPr>
          <w:rFonts w:cs="Times New Roman"/>
          <w:bCs/>
          <w:szCs w:val="24"/>
        </w:rPr>
        <w:t xml:space="preserve"> and Jones 2005), using instrumental variables (Acharya et al 2016), using field experiments (</w:t>
      </w:r>
      <w:proofErr w:type="spellStart"/>
      <w:r w:rsidRPr="00C232CD">
        <w:rPr>
          <w:rFonts w:cs="Times New Roman"/>
          <w:bCs/>
          <w:szCs w:val="24"/>
        </w:rPr>
        <w:t>Enos</w:t>
      </w:r>
      <w:proofErr w:type="spellEnd"/>
      <w:r w:rsidRPr="00C232CD">
        <w:rPr>
          <w:rFonts w:cs="Times New Roman"/>
          <w:bCs/>
          <w:szCs w:val="24"/>
        </w:rPr>
        <w:t xml:space="preserve"> 2014), and recently, by identifying events where large changes in minority populations have occurred and where characteristics of the event facilitate causal inference, typically by mitigating concerns about selection bias (Hopkins 2012; </w:t>
      </w:r>
      <w:proofErr w:type="spellStart"/>
      <w:r w:rsidRPr="00C232CD">
        <w:rPr>
          <w:rFonts w:cs="Times New Roman"/>
          <w:bCs/>
          <w:szCs w:val="24"/>
        </w:rPr>
        <w:t>Enos</w:t>
      </w:r>
      <w:proofErr w:type="spellEnd"/>
      <w:r w:rsidRPr="00C232CD">
        <w:rPr>
          <w:rFonts w:cs="Times New Roman"/>
          <w:bCs/>
          <w:szCs w:val="24"/>
        </w:rPr>
        <w:t xml:space="preserve"> 2016).</w:t>
      </w:r>
    </w:p>
    <w:p w14:paraId="7CA802D8" w14:textId="77777777" w:rsidR="0079056C" w:rsidRPr="00C232CD" w:rsidRDefault="0079056C" w:rsidP="00BC782E">
      <w:pPr>
        <w:pStyle w:val="NoSpacing"/>
        <w:rPr>
          <w:rFonts w:cs="Times New Roman"/>
          <w:bCs/>
          <w:szCs w:val="24"/>
        </w:rPr>
      </w:pPr>
    </w:p>
    <w:p w14:paraId="54821287" w14:textId="77777777" w:rsidR="0079056C" w:rsidRPr="00C232CD" w:rsidRDefault="0079056C" w:rsidP="00BC782E">
      <w:pPr>
        <w:pStyle w:val="NoSpacing"/>
        <w:rPr>
          <w:rFonts w:cs="Times New Roman"/>
          <w:bCs/>
          <w:szCs w:val="24"/>
        </w:rPr>
      </w:pPr>
      <w:r w:rsidRPr="00C232CD">
        <w:rPr>
          <w:rFonts w:cs="Times New Roman"/>
          <w:bCs/>
          <w:szCs w:val="24"/>
        </w:rPr>
        <w:t>Second, variation in outcomes could be driven by variation in the contextual or areal unit chosen for analysis (Yule and Kendall 1950; Openshaw and Taylor 1979). The relationship between racial composition and behavior, for example, has been examined at the state level (</w:t>
      </w:r>
      <w:proofErr w:type="spellStart"/>
      <w:r w:rsidRPr="00C232CD">
        <w:rPr>
          <w:rFonts w:cs="Times New Roman"/>
          <w:bCs/>
          <w:szCs w:val="24"/>
        </w:rPr>
        <w:t>Leighley</w:t>
      </w:r>
      <w:proofErr w:type="spellEnd"/>
      <w:r w:rsidRPr="00C232CD">
        <w:rPr>
          <w:rFonts w:cs="Times New Roman"/>
          <w:bCs/>
          <w:szCs w:val="24"/>
        </w:rPr>
        <w:t xml:space="preserve"> and </w:t>
      </w:r>
      <w:proofErr w:type="spellStart"/>
      <w:r w:rsidRPr="00C232CD">
        <w:rPr>
          <w:rFonts w:cs="Times New Roman"/>
          <w:bCs/>
          <w:szCs w:val="24"/>
        </w:rPr>
        <w:t>Nagler</w:t>
      </w:r>
      <w:proofErr w:type="spellEnd"/>
      <w:r w:rsidRPr="00C232CD">
        <w:rPr>
          <w:rFonts w:cs="Times New Roman"/>
          <w:bCs/>
          <w:szCs w:val="24"/>
        </w:rPr>
        <w:t xml:space="preserve"> 1992; Hero and </w:t>
      </w:r>
      <w:proofErr w:type="spellStart"/>
      <w:r w:rsidRPr="00C232CD">
        <w:rPr>
          <w:rFonts w:cs="Times New Roman"/>
          <w:bCs/>
          <w:szCs w:val="24"/>
        </w:rPr>
        <w:t>Preuhs</w:t>
      </w:r>
      <w:proofErr w:type="spellEnd"/>
      <w:r w:rsidRPr="00C232CD">
        <w:rPr>
          <w:rFonts w:cs="Times New Roman"/>
          <w:bCs/>
          <w:szCs w:val="24"/>
        </w:rPr>
        <w:t xml:space="preserve"> 2007), county level (Giles and Buckner 1993; Gaines and Tam Cho 2004; Key 1949; Hopkins </w:t>
      </w:r>
      <w:proofErr w:type="spellStart"/>
      <w:r w:rsidRPr="00C232CD">
        <w:rPr>
          <w:rFonts w:cs="Times New Roman"/>
          <w:bCs/>
          <w:szCs w:val="24"/>
        </w:rPr>
        <w:t>w.p</w:t>
      </w:r>
      <w:proofErr w:type="spellEnd"/>
      <w:r w:rsidRPr="00C232CD">
        <w:rPr>
          <w:rFonts w:cs="Times New Roman"/>
          <w:bCs/>
          <w:szCs w:val="24"/>
        </w:rPr>
        <w:t>.), zip code (</w:t>
      </w:r>
      <w:proofErr w:type="spellStart"/>
      <w:r w:rsidRPr="00C232CD">
        <w:rPr>
          <w:rFonts w:cs="Times New Roman"/>
          <w:bCs/>
          <w:szCs w:val="24"/>
        </w:rPr>
        <w:t>Leighley</w:t>
      </w:r>
      <w:proofErr w:type="spellEnd"/>
      <w:r w:rsidRPr="00C232CD">
        <w:rPr>
          <w:rFonts w:cs="Times New Roman"/>
          <w:bCs/>
          <w:szCs w:val="24"/>
        </w:rPr>
        <w:t xml:space="preserve"> and </w:t>
      </w:r>
      <w:proofErr w:type="spellStart"/>
      <w:r w:rsidRPr="00C232CD">
        <w:rPr>
          <w:rFonts w:cs="Times New Roman"/>
          <w:bCs/>
          <w:szCs w:val="24"/>
        </w:rPr>
        <w:t>Vedlitz</w:t>
      </w:r>
      <w:proofErr w:type="spellEnd"/>
      <w:r w:rsidRPr="00C232CD">
        <w:rPr>
          <w:rFonts w:cs="Times New Roman"/>
          <w:bCs/>
          <w:szCs w:val="24"/>
        </w:rPr>
        <w:t xml:space="preserve"> 1999; Hopkins 2010), </w:t>
      </w:r>
      <w:r w:rsidRPr="00C232CD">
        <w:rPr>
          <w:rFonts w:cs="Times New Roman"/>
          <w:bCs/>
          <w:szCs w:val="24"/>
        </w:rPr>
        <w:lastRenderedPageBreak/>
        <w:t xml:space="preserve">census tract (Oliver and Wong, 2003; Putnam 2007), and census block group (Gay 2006), among others. Individuals are nested within a number of different administrative geographic boundaries and the covariation of an outcome of interest with some contextual variable of interest can vary drastically depending on the choice of administrative geographic boundary. In fact, Oliver (2010) finds that high levels of racial diversity at the zip code level is correlated with low levels of prejudice among White residents of that “neighborhood,” while high levels of racial diversity at the county level is generally correlated with higher level of prejudice. </w:t>
      </w:r>
    </w:p>
    <w:p w14:paraId="1D0D9AD7" w14:textId="77777777" w:rsidR="0079056C" w:rsidRPr="00C232CD" w:rsidRDefault="0079056C" w:rsidP="00BC782E">
      <w:pPr>
        <w:pStyle w:val="NoSpacing"/>
        <w:rPr>
          <w:rFonts w:cs="Times New Roman"/>
          <w:bCs/>
          <w:szCs w:val="24"/>
        </w:rPr>
      </w:pPr>
    </w:p>
    <w:p w14:paraId="2DF9DCC2" w14:textId="77777777" w:rsidR="0079056C" w:rsidRPr="00C232CD" w:rsidRDefault="0079056C" w:rsidP="00BC782E">
      <w:pPr>
        <w:pStyle w:val="NoSpacing"/>
        <w:rPr>
          <w:rFonts w:cs="Times New Roman"/>
          <w:bCs/>
          <w:szCs w:val="24"/>
        </w:rPr>
      </w:pPr>
      <w:r w:rsidRPr="00C232CD">
        <w:rPr>
          <w:rFonts w:cs="Times New Roman"/>
          <w:bCs/>
          <w:szCs w:val="24"/>
        </w:rPr>
        <w:t xml:space="preserve">This issue has frequently been cited as a contributor to the conflicting findings in the extant literature (Tam Cho and Baer 2011; </w:t>
      </w:r>
      <w:proofErr w:type="spellStart"/>
      <w:r w:rsidRPr="00C232CD">
        <w:rPr>
          <w:rFonts w:cs="Times New Roman"/>
          <w:bCs/>
          <w:szCs w:val="24"/>
        </w:rPr>
        <w:t>Enos</w:t>
      </w:r>
      <w:proofErr w:type="spellEnd"/>
      <w:r w:rsidRPr="00C232CD">
        <w:rPr>
          <w:rFonts w:cs="Times New Roman"/>
          <w:bCs/>
          <w:szCs w:val="24"/>
        </w:rPr>
        <w:t xml:space="preserve"> 2016; Oliver 2010; Voss 1996). Researchers generally attempt to bypass issues of MAUP by attempting to theoretically justify their choice of areal unit of analysis and conducting various robustness checks (Oliver 2010). More recently, researchers have attempted to avoid this problem all together by examining a continuous measure of spatial proximity to some “treatment” as their operationalization of threat (</w:t>
      </w:r>
      <w:proofErr w:type="spellStart"/>
      <w:r w:rsidRPr="00C232CD">
        <w:rPr>
          <w:rFonts w:cs="Times New Roman"/>
          <w:bCs/>
          <w:szCs w:val="24"/>
        </w:rPr>
        <w:t>Enos</w:t>
      </w:r>
      <w:proofErr w:type="spellEnd"/>
      <w:r w:rsidRPr="00C232CD">
        <w:rPr>
          <w:rFonts w:cs="Times New Roman"/>
          <w:bCs/>
          <w:szCs w:val="24"/>
        </w:rPr>
        <w:t xml:space="preserve"> 2016; Hopkins </w:t>
      </w:r>
      <w:proofErr w:type="spellStart"/>
      <w:r w:rsidRPr="00C232CD">
        <w:rPr>
          <w:rFonts w:cs="Times New Roman"/>
          <w:bCs/>
          <w:szCs w:val="24"/>
        </w:rPr>
        <w:t>w.p</w:t>
      </w:r>
      <w:proofErr w:type="spellEnd"/>
      <w:r w:rsidRPr="00C232CD">
        <w:rPr>
          <w:rFonts w:cs="Times New Roman"/>
          <w:bCs/>
          <w:szCs w:val="24"/>
        </w:rPr>
        <w:t>.). For a greater discussion of the MAUP and how we address it, see Appendix M.</w:t>
      </w:r>
    </w:p>
    <w:p w14:paraId="6596D039" w14:textId="77777777" w:rsidR="0079056C" w:rsidRPr="00C232CD" w:rsidRDefault="0079056C" w:rsidP="00BC782E">
      <w:pPr>
        <w:pStyle w:val="NoSpacing"/>
        <w:rPr>
          <w:rFonts w:cs="Times New Roman"/>
          <w:bCs/>
          <w:szCs w:val="24"/>
        </w:rPr>
      </w:pPr>
    </w:p>
    <w:p w14:paraId="65BEFB10" w14:textId="77777777" w:rsidR="0079056C" w:rsidRPr="00C232CD" w:rsidRDefault="0079056C" w:rsidP="00BC782E">
      <w:pPr>
        <w:pStyle w:val="NoSpacing"/>
        <w:rPr>
          <w:rFonts w:cs="Times New Roman"/>
          <w:bCs/>
          <w:szCs w:val="24"/>
        </w:rPr>
      </w:pPr>
      <w:r w:rsidRPr="00C232CD">
        <w:rPr>
          <w:rFonts w:cs="Times New Roman"/>
          <w:bCs/>
          <w:szCs w:val="24"/>
        </w:rPr>
        <w:t>In sum, while a number of factors have been singled out as culprits in the literature’s conflicting findings, residential self-selection and the MAUP are most frequently cited as the chief culprits. Studies of racial threat need to carefully assess how both of these issues may affect the findings and thus the conclusion of the study.</w:t>
      </w:r>
    </w:p>
    <w:p w14:paraId="6AB28547" w14:textId="77777777" w:rsidR="0079056C" w:rsidRPr="00C232CD" w:rsidRDefault="0079056C" w:rsidP="00BC782E">
      <w:pPr>
        <w:pStyle w:val="NoSpacing"/>
        <w:rPr>
          <w:rFonts w:cs="Times New Roman"/>
          <w:bCs/>
          <w:szCs w:val="24"/>
        </w:rPr>
      </w:pPr>
    </w:p>
    <w:p w14:paraId="5DAFE748" w14:textId="77777777" w:rsidR="0079056C" w:rsidRPr="00C232CD" w:rsidRDefault="0079056C" w:rsidP="00BC782E">
      <w:pPr>
        <w:pStyle w:val="NoSpacing"/>
        <w:rPr>
          <w:rFonts w:cs="Times New Roman"/>
          <w:bCs/>
          <w:szCs w:val="24"/>
        </w:rPr>
      </w:pPr>
    </w:p>
    <w:p w14:paraId="33BB9F95" w14:textId="77777777" w:rsidR="0079056C" w:rsidRPr="00C232CD" w:rsidRDefault="0079056C" w:rsidP="00BC782E">
      <w:pPr>
        <w:pStyle w:val="NoSpacing"/>
        <w:rPr>
          <w:rFonts w:cs="Times New Roman"/>
          <w:bCs/>
          <w:szCs w:val="24"/>
        </w:rPr>
      </w:pPr>
    </w:p>
    <w:p w14:paraId="3FE5DE89" w14:textId="77777777" w:rsidR="0079056C" w:rsidRPr="00C232CD" w:rsidRDefault="0079056C" w:rsidP="00BC782E">
      <w:pPr>
        <w:pStyle w:val="NoSpacing"/>
        <w:rPr>
          <w:rFonts w:cs="Times New Roman"/>
          <w:bCs/>
          <w:szCs w:val="24"/>
        </w:rPr>
      </w:pPr>
    </w:p>
    <w:p w14:paraId="70970B94" w14:textId="77777777" w:rsidR="0079056C" w:rsidRPr="00C232CD" w:rsidRDefault="0079056C" w:rsidP="00BC782E">
      <w:pPr>
        <w:pStyle w:val="NoSpacing"/>
        <w:rPr>
          <w:rFonts w:cs="Times New Roman"/>
          <w:bCs/>
          <w:szCs w:val="24"/>
        </w:rPr>
      </w:pPr>
    </w:p>
    <w:p w14:paraId="6DA4167D" w14:textId="77777777" w:rsidR="0079056C" w:rsidRPr="00C232CD" w:rsidRDefault="0079056C" w:rsidP="00BC782E">
      <w:pPr>
        <w:pStyle w:val="NoSpacing"/>
        <w:rPr>
          <w:rFonts w:cs="Times New Roman"/>
          <w:bCs/>
          <w:szCs w:val="24"/>
        </w:rPr>
      </w:pPr>
    </w:p>
    <w:p w14:paraId="4AFF9EA3" w14:textId="77777777" w:rsidR="0079056C" w:rsidRPr="00C232CD" w:rsidRDefault="0079056C" w:rsidP="00BC782E">
      <w:pPr>
        <w:pStyle w:val="NoSpacing"/>
        <w:rPr>
          <w:rFonts w:cs="Times New Roman"/>
          <w:bCs/>
          <w:szCs w:val="24"/>
        </w:rPr>
      </w:pPr>
    </w:p>
    <w:p w14:paraId="4B75BC57" w14:textId="77777777" w:rsidR="0079056C" w:rsidRPr="00C232CD" w:rsidRDefault="0079056C" w:rsidP="00BC782E">
      <w:pPr>
        <w:pStyle w:val="NoSpacing"/>
        <w:rPr>
          <w:rFonts w:cs="Times New Roman"/>
          <w:bCs/>
          <w:szCs w:val="24"/>
        </w:rPr>
      </w:pPr>
    </w:p>
    <w:p w14:paraId="7EC7295F" w14:textId="77777777" w:rsidR="0079056C" w:rsidRPr="00C232CD" w:rsidRDefault="0079056C" w:rsidP="00BC782E">
      <w:pPr>
        <w:pStyle w:val="NoSpacing"/>
        <w:rPr>
          <w:rFonts w:cs="Times New Roman"/>
          <w:bCs/>
          <w:szCs w:val="24"/>
        </w:rPr>
      </w:pPr>
    </w:p>
    <w:p w14:paraId="398B2490" w14:textId="77777777" w:rsidR="0079056C" w:rsidRPr="00C232CD" w:rsidRDefault="0079056C" w:rsidP="00BC782E">
      <w:pPr>
        <w:pStyle w:val="NoSpacing"/>
        <w:rPr>
          <w:rFonts w:cs="Times New Roman"/>
          <w:bCs/>
          <w:szCs w:val="24"/>
        </w:rPr>
      </w:pPr>
    </w:p>
    <w:p w14:paraId="2A067651" w14:textId="77777777" w:rsidR="0079056C" w:rsidRPr="00C232CD" w:rsidRDefault="0079056C" w:rsidP="00BC782E">
      <w:pPr>
        <w:pStyle w:val="NoSpacing"/>
        <w:rPr>
          <w:rFonts w:cs="Times New Roman"/>
          <w:bCs/>
          <w:szCs w:val="24"/>
        </w:rPr>
      </w:pPr>
    </w:p>
    <w:p w14:paraId="54F5B846" w14:textId="77777777" w:rsidR="0079056C" w:rsidRPr="00C232CD" w:rsidRDefault="0079056C" w:rsidP="00BC782E">
      <w:pPr>
        <w:pStyle w:val="NoSpacing"/>
        <w:rPr>
          <w:rFonts w:cs="Times New Roman"/>
          <w:bCs/>
          <w:szCs w:val="24"/>
        </w:rPr>
      </w:pPr>
    </w:p>
    <w:p w14:paraId="71AB2DC4" w14:textId="77777777" w:rsidR="0079056C" w:rsidRPr="00C232CD" w:rsidRDefault="0079056C" w:rsidP="00BC782E">
      <w:pPr>
        <w:pStyle w:val="NoSpacing"/>
        <w:rPr>
          <w:rFonts w:cs="Times New Roman"/>
          <w:bCs/>
          <w:szCs w:val="24"/>
        </w:rPr>
      </w:pPr>
    </w:p>
    <w:p w14:paraId="4F07BE53" w14:textId="77777777" w:rsidR="0079056C" w:rsidRPr="00C232CD" w:rsidRDefault="0079056C" w:rsidP="00BC782E">
      <w:pPr>
        <w:pStyle w:val="NoSpacing"/>
        <w:rPr>
          <w:rFonts w:cs="Times New Roman"/>
          <w:bCs/>
          <w:szCs w:val="24"/>
        </w:rPr>
      </w:pPr>
    </w:p>
    <w:p w14:paraId="771D5562" w14:textId="77777777" w:rsidR="0079056C" w:rsidRPr="00C232CD" w:rsidRDefault="0079056C" w:rsidP="00BC782E">
      <w:pPr>
        <w:pStyle w:val="NoSpacing"/>
        <w:rPr>
          <w:rFonts w:cs="Times New Roman"/>
          <w:bCs/>
          <w:szCs w:val="24"/>
        </w:rPr>
      </w:pPr>
    </w:p>
    <w:p w14:paraId="3B618BA2" w14:textId="77777777" w:rsidR="0079056C" w:rsidRPr="00C232CD" w:rsidRDefault="0079056C" w:rsidP="00BC782E">
      <w:pPr>
        <w:pStyle w:val="NoSpacing"/>
        <w:rPr>
          <w:rFonts w:cs="Times New Roman"/>
          <w:bCs/>
          <w:szCs w:val="24"/>
        </w:rPr>
      </w:pPr>
    </w:p>
    <w:p w14:paraId="2836A995" w14:textId="77777777" w:rsidR="0079056C" w:rsidRPr="00C232CD" w:rsidRDefault="0079056C" w:rsidP="00BC782E">
      <w:pPr>
        <w:pStyle w:val="NoSpacing"/>
        <w:rPr>
          <w:rFonts w:cs="Times New Roman"/>
          <w:bCs/>
          <w:szCs w:val="24"/>
        </w:rPr>
      </w:pPr>
    </w:p>
    <w:p w14:paraId="541489E7" w14:textId="77777777" w:rsidR="0079056C" w:rsidRPr="00C232CD" w:rsidRDefault="0079056C" w:rsidP="00BC782E">
      <w:pPr>
        <w:pStyle w:val="NoSpacing"/>
        <w:rPr>
          <w:rFonts w:cs="Times New Roman"/>
          <w:bCs/>
          <w:szCs w:val="24"/>
        </w:rPr>
      </w:pPr>
    </w:p>
    <w:p w14:paraId="32FB356A" w14:textId="77777777" w:rsidR="0079056C" w:rsidRPr="00C232CD" w:rsidRDefault="0079056C" w:rsidP="00BC782E">
      <w:pPr>
        <w:pStyle w:val="NoSpacing"/>
        <w:rPr>
          <w:rFonts w:cs="Times New Roman"/>
          <w:bCs/>
          <w:szCs w:val="24"/>
        </w:rPr>
      </w:pPr>
    </w:p>
    <w:p w14:paraId="6A3CFCD2" w14:textId="77777777" w:rsidR="0079056C" w:rsidRPr="00C232CD" w:rsidRDefault="0079056C" w:rsidP="00BC782E">
      <w:pPr>
        <w:pStyle w:val="NoSpacing"/>
        <w:rPr>
          <w:rFonts w:cs="Times New Roman"/>
          <w:bCs/>
          <w:szCs w:val="24"/>
        </w:rPr>
      </w:pPr>
    </w:p>
    <w:p w14:paraId="40BBF1E9" w14:textId="77777777" w:rsidR="0079056C" w:rsidRPr="00C232CD" w:rsidRDefault="0079056C" w:rsidP="00BC782E">
      <w:pPr>
        <w:pStyle w:val="NoSpacing"/>
        <w:rPr>
          <w:rFonts w:cs="Times New Roman"/>
          <w:bCs/>
          <w:szCs w:val="24"/>
        </w:rPr>
      </w:pPr>
    </w:p>
    <w:p w14:paraId="053C4786" w14:textId="77777777" w:rsidR="0079056C" w:rsidRPr="00C232CD" w:rsidRDefault="0079056C" w:rsidP="00BC782E">
      <w:pPr>
        <w:pStyle w:val="NoSpacing"/>
        <w:rPr>
          <w:rFonts w:cs="Times New Roman"/>
          <w:bCs/>
          <w:szCs w:val="24"/>
        </w:rPr>
      </w:pPr>
    </w:p>
    <w:p w14:paraId="749084EB" w14:textId="77777777" w:rsidR="0079056C" w:rsidRPr="00C232CD" w:rsidRDefault="0079056C" w:rsidP="00BC782E">
      <w:pPr>
        <w:pStyle w:val="NoSpacing"/>
        <w:rPr>
          <w:rFonts w:cs="Times New Roman"/>
          <w:bCs/>
          <w:szCs w:val="24"/>
        </w:rPr>
      </w:pPr>
    </w:p>
    <w:p w14:paraId="67480FC6" w14:textId="77777777" w:rsidR="0079056C" w:rsidRPr="00C232CD" w:rsidRDefault="0079056C" w:rsidP="00BC782E">
      <w:pPr>
        <w:pStyle w:val="NoSpacing"/>
        <w:rPr>
          <w:rFonts w:cs="Times New Roman"/>
          <w:bCs/>
          <w:szCs w:val="24"/>
        </w:rPr>
      </w:pPr>
    </w:p>
    <w:p w14:paraId="5292080E" w14:textId="77777777" w:rsidR="0079056C" w:rsidRPr="00C232CD" w:rsidRDefault="0079056C" w:rsidP="00BC782E">
      <w:pPr>
        <w:pStyle w:val="NoSpacing"/>
        <w:rPr>
          <w:rFonts w:cs="Times New Roman"/>
          <w:bCs/>
          <w:szCs w:val="24"/>
        </w:rPr>
      </w:pPr>
    </w:p>
    <w:p w14:paraId="474BD4DB" w14:textId="77777777" w:rsidR="0079056C" w:rsidRPr="00C232CD" w:rsidRDefault="0079056C" w:rsidP="00BC782E">
      <w:pPr>
        <w:pStyle w:val="NoSpacing"/>
        <w:rPr>
          <w:rFonts w:cs="Times New Roman"/>
          <w:bCs/>
          <w:szCs w:val="24"/>
        </w:rPr>
      </w:pPr>
    </w:p>
    <w:p w14:paraId="4331B23F" w14:textId="77777777" w:rsidR="0079056C" w:rsidRPr="00C232CD" w:rsidRDefault="0079056C" w:rsidP="00BC782E">
      <w:pPr>
        <w:pStyle w:val="NoSpacing"/>
        <w:rPr>
          <w:rFonts w:cs="Times New Roman"/>
          <w:bCs/>
          <w:szCs w:val="24"/>
        </w:rPr>
      </w:pPr>
    </w:p>
    <w:p w14:paraId="648FE8CF" w14:textId="77777777" w:rsidR="0079056C" w:rsidRPr="00C232CD" w:rsidRDefault="0079056C" w:rsidP="00BC782E">
      <w:pPr>
        <w:pStyle w:val="NoSpacing"/>
        <w:rPr>
          <w:rFonts w:cs="Times New Roman"/>
          <w:bCs/>
          <w:szCs w:val="24"/>
        </w:rPr>
      </w:pPr>
    </w:p>
    <w:p w14:paraId="7FE349CD" w14:textId="77777777" w:rsidR="0079056C" w:rsidRPr="00C232CD" w:rsidRDefault="0079056C" w:rsidP="00BC782E">
      <w:pPr>
        <w:pStyle w:val="NoSpacing"/>
        <w:rPr>
          <w:rFonts w:cs="Times New Roman"/>
          <w:bCs/>
          <w:szCs w:val="24"/>
        </w:rPr>
      </w:pPr>
    </w:p>
    <w:p w14:paraId="4D93404C" w14:textId="77777777" w:rsidR="0079056C" w:rsidRPr="00C232CD" w:rsidRDefault="0079056C" w:rsidP="00BC782E">
      <w:pPr>
        <w:pStyle w:val="NoSpacing"/>
        <w:rPr>
          <w:rFonts w:cs="Times New Roman"/>
          <w:bCs/>
          <w:szCs w:val="24"/>
        </w:rPr>
      </w:pPr>
    </w:p>
    <w:p w14:paraId="25168325" w14:textId="77777777" w:rsidR="0079056C" w:rsidRPr="00C232CD" w:rsidRDefault="0079056C" w:rsidP="00BC782E">
      <w:pPr>
        <w:pStyle w:val="NoSpacing"/>
        <w:rPr>
          <w:rFonts w:cs="Times New Roman"/>
          <w:bCs/>
          <w:szCs w:val="24"/>
        </w:rPr>
      </w:pPr>
    </w:p>
    <w:p w14:paraId="6BB1EC9E" w14:textId="77777777" w:rsidR="0079056C" w:rsidRPr="00C232CD" w:rsidRDefault="0079056C" w:rsidP="00BC782E">
      <w:pPr>
        <w:pStyle w:val="NoSpacing"/>
        <w:rPr>
          <w:rFonts w:cs="Times New Roman"/>
          <w:bCs/>
          <w:szCs w:val="24"/>
        </w:rPr>
      </w:pPr>
    </w:p>
    <w:p w14:paraId="23CF62DC" w14:textId="77777777" w:rsidR="0079056C" w:rsidRPr="00C232CD" w:rsidRDefault="0079056C" w:rsidP="00BC782E">
      <w:pPr>
        <w:pStyle w:val="NoSpacing"/>
        <w:rPr>
          <w:rFonts w:cs="Times New Roman"/>
          <w:bCs/>
          <w:szCs w:val="24"/>
        </w:rPr>
      </w:pPr>
    </w:p>
    <w:p w14:paraId="66105654" w14:textId="77777777" w:rsidR="0079056C" w:rsidRPr="00C232CD" w:rsidRDefault="0079056C" w:rsidP="00BC782E">
      <w:pPr>
        <w:pStyle w:val="NoSpacing"/>
        <w:rPr>
          <w:rFonts w:cs="Times New Roman"/>
          <w:bCs/>
          <w:szCs w:val="24"/>
        </w:rPr>
      </w:pPr>
    </w:p>
    <w:p w14:paraId="6F27146A" w14:textId="429B9F3B" w:rsidR="0079056C" w:rsidRPr="00C232CD" w:rsidRDefault="0079056C" w:rsidP="00BC782E">
      <w:pPr>
        <w:tabs>
          <w:tab w:val="left" w:pos="1796"/>
        </w:tabs>
        <w:rPr>
          <w:b/>
        </w:rPr>
      </w:pPr>
      <w:r w:rsidRPr="00C232CD">
        <w:rPr>
          <w:b/>
        </w:rPr>
        <w:t>Appendix B: Modifiable Areal Unit Problem (MAUP)</w:t>
      </w:r>
    </w:p>
    <w:p w14:paraId="4947225D" w14:textId="77777777" w:rsidR="0079056C" w:rsidRPr="00C232CD" w:rsidRDefault="0079056C" w:rsidP="00BC782E">
      <w:pPr>
        <w:tabs>
          <w:tab w:val="left" w:pos="1796"/>
        </w:tabs>
        <w:rPr>
          <w:b/>
        </w:rPr>
      </w:pPr>
    </w:p>
    <w:p w14:paraId="48FE2D5D" w14:textId="20B12B80" w:rsidR="0079056C" w:rsidRPr="00C232CD" w:rsidRDefault="0079056C" w:rsidP="00BC782E">
      <w:pPr>
        <w:pStyle w:val="NoSpacing"/>
        <w:rPr>
          <w:rFonts w:cs="Times New Roman"/>
          <w:bCs/>
          <w:szCs w:val="24"/>
        </w:rPr>
      </w:pPr>
      <w:r w:rsidRPr="00C232CD">
        <w:rPr>
          <w:rFonts w:cs="Times New Roman"/>
          <w:bCs/>
          <w:szCs w:val="24"/>
        </w:rPr>
        <w:t xml:space="preserve">Two potential issues arise with regards </w:t>
      </w:r>
      <w:proofErr w:type="gramStart"/>
      <w:r w:rsidRPr="00C232CD">
        <w:rPr>
          <w:rFonts w:cs="Times New Roman"/>
          <w:bCs/>
          <w:szCs w:val="24"/>
        </w:rPr>
        <w:t>to choice</w:t>
      </w:r>
      <w:proofErr w:type="gramEnd"/>
      <w:r w:rsidRPr="00C232CD">
        <w:rPr>
          <w:rFonts w:cs="Times New Roman"/>
          <w:bCs/>
          <w:szCs w:val="24"/>
        </w:rPr>
        <w:t xml:space="preserve"> of areal unit of analysis (in our case, city), both of which fall under the rubric of the modifiable areal unit problem (MAUP) (Yule and Kendall 1950; Openshaw and Taylor 1979). For a discussion of the MAUP in the racial threat literature, see Appendix A.</w:t>
      </w:r>
    </w:p>
    <w:p w14:paraId="5A1F31FC" w14:textId="77777777" w:rsidR="0079056C" w:rsidRPr="00C232CD" w:rsidRDefault="0079056C" w:rsidP="00BC782E">
      <w:pPr>
        <w:pStyle w:val="NoSpacing"/>
        <w:rPr>
          <w:rFonts w:cs="Times New Roman"/>
          <w:bCs/>
          <w:szCs w:val="24"/>
        </w:rPr>
      </w:pPr>
    </w:p>
    <w:p w14:paraId="79CD6B48" w14:textId="77777777" w:rsidR="0079056C" w:rsidRPr="00C232CD" w:rsidRDefault="0079056C" w:rsidP="00BC782E">
      <w:pPr>
        <w:pStyle w:val="NoSpacing"/>
        <w:rPr>
          <w:rFonts w:cs="Times New Roman"/>
          <w:bCs/>
          <w:szCs w:val="24"/>
        </w:rPr>
      </w:pPr>
      <w:r w:rsidRPr="00C232CD">
        <w:rPr>
          <w:rFonts w:cs="Times New Roman"/>
          <w:bCs/>
          <w:szCs w:val="24"/>
        </w:rPr>
        <w:t xml:space="preserve">The first issue, which is most relevant to the vast majority of studies on contextual effects (see </w:t>
      </w:r>
      <w:proofErr w:type="spellStart"/>
      <w:r w:rsidRPr="00C232CD">
        <w:rPr>
          <w:rFonts w:cs="Times New Roman"/>
          <w:bCs/>
          <w:szCs w:val="24"/>
        </w:rPr>
        <w:t>Enos</w:t>
      </w:r>
      <w:proofErr w:type="spellEnd"/>
      <w:r w:rsidRPr="00C232CD">
        <w:rPr>
          <w:rFonts w:cs="Times New Roman"/>
          <w:bCs/>
          <w:szCs w:val="24"/>
        </w:rPr>
        <w:t xml:space="preserve"> 2016; Oliver 2010; Tam Cho and Baer 2011), is that individuals are nested within a number of different administrative geographic boundaries. This first concern is one that our analysis avoids, as we are not using multilevel data and are not making a choice over a contextual unit to embed our units of analysis (i.e., cities) within.  In other words, we are not examining the behavior of our unit of analysis as a function of the demographic composition or change of some researcher-chosen overarching areal unit; rather, like </w:t>
      </w:r>
      <w:proofErr w:type="spellStart"/>
      <w:r w:rsidRPr="00C232CD">
        <w:rPr>
          <w:rFonts w:cs="Times New Roman"/>
          <w:bCs/>
          <w:szCs w:val="24"/>
        </w:rPr>
        <w:t>Enos</w:t>
      </w:r>
      <w:proofErr w:type="spellEnd"/>
      <w:r w:rsidRPr="00C232CD">
        <w:rPr>
          <w:rFonts w:cs="Times New Roman"/>
          <w:bCs/>
          <w:szCs w:val="24"/>
        </w:rPr>
        <w:t xml:space="preserve"> (2016), we examine the behavior of our unit of analysis as a function of its </w:t>
      </w:r>
      <w:r w:rsidRPr="00C232CD">
        <w:rPr>
          <w:rFonts w:cs="Times New Roman"/>
          <w:bCs/>
          <w:i/>
          <w:szCs w:val="24"/>
        </w:rPr>
        <w:t>proximity</w:t>
      </w:r>
      <w:r w:rsidRPr="00C232CD">
        <w:rPr>
          <w:rFonts w:cs="Times New Roman"/>
          <w:bCs/>
          <w:szCs w:val="24"/>
        </w:rPr>
        <w:t xml:space="preserve"> to a “treatment” stimulus, which in our case is cities where the Black population grew dramatically between 1940 to 1960. Proximity is a continuous measure and is limited not by administrative boundaries but only by the maximum range of spatial distance between cities in California. </w:t>
      </w:r>
    </w:p>
    <w:p w14:paraId="5899A815" w14:textId="77777777" w:rsidR="0079056C" w:rsidRPr="00C232CD" w:rsidRDefault="0079056C" w:rsidP="00BC782E">
      <w:pPr>
        <w:pStyle w:val="NoSpacing"/>
        <w:rPr>
          <w:rFonts w:cs="Times New Roman"/>
          <w:bCs/>
          <w:szCs w:val="24"/>
        </w:rPr>
      </w:pPr>
    </w:p>
    <w:p w14:paraId="19D22272" w14:textId="77777777" w:rsidR="0079056C" w:rsidRPr="00C232CD" w:rsidRDefault="0079056C" w:rsidP="00BC782E">
      <w:pPr>
        <w:pStyle w:val="NoSpacing"/>
        <w:rPr>
          <w:rFonts w:cs="Times New Roman"/>
          <w:bCs/>
          <w:szCs w:val="24"/>
        </w:rPr>
      </w:pPr>
      <w:r w:rsidRPr="00C232CD">
        <w:rPr>
          <w:rFonts w:cs="Times New Roman"/>
          <w:bCs/>
          <w:szCs w:val="24"/>
        </w:rPr>
        <w:t xml:space="preserve">The second issue has to do with the use of aggregate data. Here, the applicable MAUP concerns whether or not the positive and statistically significant relationship we observe between proximity to Black growth cities and support for Proposition 14 would change if we used data aggregated at different levels (e.g., MSA, zip code, census tract, etc.).  Our analysis uses aggregations of voters at the city-level, and it is possible that an individual on the eastern-most boundary of a city lives in a different micro-context (e.g., further / closer to a Black growth treatment city) than an individual on the western-most boundary of a city. Without geo-coded survey responses or aggregate data at finer levels of geography, we do not have the ability to assess greater levels of detail.  However, there are several reasons why we believe these types of concerns do not overly threaten the inferences we draw from our city-level findings.  </w:t>
      </w:r>
    </w:p>
    <w:p w14:paraId="2D8029B6" w14:textId="77777777" w:rsidR="0079056C" w:rsidRPr="00C232CD" w:rsidRDefault="0079056C" w:rsidP="00BC782E">
      <w:pPr>
        <w:pStyle w:val="NoSpacing"/>
        <w:rPr>
          <w:rFonts w:cs="Times New Roman"/>
          <w:bCs/>
          <w:szCs w:val="24"/>
        </w:rPr>
      </w:pPr>
    </w:p>
    <w:p w14:paraId="28CCEABC" w14:textId="77777777" w:rsidR="0079056C" w:rsidRPr="00C232CD" w:rsidRDefault="0079056C" w:rsidP="00BC782E">
      <w:pPr>
        <w:pStyle w:val="NoSpacing"/>
        <w:rPr>
          <w:rFonts w:cs="Times New Roman"/>
          <w:bCs/>
          <w:szCs w:val="24"/>
        </w:rPr>
      </w:pPr>
      <w:r w:rsidRPr="00C232CD">
        <w:rPr>
          <w:rFonts w:cs="Times New Roman"/>
          <w:bCs/>
          <w:szCs w:val="24"/>
        </w:rPr>
        <w:t xml:space="preserve">First, by measuring proximity between centroids of cities, we average across all of the proximities for individuals residing at opposite ends of a given city.  Thus, even if we were to entertain the possibility of the existence of unobserved heterogeneity in White voter behavior within cities as a function of within-city variation in racial micro-context, the use of city centroids to measure distance between predominately White cities and Black growth cities averages across all of the proximities for White voters residing in varying within-city micro-contexts.  </w:t>
      </w:r>
    </w:p>
    <w:p w14:paraId="5855E9F0" w14:textId="77777777" w:rsidR="0079056C" w:rsidRPr="00C232CD" w:rsidRDefault="0079056C" w:rsidP="00BC782E">
      <w:pPr>
        <w:pStyle w:val="NoSpacing"/>
        <w:rPr>
          <w:rFonts w:cs="Times New Roman"/>
          <w:bCs/>
          <w:szCs w:val="24"/>
        </w:rPr>
      </w:pPr>
    </w:p>
    <w:p w14:paraId="72FC8C81" w14:textId="792DF17D" w:rsidR="0079056C" w:rsidRPr="00C232CD" w:rsidRDefault="0079056C" w:rsidP="00BC782E">
      <w:pPr>
        <w:pStyle w:val="NoSpacing"/>
        <w:rPr>
          <w:rFonts w:cs="Times New Roman"/>
          <w:bCs/>
          <w:szCs w:val="24"/>
        </w:rPr>
      </w:pPr>
      <w:r w:rsidRPr="00C232CD">
        <w:rPr>
          <w:rFonts w:cs="Times New Roman"/>
          <w:bCs/>
          <w:szCs w:val="24"/>
        </w:rPr>
        <w:lastRenderedPageBreak/>
        <w:t>Perhaps more convincingly, variation in the actual geographic scale of the cities in our data makes it possible to assess whether our main findings hold when focusing on cities with smaller total land area, as such cities essentially represent smaller aggregations of White voters across space. Indeed, city land areas in our dataset range between 0.3 and 455 miles (mean=8.15, median=3.4), indicating that our analysis combines cities the size of the average contemporary census tract (in LA county today, 1.73 square miles) and zip code (37 square miles, based upon estimates from the 2016 American Community Survey) with cities approximating the size of the average county in states such as Ohio, Tennessee, and Maryland (450 square miles). When restricting the analysis to 90% White or greater cities with below median total land area, we find that our results hold. We present the results from this analysis in Table B.1. Within the confines of the available data, this analysis essentially illustrates that our results hold when using smaller levels of geographic aggregation, as the land area of this below median subsample of cities is close to the size of an average 2010 census tract in LA county (1.73 square miles).</w:t>
      </w:r>
    </w:p>
    <w:p w14:paraId="5DA7156A" w14:textId="77777777" w:rsidR="0079056C" w:rsidRPr="00C232CD" w:rsidRDefault="0079056C" w:rsidP="00BC782E">
      <w:pPr>
        <w:pStyle w:val="NoSpacing"/>
        <w:tabs>
          <w:tab w:val="left" w:pos="5851"/>
        </w:tabs>
        <w:rPr>
          <w:rFonts w:cs="Times New Roman"/>
          <w:bCs/>
          <w:szCs w:val="24"/>
        </w:rPr>
      </w:pPr>
      <w:r w:rsidRPr="00C232CD">
        <w:rPr>
          <w:rFonts w:cs="Times New Roman"/>
          <w:bCs/>
          <w:szCs w:val="24"/>
        </w:rPr>
        <w:tab/>
      </w:r>
    </w:p>
    <w:p w14:paraId="6DED7AB7" w14:textId="5E7A5A56" w:rsidR="0079056C" w:rsidRPr="00C232CD" w:rsidRDefault="0079056C" w:rsidP="00BC782E">
      <w:pPr>
        <w:tabs>
          <w:tab w:val="left" w:pos="1796"/>
        </w:tabs>
        <w:rPr>
          <w:b/>
        </w:rPr>
      </w:pPr>
      <w:r w:rsidRPr="00C232CD">
        <w:rPr>
          <w:b/>
        </w:rPr>
        <w:t xml:space="preserve">Table B.1: Sample Restrictions by </w:t>
      </w:r>
      <w:r w:rsidR="000C2E23" w:rsidRPr="00C232CD">
        <w:rPr>
          <w:b/>
        </w:rPr>
        <w:t>Land Area</w:t>
      </w:r>
    </w:p>
    <w:p w14:paraId="7A000329" w14:textId="6D8628B0" w:rsidR="00FD1B97" w:rsidRPr="00C232CD" w:rsidRDefault="00FD1B97" w:rsidP="00BC782E">
      <w:pPr>
        <w:rPr>
          <w: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2122"/>
        <w:gridCol w:w="2137"/>
      </w:tblGrid>
      <w:tr w:rsidR="00FD1B97" w:rsidRPr="00C232CD" w14:paraId="4BA3FD42" w14:textId="77777777" w:rsidTr="00FD1B97">
        <w:trPr>
          <w:tblCellSpacing w:w="15" w:type="dxa"/>
        </w:trPr>
        <w:tc>
          <w:tcPr>
            <w:tcW w:w="0" w:type="auto"/>
            <w:gridSpan w:val="3"/>
            <w:tcBorders>
              <w:bottom w:val="single" w:sz="6" w:space="0" w:color="000000"/>
            </w:tcBorders>
            <w:vAlign w:val="center"/>
            <w:hideMark/>
          </w:tcPr>
          <w:p w14:paraId="420B6EBC" w14:textId="77777777" w:rsidR="00FD1B97" w:rsidRPr="00C232CD" w:rsidRDefault="00FD1B97" w:rsidP="00BC782E">
            <w:pPr>
              <w:rPr>
                <w:rFonts w:eastAsia="Times New Roman"/>
              </w:rPr>
            </w:pPr>
          </w:p>
        </w:tc>
      </w:tr>
      <w:tr w:rsidR="00FD1B97" w:rsidRPr="00C232CD" w14:paraId="13AE3354" w14:textId="77777777" w:rsidTr="00FD1B97">
        <w:trPr>
          <w:tblCellSpacing w:w="15" w:type="dxa"/>
        </w:trPr>
        <w:tc>
          <w:tcPr>
            <w:tcW w:w="0" w:type="auto"/>
            <w:vAlign w:val="center"/>
            <w:hideMark/>
          </w:tcPr>
          <w:p w14:paraId="6D37BA72" w14:textId="77777777" w:rsidR="00FD1B97" w:rsidRPr="00C232CD" w:rsidRDefault="00FD1B97" w:rsidP="00BC782E">
            <w:pPr>
              <w:jc w:val="center"/>
              <w:rPr>
                <w:rFonts w:eastAsia="Times New Roman"/>
              </w:rPr>
            </w:pPr>
          </w:p>
        </w:tc>
        <w:tc>
          <w:tcPr>
            <w:tcW w:w="0" w:type="auto"/>
            <w:gridSpan w:val="2"/>
            <w:vAlign w:val="center"/>
            <w:hideMark/>
          </w:tcPr>
          <w:p w14:paraId="0DF88FB8" w14:textId="77777777" w:rsidR="00FD1B97" w:rsidRPr="00C232CD" w:rsidRDefault="00FD1B97" w:rsidP="00BC782E">
            <w:pPr>
              <w:jc w:val="center"/>
              <w:rPr>
                <w:rFonts w:eastAsia="Times New Roman"/>
              </w:rPr>
            </w:pPr>
            <w:r w:rsidRPr="00C232CD">
              <w:rPr>
                <w:rFonts w:eastAsia="Times New Roman"/>
              </w:rPr>
              <w:t>Prop 14, 1964</w:t>
            </w:r>
          </w:p>
        </w:tc>
      </w:tr>
      <w:tr w:rsidR="00FD1B97" w:rsidRPr="00C232CD" w14:paraId="3B9DCB20" w14:textId="77777777" w:rsidTr="00FD1B97">
        <w:trPr>
          <w:tblCellSpacing w:w="15" w:type="dxa"/>
        </w:trPr>
        <w:tc>
          <w:tcPr>
            <w:tcW w:w="0" w:type="auto"/>
            <w:vAlign w:val="center"/>
            <w:hideMark/>
          </w:tcPr>
          <w:p w14:paraId="1CF3DACF" w14:textId="77777777" w:rsidR="00FD1B97" w:rsidRPr="00C232CD" w:rsidRDefault="00FD1B97" w:rsidP="00BC782E">
            <w:pPr>
              <w:jc w:val="center"/>
              <w:rPr>
                <w:rFonts w:eastAsia="Times New Roman"/>
              </w:rPr>
            </w:pPr>
          </w:p>
        </w:tc>
        <w:tc>
          <w:tcPr>
            <w:tcW w:w="0" w:type="auto"/>
            <w:vAlign w:val="center"/>
            <w:hideMark/>
          </w:tcPr>
          <w:p w14:paraId="521E0101" w14:textId="77777777" w:rsidR="00FD1B97" w:rsidRPr="00C232CD" w:rsidRDefault="00FD1B97" w:rsidP="00BC782E">
            <w:pPr>
              <w:jc w:val="center"/>
              <w:rPr>
                <w:rFonts w:eastAsia="Times New Roman"/>
              </w:rPr>
            </w:pPr>
            <w:r w:rsidRPr="00C232CD">
              <w:rPr>
                <w:rFonts w:eastAsia="Times New Roman"/>
              </w:rPr>
              <w:t>(1)</w:t>
            </w:r>
          </w:p>
        </w:tc>
        <w:tc>
          <w:tcPr>
            <w:tcW w:w="0" w:type="auto"/>
            <w:vAlign w:val="center"/>
            <w:hideMark/>
          </w:tcPr>
          <w:p w14:paraId="641959FA" w14:textId="77777777" w:rsidR="00FD1B97" w:rsidRPr="00C232CD" w:rsidRDefault="00FD1B97" w:rsidP="00BC782E">
            <w:pPr>
              <w:jc w:val="center"/>
              <w:rPr>
                <w:rFonts w:eastAsia="Times New Roman"/>
              </w:rPr>
            </w:pPr>
            <w:r w:rsidRPr="00C232CD">
              <w:rPr>
                <w:rFonts w:eastAsia="Times New Roman"/>
              </w:rPr>
              <w:t>(2)</w:t>
            </w:r>
          </w:p>
        </w:tc>
      </w:tr>
      <w:tr w:rsidR="00FD1B97" w:rsidRPr="00C232CD" w14:paraId="4F8734E5" w14:textId="77777777" w:rsidTr="00FD1B97">
        <w:trPr>
          <w:tblCellSpacing w:w="15" w:type="dxa"/>
        </w:trPr>
        <w:tc>
          <w:tcPr>
            <w:tcW w:w="0" w:type="auto"/>
            <w:gridSpan w:val="3"/>
            <w:tcBorders>
              <w:bottom w:val="single" w:sz="6" w:space="0" w:color="000000"/>
            </w:tcBorders>
            <w:vAlign w:val="center"/>
            <w:hideMark/>
          </w:tcPr>
          <w:p w14:paraId="2F865568" w14:textId="77777777" w:rsidR="00FD1B97" w:rsidRPr="00C232CD" w:rsidRDefault="00FD1B97" w:rsidP="00BC782E">
            <w:pPr>
              <w:jc w:val="center"/>
              <w:rPr>
                <w:rFonts w:eastAsia="Times New Roman"/>
              </w:rPr>
            </w:pPr>
          </w:p>
        </w:tc>
      </w:tr>
      <w:tr w:rsidR="00FD1B97" w:rsidRPr="00C232CD" w14:paraId="3625D2FB" w14:textId="77777777" w:rsidTr="00FD1B97">
        <w:trPr>
          <w:tblCellSpacing w:w="15" w:type="dxa"/>
        </w:trPr>
        <w:tc>
          <w:tcPr>
            <w:tcW w:w="0" w:type="auto"/>
            <w:vAlign w:val="center"/>
            <w:hideMark/>
          </w:tcPr>
          <w:p w14:paraId="1105254A" w14:textId="77777777" w:rsidR="00FD1B97" w:rsidRPr="00C232CD" w:rsidRDefault="00FD1B97" w:rsidP="00BC782E">
            <w:pPr>
              <w:rPr>
                <w:rFonts w:eastAsia="Times New Roman"/>
              </w:rPr>
            </w:pPr>
            <w:r w:rsidRPr="00C232CD">
              <w:rPr>
                <w:rFonts w:eastAsia="Times New Roman"/>
              </w:rPr>
              <w:t>Proximity</w:t>
            </w:r>
          </w:p>
        </w:tc>
        <w:tc>
          <w:tcPr>
            <w:tcW w:w="0" w:type="auto"/>
            <w:vAlign w:val="center"/>
            <w:hideMark/>
          </w:tcPr>
          <w:p w14:paraId="0D74312C" w14:textId="77777777" w:rsidR="00FD1B97" w:rsidRPr="00C232CD" w:rsidRDefault="00FD1B97" w:rsidP="00BC782E">
            <w:pPr>
              <w:jc w:val="center"/>
              <w:rPr>
                <w:rFonts w:eastAsia="Times New Roman"/>
              </w:rPr>
            </w:pPr>
            <w:r w:rsidRPr="00C232CD">
              <w:rPr>
                <w:rFonts w:eastAsia="Times New Roman"/>
              </w:rPr>
              <w:t>4.62</w:t>
            </w:r>
            <w:r w:rsidRPr="00C232CD">
              <w:rPr>
                <w:rFonts w:eastAsia="Times New Roman"/>
                <w:vertAlign w:val="superscript"/>
              </w:rPr>
              <w:t>***</w:t>
            </w:r>
          </w:p>
        </w:tc>
        <w:tc>
          <w:tcPr>
            <w:tcW w:w="0" w:type="auto"/>
            <w:vAlign w:val="center"/>
            <w:hideMark/>
          </w:tcPr>
          <w:p w14:paraId="3D8F1BAF" w14:textId="77777777" w:rsidR="00FD1B97" w:rsidRPr="00C232CD" w:rsidRDefault="00FD1B97" w:rsidP="00BC782E">
            <w:pPr>
              <w:jc w:val="center"/>
              <w:rPr>
                <w:rFonts w:eastAsia="Times New Roman"/>
              </w:rPr>
            </w:pPr>
            <w:r w:rsidRPr="00C232CD">
              <w:rPr>
                <w:rFonts w:eastAsia="Times New Roman"/>
              </w:rPr>
              <w:t>7.97</w:t>
            </w:r>
            <w:r w:rsidRPr="00C232CD">
              <w:rPr>
                <w:rFonts w:eastAsia="Times New Roman"/>
                <w:vertAlign w:val="superscript"/>
              </w:rPr>
              <w:t>***</w:t>
            </w:r>
          </w:p>
        </w:tc>
      </w:tr>
      <w:tr w:rsidR="00FD1B97" w:rsidRPr="00C232CD" w14:paraId="302D7F3A" w14:textId="77777777" w:rsidTr="00FD1B97">
        <w:trPr>
          <w:tblCellSpacing w:w="15" w:type="dxa"/>
        </w:trPr>
        <w:tc>
          <w:tcPr>
            <w:tcW w:w="0" w:type="auto"/>
            <w:vAlign w:val="center"/>
            <w:hideMark/>
          </w:tcPr>
          <w:p w14:paraId="641BA8D2" w14:textId="77777777" w:rsidR="00FD1B97" w:rsidRPr="00C232CD" w:rsidRDefault="00FD1B97" w:rsidP="00BC782E">
            <w:pPr>
              <w:jc w:val="center"/>
              <w:rPr>
                <w:rFonts w:eastAsia="Times New Roman"/>
              </w:rPr>
            </w:pPr>
          </w:p>
        </w:tc>
        <w:tc>
          <w:tcPr>
            <w:tcW w:w="0" w:type="auto"/>
            <w:vAlign w:val="center"/>
            <w:hideMark/>
          </w:tcPr>
          <w:p w14:paraId="14285EA0" w14:textId="77777777" w:rsidR="00FD1B97" w:rsidRPr="00C232CD" w:rsidRDefault="00FD1B97" w:rsidP="00BC782E">
            <w:pPr>
              <w:jc w:val="center"/>
              <w:rPr>
                <w:rFonts w:eastAsia="Times New Roman"/>
              </w:rPr>
            </w:pPr>
            <w:r w:rsidRPr="00C232CD">
              <w:rPr>
                <w:rFonts w:eastAsia="Times New Roman"/>
              </w:rPr>
              <w:t>(1.13)</w:t>
            </w:r>
          </w:p>
        </w:tc>
        <w:tc>
          <w:tcPr>
            <w:tcW w:w="0" w:type="auto"/>
            <w:vAlign w:val="center"/>
            <w:hideMark/>
          </w:tcPr>
          <w:p w14:paraId="6BC2EDE6" w14:textId="77777777" w:rsidR="00FD1B97" w:rsidRPr="00C232CD" w:rsidRDefault="00FD1B97" w:rsidP="00BC782E">
            <w:pPr>
              <w:jc w:val="center"/>
              <w:rPr>
                <w:rFonts w:eastAsia="Times New Roman"/>
              </w:rPr>
            </w:pPr>
            <w:r w:rsidRPr="00C232CD">
              <w:rPr>
                <w:rFonts w:eastAsia="Times New Roman"/>
              </w:rPr>
              <w:t>(1.57)</w:t>
            </w:r>
          </w:p>
        </w:tc>
      </w:tr>
      <w:tr w:rsidR="00FD1B97" w:rsidRPr="00C232CD" w14:paraId="684CFEF0" w14:textId="77777777" w:rsidTr="00FD1B97">
        <w:trPr>
          <w:tblCellSpacing w:w="15" w:type="dxa"/>
        </w:trPr>
        <w:tc>
          <w:tcPr>
            <w:tcW w:w="0" w:type="auto"/>
            <w:vAlign w:val="center"/>
            <w:hideMark/>
          </w:tcPr>
          <w:p w14:paraId="5C76927C" w14:textId="77777777" w:rsidR="00FD1B97" w:rsidRPr="00C232CD" w:rsidRDefault="00FD1B97" w:rsidP="00BC782E">
            <w:pPr>
              <w:rPr>
                <w:rFonts w:eastAsia="Times New Roman"/>
              </w:rPr>
            </w:pPr>
            <w:r w:rsidRPr="00C232CD">
              <w:rPr>
                <w:rFonts w:eastAsia="Times New Roman"/>
              </w:rPr>
              <w:t>Constant</w:t>
            </w:r>
          </w:p>
        </w:tc>
        <w:tc>
          <w:tcPr>
            <w:tcW w:w="0" w:type="auto"/>
            <w:vAlign w:val="center"/>
            <w:hideMark/>
          </w:tcPr>
          <w:p w14:paraId="4BDE84A6" w14:textId="77777777" w:rsidR="00FD1B97" w:rsidRPr="00C232CD" w:rsidRDefault="00FD1B97" w:rsidP="00BC782E">
            <w:pPr>
              <w:jc w:val="center"/>
              <w:rPr>
                <w:rFonts w:eastAsia="Times New Roman"/>
              </w:rPr>
            </w:pPr>
            <w:r w:rsidRPr="00C232CD">
              <w:rPr>
                <w:rFonts w:eastAsia="Times New Roman"/>
              </w:rPr>
              <w:t>68.94</w:t>
            </w:r>
            <w:r w:rsidRPr="00C232CD">
              <w:rPr>
                <w:rFonts w:eastAsia="Times New Roman"/>
                <w:vertAlign w:val="superscript"/>
              </w:rPr>
              <w:t>***</w:t>
            </w:r>
          </w:p>
        </w:tc>
        <w:tc>
          <w:tcPr>
            <w:tcW w:w="0" w:type="auto"/>
            <w:vAlign w:val="center"/>
            <w:hideMark/>
          </w:tcPr>
          <w:p w14:paraId="3293B9D5" w14:textId="77777777" w:rsidR="00FD1B97" w:rsidRPr="00C232CD" w:rsidRDefault="00FD1B97" w:rsidP="00BC782E">
            <w:pPr>
              <w:jc w:val="center"/>
              <w:rPr>
                <w:rFonts w:eastAsia="Times New Roman"/>
              </w:rPr>
            </w:pPr>
            <w:r w:rsidRPr="00C232CD">
              <w:rPr>
                <w:rFonts w:eastAsia="Times New Roman"/>
              </w:rPr>
              <w:t>71.79</w:t>
            </w:r>
            <w:r w:rsidRPr="00C232CD">
              <w:rPr>
                <w:rFonts w:eastAsia="Times New Roman"/>
                <w:vertAlign w:val="superscript"/>
              </w:rPr>
              <w:t>***</w:t>
            </w:r>
          </w:p>
        </w:tc>
      </w:tr>
      <w:tr w:rsidR="00FD1B97" w:rsidRPr="00C232CD" w14:paraId="046E1EBE" w14:textId="77777777" w:rsidTr="00FD1B97">
        <w:trPr>
          <w:tblCellSpacing w:w="15" w:type="dxa"/>
        </w:trPr>
        <w:tc>
          <w:tcPr>
            <w:tcW w:w="0" w:type="auto"/>
            <w:vAlign w:val="center"/>
            <w:hideMark/>
          </w:tcPr>
          <w:p w14:paraId="6CDD1FDE" w14:textId="77777777" w:rsidR="00FD1B97" w:rsidRPr="00C232CD" w:rsidRDefault="00FD1B97" w:rsidP="00BC782E">
            <w:pPr>
              <w:jc w:val="center"/>
              <w:rPr>
                <w:rFonts w:eastAsia="Times New Roman"/>
              </w:rPr>
            </w:pPr>
          </w:p>
        </w:tc>
        <w:tc>
          <w:tcPr>
            <w:tcW w:w="0" w:type="auto"/>
            <w:vAlign w:val="center"/>
            <w:hideMark/>
          </w:tcPr>
          <w:p w14:paraId="7A1C69F3" w14:textId="77777777" w:rsidR="00FD1B97" w:rsidRPr="00C232CD" w:rsidRDefault="00FD1B97" w:rsidP="00BC782E">
            <w:pPr>
              <w:jc w:val="center"/>
              <w:rPr>
                <w:rFonts w:eastAsia="Times New Roman"/>
              </w:rPr>
            </w:pPr>
            <w:r w:rsidRPr="00C232CD">
              <w:rPr>
                <w:rFonts w:eastAsia="Times New Roman"/>
              </w:rPr>
              <w:t>(1.45)</w:t>
            </w:r>
          </w:p>
        </w:tc>
        <w:tc>
          <w:tcPr>
            <w:tcW w:w="0" w:type="auto"/>
            <w:vAlign w:val="center"/>
            <w:hideMark/>
          </w:tcPr>
          <w:p w14:paraId="2F199B78" w14:textId="77777777" w:rsidR="00FD1B97" w:rsidRPr="00C232CD" w:rsidRDefault="00FD1B97" w:rsidP="00BC782E">
            <w:pPr>
              <w:jc w:val="center"/>
              <w:rPr>
                <w:rFonts w:eastAsia="Times New Roman"/>
              </w:rPr>
            </w:pPr>
            <w:r w:rsidRPr="00C232CD">
              <w:rPr>
                <w:rFonts w:eastAsia="Times New Roman"/>
              </w:rPr>
              <w:t>(1.18)</w:t>
            </w:r>
          </w:p>
        </w:tc>
      </w:tr>
      <w:tr w:rsidR="00FD1B97" w:rsidRPr="00C232CD" w14:paraId="4488C646" w14:textId="77777777" w:rsidTr="00FD1B97">
        <w:trPr>
          <w:tblCellSpacing w:w="15" w:type="dxa"/>
        </w:trPr>
        <w:tc>
          <w:tcPr>
            <w:tcW w:w="0" w:type="auto"/>
            <w:vAlign w:val="center"/>
            <w:hideMark/>
          </w:tcPr>
          <w:p w14:paraId="0F9E11D4" w14:textId="77777777" w:rsidR="00FD1B97" w:rsidRPr="00C232CD" w:rsidRDefault="00FD1B97" w:rsidP="00BC782E">
            <w:pPr>
              <w:rPr>
                <w:rFonts w:eastAsia="Times New Roman"/>
              </w:rPr>
            </w:pPr>
            <w:r w:rsidRPr="00C232CD">
              <w:rPr>
                <w:rFonts w:eastAsia="Times New Roman"/>
              </w:rPr>
              <w:t>N</w:t>
            </w:r>
          </w:p>
        </w:tc>
        <w:tc>
          <w:tcPr>
            <w:tcW w:w="0" w:type="auto"/>
            <w:vAlign w:val="center"/>
            <w:hideMark/>
          </w:tcPr>
          <w:p w14:paraId="3E1EAB56" w14:textId="77777777" w:rsidR="00FD1B97" w:rsidRPr="00C232CD" w:rsidRDefault="00FD1B97" w:rsidP="00BC782E">
            <w:pPr>
              <w:jc w:val="center"/>
              <w:rPr>
                <w:rFonts w:eastAsia="Times New Roman"/>
              </w:rPr>
            </w:pPr>
            <w:r w:rsidRPr="00C232CD">
              <w:rPr>
                <w:rFonts w:eastAsia="Times New Roman"/>
              </w:rPr>
              <w:t>149</w:t>
            </w:r>
          </w:p>
        </w:tc>
        <w:tc>
          <w:tcPr>
            <w:tcW w:w="0" w:type="auto"/>
            <w:vAlign w:val="center"/>
            <w:hideMark/>
          </w:tcPr>
          <w:p w14:paraId="399FDA5C" w14:textId="77777777" w:rsidR="00FD1B97" w:rsidRPr="00C232CD" w:rsidRDefault="00FD1B97" w:rsidP="00BC782E">
            <w:pPr>
              <w:jc w:val="center"/>
              <w:rPr>
                <w:rFonts w:eastAsia="Times New Roman"/>
              </w:rPr>
            </w:pPr>
            <w:r w:rsidRPr="00C232CD">
              <w:rPr>
                <w:rFonts w:eastAsia="Times New Roman"/>
              </w:rPr>
              <w:t>148</w:t>
            </w:r>
          </w:p>
        </w:tc>
      </w:tr>
      <w:tr w:rsidR="00FD1B97" w:rsidRPr="00C232CD" w14:paraId="06101D9A" w14:textId="77777777" w:rsidTr="00FD1B97">
        <w:trPr>
          <w:tblCellSpacing w:w="15" w:type="dxa"/>
        </w:trPr>
        <w:tc>
          <w:tcPr>
            <w:tcW w:w="0" w:type="auto"/>
            <w:vAlign w:val="center"/>
            <w:hideMark/>
          </w:tcPr>
          <w:p w14:paraId="4E2B56E0" w14:textId="77777777" w:rsidR="00FD1B97" w:rsidRPr="00C232CD" w:rsidRDefault="00FD1B97"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6FB0BB58" w14:textId="77777777" w:rsidR="00FD1B97" w:rsidRPr="00C232CD" w:rsidRDefault="00FD1B97" w:rsidP="00BC782E">
            <w:pPr>
              <w:jc w:val="center"/>
              <w:rPr>
                <w:rFonts w:eastAsia="Times New Roman"/>
              </w:rPr>
            </w:pPr>
            <w:r w:rsidRPr="00C232CD">
              <w:rPr>
                <w:rFonts w:eastAsia="Times New Roman"/>
              </w:rPr>
              <w:t>0.10</w:t>
            </w:r>
          </w:p>
        </w:tc>
        <w:tc>
          <w:tcPr>
            <w:tcW w:w="0" w:type="auto"/>
            <w:vAlign w:val="center"/>
            <w:hideMark/>
          </w:tcPr>
          <w:p w14:paraId="6A10155A" w14:textId="77777777" w:rsidR="00FD1B97" w:rsidRPr="00C232CD" w:rsidRDefault="00FD1B97" w:rsidP="00BC782E">
            <w:pPr>
              <w:jc w:val="center"/>
              <w:rPr>
                <w:rFonts w:eastAsia="Times New Roman"/>
              </w:rPr>
            </w:pPr>
            <w:r w:rsidRPr="00C232CD">
              <w:rPr>
                <w:rFonts w:eastAsia="Times New Roman"/>
              </w:rPr>
              <w:t>0.11</w:t>
            </w:r>
          </w:p>
        </w:tc>
      </w:tr>
      <w:tr w:rsidR="00FD1B97" w:rsidRPr="00C232CD" w14:paraId="34C0E3FF" w14:textId="77777777" w:rsidTr="00FD1B97">
        <w:trPr>
          <w:tblCellSpacing w:w="15" w:type="dxa"/>
        </w:trPr>
        <w:tc>
          <w:tcPr>
            <w:tcW w:w="0" w:type="auto"/>
            <w:vAlign w:val="center"/>
            <w:hideMark/>
          </w:tcPr>
          <w:p w14:paraId="334C52BF" w14:textId="77777777" w:rsidR="00FD1B97" w:rsidRPr="00C232CD" w:rsidRDefault="00FD1B97"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120F2CE6" w14:textId="77777777" w:rsidR="00FD1B97" w:rsidRPr="00C232CD" w:rsidRDefault="00FD1B97" w:rsidP="00BC782E">
            <w:pPr>
              <w:jc w:val="center"/>
              <w:rPr>
                <w:rFonts w:eastAsia="Times New Roman"/>
              </w:rPr>
            </w:pPr>
            <w:r w:rsidRPr="00C232CD">
              <w:rPr>
                <w:rFonts w:eastAsia="Times New Roman"/>
              </w:rPr>
              <w:t>0.09</w:t>
            </w:r>
          </w:p>
        </w:tc>
        <w:tc>
          <w:tcPr>
            <w:tcW w:w="0" w:type="auto"/>
            <w:vAlign w:val="center"/>
            <w:hideMark/>
          </w:tcPr>
          <w:p w14:paraId="6B3A4047" w14:textId="77777777" w:rsidR="00FD1B97" w:rsidRPr="00C232CD" w:rsidRDefault="00FD1B97" w:rsidP="00BC782E">
            <w:pPr>
              <w:jc w:val="center"/>
              <w:rPr>
                <w:rFonts w:eastAsia="Times New Roman"/>
              </w:rPr>
            </w:pPr>
            <w:r w:rsidRPr="00C232CD">
              <w:rPr>
                <w:rFonts w:eastAsia="Times New Roman"/>
              </w:rPr>
              <w:t>0.10</w:t>
            </w:r>
          </w:p>
        </w:tc>
      </w:tr>
      <w:tr w:rsidR="00FD1B97" w:rsidRPr="00C232CD" w14:paraId="38365B16" w14:textId="77777777" w:rsidTr="00FD1B97">
        <w:trPr>
          <w:tblCellSpacing w:w="15" w:type="dxa"/>
        </w:trPr>
        <w:tc>
          <w:tcPr>
            <w:tcW w:w="0" w:type="auto"/>
            <w:vAlign w:val="center"/>
            <w:hideMark/>
          </w:tcPr>
          <w:p w14:paraId="66F77F62" w14:textId="77777777" w:rsidR="00FD1B97" w:rsidRPr="00C232CD" w:rsidRDefault="00FD1B97" w:rsidP="00BC782E">
            <w:pPr>
              <w:rPr>
                <w:rFonts w:eastAsia="Times New Roman"/>
              </w:rPr>
            </w:pPr>
            <w:r w:rsidRPr="00C232CD">
              <w:rPr>
                <w:rFonts w:eastAsia="Times New Roman"/>
              </w:rPr>
              <w:t>Residual Std. Error</w:t>
            </w:r>
          </w:p>
        </w:tc>
        <w:tc>
          <w:tcPr>
            <w:tcW w:w="0" w:type="auto"/>
            <w:vAlign w:val="center"/>
            <w:hideMark/>
          </w:tcPr>
          <w:p w14:paraId="3FDEB2F6" w14:textId="77777777" w:rsidR="00FD1B97" w:rsidRPr="00C232CD" w:rsidRDefault="00FD1B97" w:rsidP="00BC782E">
            <w:pPr>
              <w:jc w:val="center"/>
              <w:rPr>
                <w:rFonts w:eastAsia="Times New Roman"/>
              </w:rPr>
            </w:pPr>
            <w:r w:rsidRPr="00C232CD">
              <w:rPr>
                <w:rFonts w:eastAsia="Times New Roman"/>
              </w:rPr>
              <w:t>8.91 (</w:t>
            </w:r>
            <w:proofErr w:type="spellStart"/>
            <w:r w:rsidRPr="00C232CD">
              <w:rPr>
                <w:rFonts w:eastAsia="Times New Roman"/>
              </w:rPr>
              <w:t>df</w:t>
            </w:r>
            <w:proofErr w:type="spellEnd"/>
            <w:r w:rsidRPr="00C232CD">
              <w:rPr>
                <w:rFonts w:eastAsia="Times New Roman"/>
              </w:rPr>
              <w:t xml:space="preserve"> = 147)</w:t>
            </w:r>
          </w:p>
        </w:tc>
        <w:tc>
          <w:tcPr>
            <w:tcW w:w="0" w:type="auto"/>
            <w:vAlign w:val="center"/>
            <w:hideMark/>
          </w:tcPr>
          <w:p w14:paraId="5D845178" w14:textId="77777777" w:rsidR="00FD1B97" w:rsidRPr="00C232CD" w:rsidRDefault="00FD1B97" w:rsidP="00BC782E">
            <w:pPr>
              <w:jc w:val="center"/>
              <w:rPr>
                <w:rFonts w:eastAsia="Times New Roman"/>
              </w:rPr>
            </w:pPr>
            <w:r w:rsidRPr="00C232CD">
              <w:rPr>
                <w:rFonts w:eastAsia="Times New Roman"/>
              </w:rPr>
              <w:t>9.87 (</w:t>
            </w:r>
            <w:proofErr w:type="spellStart"/>
            <w:r w:rsidRPr="00C232CD">
              <w:rPr>
                <w:rFonts w:eastAsia="Times New Roman"/>
              </w:rPr>
              <w:t>df</w:t>
            </w:r>
            <w:proofErr w:type="spellEnd"/>
            <w:r w:rsidRPr="00C232CD">
              <w:rPr>
                <w:rFonts w:eastAsia="Times New Roman"/>
              </w:rPr>
              <w:t xml:space="preserve"> = 146)</w:t>
            </w:r>
          </w:p>
        </w:tc>
      </w:tr>
      <w:tr w:rsidR="00FD1B97" w:rsidRPr="00C232CD" w14:paraId="4B6FFCCB" w14:textId="77777777" w:rsidTr="00FD1B97">
        <w:trPr>
          <w:tblCellSpacing w:w="15" w:type="dxa"/>
        </w:trPr>
        <w:tc>
          <w:tcPr>
            <w:tcW w:w="0" w:type="auto"/>
            <w:vAlign w:val="center"/>
            <w:hideMark/>
          </w:tcPr>
          <w:p w14:paraId="18512373" w14:textId="77777777" w:rsidR="00FD1B97" w:rsidRPr="00C232CD" w:rsidRDefault="00FD1B97" w:rsidP="00BC782E">
            <w:pPr>
              <w:rPr>
                <w:rFonts w:eastAsia="Times New Roman"/>
              </w:rPr>
            </w:pPr>
            <w:r w:rsidRPr="00C232CD">
              <w:rPr>
                <w:rFonts w:eastAsia="Times New Roman"/>
              </w:rPr>
              <w:t>F Statistic</w:t>
            </w:r>
          </w:p>
        </w:tc>
        <w:tc>
          <w:tcPr>
            <w:tcW w:w="0" w:type="auto"/>
            <w:vAlign w:val="center"/>
            <w:hideMark/>
          </w:tcPr>
          <w:p w14:paraId="7BC9BF0D" w14:textId="77777777" w:rsidR="00FD1B97" w:rsidRPr="00C232CD" w:rsidRDefault="00FD1B97" w:rsidP="00BC782E">
            <w:pPr>
              <w:jc w:val="center"/>
              <w:rPr>
                <w:rFonts w:eastAsia="Times New Roman"/>
              </w:rPr>
            </w:pPr>
            <w:r w:rsidRPr="00C232CD">
              <w:rPr>
                <w:rFonts w:eastAsia="Times New Roman"/>
              </w:rPr>
              <w:t>16.39</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1; 147)</w:t>
            </w:r>
          </w:p>
        </w:tc>
        <w:tc>
          <w:tcPr>
            <w:tcW w:w="0" w:type="auto"/>
            <w:vAlign w:val="center"/>
            <w:hideMark/>
          </w:tcPr>
          <w:p w14:paraId="05B3527B" w14:textId="77777777" w:rsidR="00FD1B97" w:rsidRPr="00C232CD" w:rsidRDefault="00FD1B97" w:rsidP="00BC782E">
            <w:pPr>
              <w:jc w:val="center"/>
              <w:rPr>
                <w:rFonts w:eastAsia="Times New Roman"/>
              </w:rPr>
            </w:pPr>
            <w:r w:rsidRPr="00C232CD">
              <w:rPr>
                <w:rFonts w:eastAsia="Times New Roman"/>
              </w:rPr>
              <w:t>17.73</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1; 146)</w:t>
            </w:r>
          </w:p>
        </w:tc>
      </w:tr>
      <w:tr w:rsidR="00FD1B97" w:rsidRPr="00C232CD" w14:paraId="52B611CB" w14:textId="77777777" w:rsidTr="00FD1B97">
        <w:trPr>
          <w:tblCellSpacing w:w="15" w:type="dxa"/>
        </w:trPr>
        <w:tc>
          <w:tcPr>
            <w:tcW w:w="0" w:type="auto"/>
            <w:gridSpan w:val="3"/>
            <w:tcBorders>
              <w:bottom w:val="single" w:sz="6" w:space="0" w:color="000000"/>
            </w:tcBorders>
            <w:vAlign w:val="center"/>
            <w:hideMark/>
          </w:tcPr>
          <w:p w14:paraId="2241D5DC" w14:textId="77777777" w:rsidR="00FD1B97" w:rsidRPr="00C232CD" w:rsidRDefault="00FD1B97" w:rsidP="00BC782E">
            <w:pPr>
              <w:jc w:val="center"/>
              <w:rPr>
                <w:rFonts w:eastAsia="Times New Roman"/>
              </w:rPr>
            </w:pPr>
          </w:p>
        </w:tc>
      </w:tr>
    </w:tbl>
    <w:p w14:paraId="350D2E66" w14:textId="4CDAEF4D" w:rsidR="0079056C" w:rsidRPr="00C232CD" w:rsidRDefault="0079056C" w:rsidP="00BC782E">
      <w:pPr>
        <w:rPr>
          <w:i/>
        </w:rPr>
      </w:pPr>
      <w:r w:rsidRPr="00C232CD">
        <w:rPr>
          <w:i/>
        </w:rPr>
        <w:t>Note: OLS coefficients and</w:t>
      </w:r>
      <w:r w:rsidR="00FD1B97" w:rsidRPr="00C232CD">
        <w:rPr>
          <w:i/>
        </w:rPr>
        <w:t xml:space="preserve"> heteroskedastic robust</w:t>
      </w:r>
      <w:r w:rsidRPr="00C232CD">
        <w:rPr>
          <w:i/>
        </w:rPr>
        <w:t xml:space="preserve"> standard errors in parentheses. Sample restricted to cities that are 90% and greater White and are below median land area (column 1) and above median land area (column 2).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w:t>
      </w:r>
      <w:r w:rsidR="009545D3" w:rsidRPr="00C232CD">
        <w:rPr>
          <w:rFonts w:eastAsia="Times New Roman"/>
          <w:i/>
        </w:rPr>
        <w:t xml:space="preserve"> (two-tailed).</w:t>
      </w:r>
    </w:p>
    <w:p w14:paraId="55B9BCB8" w14:textId="77777777" w:rsidR="0079056C" w:rsidRPr="00C232CD" w:rsidRDefault="0079056C" w:rsidP="00BC782E">
      <w:pPr>
        <w:tabs>
          <w:tab w:val="left" w:pos="5636"/>
        </w:tabs>
        <w:rPr>
          <w:b/>
        </w:rPr>
      </w:pPr>
    </w:p>
    <w:p w14:paraId="5189CB7D" w14:textId="77777777" w:rsidR="0079056C" w:rsidRPr="00C232CD" w:rsidRDefault="0079056C" w:rsidP="00BC782E">
      <w:pPr>
        <w:tabs>
          <w:tab w:val="left" w:pos="5636"/>
        </w:tabs>
        <w:rPr>
          <w:b/>
        </w:rPr>
      </w:pPr>
    </w:p>
    <w:p w14:paraId="2E5062C9" w14:textId="77777777" w:rsidR="0079056C" w:rsidRPr="00C232CD" w:rsidRDefault="0079056C" w:rsidP="00BC782E">
      <w:pPr>
        <w:tabs>
          <w:tab w:val="left" w:pos="5636"/>
        </w:tabs>
        <w:rPr>
          <w:b/>
        </w:rPr>
      </w:pPr>
    </w:p>
    <w:p w14:paraId="5CEA93D5" w14:textId="77777777" w:rsidR="0079056C" w:rsidRPr="00C232CD" w:rsidRDefault="0079056C" w:rsidP="00BC782E">
      <w:pPr>
        <w:tabs>
          <w:tab w:val="left" w:pos="5636"/>
        </w:tabs>
        <w:rPr>
          <w:b/>
        </w:rPr>
      </w:pPr>
    </w:p>
    <w:p w14:paraId="2E3631EA" w14:textId="77777777" w:rsidR="0079056C" w:rsidRPr="00C232CD" w:rsidRDefault="0079056C" w:rsidP="00BC782E">
      <w:pPr>
        <w:tabs>
          <w:tab w:val="left" w:pos="5636"/>
        </w:tabs>
        <w:rPr>
          <w:b/>
        </w:rPr>
      </w:pPr>
    </w:p>
    <w:p w14:paraId="7025A82F" w14:textId="77777777" w:rsidR="0079056C" w:rsidRPr="00C232CD" w:rsidRDefault="0079056C" w:rsidP="00BC782E">
      <w:pPr>
        <w:tabs>
          <w:tab w:val="left" w:pos="5636"/>
        </w:tabs>
        <w:rPr>
          <w:b/>
        </w:rPr>
      </w:pPr>
    </w:p>
    <w:p w14:paraId="6FB20C88" w14:textId="77777777" w:rsidR="0079056C" w:rsidRPr="00C232CD" w:rsidRDefault="0079056C" w:rsidP="00BC782E">
      <w:pPr>
        <w:tabs>
          <w:tab w:val="left" w:pos="5636"/>
        </w:tabs>
        <w:rPr>
          <w:b/>
        </w:rPr>
      </w:pPr>
    </w:p>
    <w:p w14:paraId="1C97A82E" w14:textId="77777777" w:rsidR="0079056C" w:rsidRPr="00C232CD" w:rsidRDefault="0079056C" w:rsidP="00BC782E">
      <w:pPr>
        <w:tabs>
          <w:tab w:val="left" w:pos="5636"/>
        </w:tabs>
        <w:rPr>
          <w:b/>
        </w:rPr>
      </w:pPr>
    </w:p>
    <w:p w14:paraId="1B1AD341" w14:textId="77777777" w:rsidR="0079056C" w:rsidRPr="00C232CD" w:rsidRDefault="0079056C" w:rsidP="00BC782E">
      <w:pPr>
        <w:pStyle w:val="NoSpacing"/>
        <w:rPr>
          <w:rFonts w:cs="Times New Roman"/>
          <w:bCs/>
          <w:szCs w:val="24"/>
        </w:rPr>
      </w:pPr>
    </w:p>
    <w:p w14:paraId="4048A3FA" w14:textId="77777777" w:rsidR="0079056C" w:rsidRPr="00C232CD" w:rsidRDefault="0079056C" w:rsidP="00BC782E">
      <w:pPr>
        <w:pStyle w:val="NoSpacing"/>
        <w:rPr>
          <w:rFonts w:cs="Times New Roman"/>
          <w:bCs/>
          <w:szCs w:val="24"/>
        </w:rPr>
      </w:pPr>
    </w:p>
    <w:p w14:paraId="425371F3" w14:textId="77777777" w:rsidR="0079056C" w:rsidRPr="00C232CD" w:rsidRDefault="0079056C" w:rsidP="00BC782E">
      <w:pPr>
        <w:pStyle w:val="NoSpacing"/>
        <w:rPr>
          <w:rFonts w:cs="Times New Roman"/>
          <w:bCs/>
          <w:szCs w:val="24"/>
        </w:rPr>
      </w:pPr>
    </w:p>
    <w:p w14:paraId="16474A73" w14:textId="233A6B24" w:rsidR="0079056C" w:rsidRPr="00C232CD" w:rsidRDefault="0079056C" w:rsidP="00BC782E">
      <w:pPr>
        <w:pStyle w:val="NoSpacing"/>
        <w:rPr>
          <w:rFonts w:cs="Times New Roman"/>
          <w:bCs/>
          <w:szCs w:val="24"/>
        </w:rPr>
      </w:pPr>
    </w:p>
    <w:p w14:paraId="132CFFCD" w14:textId="405E0608" w:rsidR="00E616B7" w:rsidRPr="00C232CD" w:rsidRDefault="00E616B7" w:rsidP="00BC782E">
      <w:pPr>
        <w:pStyle w:val="NoSpacing"/>
        <w:rPr>
          <w:rFonts w:cs="Times New Roman"/>
          <w:bCs/>
          <w:szCs w:val="24"/>
        </w:rPr>
      </w:pPr>
    </w:p>
    <w:p w14:paraId="721A4156" w14:textId="744977AD" w:rsidR="00E616B7" w:rsidRPr="00C232CD" w:rsidRDefault="00E616B7" w:rsidP="00BC782E">
      <w:pPr>
        <w:pStyle w:val="NoSpacing"/>
        <w:rPr>
          <w:rFonts w:cs="Times New Roman"/>
          <w:bCs/>
          <w:szCs w:val="24"/>
        </w:rPr>
      </w:pPr>
    </w:p>
    <w:p w14:paraId="4181165E" w14:textId="77777777" w:rsidR="00E616B7" w:rsidRPr="00C232CD" w:rsidRDefault="00E616B7" w:rsidP="00BC782E">
      <w:pPr>
        <w:pStyle w:val="NoSpacing"/>
        <w:rPr>
          <w:rFonts w:cs="Times New Roman"/>
          <w:bCs/>
          <w:szCs w:val="24"/>
        </w:rPr>
      </w:pPr>
    </w:p>
    <w:p w14:paraId="47FFE915" w14:textId="77777777" w:rsidR="0079056C" w:rsidRPr="00C232CD" w:rsidRDefault="0079056C" w:rsidP="00BC782E">
      <w:pPr>
        <w:pStyle w:val="NoSpacing"/>
        <w:rPr>
          <w:rFonts w:cs="Times New Roman"/>
          <w:bCs/>
          <w:szCs w:val="24"/>
        </w:rPr>
      </w:pPr>
    </w:p>
    <w:p w14:paraId="3F9D9329" w14:textId="77777777" w:rsidR="0079056C" w:rsidRPr="00C232CD" w:rsidRDefault="0079056C" w:rsidP="00BC782E">
      <w:pPr>
        <w:pStyle w:val="NoSpacing"/>
        <w:rPr>
          <w:rFonts w:cs="Times New Roman"/>
          <w:bCs/>
          <w:szCs w:val="24"/>
        </w:rPr>
      </w:pPr>
    </w:p>
    <w:p w14:paraId="1B235F24" w14:textId="77777777" w:rsidR="0079056C" w:rsidRPr="00C232CD" w:rsidRDefault="0079056C" w:rsidP="00BC782E">
      <w:pPr>
        <w:pStyle w:val="NoSpacing"/>
        <w:rPr>
          <w:rFonts w:cs="Times New Roman"/>
          <w:bCs/>
          <w:szCs w:val="24"/>
        </w:rPr>
      </w:pPr>
    </w:p>
    <w:p w14:paraId="3705BA5A" w14:textId="77777777" w:rsidR="0079056C" w:rsidRPr="00C232CD" w:rsidRDefault="0079056C" w:rsidP="00BC782E">
      <w:pPr>
        <w:pStyle w:val="NoSpacing"/>
        <w:rPr>
          <w:rFonts w:cs="Times New Roman"/>
          <w:bCs/>
          <w:szCs w:val="24"/>
        </w:rPr>
      </w:pPr>
    </w:p>
    <w:p w14:paraId="441EB8D2" w14:textId="77777777" w:rsidR="0079056C" w:rsidRPr="00C232CD" w:rsidRDefault="0079056C" w:rsidP="00BC782E">
      <w:pPr>
        <w:rPr>
          <w:b/>
        </w:rPr>
      </w:pPr>
    </w:p>
    <w:p w14:paraId="69A51DB0" w14:textId="77777777" w:rsidR="0079056C" w:rsidRPr="00C232CD" w:rsidRDefault="0079056C" w:rsidP="00BC782E">
      <w:pPr>
        <w:rPr>
          <w:b/>
        </w:rPr>
      </w:pPr>
    </w:p>
    <w:p w14:paraId="72B9E500" w14:textId="0D11866F" w:rsidR="00212115" w:rsidRPr="00C232CD" w:rsidRDefault="0079056C" w:rsidP="00BC782E">
      <w:pPr>
        <w:rPr>
          <w:b/>
        </w:rPr>
      </w:pPr>
      <w:r w:rsidRPr="00C232CD">
        <w:rPr>
          <w:b/>
        </w:rPr>
        <w:t>C</w:t>
      </w:r>
      <w:r w:rsidR="00060FBC" w:rsidRPr="00C232CD">
        <w:rPr>
          <w:b/>
        </w:rPr>
        <w:t>. Descriptive Statistics</w:t>
      </w:r>
    </w:p>
    <w:p w14:paraId="058F1AC9" w14:textId="3E9763CC" w:rsidR="00060FBC" w:rsidRPr="00C232CD" w:rsidRDefault="00060FBC" w:rsidP="00BC782E">
      <w:pPr>
        <w:pStyle w:val="NoSpacing"/>
        <w:rPr>
          <w:rFonts w:cs="Times New Roman"/>
          <w:b/>
          <w:szCs w:val="24"/>
        </w:rPr>
      </w:pPr>
    </w:p>
    <w:p w14:paraId="5E03441E" w14:textId="7A783448" w:rsidR="00060FBC" w:rsidRPr="00C232CD" w:rsidRDefault="0079056C" w:rsidP="00BC782E">
      <w:pPr>
        <w:pStyle w:val="NoSpacing"/>
        <w:rPr>
          <w:rFonts w:cs="Times New Roman"/>
          <w:b/>
          <w:szCs w:val="24"/>
        </w:rPr>
      </w:pPr>
      <w:r w:rsidRPr="00C232CD">
        <w:rPr>
          <w:rFonts w:cs="Times New Roman"/>
          <w:b/>
          <w:szCs w:val="24"/>
        </w:rPr>
        <w:t>Figure C</w:t>
      </w:r>
      <w:r w:rsidR="00060FBC" w:rsidRPr="00C232CD">
        <w:rPr>
          <w:rFonts w:cs="Times New Roman"/>
          <w:b/>
          <w:szCs w:val="24"/>
        </w:rPr>
        <w:t>.1: Distributions of Votes for Proposition 14</w:t>
      </w:r>
    </w:p>
    <w:p w14:paraId="3E592E75" w14:textId="77777777" w:rsidR="00060FBC" w:rsidRPr="00C232CD" w:rsidRDefault="00060FBC" w:rsidP="00BC782E">
      <w:pPr>
        <w:pStyle w:val="NoSpacing"/>
        <w:rPr>
          <w:rFonts w:cs="Times New Roman"/>
          <w:b/>
          <w:szCs w:val="24"/>
        </w:rPr>
      </w:pPr>
    </w:p>
    <w:p w14:paraId="7E580622" w14:textId="47B803E1" w:rsidR="00060FBC" w:rsidRPr="00C232CD" w:rsidRDefault="000B069F" w:rsidP="00BC782E">
      <w:pPr>
        <w:pStyle w:val="NoSpacing"/>
        <w:rPr>
          <w:rFonts w:cs="Times New Roman"/>
          <w:b/>
          <w:szCs w:val="24"/>
        </w:rPr>
      </w:pPr>
      <w:r w:rsidRPr="00C232CD">
        <w:rPr>
          <w:rFonts w:cs="Times New Roman"/>
          <w:b/>
          <w:noProof/>
          <w:szCs w:val="24"/>
        </w:rPr>
        <w:drawing>
          <wp:inline distT="0" distB="0" distL="0" distR="0" wp14:anchorId="7979A055" wp14:editId="4FF9AD1A">
            <wp:extent cx="36576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C1.eps"/>
                    <pic:cNvPicPr/>
                  </pic:nvPicPr>
                  <pic:blipFill>
                    <a:blip r:embed="rId8">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11F03912" w14:textId="77777777" w:rsidR="00060FBC" w:rsidRPr="00C232CD" w:rsidRDefault="00060FBC" w:rsidP="00BC782E">
      <w:pPr>
        <w:pStyle w:val="NoSpacing"/>
        <w:rPr>
          <w:rFonts w:cs="Times New Roman"/>
          <w:i/>
          <w:szCs w:val="24"/>
        </w:rPr>
      </w:pPr>
    </w:p>
    <w:p w14:paraId="47CA1E9C" w14:textId="77777777" w:rsidR="00060FBC" w:rsidRPr="00C232CD" w:rsidRDefault="00060FBC" w:rsidP="00BC782E">
      <w:pPr>
        <w:pStyle w:val="NoSpacing"/>
        <w:rPr>
          <w:rFonts w:cs="Times New Roman"/>
          <w:i/>
          <w:szCs w:val="24"/>
        </w:rPr>
      </w:pPr>
      <w:r w:rsidRPr="00C232CD">
        <w:rPr>
          <w:rFonts w:cs="Times New Roman"/>
          <w:i/>
          <w:szCs w:val="24"/>
        </w:rPr>
        <w:t>Note: Bars indicate distribution of city</w:t>
      </w:r>
      <w:r w:rsidR="005F4693" w:rsidRPr="00C232CD">
        <w:rPr>
          <w:rFonts w:cs="Times New Roman"/>
          <w:i/>
          <w:szCs w:val="24"/>
        </w:rPr>
        <w:t>-</w:t>
      </w:r>
      <w:r w:rsidRPr="00C232CD">
        <w:rPr>
          <w:rFonts w:cs="Times New Roman"/>
          <w:i/>
          <w:szCs w:val="24"/>
        </w:rPr>
        <w:t xml:space="preserve">level vote for Proposition 14 for 90% or greater White cities. </w:t>
      </w:r>
    </w:p>
    <w:p w14:paraId="300533EB" w14:textId="77777777" w:rsidR="00060FBC" w:rsidRPr="00C232CD" w:rsidRDefault="00060FBC" w:rsidP="00BC782E">
      <w:pPr>
        <w:pStyle w:val="NoSpacing"/>
        <w:rPr>
          <w:rFonts w:cs="Times New Roman"/>
          <w:szCs w:val="24"/>
        </w:rPr>
      </w:pPr>
    </w:p>
    <w:p w14:paraId="52A591C4" w14:textId="2CDED86A" w:rsidR="00060FBC" w:rsidRPr="00C232CD" w:rsidRDefault="0079056C" w:rsidP="00BC782E">
      <w:pPr>
        <w:pStyle w:val="NoSpacing"/>
        <w:rPr>
          <w:rFonts w:cs="Times New Roman"/>
          <w:b/>
          <w:szCs w:val="24"/>
        </w:rPr>
      </w:pPr>
      <w:r w:rsidRPr="00C232CD">
        <w:rPr>
          <w:rFonts w:cs="Times New Roman"/>
          <w:b/>
          <w:szCs w:val="24"/>
        </w:rPr>
        <w:t>Figure C</w:t>
      </w:r>
      <w:r w:rsidR="00060FBC" w:rsidRPr="00C232CD">
        <w:rPr>
          <w:rFonts w:cs="Times New Roman"/>
          <w:b/>
          <w:szCs w:val="24"/>
        </w:rPr>
        <w:t xml:space="preserve">.2: Distributions of Proximity to Black Growth </w:t>
      </w:r>
      <w:r w:rsidR="00457A0F" w:rsidRPr="00C232CD">
        <w:rPr>
          <w:rFonts w:cs="Times New Roman"/>
          <w:b/>
          <w:szCs w:val="24"/>
        </w:rPr>
        <w:t>Cities</w:t>
      </w:r>
    </w:p>
    <w:p w14:paraId="34D5EC69" w14:textId="77777777" w:rsidR="00060FBC" w:rsidRPr="00C232CD" w:rsidRDefault="00060FBC" w:rsidP="00BC782E">
      <w:pPr>
        <w:pStyle w:val="NoSpacing"/>
        <w:rPr>
          <w:rFonts w:cs="Times New Roman"/>
          <w:b/>
          <w:szCs w:val="24"/>
        </w:rPr>
      </w:pPr>
    </w:p>
    <w:p w14:paraId="0DDB5AAE" w14:textId="19346002" w:rsidR="00060FBC" w:rsidRPr="00C232CD" w:rsidRDefault="000B069F" w:rsidP="00BC782E">
      <w:pPr>
        <w:pStyle w:val="NoSpacing"/>
        <w:rPr>
          <w:rFonts w:cs="Times New Roman"/>
          <w:szCs w:val="24"/>
        </w:rPr>
      </w:pPr>
      <w:r w:rsidRPr="00C232CD">
        <w:rPr>
          <w:rFonts w:cs="Times New Roman"/>
          <w:noProof/>
          <w:szCs w:val="24"/>
        </w:rPr>
        <w:lastRenderedPageBreak/>
        <w:drawing>
          <wp:inline distT="0" distB="0" distL="0" distR="0" wp14:anchorId="0953EBBF" wp14:editId="365DACDD">
            <wp:extent cx="36576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C2.eps"/>
                    <pic:cNvPicPr/>
                  </pic:nvPicPr>
                  <pic:blipFill>
                    <a:blip r:embed="rId9">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33327338" w14:textId="77777777" w:rsidR="00060FBC" w:rsidRPr="00C232CD" w:rsidRDefault="00060FBC" w:rsidP="00BC782E">
      <w:pPr>
        <w:pStyle w:val="NoSpacing"/>
        <w:rPr>
          <w:rFonts w:cs="Times New Roman"/>
          <w:szCs w:val="24"/>
        </w:rPr>
      </w:pPr>
    </w:p>
    <w:p w14:paraId="317AF30D" w14:textId="77777777" w:rsidR="00060FBC" w:rsidRPr="00C232CD" w:rsidRDefault="00060FBC" w:rsidP="00BC782E">
      <w:pPr>
        <w:pStyle w:val="NoSpacing"/>
        <w:rPr>
          <w:rFonts w:cs="Times New Roman"/>
          <w:i/>
          <w:szCs w:val="24"/>
        </w:rPr>
      </w:pPr>
      <w:r w:rsidRPr="00C232CD">
        <w:rPr>
          <w:rFonts w:cs="Times New Roman"/>
          <w:i/>
          <w:szCs w:val="24"/>
        </w:rPr>
        <w:t xml:space="preserve">Note: Bars indicate distribution of city proximity to nearest </w:t>
      </w:r>
      <w:r w:rsidR="005F4693" w:rsidRPr="00C232CD">
        <w:rPr>
          <w:rFonts w:cs="Times New Roman"/>
          <w:i/>
          <w:szCs w:val="24"/>
        </w:rPr>
        <w:t>B</w:t>
      </w:r>
      <w:r w:rsidRPr="00C232CD">
        <w:rPr>
          <w:rFonts w:cs="Times New Roman"/>
          <w:i/>
          <w:szCs w:val="24"/>
        </w:rPr>
        <w:t xml:space="preserve">lack growth </w:t>
      </w:r>
      <w:r w:rsidR="005F4693" w:rsidRPr="00C232CD">
        <w:rPr>
          <w:rFonts w:cs="Times New Roman"/>
          <w:i/>
          <w:szCs w:val="24"/>
        </w:rPr>
        <w:t xml:space="preserve">city </w:t>
      </w:r>
      <w:r w:rsidRPr="00C232CD">
        <w:rPr>
          <w:rFonts w:cs="Times New Roman"/>
          <w:i/>
          <w:szCs w:val="24"/>
        </w:rPr>
        <w:t>in miles.</w:t>
      </w:r>
    </w:p>
    <w:p w14:paraId="54CB0D0B" w14:textId="50DC6A84" w:rsidR="00060FBC" w:rsidRPr="00C232CD" w:rsidRDefault="00060FBC" w:rsidP="00BC782E">
      <w:pPr>
        <w:pStyle w:val="NoSpacing"/>
        <w:rPr>
          <w:rFonts w:cs="Times New Roman"/>
          <w:szCs w:val="24"/>
        </w:rPr>
      </w:pPr>
    </w:p>
    <w:p w14:paraId="32EF28E3" w14:textId="1C006BA0" w:rsidR="00BC782E" w:rsidRPr="00C232CD" w:rsidRDefault="00BC782E" w:rsidP="00BC782E">
      <w:pPr>
        <w:pStyle w:val="NoSpacing"/>
        <w:rPr>
          <w:rFonts w:cs="Times New Roman"/>
          <w:szCs w:val="24"/>
        </w:rPr>
      </w:pPr>
    </w:p>
    <w:p w14:paraId="572DA6D3" w14:textId="0D65D45B" w:rsidR="00BC782E" w:rsidRPr="00C232CD" w:rsidRDefault="00BC782E" w:rsidP="00BC782E">
      <w:pPr>
        <w:pStyle w:val="NoSpacing"/>
        <w:rPr>
          <w:rFonts w:cs="Times New Roman"/>
          <w:szCs w:val="24"/>
        </w:rPr>
      </w:pPr>
    </w:p>
    <w:p w14:paraId="16906986" w14:textId="77777777" w:rsidR="00BC782E" w:rsidRPr="00C232CD" w:rsidRDefault="00BC782E" w:rsidP="00BC782E">
      <w:pPr>
        <w:pStyle w:val="NoSpacing"/>
        <w:rPr>
          <w:rFonts w:cs="Times New Roman"/>
          <w:szCs w:val="24"/>
        </w:rPr>
      </w:pPr>
    </w:p>
    <w:p w14:paraId="0CC0383D" w14:textId="1C3641CE" w:rsidR="000415B9" w:rsidRPr="00C232CD" w:rsidRDefault="0079056C" w:rsidP="00BC782E">
      <w:pPr>
        <w:pStyle w:val="NoSpacing"/>
        <w:rPr>
          <w:rFonts w:cs="Times New Roman"/>
          <w:b/>
          <w:szCs w:val="24"/>
        </w:rPr>
      </w:pPr>
      <w:r w:rsidRPr="00C232CD">
        <w:rPr>
          <w:rFonts w:cs="Times New Roman"/>
          <w:b/>
          <w:szCs w:val="24"/>
        </w:rPr>
        <w:t>Table C</w:t>
      </w:r>
      <w:r w:rsidR="00E363C5" w:rsidRPr="00C232CD">
        <w:rPr>
          <w:rFonts w:cs="Times New Roman"/>
          <w:b/>
          <w:szCs w:val="24"/>
        </w:rPr>
        <w:t>.</w:t>
      </w:r>
      <w:r w:rsidR="000415B9" w:rsidRPr="00C232CD">
        <w:rPr>
          <w:rFonts w:cs="Times New Roman"/>
          <w:b/>
          <w:szCs w:val="24"/>
        </w:rPr>
        <w:t xml:space="preserve">1: Descriptive Statistics </w:t>
      </w:r>
    </w:p>
    <w:p w14:paraId="453A3C73" w14:textId="77777777" w:rsidR="000415B9" w:rsidRPr="00C232CD" w:rsidRDefault="000415B9" w:rsidP="00BC782E">
      <w:pPr>
        <w:pStyle w:val="NoSpacing"/>
        <w:rPr>
          <w:rFonts w:cs="Times New Roman"/>
          <w:szCs w:val="24"/>
        </w:rPr>
      </w:pPr>
    </w:p>
    <w:tbl>
      <w:tblPr>
        <w:tblStyle w:val="PlainTable41"/>
        <w:tblW w:w="0" w:type="auto"/>
        <w:tblLook w:val="04A0" w:firstRow="1" w:lastRow="0" w:firstColumn="1" w:lastColumn="0" w:noHBand="0" w:noVBand="1"/>
      </w:tblPr>
      <w:tblGrid>
        <w:gridCol w:w="2642"/>
        <w:gridCol w:w="1176"/>
        <w:gridCol w:w="2076"/>
      </w:tblGrid>
      <w:tr w:rsidR="000415B9" w:rsidRPr="00C232CD" w14:paraId="094FA3E0" w14:textId="77777777" w:rsidTr="000D1771">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662DDBC5" w14:textId="77777777" w:rsidR="000415B9" w:rsidRPr="00C232CD" w:rsidRDefault="000415B9" w:rsidP="00BC782E">
            <w:pPr>
              <w:pStyle w:val="NoSpacing"/>
              <w:rPr>
                <w:rFonts w:cs="Times New Roman"/>
                <w:sz w:val="24"/>
                <w:szCs w:val="24"/>
              </w:rPr>
            </w:pPr>
          </w:p>
        </w:tc>
        <w:tc>
          <w:tcPr>
            <w:tcW w:w="0" w:type="auto"/>
            <w:tcBorders>
              <w:bottom w:val="single" w:sz="4" w:space="0" w:color="auto"/>
            </w:tcBorders>
          </w:tcPr>
          <w:p w14:paraId="08550629" w14:textId="77777777" w:rsidR="000415B9" w:rsidRPr="00C232CD" w:rsidRDefault="000415B9" w:rsidP="00BC782E">
            <w:pPr>
              <w:pStyle w:val="NoSpacing"/>
              <w:jc w:val="right"/>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232CD">
              <w:rPr>
                <w:rFonts w:cs="Times New Roman"/>
                <w:b w:val="0"/>
                <w:sz w:val="24"/>
                <w:szCs w:val="24"/>
              </w:rPr>
              <w:t>Mean</w:t>
            </w:r>
          </w:p>
        </w:tc>
        <w:tc>
          <w:tcPr>
            <w:tcW w:w="0" w:type="auto"/>
            <w:tcBorders>
              <w:bottom w:val="single" w:sz="4" w:space="0" w:color="auto"/>
            </w:tcBorders>
          </w:tcPr>
          <w:p w14:paraId="40DA1475" w14:textId="77777777" w:rsidR="000415B9" w:rsidRPr="00C232CD" w:rsidRDefault="000415B9" w:rsidP="00BC782E">
            <w:pPr>
              <w:pStyle w:val="NoSpacing"/>
              <w:jc w:val="right"/>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232CD">
              <w:rPr>
                <w:rFonts w:cs="Times New Roman"/>
                <w:b w:val="0"/>
                <w:sz w:val="24"/>
                <w:szCs w:val="24"/>
              </w:rPr>
              <w:t>Standard Deviation</w:t>
            </w:r>
          </w:p>
        </w:tc>
      </w:tr>
      <w:tr w:rsidR="000415B9" w:rsidRPr="00C232CD" w14:paraId="228CC15E" w14:textId="77777777" w:rsidTr="000D17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F4E73E8" w14:textId="77777777" w:rsidR="000415B9" w:rsidRPr="00C232CD" w:rsidRDefault="000415B9" w:rsidP="00BC782E">
            <w:pPr>
              <w:pStyle w:val="NoSpacing"/>
              <w:rPr>
                <w:rFonts w:cs="Times New Roman"/>
                <w:b w:val="0"/>
                <w:sz w:val="24"/>
                <w:szCs w:val="24"/>
              </w:rPr>
            </w:pPr>
            <w:r w:rsidRPr="00C232CD">
              <w:rPr>
                <w:rFonts w:cs="Times New Roman"/>
                <w:b w:val="0"/>
                <w:sz w:val="24"/>
                <w:szCs w:val="24"/>
              </w:rPr>
              <w:t>Percent Democrat (1964)</w:t>
            </w:r>
          </w:p>
        </w:tc>
        <w:tc>
          <w:tcPr>
            <w:tcW w:w="0" w:type="auto"/>
            <w:tcBorders>
              <w:top w:val="single" w:sz="4" w:space="0" w:color="auto"/>
            </w:tcBorders>
            <w:shd w:val="clear" w:color="auto" w:fill="auto"/>
          </w:tcPr>
          <w:p w14:paraId="0FC17994" w14:textId="77777777" w:rsidR="000415B9" w:rsidRPr="00C232CD" w:rsidRDefault="000415B9" w:rsidP="00BC782E">
            <w:pPr>
              <w:pStyle w:val="NoSpacing"/>
              <w:jc w:val="righ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232CD">
              <w:rPr>
                <w:rFonts w:cs="Times New Roman"/>
                <w:sz w:val="24"/>
                <w:szCs w:val="24"/>
              </w:rPr>
              <w:t>57%</w:t>
            </w:r>
          </w:p>
        </w:tc>
        <w:tc>
          <w:tcPr>
            <w:tcW w:w="0" w:type="auto"/>
            <w:tcBorders>
              <w:top w:val="single" w:sz="4" w:space="0" w:color="auto"/>
            </w:tcBorders>
            <w:shd w:val="clear" w:color="auto" w:fill="auto"/>
          </w:tcPr>
          <w:p w14:paraId="0C61E4A2" w14:textId="77777777" w:rsidR="000415B9" w:rsidRPr="00C232CD" w:rsidRDefault="000415B9" w:rsidP="00BC782E">
            <w:pPr>
              <w:pStyle w:val="NoSpacing"/>
              <w:jc w:val="righ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232CD">
              <w:rPr>
                <w:rFonts w:cs="Times New Roman"/>
                <w:sz w:val="24"/>
                <w:szCs w:val="24"/>
              </w:rPr>
              <w:t>14%</w:t>
            </w:r>
          </w:p>
        </w:tc>
      </w:tr>
      <w:tr w:rsidR="000415B9" w:rsidRPr="00C232CD" w14:paraId="561B0283" w14:textId="77777777" w:rsidTr="000D1771">
        <w:trPr>
          <w:trHeight w:val="28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E2F490" w14:textId="77777777" w:rsidR="000415B9" w:rsidRPr="00C232CD" w:rsidRDefault="000415B9" w:rsidP="00BC782E">
            <w:pPr>
              <w:pStyle w:val="NoSpacing"/>
              <w:rPr>
                <w:rFonts w:cs="Times New Roman"/>
                <w:b w:val="0"/>
                <w:sz w:val="24"/>
                <w:szCs w:val="24"/>
              </w:rPr>
            </w:pPr>
            <w:r w:rsidRPr="00C232CD">
              <w:rPr>
                <w:rFonts w:cs="Times New Roman"/>
                <w:b w:val="0"/>
                <w:sz w:val="24"/>
                <w:szCs w:val="24"/>
              </w:rPr>
              <w:t>Population Density</w:t>
            </w:r>
          </w:p>
        </w:tc>
        <w:tc>
          <w:tcPr>
            <w:tcW w:w="0" w:type="auto"/>
            <w:shd w:val="clear" w:color="auto" w:fill="auto"/>
          </w:tcPr>
          <w:p w14:paraId="79CD01BD" w14:textId="77777777" w:rsidR="000415B9" w:rsidRPr="00C232CD" w:rsidRDefault="000415B9" w:rsidP="00BC782E">
            <w:pPr>
              <w:pStyle w:val="NoSpacing"/>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232CD">
              <w:rPr>
                <w:rFonts w:cs="Times New Roman"/>
                <w:sz w:val="24"/>
                <w:szCs w:val="24"/>
              </w:rPr>
              <w:t>30,3</w:t>
            </w:r>
            <w:r w:rsidR="00E90D6A" w:rsidRPr="00C232CD">
              <w:rPr>
                <w:rFonts w:cs="Times New Roman"/>
                <w:sz w:val="24"/>
                <w:szCs w:val="24"/>
              </w:rPr>
              <w:t>29</w:t>
            </w:r>
          </w:p>
        </w:tc>
        <w:tc>
          <w:tcPr>
            <w:tcW w:w="0" w:type="auto"/>
            <w:shd w:val="clear" w:color="auto" w:fill="auto"/>
          </w:tcPr>
          <w:p w14:paraId="48C8B029" w14:textId="77777777" w:rsidR="000415B9" w:rsidRPr="00C232CD" w:rsidRDefault="000415B9" w:rsidP="00BC782E">
            <w:pPr>
              <w:pStyle w:val="NoSpacing"/>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232CD">
              <w:rPr>
                <w:rFonts w:cs="Times New Roman"/>
                <w:sz w:val="24"/>
                <w:szCs w:val="24"/>
              </w:rPr>
              <w:t>80</w:t>
            </w:r>
            <w:r w:rsidR="00E90D6A" w:rsidRPr="00C232CD">
              <w:rPr>
                <w:rFonts w:cs="Times New Roman"/>
                <w:sz w:val="24"/>
                <w:szCs w:val="24"/>
              </w:rPr>
              <w:t>,695</w:t>
            </w:r>
          </w:p>
        </w:tc>
      </w:tr>
      <w:tr w:rsidR="000415B9" w:rsidRPr="00C232CD" w14:paraId="6DBCF398" w14:textId="77777777" w:rsidTr="00E90D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3C51D3" w14:textId="77777777" w:rsidR="000415B9" w:rsidRPr="00C232CD" w:rsidRDefault="000415B9" w:rsidP="00BC782E">
            <w:pPr>
              <w:pStyle w:val="NoSpacing"/>
              <w:rPr>
                <w:rFonts w:cs="Times New Roman"/>
                <w:b w:val="0"/>
                <w:sz w:val="24"/>
                <w:szCs w:val="24"/>
              </w:rPr>
            </w:pPr>
            <w:r w:rsidRPr="00C232CD">
              <w:rPr>
                <w:rFonts w:cs="Times New Roman"/>
                <w:b w:val="0"/>
                <w:sz w:val="24"/>
                <w:szCs w:val="24"/>
              </w:rPr>
              <w:t>Owner Occupied Units</w:t>
            </w:r>
          </w:p>
        </w:tc>
        <w:tc>
          <w:tcPr>
            <w:tcW w:w="0" w:type="auto"/>
            <w:shd w:val="clear" w:color="auto" w:fill="auto"/>
          </w:tcPr>
          <w:p w14:paraId="561BFD9E" w14:textId="77777777" w:rsidR="000415B9" w:rsidRPr="00C232CD" w:rsidRDefault="000415B9" w:rsidP="00BC782E">
            <w:pPr>
              <w:pStyle w:val="NoSpacing"/>
              <w:jc w:val="righ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232CD">
              <w:rPr>
                <w:rFonts w:cs="Times New Roman"/>
                <w:sz w:val="24"/>
                <w:szCs w:val="24"/>
              </w:rPr>
              <w:t>61%</w:t>
            </w:r>
          </w:p>
        </w:tc>
        <w:tc>
          <w:tcPr>
            <w:tcW w:w="0" w:type="auto"/>
            <w:shd w:val="clear" w:color="auto" w:fill="auto"/>
          </w:tcPr>
          <w:p w14:paraId="0ADD7ACE" w14:textId="77777777" w:rsidR="000415B9" w:rsidRPr="00C232CD" w:rsidRDefault="000415B9" w:rsidP="00BC782E">
            <w:pPr>
              <w:pStyle w:val="NoSpacing"/>
              <w:jc w:val="righ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232CD">
              <w:rPr>
                <w:rFonts w:cs="Times New Roman"/>
                <w:sz w:val="24"/>
                <w:szCs w:val="24"/>
              </w:rPr>
              <w:t>15%</w:t>
            </w:r>
          </w:p>
        </w:tc>
      </w:tr>
      <w:tr w:rsidR="000415B9" w:rsidRPr="00C232CD" w14:paraId="0E1F5712" w14:textId="77777777" w:rsidTr="000D1771">
        <w:trPr>
          <w:trHeight w:val="28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DA085B" w14:textId="77777777" w:rsidR="000415B9" w:rsidRPr="00C232CD" w:rsidRDefault="000415B9" w:rsidP="00BC782E">
            <w:pPr>
              <w:pStyle w:val="NoSpacing"/>
              <w:rPr>
                <w:rFonts w:cs="Times New Roman"/>
                <w:b w:val="0"/>
                <w:sz w:val="24"/>
                <w:szCs w:val="24"/>
              </w:rPr>
            </w:pPr>
            <w:r w:rsidRPr="00C232CD">
              <w:rPr>
                <w:rFonts w:cs="Times New Roman"/>
                <w:b w:val="0"/>
                <w:sz w:val="24"/>
                <w:szCs w:val="24"/>
              </w:rPr>
              <w:t>Income</w:t>
            </w:r>
          </w:p>
        </w:tc>
        <w:tc>
          <w:tcPr>
            <w:tcW w:w="0" w:type="auto"/>
            <w:shd w:val="clear" w:color="auto" w:fill="auto"/>
          </w:tcPr>
          <w:p w14:paraId="3B7F4188" w14:textId="77777777" w:rsidR="000415B9" w:rsidRPr="00C232CD" w:rsidRDefault="000415B9" w:rsidP="00BC782E">
            <w:pPr>
              <w:pStyle w:val="NoSpacing"/>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232CD">
              <w:rPr>
                <w:rFonts w:cs="Times New Roman"/>
                <w:sz w:val="24"/>
                <w:szCs w:val="24"/>
              </w:rPr>
              <w:t>$6,694.84</w:t>
            </w:r>
          </w:p>
        </w:tc>
        <w:tc>
          <w:tcPr>
            <w:tcW w:w="0" w:type="auto"/>
            <w:shd w:val="clear" w:color="auto" w:fill="auto"/>
          </w:tcPr>
          <w:p w14:paraId="1C01DA45" w14:textId="77777777" w:rsidR="000415B9" w:rsidRPr="00C232CD" w:rsidRDefault="00E90D6A" w:rsidP="00BC782E">
            <w:pPr>
              <w:pStyle w:val="NoSpacing"/>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232CD">
              <w:rPr>
                <w:rFonts w:cs="Times New Roman"/>
                <w:sz w:val="24"/>
                <w:szCs w:val="24"/>
              </w:rPr>
              <w:t>$</w:t>
            </w:r>
            <w:r w:rsidR="000415B9" w:rsidRPr="00C232CD">
              <w:rPr>
                <w:rFonts w:cs="Times New Roman"/>
                <w:sz w:val="24"/>
                <w:szCs w:val="24"/>
              </w:rPr>
              <w:t>1570.34</w:t>
            </w:r>
          </w:p>
        </w:tc>
      </w:tr>
      <w:tr w:rsidR="000415B9" w:rsidRPr="00C232CD" w14:paraId="427A79CE" w14:textId="77777777" w:rsidTr="000D177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5C0462" w14:textId="77777777" w:rsidR="000415B9" w:rsidRPr="00C232CD" w:rsidRDefault="000415B9" w:rsidP="00BC782E">
            <w:pPr>
              <w:pStyle w:val="NoSpacing"/>
              <w:rPr>
                <w:rFonts w:cs="Times New Roman"/>
                <w:b w:val="0"/>
                <w:sz w:val="24"/>
                <w:szCs w:val="24"/>
              </w:rPr>
            </w:pPr>
            <w:r w:rsidRPr="00C232CD">
              <w:rPr>
                <w:rFonts w:cs="Times New Roman"/>
                <w:b w:val="0"/>
                <w:sz w:val="24"/>
                <w:szCs w:val="24"/>
              </w:rPr>
              <w:t>Unemployment</w:t>
            </w:r>
          </w:p>
        </w:tc>
        <w:tc>
          <w:tcPr>
            <w:tcW w:w="0" w:type="auto"/>
            <w:shd w:val="clear" w:color="auto" w:fill="auto"/>
          </w:tcPr>
          <w:p w14:paraId="5C21224E" w14:textId="77777777" w:rsidR="000415B9" w:rsidRPr="00C232CD" w:rsidRDefault="000415B9" w:rsidP="00BC782E">
            <w:pPr>
              <w:pStyle w:val="NoSpacing"/>
              <w:jc w:val="righ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232CD">
              <w:rPr>
                <w:rFonts w:cs="Times New Roman"/>
                <w:sz w:val="24"/>
                <w:szCs w:val="24"/>
              </w:rPr>
              <w:t>6%</w:t>
            </w:r>
          </w:p>
        </w:tc>
        <w:tc>
          <w:tcPr>
            <w:tcW w:w="0" w:type="auto"/>
            <w:shd w:val="clear" w:color="auto" w:fill="auto"/>
          </w:tcPr>
          <w:p w14:paraId="7E2DEA17" w14:textId="77777777" w:rsidR="000415B9" w:rsidRPr="00C232CD" w:rsidRDefault="000415B9" w:rsidP="00BC782E">
            <w:pPr>
              <w:pStyle w:val="NoSpacing"/>
              <w:jc w:val="righ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232CD">
              <w:rPr>
                <w:rFonts w:cs="Times New Roman"/>
                <w:sz w:val="24"/>
                <w:szCs w:val="24"/>
              </w:rPr>
              <w:t>3%</w:t>
            </w:r>
          </w:p>
        </w:tc>
      </w:tr>
    </w:tbl>
    <w:p w14:paraId="6F9F9AA4" w14:textId="77777777" w:rsidR="000415B9" w:rsidRPr="00C232CD" w:rsidRDefault="000415B9" w:rsidP="00BC782E">
      <w:pPr>
        <w:pStyle w:val="NoSpacing"/>
        <w:rPr>
          <w:rFonts w:cs="Times New Roman"/>
          <w:szCs w:val="24"/>
        </w:rPr>
      </w:pPr>
    </w:p>
    <w:p w14:paraId="58FC785E" w14:textId="2EE7807E" w:rsidR="000415B9" w:rsidRPr="00C232CD" w:rsidRDefault="000415B9" w:rsidP="00BC782E">
      <w:pPr>
        <w:pStyle w:val="NoSpacing"/>
        <w:tabs>
          <w:tab w:val="right" w:pos="9360"/>
        </w:tabs>
        <w:rPr>
          <w:rFonts w:cs="Times New Roman"/>
          <w:i/>
          <w:szCs w:val="24"/>
        </w:rPr>
      </w:pPr>
      <w:r w:rsidRPr="00C232CD">
        <w:rPr>
          <w:rFonts w:cs="Times New Roman"/>
          <w:i/>
          <w:szCs w:val="24"/>
        </w:rPr>
        <w:t>Note: Cells display mean and standard deviation of control variables</w:t>
      </w:r>
      <w:r w:rsidR="001F43E7" w:rsidRPr="00C232CD">
        <w:rPr>
          <w:rFonts w:cs="Times New Roman"/>
          <w:i/>
          <w:szCs w:val="24"/>
        </w:rPr>
        <w:t>.</w:t>
      </w:r>
      <w:r w:rsidR="00DC58C1" w:rsidRPr="00C232CD">
        <w:rPr>
          <w:rFonts w:cs="Times New Roman"/>
          <w:i/>
          <w:szCs w:val="24"/>
        </w:rPr>
        <w:t xml:space="preserve"> For the analysis, we rescale population density and income to 1000s.</w:t>
      </w:r>
    </w:p>
    <w:p w14:paraId="68A2927A" w14:textId="77777777" w:rsidR="001F43E7" w:rsidRPr="00C232CD" w:rsidRDefault="001F43E7" w:rsidP="00BC782E">
      <w:pPr>
        <w:rPr>
          <w:b/>
        </w:rPr>
      </w:pPr>
    </w:p>
    <w:p w14:paraId="3FDA347A" w14:textId="77777777" w:rsidR="00A92E4F" w:rsidRPr="00C232CD" w:rsidRDefault="00A92E4F" w:rsidP="00BC782E">
      <w:pPr>
        <w:rPr>
          <w:b/>
        </w:rPr>
      </w:pPr>
    </w:p>
    <w:p w14:paraId="311C0436" w14:textId="77777777" w:rsidR="00A92E4F" w:rsidRPr="00C232CD" w:rsidRDefault="00A92E4F" w:rsidP="00BC782E">
      <w:pPr>
        <w:rPr>
          <w:b/>
        </w:rPr>
      </w:pPr>
    </w:p>
    <w:p w14:paraId="1ADA67EE" w14:textId="77777777" w:rsidR="00A92E4F" w:rsidRPr="00C232CD" w:rsidRDefault="00A92E4F" w:rsidP="00BC782E">
      <w:pPr>
        <w:rPr>
          <w:b/>
        </w:rPr>
      </w:pPr>
    </w:p>
    <w:p w14:paraId="47D1E6E8" w14:textId="77777777" w:rsidR="00A92E4F" w:rsidRPr="00C232CD" w:rsidRDefault="00A92E4F" w:rsidP="00BC782E">
      <w:pPr>
        <w:rPr>
          <w:b/>
        </w:rPr>
      </w:pPr>
    </w:p>
    <w:p w14:paraId="5A943D21" w14:textId="77777777" w:rsidR="00A92E4F" w:rsidRPr="00C232CD" w:rsidRDefault="00A92E4F" w:rsidP="00BC782E">
      <w:pPr>
        <w:rPr>
          <w:b/>
        </w:rPr>
      </w:pPr>
    </w:p>
    <w:p w14:paraId="03F9F595" w14:textId="77777777" w:rsidR="00A92E4F" w:rsidRPr="00C232CD" w:rsidRDefault="00A92E4F" w:rsidP="00BC782E">
      <w:pPr>
        <w:rPr>
          <w:b/>
        </w:rPr>
      </w:pPr>
    </w:p>
    <w:p w14:paraId="274EF965" w14:textId="77777777" w:rsidR="00A92E4F" w:rsidRPr="00C232CD" w:rsidRDefault="00A92E4F" w:rsidP="00BC782E">
      <w:pPr>
        <w:rPr>
          <w:b/>
        </w:rPr>
      </w:pPr>
    </w:p>
    <w:p w14:paraId="1BC26E3C" w14:textId="77777777" w:rsidR="00A92E4F" w:rsidRPr="00C232CD" w:rsidRDefault="00A92E4F" w:rsidP="00BC782E">
      <w:pPr>
        <w:rPr>
          <w:b/>
        </w:rPr>
      </w:pPr>
    </w:p>
    <w:p w14:paraId="0D0BC5C6" w14:textId="77777777" w:rsidR="00A92E4F" w:rsidRPr="00C232CD" w:rsidRDefault="00A92E4F" w:rsidP="00BC782E">
      <w:pPr>
        <w:rPr>
          <w:b/>
        </w:rPr>
      </w:pPr>
    </w:p>
    <w:p w14:paraId="17AEE578" w14:textId="77777777" w:rsidR="00A92E4F" w:rsidRPr="00C232CD" w:rsidRDefault="00A92E4F" w:rsidP="00BC782E">
      <w:pPr>
        <w:rPr>
          <w:b/>
        </w:rPr>
      </w:pPr>
    </w:p>
    <w:p w14:paraId="2BA5EA56" w14:textId="77777777" w:rsidR="00A92E4F" w:rsidRPr="00C232CD" w:rsidRDefault="00A92E4F" w:rsidP="00BC782E">
      <w:pPr>
        <w:rPr>
          <w:b/>
        </w:rPr>
      </w:pPr>
    </w:p>
    <w:p w14:paraId="171BB27F" w14:textId="77777777" w:rsidR="00A92E4F" w:rsidRPr="00C232CD" w:rsidRDefault="00A92E4F" w:rsidP="00BC782E">
      <w:pPr>
        <w:rPr>
          <w:b/>
        </w:rPr>
      </w:pPr>
    </w:p>
    <w:p w14:paraId="1C9B7008" w14:textId="77777777" w:rsidR="00A92E4F" w:rsidRPr="00C232CD" w:rsidRDefault="00A92E4F" w:rsidP="00BC782E">
      <w:pPr>
        <w:rPr>
          <w:b/>
        </w:rPr>
      </w:pPr>
    </w:p>
    <w:p w14:paraId="122597BC" w14:textId="77777777" w:rsidR="00A92E4F" w:rsidRPr="00C232CD" w:rsidRDefault="00A92E4F" w:rsidP="00BC782E">
      <w:pPr>
        <w:rPr>
          <w:b/>
        </w:rPr>
      </w:pPr>
    </w:p>
    <w:p w14:paraId="473ABCF2" w14:textId="77777777" w:rsidR="00A92E4F" w:rsidRPr="00C232CD" w:rsidRDefault="00A92E4F" w:rsidP="00BC782E">
      <w:pPr>
        <w:rPr>
          <w:b/>
        </w:rPr>
      </w:pPr>
    </w:p>
    <w:p w14:paraId="336F6BDA" w14:textId="77777777" w:rsidR="00A92E4F" w:rsidRPr="00C232CD" w:rsidRDefault="00A92E4F" w:rsidP="00BC782E">
      <w:pPr>
        <w:rPr>
          <w:b/>
        </w:rPr>
      </w:pPr>
    </w:p>
    <w:p w14:paraId="54895F2A" w14:textId="77777777" w:rsidR="00A92E4F" w:rsidRPr="00C232CD" w:rsidRDefault="00A92E4F" w:rsidP="00BC782E">
      <w:pPr>
        <w:rPr>
          <w:b/>
        </w:rPr>
      </w:pPr>
    </w:p>
    <w:p w14:paraId="3514A759" w14:textId="77777777" w:rsidR="00A92E4F" w:rsidRPr="00C232CD" w:rsidRDefault="00A92E4F" w:rsidP="00BC782E">
      <w:pPr>
        <w:rPr>
          <w:b/>
        </w:rPr>
      </w:pPr>
    </w:p>
    <w:p w14:paraId="7464DA0B" w14:textId="77777777" w:rsidR="00A92E4F" w:rsidRPr="00C232CD" w:rsidRDefault="00A92E4F" w:rsidP="00BC782E">
      <w:pPr>
        <w:rPr>
          <w:b/>
        </w:rPr>
      </w:pPr>
    </w:p>
    <w:p w14:paraId="5C0DDA98" w14:textId="77777777" w:rsidR="00A92E4F" w:rsidRPr="00C232CD" w:rsidRDefault="00A92E4F" w:rsidP="00BC782E">
      <w:pPr>
        <w:rPr>
          <w:b/>
        </w:rPr>
      </w:pPr>
    </w:p>
    <w:p w14:paraId="1A87EA23" w14:textId="77777777" w:rsidR="00A92E4F" w:rsidRPr="00C232CD" w:rsidRDefault="00A92E4F" w:rsidP="00BC782E">
      <w:pPr>
        <w:rPr>
          <w:b/>
        </w:rPr>
      </w:pPr>
    </w:p>
    <w:p w14:paraId="6B2E1049" w14:textId="77777777" w:rsidR="00A92E4F" w:rsidRPr="00C232CD" w:rsidRDefault="00A92E4F" w:rsidP="00BC782E">
      <w:pPr>
        <w:rPr>
          <w:b/>
        </w:rPr>
      </w:pPr>
    </w:p>
    <w:p w14:paraId="6133BCF9" w14:textId="77777777" w:rsidR="00A92E4F" w:rsidRPr="00C232CD" w:rsidRDefault="00A92E4F" w:rsidP="00BC782E">
      <w:pPr>
        <w:rPr>
          <w:b/>
        </w:rPr>
      </w:pPr>
    </w:p>
    <w:p w14:paraId="18E5916C" w14:textId="77777777" w:rsidR="00A92E4F" w:rsidRPr="00C232CD" w:rsidRDefault="00A92E4F" w:rsidP="00BC782E">
      <w:pPr>
        <w:rPr>
          <w:b/>
        </w:rPr>
      </w:pPr>
    </w:p>
    <w:p w14:paraId="3A08A477" w14:textId="77777777" w:rsidR="00A92E4F" w:rsidRPr="00C232CD" w:rsidRDefault="00A92E4F" w:rsidP="00BC782E">
      <w:pPr>
        <w:rPr>
          <w:b/>
        </w:rPr>
      </w:pPr>
    </w:p>
    <w:p w14:paraId="789A46F6" w14:textId="77777777" w:rsidR="00A92E4F" w:rsidRPr="00C232CD" w:rsidRDefault="00A92E4F" w:rsidP="00BC782E">
      <w:pPr>
        <w:rPr>
          <w:b/>
        </w:rPr>
      </w:pPr>
    </w:p>
    <w:p w14:paraId="51A1547C" w14:textId="77777777" w:rsidR="00A92E4F" w:rsidRPr="00C232CD" w:rsidRDefault="00A92E4F" w:rsidP="00BC782E">
      <w:pPr>
        <w:rPr>
          <w:b/>
        </w:rPr>
      </w:pPr>
    </w:p>
    <w:p w14:paraId="35330279" w14:textId="77777777" w:rsidR="00A92E4F" w:rsidRPr="00C232CD" w:rsidRDefault="00A92E4F" w:rsidP="00BC782E">
      <w:pPr>
        <w:rPr>
          <w:b/>
        </w:rPr>
      </w:pPr>
    </w:p>
    <w:p w14:paraId="00F2A53E" w14:textId="77777777" w:rsidR="00A92E4F" w:rsidRPr="00C232CD" w:rsidRDefault="00A92E4F" w:rsidP="00BC782E">
      <w:pPr>
        <w:rPr>
          <w:b/>
        </w:rPr>
      </w:pPr>
    </w:p>
    <w:p w14:paraId="77B9E15C" w14:textId="77777777" w:rsidR="00A92E4F" w:rsidRPr="00C232CD" w:rsidRDefault="00A92E4F" w:rsidP="00BC782E">
      <w:pPr>
        <w:rPr>
          <w:b/>
        </w:rPr>
      </w:pPr>
    </w:p>
    <w:p w14:paraId="31077C36" w14:textId="77777777" w:rsidR="00A92E4F" w:rsidRPr="00C232CD" w:rsidRDefault="00A92E4F" w:rsidP="00BC782E">
      <w:pPr>
        <w:rPr>
          <w:b/>
        </w:rPr>
      </w:pPr>
    </w:p>
    <w:p w14:paraId="0734F751" w14:textId="77777777" w:rsidR="00A92E4F" w:rsidRPr="00C232CD" w:rsidRDefault="00A92E4F" w:rsidP="00BC782E">
      <w:pPr>
        <w:rPr>
          <w:b/>
        </w:rPr>
      </w:pPr>
    </w:p>
    <w:p w14:paraId="3536E642" w14:textId="2C43B0D5" w:rsidR="002C0456" w:rsidRPr="00C232CD" w:rsidRDefault="002C0456" w:rsidP="00BC782E">
      <w:pPr>
        <w:rPr>
          <w:b/>
        </w:rPr>
      </w:pPr>
    </w:p>
    <w:p w14:paraId="3BE39959" w14:textId="77777777" w:rsidR="00BC782E" w:rsidRPr="00C232CD" w:rsidRDefault="00BC782E" w:rsidP="00BC782E">
      <w:pPr>
        <w:rPr>
          <w:b/>
        </w:rPr>
      </w:pPr>
    </w:p>
    <w:p w14:paraId="162C51F6" w14:textId="291734BB" w:rsidR="00EA2683" w:rsidRPr="00C232CD" w:rsidRDefault="0079056C" w:rsidP="00BC782E">
      <w:pPr>
        <w:rPr>
          <w:b/>
        </w:rPr>
      </w:pPr>
      <w:r w:rsidRPr="00C232CD">
        <w:rPr>
          <w:b/>
        </w:rPr>
        <w:t>D</w:t>
      </w:r>
      <w:r w:rsidR="00EA2683" w:rsidRPr="00C232CD">
        <w:rPr>
          <w:b/>
        </w:rPr>
        <w:t>. Alternate Modeling Specifications</w:t>
      </w:r>
    </w:p>
    <w:p w14:paraId="3D5117FE" w14:textId="77777777" w:rsidR="00EA2683" w:rsidRPr="00C232CD" w:rsidRDefault="00EA2683" w:rsidP="00BC782E">
      <w:pPr>
        <w:rPr>
          <w:b/>
        </w:rPr>
      </w:pPr>
    </w:p>
    <w:p w14:paraId="6B124C01" w14:textId="3874AEBA" w:rsidR="00EA2683" w:rsidRPr="00C232CD" w:rsidRDefault="00EA2683" w:rsidP="00BC782E">
      <w:pPr>
        <w:pStyle w:val="NoSpacing"/>
        <w:rPr>
          <w:rFonts w:cs="Times New Roman"/>
          <w:b/>
          <w:szCs w:val="24"/>
        </w:rPr>
      </w:pPr>
      <w:r w:rsidRPr="00C232CD">
        <w:rPr>
          <w:rFonts w:cs="Times New Roman"/>
          <w:b/>
          <w:szCs w:val="24"/>
        </w:rPr>
        <w:t xml:space="preserve">Table </w:t>
      </w:r>
      <w:r w:rsidR="0079056C" w:rsidRPr="00C232CD">
        <w:rPr>
          <w:rFonts w:cs="Times New Roman"/>
          <w:b/>
          <w:szCs w:val="24"/>
        </w:rPr>
        <w:t>D</w:t>
      </w:r>
      <w:r w:rsidRPr="00C232CD">
        <w:rPr>
          <w:rFonts w:cs="Times New Roman"/>
          <w:b/>
          <w:szCs w:val="24"/>
        </w:rPr>
        <w:t xml:space="preserve">.1: Effect of Proximity to Black Growth </w:t>
      </w:r>
      <w:r w:rsidR="005F4693" w:rsidRPr="00C232CD">
        <w:rPr>
          <w:rFonts w:cs="Times New Roman"/>
          <w:b/>
          <w:szCs w:val="24"/>
        </w:rPr>
        <w:t xml:space="preserve">Cities </w:t>
      </w:r>
      <w:r w:rsidRPr="00C232CD">
        <w:rPr>
          <w:rFonts w:cs="Times New Roman"/>
          <w:b/>
          <w:szCs w:val="24"/>
        </w:rPr>
        <w:t>on Support for Proposition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2"/>
        <w:gridCol w:w="1429"/>
      </w:tblGrid>
      <w:tr w:rsidR="00EA2683" w:rsidRPr="00C232CD" w14:paraId="272447BC" w14:textId="77777777" w:rsidTr="0006411D">
        <w:trPr>
          <w:tblCellSpacing w:w="15" w:type="dxa"/>
        </w:trPr>
        <w:tc>
          <w:tcPr>
            <w:tcW w:w="0" w:type="auto"/>
            <w:gridSpan w:val="2"/>
            <w:tcBorders>
              <w:bottom w:val="single" w:sz="6" w:space="0" w:color="000000"/>
            </w:tcBorders>
            <w:vAlign w:val="center"/>
            <w:hideMark/>
          </w:tcPr>
          <w:p w14:paraId="37FAAF4F" w14:textId="77777777" w:rsidR="00EA2683" w:rsidRPr="00C232CD" w:rsidRDefault="00EA2683" w:rsidP="00BC782E"/>
        </w:tc>
      </w:tr>
      <w:tr w:rsidR="00EA2683" w:rsidRPr="00C232CD" w14:paraId="4A15E8A6" w14:textId="77777777" w:rsidTr="0006411D">
        <w:trPr>
          <w:tblCellSpacing w:w="15" w:type="dxa"/>
        </w:trPr>
        <w:tc>
          <w:tcPr>
            <w:tcW w:w="0" w:type="auto"/>
            <w:vAlign w:val="center"/>
            <w:hideMark/>
          </w:tcPr>
          <w:p w14:paraId="35E0CF90" w14:textId="77777777" w:rsidR="00EA2683" w:rsidRPr="00C232CD" w:rsidRDefault="00EA2683" w:rsidP="00BC782E">
            <w:pPr>
              <w:jc w:val="center"/>
              <w:rPr>
                <w:rFonts w:eastAsia="Times New Roman"/>
              </w:rPr>
            </w:pPr>
          </w:p>
        </w:tc>
        <w:tc>
          <w:tcPr>
            <w:tcW w:w="0" w:type="auto"/>
            <w:vAlign w:val="center"/>
            <w:hideMark/>
          </w:tcPr>
          <w:p w14:paraId="0C87A01B" w14:textId="77777777" w:rsidR="00EA2683" w:rsidRPr="00C232CD" w:rsidRDefault="00EA2683" w:rsidP="00BC782E">
            <w:pPr>
              <w:jc w:val="center"/>
              <w:rPr>
                <w:rFonts w:eastAsia="Times New Roman"/>
              </w:rPr>
            </w:pPr>
            <w:r w:rsidRPr="00C232CD">
              <w:rPr>
                <w:rFonts w:eastAsia="Times New Roman"/>
              </w:rPr>
              <w:t>Prop 14, 1964</w:t>
            </w:r>
          </w:p>
        </w:tc>
      </w:tr>
      <w:tr w:rsidR="00EA2683" w:rsidRPr="00C232CD" w14:paraId="03B27687" w14:textId="77777777" w:rsidTr="0006411D">
        <w:trPr>
          <w:tblCellSpacing w:w="15" w:type="dxa"/>
        </w:trPr>
        <w:tc>
          <w:tcPr>
            <w:tcW w:w="0" w:type="auto"/>
            <w:gridSpan w:val="2"/>
            <w:tcBorders>
              <w:bottom w:val="single" w:sz="6" w:space="0" w:color="000000"/>
            </w:tcBorders>
            <w:vAlign w:val="center"/>
            <w:hideMark/>
          </w:tcPr>
          <w:p w14:paraId="458B1507" w14:textId="77777777" w:rsidR="00EA2683" w:rsidRPr="00C232CD" w:rsidRDefault="00EA2683" w:rsidP="00BC782E">
            <w:pPr>
              <w:jc w:val="center"/>
              <w:rPr>
                <w:rFonts w:eastAsia="Times New Roman"/>
              </w:rPr>
            </w:pPr>
          </w:p>
        </w:tc>
      </w:tr>
      <w:tr w:rsidR="00EA2683" w:rsidRPr="00C232CD" w14:paraId="2A21F2E5" w14:textId="77777777" w:rsidTr="0006411D">
        <w:trPr>
          <w:tblCellSpacing w:w="15" w:type="dxa"/>
        </w:trPr>
        <w:tc>
          <w:tcPr>
            <w:tcW w:w="0" w:type="auto"/>
            <w:vAlign w:val="center"/>
            <w:hideMark/>
          </w:tcPr>
          <w:p w14:paraId="7079C95E" w14:textId="77777777" w:rsidR="00EA2683" w:rsidRPr="00C232CD" w:rsidRDefault="00EA2683" w:rsidP="00BC782E">
            <w:pPr>
              <w:rPr>
                <w:rFonts w:eastAsia="Times New Roman"/>
              </w:rPr>
            </w:pPr>
            <w:r w:rsidRPr="00C232CD">
              <w:rPr>
                <w:rFonts w:eastAsia="Times New Roman"/>
              </w:rPr>
              <w:t>Proximity</w:t>
            </w:r>
          </w:p>
        </w:tc>
        <w:tc>
          <w:tcPr>
            <w:tcW w:w="0" w:type="auto"/>
            <w:vAlign w:val="center"/>
            <w:hideMark/>
          </w:tcPr>
          <w:p w14:paraId="0B2F216C" w14:textId="77777777" w:rsidR="00EA2683" w:rsidRPr="00C232CD" w:rsidRDefault="00EA2683" w:rsidP="00BC782E">
            <w:pPr>
              <w:jc w:val="center"/>
              <w:rPr>
                <w:rFonts w:eastAsia="Times New Roman"/>
              </w:rPr>
            </w:pPr>
            <w:r w:rsidRPr="00C232CD">
              <w:rPr>
                <w:rFonts w:eastAsia="Times New Roman"/>
              </w:rPr>
              <w:t>0.28</w:t>
            </w:r>
            <w:r w:rsidRPr="00C232CD">
              <w:rPr>
                <w:rFonts w:eastAsia="Times New Roman"/>
                <w:vertAlign w:val="superscript"/>
              </w:rPr>
              <w:t>***</w:t>
            </w:r>
          </w:p>
        </w:tc>
      </w:tr>
      <w:tr w:rsidR="00EA2683" w:rsidRPr="00C232CD" w14:paraId="56EEFE23" w14:textId="77777777" w:rsidTr="0006411D">
        <w:trPr>
          <w:tblCellSpacing w:w="15" w:type="dxa"/>
        </w:trPr>
        <w:tc>
          <w:tcPr>
            <w:tcW w:w="0" w:type="auto"/>
            <w:vAlign w:val="center"/>
            <w:hideMark/>
          </w:tcPr>
          <w:p w14:paraId="736FF9AE" w14:textId="77777777" w:rsidR="00EA2683" w:rsidRPr="00C232CD" w:rsidRDefault="00EA2683" w:rsidP="00BC782E">
            <w:pPr>
              <w:jc w:val="center"/>
              <w:rPr>
                <w:rFonts w:eastAsia="Times New Roman"/>
              </w:rPr>
            </w:pPr>
          </w:p>
        </w:tc>
        <w:tc>
          <w:tcPr>
            <w:tcW w:w="0" w:type="auto"/>
            <w:vAlign w:val="center"/>
            <w:hideMark/>
          </w:tcPr>
          <w:p w14:paraId="29CA74C9" w14:textId="77777777" w:rsidR="00EA2683" w:rsidRPr="00C232CD" w:rsidRDefault="00EA2683" w:rsidP="00BC782E">
            <w:pPr>
              <w:jc w:val="center"/>
              <w:rPr>
                <w:rFonts w:eastAsia="Times New Roman"/>
              </w:rPr>
            </w:pPr>
            <w:r w:rsidRPr="00C232CD">
              <w:rPr>
                <w:rFonts w:eastAsia="Times New Roman"/>
              </w:rPr>
              <w:t>(0.08)</w:t>
            </w:r>
          </w:p>
        </w:tc>
      </w:tr>
      <w:tr w:rsidR="00EA2683" w:rsidRPr="00C232CD" w14:paraId="288038C4" w14:textId="77777777" w:rsidTr="0006411D">
        <w:trPr>
          <w:tblCellSpacing w:w="15" w:type="dxa"/>
        </w:trPr>
        <w:tc>
          <w:tcPr>
            <w:tcW w:w="0" w:type="auto"/>
            <w:vAlign w:val="center"/>
            <w:hideMark/>
          </w:tcPr>
          <w:p w14:paraId="29986A9E" w14:textId="77777777" w:rsidR="00EA2683" w:rsidRPr="00C232CD" w:rsidRDefault="00EA2683" w:rsidP="00BC782E">
            <w:pPr>
              <w:rPr>
                <w:rFonts w:eastAsia="Times New Roman"/>
              </w:rPr>
            </w:pPr>
            <w:r w:rsidRPr="00C232CD">
              <w:rPr>
                <w:rFonts w:eastAsia="Times New Roman"/>
              </w:rPr>
              <w:t>Median Income</w:t>
            </w:r>
          </w:p>
        </w:tc>
        <w:tc>
          <w:tcPr>
            <w:tcW w:w="0" w:type="auto"/>
            <w:vAlign w:val="center"/>
            <w:hideMark/>
          </w:tcPr>
          <w:p w14:paraId="573F0A6F" w14:textId="77777777" w:rsidR="00EA2683" w:rsidRPr="00C232CD" w:rsidRDefault="00EA2683" w:rsidP="00BC782E">
            <w:pPr>
              <w:jc w:val="center"/>
              <w:rPr>
                <w:rFonts w:eastAsia="Times New Roman"/>
              </w:rPr>
            </w:pPr>
            <w:r w:rsidRPr="00C232CD">
              <w:rPr>
                <w:rFonts w:eastAsia="Times New Roman"/>
              </w:rPr>
              <w:t>-0.02</w:t>
            </w:r>
          </w:p>
        </w:tc>
      </w:tr>
      <w:tr w:rsidR="00EA2683" w:rsidRPr="00C232CD" w14:paraId="1FAFDA68" w14:textId="77777777" w:rsidTr="0006411D">
        <w:trPr>
          <w:tblCellSpacing w:w="15" w:type="dxa"/>
        </w:trPr>
        <w:tc>
          <w:tcPr>
            <w:tcW w:w="0" w:type="auto"/>
            <w:vAlign w:val="center"/>
            <w:hideMark/>
          </w:tcPr>
          <w:p w14:paraId="5A0E7505" w14:textId="77777777" w:rsidR="00EA2683" w:rsidRPr="00C232CD" w:rsidRDefault="00EA2683" w:rsidP="00BC782E">
            <w:pPr>
              <w:jc w:val="center"/>
              <w:rPr>
                <w:rFonts w:eastAsia="Times New Roman"/>
              </w:rPr>
            </w:pPr>
          </w:p>
        </w:tc>
        <w:tc>
          <w:tcPr>
            <w:tcW w:w="0" w:type="auto"/>
            <w:vAlign w:val="center"/>
            <w:hideMark/>
          </w:tcPr>
          <w:p w14:paraId="77AC1508" w14:textId="77777777" w:rsidR="00EA2683" w:rsidRPr="00C232CD" w:rsidRDefault="00EA2683" w:rsidP="00BC782E">
            <w:pPr>
              <w:jc w:val="center"/>
              <w:rPr>
                <w:rFonts w:eastAsia="Times New Roman"/>
              </w:rPr>
            </w:pPr>
            <w:r w:rsidRPr="00C232CD">
              <w:rPr>
                <w:rFonts w:eastAsia="Times New Roman"/>
              </w:rPr>
              <w:t>(0.03)</w:t>
            </w:r>
          </w:p>
        </w:tc>
      </w:tr>
      <w:tr w:rsidR="00EA2683" w:rsidRPr="00C232CD" w14:paraId="78B6FB11" w14:textId="77777777" w:rsidTr="0006411D">
        <w:trPr>
          <w:tblCellSpacing w:w="15" w:type="dxa"/>
        </w:trPr>
        <w:tc>
          <w:tcPr>
            <w:tcW w:w="0" w:type="auto"/>
            <w:vAlign w:val="center"/>
            <w:hideMark/>
          </w:tcPr>
          <w:p w14:paraId="385A7D0E" w14:textId="77777777" w:rsidR="00EA2683" w:rsidRPr="00C232CD" w:rsidRDefault="00EA2683" w:rsidP="00BC782E">
            <w:pPr>
              <w:rPr>
                <w:rFonts w:eastAsia="Times New Roman"/>
              </w:rPr>
            </w:pPr>
            <w:r w:rsidRPr="00C232CD">
              <w:rPr>
                <w:rFonts w:eastAsia="Times New Roman"/>
              </w:rPr>
              <w:t>Unemployment</w:t>
            </w:r>
          </w:p>
        </w:tc>
        <w:tc>
          <w:tcPr>
            <w:tcW w:w="0" w:type="auto"/>
            <w:vAlign w:val="center"/>
            <w:hideMark/>
          </w:tcPr>
          <w:p w14:paraId="027C618C" w14:textId="77777777" w:rsidR="00EA2683" w:rsidRPr="00C232CD" w:rsidRDefault="00EA2683" w:rsidP="00BC782E">
            <w:pPr>
              <w:jc w:val="center"/>
              <w:rPr>
                <w:rFonts w:eastAsia="Times New Roman"/>
              </w:rPr>
            </w:pPr>
            <w:r w:rsidRPr="00C232CD">
              <w:rPr>
                <w:rFonts w:eastAsia="Times New Roman"/>
              </w:rPr>
              <w:t>-0.16</w:t>
            </w:r>
          </w:p>
        </w:tc>
      </w:tr>
      <w:tr w:rsidR="00EA2683" w:rsidRPr="00C232CD" w14:paraId="518C2707" w14:textId="77777777" w:rsidTr="0006411D">
        <w:trPr>
          <w:tblCellSpacing w:w="15" w:type="dxa"/>
        </w:trPr>
        <w:tc>
          <w:tcPr>
            <w:tcW w:w="0" w:type="auto"/>
            <w:vAlign w:val="center"/>
            <w:hideMark/>
          </w:tcPr>
          <w:p w14:paraId="1ECAB8C3" w14:textId="77777777" w:rsidR="00EA2683" w:rsidRPr="00C232CD" w:rsidRDefault="00EA2683" w:rsidP="00BC782E">
            <w:pPr>
              <w:jc w:val="center"/>
              <w:rPr>
                <w:rFonts w:eastAsia="Times New Roman"/>
              </w:rPr>
            </w:pPr>
          </w:p>
        </w:tc>
        <w:tc>
          <w:tcPr>
            <w:tcW w:w="0" w:type="auto"/>
            <w:vAlign w:val="center"/>
            <w:hideMark/>
          </w:tcPr>
          <w:p w14:paraId="621EC583" w14:textId="77777777" w:rsidR="00EA2683" w:rsidRPr="00C232CD" w:rsidRDefault="00EA2683" w:rsidP="00BC782E">
            <w:pPr>
              <w:jc w:val="center"/>
              <w:rPr>
                <w:rFonts w:eastAsia="Times New Roman"/>
              </w:rPr>
            </w:pPr>
            <w:r w:rsidRPr="00C232CD">
              <w:rPr>
                <w:rFonts w:eastAsia="Times New Roman"/>
              </w:rPr>
              <w:t>(1.35)</w:t>
            </w:r>
          </w:p>
        </w:tc>
      </w:tr>
      <w:tr w:rsidR="00EA2683" w:rsidRPr="00C232CD" w14:paraId="511CA1BB" w14:textId="77777777" w:rsidTr="0006411D">
        <w:trPr>
          <w:tblCellSpacing w:w="15" w:type="dxa"/>
        </w:trPr>
        <w:tc>
          <w:tcPr>
            <w:tcW w:w="0" w:type="auto"/>
            <w:vAlign w:val="center"/>
            <w:hideMark/>
          </w:tcPr>
          <w:p w14:paraId="08C21BBA" w14:textId="77777777" w:rsidR="00EA2683" w:rsidRPr="00C232CD" w:rsidRDefault="00EA2683" w:rsidP="00BC782E">
            <w:pPr>
              <w:rPr>
                <w:rFonts w:eastAsia="Times New Roman"/>
              </w:rPr>
            </w:pPr>
            <w:r w:rsidRPr="00C232CD">
              <w:rPr>
                <w:rFonts w:eastAsia="Times New Roman"/>
              </w:rPr>
              <w:t>Homeownership</w:t>
            </w:r>
          </w:p>
        </w:tc>
        <w:tc>
          <w:tcPr>
            <w:tcW w:w="0" w:type="auto"/>
            <w:vAlign w:val="center"/>
            <w:hideMark/>
          </w:tcPr>
          <w:p w14:paraId="19AE5C6E" w14:textId="77777777" w:rsidR="00EA2683" w:rsidRPr="00C232CD" w:rsidRDefault="00EA2683" w:rsidP="00BC782E">
            <w:pPr>
              <w:jc w:val="center"/>
              <w:rPr>
                <w:rFonts w:eastAsia="Times New Roman"/>
              </w:rPr>
            </w:pPr>
            <w:r w:rsidRPr="00C232CD">
              <w:rPr>
                <w:rFonts w:eastAsia="Times New Roman"/>
              </w:rPr>
              <w:t>-0.40</w:t>
            </w:r>
          </w:p>
        </w:tc>
      </w:tr>
      <w:tr w:rsidR="00EA2683" w:rsidRPr="00C232CD" w14:paraId="378615D2" w14:textId="77777777" w:rsidTr="0006411D">
        <w:trPr>
          <w:tblCellSpacing w:w="15" w:type="dxa"/>
        </w:trPr>
        <w:tc>
          <w:tcPr>
            <w:tcW w:w="0" w:type="auto"/>
            <w:vAlign w:val="center"/>
            <w:hideMark/>
          </w:tcPr>
          <w:p w14:paraId="52755E7F" w14:textId="77777777" w:rsidR="00EA2683" w:rsidRPr="00C232CD" w:rsidRDefault="00EA2683" w:rsidP="00BC782E">
            <w:pPr>
              <w:jc w:val="center"/>
              <w:rPr>
                <w:rFonts w:eastAsia="Times New Roman"/>
              </w:rPr>
            </w:pPr>
          </w:p>
        </w:tc>
        <w:tc>
          <w:tcPr>
            <w:tcW w:w="0" w:type="auto"/>
            <w:vAlign w:val="center"/>
            <w:hideMark/>
          </w:tcPr>
          <w:p w14:paraId="7BB706A0" w14:textId="77777777" w:rsidR="00EA2683" w:rsidRPr="00C232CD" w:rsidRDefault="00EA2683" w:rsidP="00BC782E">
            <w:pPr>
              <w:jc w:val="center"/>
              <w:rPr>
                <w:rFonts w:eastAsia="Times New Roman"/>
              </w:rPr>
            </w:pPr>
            <w:r w:rsidRPr="00C232CD">
              <w:rPr>
                <w:rFonts w:eastAsia="Times New Roman"/>
              </w:rPr>
              <w:t>(0.29)</w:t>
            </w:r>
          </w:p>
        </w:tc>
      </w:tr>
      <w:tr w:rsidR="00EA2683" w:rsidRPr="00C232CD" w14:paraId="39E84328" w14:textId="77777777" w:rsidTr="0006411D">
        <w:trPr>
          <w:tblCellSpacing w:w="15" w:type="dxa"/>
        </w:trPr>
        <w:tc>
          <w:tcPr>
            <w:tcW w:w="0" w:type="auto"/>
            <w:vAlign w:val="center"/>
            <w:hideMark/>
          </w:tcPr>
          <w:p w14:paraId="2DFFF022" w14:textId="77777777" w:rsidR="00EA2683" w:rsidRPr="00C232CD" w:rsidRDefault="00EA2683" w:rsidP="00BC782E">
            <w:pPr>
              <w:rPr>
                <w:rFonts w:eastAsia="Times New Roman"/>
              </w:rPr>
            </w:pPr>
            <w:r w:rsidRPr="00C232CD">
              <w:rPr>
                <w:rFonts w:eastAsia="Times New Roman"/>
              </w:rPr>
              <w:t>Partisan Composition (%D)</w:t>
            </w:r>
          </w:p>
        </w:tc>
        <w:tc>
          <w:tcPr>
            <w:tcW w:w="0" w:type="auto"/>
            <w:vAlign w:val="center"/>
            <w:hideMark/>
          </w:tcPr>
          <w:p w14:paraId="4EAC0FD5" w14:textId="77777777" w:rsidR="00EA2683" w:rsidRPr="00C232CD" w:rsidRDefault="00EA2683" w:rsidP="00BC782E">
            <w:pPr>
              <w:jc w:val="center"/>
              <w:rPr>
                <w:rFonts w:eastAsia="Times New Roman"/>
              </w:rPr>
            </w:pPr>
            <w:r w:rsidRPr="00C232CD">
              <w:rPr>
                <w:rFonts w:eastAsia="Times New Roman"/>
              </w:rPr>
              <w:t>0.07</w:t>
            </w:r>
          </w:p>
        </w:tc>
      </w:tr>
      <w:tr w:rsidR="00EA2683" w:rsidRPr="00C232CD" w14:paraId="3B4FD24C" w14:textId="77777777" w:rsidTr="0006411D">
        <w:trPr>
          <w:tblCellSpacing w:w="15" w:type="dxa"/>
        </w:trPr>
        <w:tc>
          <w:tcPr>
            <w:tcW w:w="0" w:type="auto"/>
            <w:vAlign w:val="center"/>
            <w:hideMark/>
          </w:tcPr>
          <w:p w14:paraId="1E653B23" w14:textId="77777777" w:rsidR="00EA2683" w:rsidRPr="00C232CD" w:rsidRDefault="00EA2683" w:rsidP="00BC782E">
            <w:pPr>
              <w:jc w:val="center"/>
              <w:rPr>
                <w:rFonts w:eastAsia="Times New Roman"/>
              </w:rPr>
            </w:pPr>
          </w:p>
        </w:tc>
        <w:tc>
          <w:tcPr>
            <w:tcW w:w="0" w:type="auto"/>
            <w:vAlign w:val="center"/>
            <w:hideMark/>
          </w:tcPr>
          <w:p w14:paraId="2C9A6CE2" w14:textId="77777777" w:rsidR="00EA2683" w:rsidRPr="00C232CD" w:rsidRDefault="00EA2683" w:rsidP="00BC782E">
            <w:pPr>
              <w:jc w:val="center"/>
              <w:rPr>
                <w:rFonts w:eastAsia="Times New Roman"/>
              </w:rPr>
            </w:pPr>
            <w:r w:rsidRPr="00C232CD">
              <w:rPr>
                <w:rFonts w:eastAsia="Times New Roman"/>
              </w:rPr>
              <w:t>(0.27)</w:t>
            </w:r>
          </w:p>
        </w:tc>
      </w:tr>
      <w:tr w:rsidR="00EA2683" w:rsidRPr="00C232CD" w14:paraId="081B9C45" w14:textId="77777777" w:rsidTr="0006411D">
        <w:trPr>
          <w:tblCellSpacing w:w="15" w:type="dxa"/>
        </w:trPr>
        <w:tc>
          <w:tcPr>
            <w:tcW w:w="0" w:type="auto"/>
            <w:vAlign w:val="center"/>
            <w:hideMark/>
          </w:tcPr>
          <w:p w14:paraId="0043904B" w14:textId="77777777" w:rsidR="00EA2683" w:rsidRPr="00C232CD" w:rsidRDefault="00EA2683" w:rsidP="00BC782E">
            <w:pPr>
              <w:rPr>
                <w:rFonts w:eastAsia="Times New Roman"/>
              </w:rPr>
            </w:pPr>
            <w:r w:rsidRPr="00C232CD">
              <w:rPr>
                <w:rFonts w:eastAsia="Times New Roman"/>
              </w:rPr>
              <w:t>Population Density</w:t>
            </w:r>
          </w:p>
        </w:tc>
        <w:tc>
          <w:tcPr>
            <w:tcW w:w="0" w:type="auto"/>
            <w:vAlign w:val="center"/>
            <w:hideMark/>
          </w:tcPr>
          <w:p w14:paraId="3B034930" w14:textId="77777777" w:rsidR="00EA2683" w:rsidRPr="00C232CD" w:rsidRDefault="00EA2683" w:rsidP="00BC782E">
            <w:pPr>
              <w:jc w:val="center"/>
              <w:rPr>
                <w:rFonts w:eastAsia="Times New Roman"/>
              </w:rPr>
            </w:pPr>
            <w:r w:rsidRPr="00C232CD">
              <w:rPr>
                <w:rFonts w:eastAsia="Times New Roman"/>
              </w:rPr>
              <w:t>0.000</w:t>
            </w:r>
          </w:p>
        </w:tc>
      </w:tr>
      <w:tr w:rsidR="00EA2683" w:rsidRPr="00C232CD" w14:paraId="0A751071" w14:textId="77777777" w:rsidTr="0006411D">
        <w:trPr>
          <w:tblCellSpacing w:w="15" w:type="dxa"/>
        </w:trPr>
        <w:tc>
          <w:tcPr>
            <w:tcW w:w="0" w:type="auto"/>
            <w:vAlign w:val="center"/>
            <w:hideMark/>
          </w:tcPr>
          <w:p w14:paraId="2646BF29" w14:textId="77777777" w:rsidR="00EA2683" w:rsidRPr="00C232CD" w:rsidRDefault="00EA2683" w:rsidP="00BC782E">
            <w:pPr>
              <w:jc w:val="center"/>
              <w:rPr>
                <w:rFonts w:eastAsia="Times New Roman"/>
              </w:rPr>
            </w:pPr>
          </w:p>
        </w:tc>
        <w:tc>
          <w:tcPr>
            <w:tcW w:w="0" w:type="auto"/>
            <w:vAlign w:val="center"/>
            <w:hideMark/>
          </w:tcPr>
          <w:p w14:paraId="0320554D" w14:textId="77777777" w:rsidR="00EA2683" w:rsidRPr="00C232CD" w:rsidRDefault="00EA2683" w:rsidP="00BC782E">
            <w:pPr>
              <w:jc w:val="center"/>
              <w:rPr>
                <w:rFonts w:eastAsia="Times New Roman"/>
              </w:rPr>
            </w:pPr>
            <w:r w:rsidRPr="00C232CD">
              <w:rPr>
                <w:rFonts w:eastAsia="Times New Roman"/>
              </w:rPr>
              <w:t>(0.000)</w:t>
            </w:r>
          </w:p>
        </w:tc>
      </w:tr>
      <w:tr w:rsidR="00EA2683" w:rsidRPr="00C232CD" w14:paraId="21BD3237" w14:textId="77777777" w:rsidTr="0006411D">
        <w:trPr>
          <w:tblCellSpacing w:w="15" w:type="dxa"/>
        </w:trPr>
        <w:tc>
          <w:tcPr>
            <w:tcW w:w="0" w:type="auto"/>
            <w:vAlign w:val="center"/>
            <w:hideMark/>
          </w:tcPr>
          <w:p w14:paraId="48046BA3" w14:textId="77777777" w:rsidR="00EA2683" w:rsidRPr="00C232CD" w:rsidRDefault="00EA2683" w:rsidP="00BC782E">
            <w:pPr>
              <w:rPr>
                <w:rFonts w:eastAsia="Times New Roman"/>
              </w:rPr>
            </w:pPr>
            <w:r w:rsidRPr="00C232CD">
              <w:rPr>
                <w:rFonts w:eastAsia="Times New Roman"/>
              </w:rPr>
              <w:t>Constant</w:t>
            </w:r>
          </w:p>
        </w:tc>
        <w:tc>
          <w:tcPr>
            <w:tcW w:w="0" w:type="auto"/>
            <w:vAlign w:val="center"/>
            <w:hideMark/>
          </w:tcPr>
          <w:p w14:paraId="6CA2199B" w14:textId="77777777" w:rsidR="00EA2683" w:rsidRPr="00C232CD" w:rsidRDefault="00EA2683" w:rsidP="00BC782E">
            <w:pPr>
              <w:jc w:val="center"/>
              <w:rPr>
                <w:rFonts w:eastAsia="Times New Roman"/>
              </w:rPr>
            </w:pPr>
            <w:r w:rsidRPr="00C232CD">
              <w:rPr>
                <w:rFonts w:eastAsia="Times New Roman"/>
              </w:rPr>
              <w:t>1.31</w:t>
            </w:r>
            <w:r w:rsidRPr="00C232CD">
              <w:rPr>
                <w:rFonts w:eastAsia="Times New Roman"/>
                <w:vertAlign w:val="superscript"/>
              </w:rPr>
              <w:t>***</w:t>
            </w:r>
          </w:p>
        </w:tc>
      </w:tr>
      <w:tr w:rsidR="00EA2683" w:rsidRPr="00C232CD" w14:paraId="0868A208" w14:textId="77777777" w:rsidTr="0006411D">
        <w:trPr>
          <w:tblCellSpacing w:w="15" w:type="dxa"/>
        </w:trPr>
        <w:tc>
          <w:tcPr>
            <w:tcW w:w="0" w:type="auto"/>
            <w:vAlign w:val="center"/>
            <w:hideMark/>
          </w:tcPr>
          <w:p w14:paraId="723C38D3" w14:textId="77777777" w:rsidR="00EA2683" w:rsidRPr="00C232CD" w:rsidRDefault="00EA2683" w:rsidP="00BC782E">
            <w:pPr>
              <w:jc w:val="center"/>
              <w:rPr>
                <w:rFonts w:eastAsia="Times New Roman"/>
              </w:rPr>
            </w:pPr>
          </w:p>
        </w:tc>
        <w:tc>
          <w:tcPr>
            <w:tcW w:w="0" w:type="auto"/>
            <w:vAlign w:val="center"/>
            <w:hideMark/>
          </w:tcPr>
          <w:p w14:paraId="0B5CF67C" w14:textId="77777777" w:rsidR="00EA2683" w:rsidRPr="00C232CD" w:rsidRDefault="00EA2683" w:rsidP="00BC782E">
            <w:pPr>
              <w:jc w:val="center"/>
              <w:rPr>
                <w:rFonts w:eastAsia="Times New Roman"/>
              </w:rPr>
            </w:pPr>
            <w:r w:rsidRPr="00C232CD">
              <w:rPr>
                <w:rFonts w:eastAsia="Times New Roman"/>
              </w:rPr>
              <w:t>(0.30)</w:t>
            </w:r>
          </w:p>
        </w:tc>
      </w:tr>
      <w:tr w:rsidR="00EA2683" w:rsidRPr="00C232CD" w14:paraId="04E0600E" w14:textId="77777777" w:rsidTr="0006411D">
        <w:trPr>
          <w:tblCellSpacing w:w="15" w:type="dxa"/>
        </w:trPr>
        <w:tc>
          <w:tcPr>
            <w:tcW w:w="0" w:type="auto"/>
            <w:vAlign w:val="center"/>
            <w:hideMark/>
          </w:tcPr>
          <w:p w14:paraId="311CBC1D" w14:textId="77777777" w:rsidR="00EA2683" w:rsidRPr="00C232CD" w:rsidRDefault="00EA2683" w:rsidP="00BC782E">
            <w:pPr>
              <w:rPr>
                <w:rFonts w:eastAsia="Times New Roman"/>
              </w:rPr>
            </w:pPr>
            <w:r w:rsidRPr="00C232CD">
              <w:rPr>
                <w:rFonts w:eastAsia="Times New Roman"/>
              </w:rPr>
              <w:lastRenderedPageBreak/>
              <w:t>N</w:t>
            </w:r>
          </w:p>
        </w:tc>
        <w:tc>
          <w:tcPr>
            <w:tcW w:w="0" w:type="auto"/>
            <w:vAlign w:val="center"/>
            <w:hideMark/>
          </w:tcPr>
          <w:p w14:paraId="366968A5" w14:textId="77777777" w:rsidR="00EA2683" w:rsidRPr="00C232CD" w:rsidRDefault="00EA2683" w:rsidP="00BC782E">
            <w:pPr>
              <w:jc w:val="center"/>
              <w:rPr>
                <w:rFonts w:eastAsia="Times New Roman"/>
              </w:rPr>
            </w:pPr>
            <w:r w:rsidRPr="00C232CD">
              <w:rPr>
                <w:rFonts w:eastAsia="Times New Roman"/>
              </w:rPr>
              <w:t>181</w:t>
            </w:r>
          </w:p>
        </w:tc>
      </w:tr>
      <w:tr w:rsidR="00EA2683" w:rsidRPr="00C232CD" w14:paraId="78192210" w14:textId="77777777" w:rsidTr="0006411D">
        <w:trPr>
          <w:tblCellSpacing w:w="15" w:type="dxa"/>
        </w:trPr>
        <w:tc>
          <w:tcPr>
            <w:tcW w:w="0" w:type="auto"/>
            <w:vAlign w:val="center"/>
            <w:hideMark/>
          </w:tcPr>
          <w:p w14:paraId="2ED1B1F5" w14:textId="77777777" w:rsidR="00EA2683" w:rsidRPr="00C232CD" w:rsidRDefault="00EA2683"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3DA4D8AC" w14:textId="77777777" w:rsidR="00EA2683" w:rsidRPr="00C232CD" w:rsidRDefault="00EA2683" w:rsidP="00BC782E">
            <w:pPr>
              <w:jc w:val="center"/>
              <w:rPr>
                <w:rFonts w:eastAsia="Times New Roman"/>
              </w:rPr>
            </w:pPr>
            <w:r w:rsidRPr="00C232CD">
              <w:rPr>
                <w:rFonts w:eastAsia="Times New Roman"/>
              </w:rPr>
              <w:t>0.10</w:t>
            </w:r>
          </w:p>
        </w:tc>
      </w:tr>
      <w:tr w:rsidR="00EA2683" w:rsidRPr="00C232CD" w14:paraId="66D547A7" w14:textId="77777777" w:rsidTr="0006411D">
        <w:trPr>
          <w:tblCellSpacing w:w="15" w:type="dxa"/>
        </w:trPr>
        <w:tc>
          <w:tcPr>
            <w:tcW w:w="0" w:type="auto"/>
            <w:vAlign w:val="center"/>
            <w:hideMark/>
          </w:tcPr>
          <w:p w14:paraId="773CA902" w14:textId="77777777" w:rsidR="00EA2683" w:rsidRPr="00C232CD" w:rsidRDefault="00EA2683" w:rsidP="00BC782E">
            <w:pPr>
              <w:rPr>
                <w:rFonts w:eastAsia="Times New Roman"/>
              </w:rPr>
            </w:pPr>
            <w:r w:rsidRPr="00C232CD">
              <w:rPr>
                <w:rFonts w:eastAsia="Times New Roman"/>
              </w:rPr>
              <w:t>Log Likelihood</w:t>
            </w:r>
          </w:p>
        </w:tc>
        <w:tc>
          <w:tcPr>
            <w:tcW w:w="0" w:type="auto"/>
            <w:vAlign w:val="center"/>
            <w:hideMark/>
          </w:tcPr>
          <w:p w14:paraId="6D2CB2D3" w14:textId="77777777" w:rsidR="00EA2683" w:rsidRPr="00C232CD" w:rsidRDefault="00EA2683" w:rsidP="00BC782E">
            <w:pPr>
              <w:jc w:val="center"/>
              <w:rPr>
                <w:rFonts w:eastAsia="Times New Roman"/>
              </w:rPr>
            </w:pPr>
            <w:r w:rsidRPr="00C232CD">
              <w:rPr>
                <w:rFonts w:eastAsia="Times New Roman"/>
              </w:rPr>
              <w:t>175.89</w:t>
            </w:r>
          </w:p>
        </w:tc>
      </w:tr>
      <w:tr w:rsidR="00EA2683" w:rsidRPr="00C232CD" w14:paraId="4815B171" w14:textId="77777777" w:rsidTr="0006411D">
        <w:trPr>
          <w:tblCellSpacing w:w="15" w:type="dxa"/>
        </w:trPr>
        <w:tc>
          <w:tcPr>
            <w:tcW w:w="0" w:type="auto"/>
            <w:gridSpan w:val="2"/>
            <w:tcBorders>
              <w:bottom w:val="single" w:sz="6" w:space="0" w:color="000000"/>
            </w:tcBorders>
            <w:vAlign w:val="center"/>
            <w:hideMark/>
          </w:tcPr>
          <w:p w14:paraId="1F2ACD60" w14:textId="77777777" w:rsidR="00EA2683" w:rsidRPr="00C232CD" w:rsidRDefault="00EA2683" w:rsidP="00BC782E">
            <w:pPr>
              <w:jc w:val="center"/>
              <w:rPr>
                <w:rFonts w:eastAsia="Times New Roman"/>
              </w:rPr>
            </w:pPr>
          </w:p>
        </w:tc>
      </w:tr>
    </w:tbl>
    <w:p w14:paraId="03452687" w14:textId="1DA3856E" w:rsidR="00EA2683" w:rsidRPr="00C232CD" w:rsidRDefault="00EA2683" w:rsidP="00BC782E">
      <w:pPr>
        <w:pStyle w:val="NoSpacing"/>
        <w:rPr>
          <w:rFonts w:cs="Times New Roman"/>
          <w:i/>
          <w:szCs w:val="24"/>
        </w:rPr>
      </w:pPr>
      <w:r w:rsidRPr="00C232CD">
        <w:rPr>
          <w:rFonts w:cs="Times New Roman"/>
          <w:i/>
          <w:szCs w:val="24"/>
        </w:rPr>
        <w:t xml:space="preserve">Note: Beta regression coefficients with standard errors in parentheses. Sample restricted to 90% and greater White cities. </w:t>
      </w:r>
      <w:r w:rsidRPr="00C232CD">
        <w:rPr>
          <w:rFonts w:eastAsia="Times New Roman" w:cs="Times New Roman"/>
          <w:i/>
          <w:szCs w:val="24"/>
          <w:vertAlign w:val="superscript"/>
        </w:rPr>
        <w:t>*</w:t>
      </w:r>
      <w:r w:rsidRPr="00C232CD">
        <w:rPr>
          <w:rFonts w:eastAsia="Times New Roman" w:cs="Times New Roman"/>
          <w:i/>
          <w:szCs w:val="24"/>
        </w:rPr>
        <w:t>p &lt; .1; </w:t>
      </w:r>
      <w:r w:rsidRPr="00C232CD">
        <w:rPr>
          <w:rFonts w:eastAsia="Times New Roman" w:cs="Times New Roman"/>
          <w:i/>
          <w:szCs w:val="24"/>
          <w:vertAlign w:val="superscript"/>
        </w:rPr>
        <w:t>**</w:t>
      </w:r>
      <w:r w:rsidRPr="00C232CD">
        <w:rPr>
          <w:rFonts w:eastAsia="Times New Roman" w:cs="Times New Roman"/>
          <w:i/>
          <w:szCs w:val="24"/>
        </w:rPr>
        <w:t>p &lt; .05; </w:t>
      </w:r>
      <w:r w:rsidRPr="00C232CD">
        <w:rPr>
          <w:rFonts w:eastAsia="Times New Roman" w:cs="Times New Roman"/>
          <w:i/>
          <w:szCs w:val="24"/>
          <w:vertAlign w:val="superscript"/>
        </w:rPr>
        <w:t>***</w:t>
      </w:r>
      <w:r w:rsidRPr="00C232CD">
        <w:rPr>
          <w:rFonts w:eastAsia="Times New Roman" w:cs="Times New Roman"/>
          <w:i/>
          <w:szCs w:val="24"/>
        </w:rPr>
        <w:t>p &lt; .01</w:t>
      </w:r>
      <w:r w:rsidR="000175DB" w:rsidRPr="00C232CD">
        <w:rPr>
          <w:rFonts w:eastAsia="Times New Roman" w:cs="Times New Roman"/>
          <w:i/>
          <w:szCs w:val="24"/>
        </w:rPr>
        <w:t xml:space="preserve"> (two-tailed).</w:t>
      </w:r>
    </w:p>
    <w:p w14:paraId="0EE3C0CB" w14:textId="77777777" w:rsidR="00EA2683" w:rsidRPr="00C232CD" w:rsidRDefault="00EA2683" w:rsidP="00BC782E">
      <w:pPr>
        <w:rPr>
          <w:b/>
        </w:rPr>
      </w:pPr>
    </w:p>
    <w:p w14:paraId="5267E49E" w14:textId="77777777" w:rsidR="00EA2683" w:rsidRPr="00C232CD" w:rsidRDefault="00EA2683" w:rsidP="00BC782E"/>
    <w:p w14:paraId="76BA6D11" w14:textId="77777777" w:rsidR="002C0456" w:rsidRPr="00C232CD" w:rsidRDefault="002C0456" w:rsidP="00BC782E"/>
    <w:p w14:paraId="68F7260D" w14:textId="77777777" w:rsidR="002C0456" w:rsidRPr="00C232CD" w:rsidRDefault="002C0456" w:rsidP="00BC782E"/>
    <w:p w14:paraId="6C7BAABE" w14:textId="77777777" w:rsidR="002C0456" w:rsidRPr="00C232CD" w:rsidRDefault="002C0456" w:rsidP="00BC782E"/>
    <w:p w14:paraId="5F523C0C" w14:textId="77777777" w:rsidR="002C0456" w:rsidRPr="00C232CD" w:rsidRDefault="002C0456" w:rsidP="00BC782E"/>
    <w:p w14:paraId="70D69077" w14:textId="77777777" w:rsidR="002C0456" w:rsidRPr="00C232CD" w:rsidRDefault="002C0456" w:rsidP="00BC782E"/>
    <w:p w14:paraId="72712BF3" w14:textId="77777777" w:rsidR="002C0456" w:rsidRPr="00C232CD" w:rsidRDefault="002C0456" w:rsidP="00BC782E"/>
    <w:p w14:paraId="7AAFF9E4" w14:textId="77777777" w:rsidR="002C0456" w:rsidRPr="00C232CD" w:rsidRDefault="002C0456" w:rsidP="00BC782E"/>
    <w:p w14:paraId="4C12A054" w14:textId="77777777" w:rsidR="002C0456" w:rsidRPr="00C232CD" w:rsidRDefault="002C0456" w:rsidP="00BC782E"/>
    <w:p w14:paraId="019DA424" w14:textId="77777777" w:rsidR="002C0456" w:rsidRPr="00C232CD" w:rsidRDefault="002C0456" w:rsidP="00BC782E"/>
    <w:p w14:paraId="17AEA297" w14:textId="77777777" w:rsidR="002C0456" w:rsidRPr="00C232CD" w:rsidRDefault="002C0456" w:rsidP="00BC782E"/>
    <w:p w14:paraId="21A04676" w14:textId="77777777" w:rsidR="002C0456" w:rsidRPr="00C232CD" w:rsidRDefault="002C0456" w:rsidP="00BC782E"/>
    <w:p w14:paraId="1CBBE669" w14:textId="77777777" w:rsidR="002C0456" w:rsidRPr="00C232CD" w:rsidRDefault="002C0456" w:rsidP="00BC782E"/>
    <w:p w14:paraId="6F831B8D" w14:textId="77777777" w:rsidR="002C0456" w:rsidRPr="00C232CD" w:rsidRDefault="002C0456" w:rsidP="00BC782E"/>
    <w:p w14:paraId="3D8600A6" w14:textId="16DD0C2E" w:rsidR="002C0456" w:rsidRPr="00C232CD" w:rsidRDefault="002C0456" w:rsidP="00BC782E"/>
    <w:p w14:paraId="39290EC9" w14:textId="77291932" w:rsidR="00E51C74" w:rsidRPr="00C232CD" w:rsidRDefault="00E51C74" w:rsidP="00BC782E"/>
    <w:p w14:paraId="7EB88DBE" w14:textId="0922B886" w:rsidR="00E51C74" w:rsidRPr="00C232CD" w:rsidRDefault="00E51C74" w:rsidP="00BC782E"/>
    <w:p w14:paraId="4036C1A8" w14:textId="257EB583" w:rsidR="00E51C74" w:rsidRPr="00C232CD" w:rsidRDefault="00E51C74" w:rsidP="00BC782E"/>
    <w:p w14:paraId="5AC91405" w14:textId="6D769CAC" w:rsidR="00E51C74" w:rsidRPr="00C232CD" w:rsidRDefault="00EA2683" w:rsidP="00BC782E">
      <w:pPr>
        <w:rPr>
          <w:b/>
        </w:rPr>
      </w:pPr>
      <w:r w:rsidRPr="00C232CD">
        <w:rPr>
          <w:b/>
        </w:rPr>
        <w:t xml:space="preserve">Table </w:t>
      </w:r>
      <w:r w:rsidR="0079056C" w:rsidRPr="00C232CD">
        <w:rPr>
          <w:b/>
        </w:rPr>
        <w:t>D</w:t>
      </w:r>
      <w:r w:rsidRPr="00C232CD">
        <w:rPr>
          <w:b/>
        </w:rPr>
        <w:t>.2: Reanalysis with County Fixed-Effects</w:t>
      </w:r>
    </w:p>
    <w:p w14:paraId="7A6560DA" w14:textId="1E417A77" w:rsidR="00E51C74" w:rsidRPr="00C232CD" w:rsidRDefault="00E51C74" w:rsidP="00BC782E">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2"/>
        <w:gridCol w:w="2257"/>
      </w:tblGrid>
      <w:tr w:rsidR="00E51C74" w:rsidRPr="00C232CD" w14:paraId="6611F98A" w14:textId="77777777" w:rsidTr="00E51C74">
        <w:trPr>
          <w:tblCellSpacing w:w="15" w:type="dxa"/>
        </w:trPr>
        <w:tc>
          <w:tcPr>
            <w:tcW w:w="0" w:type="auto"/>
            <w:gridSpan w:val="2"/>
            <w:tcBorders>
              <w:bottom w:val="single" w:sz="6" w:space="0" w:color="000000"/>
            </w:tcBorders>
            <w:vAlign w:val="center"/>
            <w:hideMark/>
          </w:tcPr>
          <w:p w14:paraId="107B5253" w14:textId="77777777" w:rsidR="00E51C74" w:rsidRPr="00C232CD" w:rsidRDefault="00E51C74" w:rsidP="00BC782E">
            <w:pPr>
              <w:rPr>
                <w:rFonts w:eastAsia="Times New Roman"/>
              </w:rPr>
            </w:pPr>
          </w:p>
        </w:tc>
      </w:tr>
      <w:tr w:rsidR="00E51C74" w:rsidRPr="00C232CD" w14:paraId="4A4577FC" w14:textId="77777777" w:rsidTr="00E51C74">
        <w:trPr>
          <w:tblCellSpacing w:w="15" w:type="dxa"/>
        </w:trPr>
        <w:tc>
          <w:tcPr>
            <w:tcW w:w="0" w:type="auto"/>
            <w:vAlign w:val="center"/>
            <w:hideMark/>
          </w:tcPr>
          <w:p w14:paraId="5A9F1699" w14:textId="77777777" w:rsidR="00E51C74" w:rsidRPr="00C232CD" w:rsidRDefault="00E51C74" w:rsidP="00BC782E">
            <w:pPr>
              <w:jc w:val="center"/>
              <w:rPr>
                <w:rFonts w:eastAsia="Times New Roman"/>
              </w:rPr>
            </w:pPr>
          </w:p>
        </w:tc>
        <w:tc>
          <w:tcPr>
            <w:tcW w:w="0" w:type="auto"/>
            <w:vAlign w:val="center"/>
            <w:hideMark/>
          </w:tcPr>
          <w:p w14:paraId="2432C1E7" w14:textId="77777777" w:rsidR="00E51C74" w:rsidRPr="00C232CD" w:rsidRDefault="00E51C74" w:rsidP="00BC782E">
            <w:pPr>
              <w:jc w:val="center"/>
              <w:rPr>
                <w:rFonts w:eastAsia="Times New Roman"/>
              </w:rPr>
            </w:pPr>
            <w:r w:rsidRPr="00C232CD">
              <w:rPr>
                <w:rFonts w:eastAsia="Times New Roman"/>
              </w:rPr>
              <w:t>Prop 14, 1964</w:t>
            </w:r>
          </w:p>
        </w:tc>
      </w:tr>
      <w:tr w:rsidR="00E51C74" w:rsidRPr="00C232CD" w14:paraId="6268BD2D" w14:textId="77777777" w:rsidTr="00E51C74">
        <w:trPr>
          <w:tblCellSpacing w:w="15" w:type="dxa"/>
        </w:trPr>
        <w:tc>
          <w:tcPr>
            <w:tcW w:w="0" w:type="auto"/>
            <w:gridSpan w:val="2"/>
            <w:tcBorders>
              <w:bottom w:val="single" w:sz="6" w:space="0" w:color="000000"/>
            </w:tcBorders>
            <w:vAlign w:val="center"/>
            <w:hideMark/>
          </w:tcPr>
          <w:p w14:paraId="6618D9CF" w14:textId="77777777" w:rsidR="00E51C74" w:rsidRPr="00C232CD" w:rsidRDefault="00E51C74" w:rsidP="00BC782E">
            <w:pPr>
              <w:jc w:val="center"/>
              <w:rPr>
                <w:rFonts w:eastAsia="Times New Roman"/>
              </w:rPr>
            </w:pPr>
          </w:p>
        </w:tc>
      </w:tr>
      <w:tr w:rsidR="00E51C74" w:rsidRPr="00C232CD" w14:paraId="7D7CC888" w14:textId="77777777" w:rsidTr="00E51C74">
        <w:trPr>
          <w:tblCellSpacing w:w="15" w:type="dxa"/>
        </w:trPr>
        <w:tc>
          <w:tcPr>
            <w:tcW w:w="0" w:type="auto"/>
            <w:vAlign w:val="center"/>
            <w:hideMark/>
          </w:tcPr>
          <w:p w14:paraId="672E6586" w14:textId="77777777" w:rsidR="00E51C74" w:rsidRPr="00C232CD" w:rsidRDefault="00E51C74" w:rsidP="00BC782E">
            <w:pPr>
              <w:rPr>
                <w:rFonts w:eastAsia="Times New Roman"/>
              </w:rPr>
            </w:pPr>
            <w:r w:rsidRPr="00C232CD">
              <w:rPr>
                <w:rFonts w:eastAsia="Times New Roman"/>
              </w:rPr>
              <w:t>Proximity</w:t>
            </w:r>
          </w:p>
        </w:tc>
        <w:tc>
          <w:tcPr>
            <w:tcW w:w="0" w:type="auto"/>
            <w:vAlign w:val="center"/>
            <w:hideMark/>
          </w:tcPr>
          <w:p w14:paraId="79F9C162" w14:textId="77777777" w:rsidR="00E51C74" w:rsidRPr="00C232CD" w:rsidRDefault="00E51C74" w:rsidP="00BC782E">
            <w:pPr>
              <w:jc w:val="center"/>
              <w:rPr>
                <w:rFonts w:eastAsia="Times New Roman"/>
              </w:rPr>
            </w:pPr>
            <w:r w:rsidRPr="00C232CD">
              <w:rPr>
                <w:rFonts w:eastAsia="Times New Roman"/>
              </w:rPr>
              <w:t>5.36</w:t>
            </w:r>
            <w:r w:rsidRPr="00C232CD">
              <w:rPr>
                <w:rFonts w:eastAsia="Times New Roman"/>
                <w:vertAlign w:val="superscript"/>
              </w:rPr>
              <w:t>*</w:t>
            </w:r>
          </w:p>
        </w:tc>
      </w:tr>
      <w:tr w:rsidR="00E51C74" w:rsidRPr="00C232CD" w14:paraId="5FFA03B7" w14:textId="77777777" w:rsidTr="00E51C74">
        <w:trPr>
          <w:tblCellSpacing w:w="15" w:type="dxa"/>
        </w:trPr>
        <w:tc>
          <w:tcPr>
            <w:tcW w:w="0" w:type="auto"/>
            <w:vAlign w:val="center"/>
            <w:hideMark/>
          </w:tcPr>
          <w:p w14:paraId="3725F408" w14:textId="77777777" w:rsidR="00E51C74" w:rsidRPr="00C232CD" w:rsidRDefault="00E51C74" w:rsidP="00BC782E">
            <w:pPr>
              <w:jc w:val="center"/>
              <w:rPr>
                <w:rFonts w:eastAsia="Times New Roman"/>
              </w:rPr>
            </w:pPr>
          </w:p>
        </w:tc>
        <w:tc>
          <w:tcPr>
            <w:tcW w:w="0" w:type="auto"/>
            <w:vAlign w:val="center"/>
            <w:hideMark/>
          </w:tcPr>
          <w:p w14:paraId="460F9CAA" w14:textId="77777777" w:rsidR="00E51C74" w:rsidRPr="00C232CD" w:rsidRDefault="00E51C74" w:rsidP="00BC782E">
            <w:pPr>
              <w:jc w:val="center"/>
              <w:rPr>
                <w:rFonts w:eastAsia="Times New Roman"/>
              </w:rPr>
            </w:pPr>
            <w:r w:rsidRPr="00C232CD">
              <w:rPr>
                <w:rFonts w:eastAsia="Times New Roman"/>
              </w:rPr>
              <w:t>(2.78)</w:t>
            </w:r>
          </w:p>
        </w:tc>
      </w:tr>
      <w:tr w:rsidR="00E51C74" w:rsidRPr="00C232CD" w14:paraId="123EFCBE" w14:textId="77777777" w:rsidTr="00E51C74">
        <w:trPr>
          <w:tblCellSpacing w:w="15" w:type="dxa"/>
        </w:trPr>
        <w:tc>
          <w:tcPr>
            <w:tcW w:w="0" w:type="auto"/>
            <w:vAlign w:val="center"/>
            <w:hideMark/>
          </w:tcPr>
          <w:p w14:paraId="156D7B25" w14:textId="77777777" w:rsidR="00E51C74" w:rsidRPr="00C232CD" w:rsidRDefault="00E51C74" w:rsidP="00BC782E">
            <w:pPr>
              <w:rPr>
                <w:rFonts w:eastAsia="Times New Roman"/>
              </w:rPr>
            </w:pPr>
            <w:r w:rsidRPr="00C232CD">
              <w:rPr>
                <w:rFonts w:eastAsia="Times New Roman"/>
              </w:rPr>
              <w:t>Median Income</w:t>
            </w:r>
          </w:p>
        </w:tc>
        <w:tc>
          <w:tcPr>
            <w:tcW w:w="0" w:type="auto"/>
            <w:vAlign w:val="center"/>
            <w:hideMark/>
          </w:tcPr>
          <w:p w14:paraId="2419F0FE" w14:textId="77777777" w:rsidR="00E51C74" w:rsidRPr="00C232CD" w:rsidRDefault="00E51C74" w:rsidP="00BC782E">
            <w:pPr>
              <w:jc w:val="center"/>
              <w:rPr>
                <w:rFonts w:eastAsia="Times New Roman"/>
              </w:rPr>
            </w:pPr>
            <w:r w:rsidRPr="00C232CD">
              <w:rPr>
                <w:rFonts w:eastAsia="Times New Roman"/>
              </w:rPr>
              <w:t>-0.58</w:t>
            </w:r>
          </w:p>
        </w:tc>
      </w:tr>
      <w:tr w:rsidR="00E51C74" w:rsidRPr="00C232CD" w14:paraId="52DB96AE" w14:textId="77777777" w:rsidTr="00E51C74">
        <w:trPr>
          <w:tblCellSpacing w:w="15" w:type="dxa"/>
        </w:trPr>
        <w:tc>
          <w:tcPr>
            <w:tcW w:w="0" w:type="auto"/>
            <w:vAlign w:val="center"/>
            <w:hideMark/>
          </w:tcPr>
          <w:p w14:paraId="1572CEE8" w14:textId="77777777" w:rsidR="00E51C74" w:rsidRPr="00C232CD" w:rsidRDefault="00E51C74" w:rsidP="00BC782E">
            <w:pPr>
              <w:jc w:val="center"/>
              <w:rPr>
                <w:rFonts w:eastAsia="Times New Roman"/>
              </w:rPr>
            </w:pPr>
          </w:p>
        </w:tc>
        <w:tc>
          <w:tcPr>
            <w:tcW w:w="0" w:type="auto"/>
            <w:vAlign w:val="center"/>
            <w:hideMark/>
          </w:tcPr>
          <w:p w14:paraId="70785180" w14:textId="77777777" w:rsidR="00E51C74" w:rsidRPr="00C232CD" w:rsidRDefault="00E51C74" w:rsidP="00BC782E">
            <w:pPr>
              <w:jc w:val="center"/>
              <w:rPr>
                <w:rFonts w:eastAsia="Times New Roman"/>
              </w:rPr>
            </w:pPr>
            <w:r w:rsidRPr="00C232CD">
              <w:rPr>
                <w:rFonts w:eastAsia="Times New Roman"/>
              </w:rPr>
              <w:t>(0.63)</w:t>
            </w:r>
          </w:p>
        </w:tc>
      </w:tr>
      <w:tr w:rsidR="00E51C74" w:rsidRPr="00C232CD" w14:paraId="6E7EE887" w14:textId="77777777" w:rsidTr="00E51C74">
        <w:trPr>
          <w:tblCellSpacing w:w="15" w:type="dxa"/>
        </w:trPr>
        <w:tc>
          <w:tcPr>
            <w:tcW w:w="0" w:type="auto"/>
            <w:vAlign w:val="center"/>
            <w:hideMark/>
          </w:tcPr>
          <w:p w14:paraId="4D3082BA" w14:textId="77777777" w:rsidR="00E51C74" w:rsidRPr="00C232CD" w:rsidRDefault="00E51C74" w:rsidP="00BC782E">
            <w:pPr>
              <w:rPr>
                <w:rFonts w:eastAsia="Times New Roman"/>
              </w:rPr>
            </w:pPr>
            <w:r w:rsidRPr="00C232CD">
              <w:rPr>
                <w:rFonts w:eastAsia="Times New Roman"/>
              </w:rPr>
              <w:t>Unemployment</w:t>
            </w:r>
          </w:p>
        </w:tc>
        <w:tc>
          <w:tcPr>
            <w:tcW w:w="0" w:type="auto"/>
            <w:vAlign w:val="center"/>
            <w:hideMark/>
          </w:tcPr>
          <w:p w14:paraId="5913FA87" w14:textId="77777777" w:rsidR="00E51C74" w:rsidRPr="00C232CD" w:rsidRDefault="00E51C74" w:rsidP="00BC782E">
            <w:pPr>
              <w:jc w:val="center"/>
              <w:rPr>
                <w:rFonts w:eastAsia="Times New Roman"/>
              </w:rPr>
            </w:pPr>
            <w:r w:rsidRPr="00C232CD">
              <w:rPr>
                <w:rFonts w:eastAsia="Times New Roman"/>
              </w:rPr>
              <w:t>-39.28</w:t>
            </w:r>
          </w:p>
        </w:tc>
      </w:tr>
      <w:tr w:rsidR="00E51C74" w:rsidRPr="00C232CD" w14:paraId="4FDD3279" w14:textId="77777777" w:rsidTr="00E51C74">
        <w:trPr>
          <w:tblCellSpacing w:w="15" w:type="dxa"/>
        </w:trPr>
        <w:tc>
          <w:tcPr>
            <w:tcW w:w="0" w:type="auto"/>
            <w:vAlign w:val="center"/>
            <w:hideMark/>
          </w:tcPr>
          <w:p w14:paraId="15AB7AEE" w14:textId="77777777" w:rsidR="00E51C74" w:rsidRPr="00C232CD" w:rsidRDefault="00E51C74" w:rsidP="00BC782E">
            <w:pPr>
              <w:jc w:val="center"/>
              <w:rPr>
                <w:rFonts w:eastAsia="Times New Roman"/>
              </w:rPr>
            </w:pPr>
          </w:p>
        </w:tc>
        <w:tc>
          <w:tcPr>
            <w:tcW w:w="0" w:type="auto"/>
            <w:vAlign w:val="center"/>
            <w:hideMark/>
          </w:tcPr>
          <w:p w14:paraId="6E97C7E9" w14:textId="77777777" w:rsidR="00E51C74" w:rsidRPr="00C232CD" w:rsidRDefault="00E51C74" w:rsidP="00BC782E">
            <w:pPr>
              <w:jc w:val="center"/>
              <w:rPr>
                <w:rFonts w:eastAsia="Times New Roman"/>
              </w:rPr>
            </w:pPr>
            <w:r w:rsidRPr="00C232CD">
              <w:rPr>
                <w:rFonts w:eastAsia="Times New Roman"/>
              </w:rPr>
              <w:t>(25.95)</w:t>
            </w:r>
          </w:p>
        </w:tc>
      </w:tr>
      <w:tr w:rsidR="00E51C74" w:rsidRPr="00C232CD" w14:paraId="0D8E8BA6" w14:textId="77777777" w:rsidTr="00E51C74">
        <w:trPr>
          <w:tblCellSpacing w:w="15" w:type="dxa"/>
        </w:trPr>
        <w:tc>
          <w:tcPr>
            <w:tcW w:w="0" w:type="auto"/>
            <w:vAlign w:val="center"/>
            <w:hideMark/>
          </w:tcPr>
          <w:p w14:paraId="73E63D78" w14:textId="77777777" w:rsidR="00E51C74" w:rsidRPr="00C232CD" w:rsidRDefault="00E51C74" w:rsidP="00BC782E">
            <w:pPr>
              <w:rPr>
                <w:rFonts w:eastAsia="Times New Roman"/>
              </w:rPr>
            </w:pPr>
            <w:r w:rsidRPr="00C232CD">
              <w:rPr>
                <w:rFonts w:eastAsia="Times New Roman"/>
              </w:rPr>
              <w:t>Homeownership</w:t>
            </w:r>
          </w:p>
        </w:tc>
        <w:tc>
          <w:tcPr>
            <w:tcW w:w="0" w:type="auto"/>
            <w:vAlign w:val="center"/>
            <w:hideMark/>
          </w:tcPr>
          <w:p w14:paraId="62D12BEA" w14:textId="77777777" w:rsidR="00E51C74" w:rsidRPr="00C232CD" w:rsidRDefault="00E51C74" w:rsidP="00BC782E">
            <w:pPr>
              <w:jc w:val="center"/>
              <w:rPr>
                <w:rFonts w:eastAsia="Times New Roman"/>
              </w:rPr>
            </w:pPr>
            <w:r w:rsidRPr="00C232CD">
              <w:rPr>
                <w:rFonts w:eastAsia="Times New Roman"/>
              </w:rPr>
              <w:t>4.42</w:t>
            </w:r>
          </w:p>
        </w:tc>
      </w:tr>
      <w:tr w:rsidR="00E51C74" w:rsidRPr="00C232CD" w14:paraId="0EA9F9B5" w14:textId="77777777" w:rsidTr="00E51C74">
        <w:trPr>
          <w:tblCellSpacing w:w="15" w:type="dxa"/>
        </w:trPr>
        <w:tc>
          <w:tcPr>
            <w:tcW w:w="0" w:type="auto"/>
            <w:vAlign w:val="center"/>
            <w:hideMark/>
          </w:tcPr>
          <w:p w14:paraId="30901867" w14:textId="77777777" w:rsidR="00E51C74" w:rsidRPr="00C232CD" w:rsidRDefault="00E51C74" w:rsidP="00BC782E">
            <w:pPr>
              <w:jc w:val="center"/>
              <w:rPr>
                <w:rFonts w:eastAsia="Times New Roman"/>
              </w:rPr>
            </w:pPr>
          </w:p>
        </w:tc>
        <w:tc>
          <w:tcPr>
            <w:tcW w:w="0" w:type="auto"/>
            <w:vAlign w:val="center"/>
            <w:hideMark/>
          </w:tcPr>
          <w:p w14:paraId="2304EAA1" w14:textId="77777777" w:rsidR="00E51C74" w:rsidRPr="00C232CD" w:rsidRDefault="00E51C74" w:rsidP="00BC782E">
            <w:pPr>
              <w:jc w:val="center"/>
              <w:rPr>
                <w:rFonts w:eastAsia="Times New Roman"/>
              </w:rPr>
            </w:pPr>
            <w:r w:rsidRPr="00C232CD">
              <w:rPr>
                <w:rFonts w:eastAsia="Times New Roman"/>
              </w:rPr>
              <w:t>(5.53)</w:t>
            </w:r>
          </w:p>
        </w:tc>
      </w:tr>
      <w:tr w:rsidR="00E51C74" w:rsidRPr="00C232CD" w14:paraId="626DD224" w14:textId="77777777" w:rsidTr="00E51C74">
        <w:trPr>
          <w:tblCellSpacing w:w="15" w:type="dxa"/>
        </w:trPr>
        <w:tc>
          <w:tcPr>
            <w:tcW w:w="0" w:type="auto"/>
            <w:vAlign w:val="center"/>
            <w:hideMark/>
          </w:tcPr>
          <w:p w14:paraId="29DD58B7" w14:textId="77777777" w:rsidR="00E51C74" w:rsidRPr="00C232CD" w:rsidRDefault="00E51C74" w:rsidP="00BC782E">
            <w:pPr>
              <w:rPr>
                <w:rFonts w:eastAsia="Times New Roman"/>
              </w:rPr>
            </w:pPr>
            <w:r w:rsidRPr="00C232CD">
              <w:rPr>
                <w:rFonts w:eastAsia="Times New Roman"/>
              </w:rPr>
              <w:t>Partisan Composition (%D)</w:t>
            </w:r>
          </w:p>
        </w:tc>
        <w:tc>
          <w:tcPr>
            <w:tcW w:w="0" w:type="auto"/>
            <w:vAlign w:val="center"/>
            <w:hideMark/>
          </w:tcPr>
          <w:p w14:paraId="2BA134A8" w14:textId="77777777" w:rsidR="00E51C74" w:rsidRPr="00C232CD" w:rsidRDefault="00E51C74" w:rsidP="00BC782E">
            <w:pPr>
              <w:jc w:val="center"/>
              <w:rPr>
                <w:rFonts w:eastAsia="Times New Roman"/>
              </w:rPr>
            </w:pPr>
            <w:r w:rsidRPr="00C232CD">
              <w:rPr>
                <w:rFonts w:eastAsia="Times New Roman"/>
              </w:rPr>
              <w:t>-3.16</w:t>
            </w:r>
          </w:p>
        </w:tc>
      </w:tr>
      <w:tr w:rsidR="00E51C74" w:rsidRPr="00C232CD" w14:paraId="6B3EA70A" w14:textId="77777777" w:rsidTr="00E51C74">
        <w:trPr>
          <w:tblCellSpacing w:w="15" w:type="dxa"/>
        </w:trPr>
        <w:tc>
          <w:tcPr>
            <w:tcW w:w="0" w:type="auto"/>
            <w:vAlign w:val="center"/>
            <w:hideMark/>
          </w:tcPr>
          <w:p w14:paraId="2A23A95D" w14:textId="77777777" w:rsidR="00E51C74" w:rsidRPr="00C232CD" w:rsidRDefault="00E51C74" w:rsidP="00BC782E">
            <w:pPr>
              <w:jc w:val="center"/>
              <w:rPr>
                <w:rFonts w:eastAsia="Times New Roman"/>
              </w:rPr>
            </w:pPr>
          </w:p>
        </w:tc>
        <w:tc>
          <w:tcPr>
            <w:tcW w:w="0" w:type="auto"/>
            <w:vAlign w:val="center"/>
            <w:hideMark/>
          </w:tcPr>
          <w:p w14:paraId="3525190C" w14:textId="77777777" w:rsidR="00E51C74" w:rsidRPr="00C232CD" w:rsidRDefault="00E51C74" w:rsidP="00BC782E">
            <w:pPr>
              <w:jc w:val="center"/>
              <w:rPr>
                <w:rFonts w:eastAsia="Times New Roman"/>
              </w:rPr>
            </w:pPr>
            <w:r w:rsidRPr="00C232CD">
              <w:rPr>
                <w:rFonts w:eastAsia="Times New Roman"/>
              </w:rPr>
              <w:t>(4.91)</w:t>
            </w:r>
          </w:p>
        </w:tc>
      </w:tr>
      <w:tr w:rsidR="00E51C74" w:rsidRPr="00C232CD" w14:paraId="288254ED" w14:textId="77777777" w:rsidTr="00E51C74">
        <w:trPr>
          <w:tblCellSpacing w:w="15" w:type="dxa"/>
        </w:trPr>
        <w:tc>
          <w:tcPr>
            <w:tcW w:w="0" w:type="auto"/>
            <w:vAlign w:val="center"/>
            <w:hideMark/>
          </w:tcPr>
          <w:p w14:paraId="5D9B27FD" w14:textId="77777777" w:rsidR="00E51C74" w:rsidRPr="00C232CD" w:rsidRDefault="00E51C74" w:rsidP="00BC782E">
            <w:pPr>
              <w:rPr>
                <w:rFonts w:eastAsia="Times New Roman"/>
              </w:rPr>
            </w:pPr>
            <w:r w:rsidRPr="00C232CD">
              <w:rPr>
                <w:rFonts w:eastAsia="Times New Roman"/>
              </w:rPr>
              <w:t>Population Density</w:t>
            </w:r>
          </w:p>
        </w:tc>
        <w:tc>
          <w:tcPr>
            <w:tcW w:w="0" w:type="auto"/>
            <w:vAlign w:val="center"/>
            <w:hideMark/>
          </w:tcPr>
          <w:p w14:paraId="2459EA68" w14:textId="77777777" w:rsidR="00E51C74" w:rsidRPr="00C232CD" w:rsidRDefault="00E51C74" w:rsidP="00BC782E">
            <w:pPr>
              <w:jc w:val="center"/>
              <w:rPr>
                <w:rFonts w:eastAsia="Times New Roman"/>
              </w:rPr>
            </w:pPr>
            <w:r w:rsidRPr="00C232CD">
              <w:rPr>
                <w:rFonts w:eastAsia="Times New Roman"/>
              </w:rPr>
              <w:t>0.001</w:t>
            </w:r>
          </w:p>
        </w:tc>
      </w:tr>
      <w:tr w:rsidR="00E51C74" w:rsidRPr="00C232CD" w14:paraId="345EAE0C" w14:textId="77777777" w:rsidTr="00E51C74">
        <w:trPr>
          <w:tblCellSpacing w:w="15" w:type="dxa"/>
        </w:trPr>
        <w:tc>
          <w:tcPr>
            <w:tcW w:w="0" w:type="auto"/>
            <w:vAlign w:val="center"/>
            <w:hideMark/>
          </w:tcPr>
          <w:p w14:paraId="2B00C3F8" w14:textId="77777777" w:rsidR="00E51C74" w:rsidRPr="00C232CD" w:rsidRDefault="00E51C74" w:rsidP="00BC782E">
            <w:pPr>
              <w:jc w:val="center"/>
              <w:rPr>
                <w:rFonts w:eastAsia="Times New Roman"/>
              </w:rPr>
            </w:pPr>
          </w:p>
        </w:tc>
        <w:tc>
          <w:tcPr>
            <w:tcW w:w="0" w:type="auto"/>
            <w:vAlign w:val="center"/>
            <w:hideMark/>
          </w:tcPr>
          <w:p w14:paraId="576AB997" w14:textId="77777777" w:rsidR="00E51C74" w:rsidRPr="00C232CD" w:rsidRDefault="00E51C74" w:rsidP="00BC782E">
            <w:pPr>
              <w:jc w:val="center"/>
              <w:rPr>
                <w:rFonts w:eastAsia="Times New Roman"/>
              </w:rPr>
            </w:pPr>
            <w:r w:rsidRPr="00C232CD">
              <w:rPr>
                <w:rFonts w:eastAsia="Times New Roman"/>
              </w:rPr>
              <w:t>(0.004)</w:t>
            </w:r>
          </w:p>
        </w:tc>
      </w:tr>
      <w:tr w:rsidR="00E51C74" w:rsidRPr="00C232CD" w14:paraId="3470D59E" w14:textId="77777777" w:rsidTr="00E51C74">
        <w:trPr>
          <w:tblCellSpacing w:w="15" w:type="dxa"/>
        </w:trPr>
        <w:tc>
          <w:tcPr>
            <w:tcW w:w="0" w:type="auto"/>
            <w:vAlign w:val="center"/>
            <w:hideMark/>
          </w:tcPr>
          <w:p w14:paraId="2F47D42F" w14:textId="77777777" w:rsidR="00E51C74" w:rsidRPr="00C232CD" w:rsidRDefault="00E51C74" w:rsidP="00BC782E">
            <w:pPr>
              <w:rPr>
                <w:rFonts w:eastAsia="Times New Roman"/>
              </w:rPr>
            </w:pPr>
            <w:r w:rsidRPr="00C232CD">
              <w:rPr>
                <w:rFonts w:eastAsia="Times New Roman"/>
              </w:rPr>
              <w:lastRenderedPageBreak/>
              <w:t>Constant</w:t>
            </w:r>
          </w:p>
        </w:tc>
        <w:tc>
          <w:tcPr>
            <w:tcW w:w="0" w:type="auto"/>
            <w:vAlign w:val="center"/>
            <w:hideMark/>
          </w:tcPr>
          <w:p w14:paraId="71A3D009" w14:textId="77777777" w:rsidR="00E51C74" w:rsidRPr="00C232CD" w:rsidRDefault="00E51C74" w:rsidP="00BC782E">
            <w:pPr>
              <w:jc w:val="center"/>
              <w:rPr>
                <w:rFonts w:eastAsia="Times New Roman"/>
              </w:rPr>
            </w:pPr>
            <w:r w:rsidRPr="00C232CD">
              <w:rPr>
                <w:rFonts w:eastAsia="Times New Roman"/>
              </w:rPr>
              <w:t>74.27</w:t>
            </w:r>
            <w:r w:rsidRPr="00C232CD">
              <w:rPr>
                <w:rFonts w:eastAsia="Times New Roman"/>
                <w:vertAlign w:val="superscript"/>
              </w:rPr>
              <w:t>***</w:t>
            </w:r>
          </w:p>
        </w:tc>
      </w:tr>
      <w:tr w:rsidR="00E51C74" w:rsidRPr="00C232CD" w14:paraId="20112104" w14:textId="77777777" w:rsidTr="00E51C74">
        <w:trPr>
          <w:tblCellSpacing w:w="15" w:type="dxa"/>
        </w:trPr>
        <w:tc>
          <w:tcPr>
            <w:tcW w:w="0" w:type="auto"/>
            <w:vAlign w:val="center"/>
            <w:hideMark/>
          </w:tcPr>
          <w:p w14:paraId="67BFDB0C" w14:textId="77777777" w:rsidR="00E51C74" w:rsidRPr="00C232CD" w:rsidRDefault="00E51C74" w:rsidP="00BC782E">
            <w:pPr>
              <w:jc w:val="center"/>
              <w:rPr>
                <w:rFonts w:eastAsia="Times New Roman"/>
              </w:rPr>
            </w:pPr>
          </w:p>
        </w:tc>
        <w:tc>
          <w:tcPr>
            <w:tcW w:w="0" w:type="auto"/>
            <w:vAlign w:val="center"/>
            <w:hideMark/>
          </w:tcPr>
          <w:p w14:paraId="46435498" w14:textId="77777777" w:rsidR="00E51C74" w:rsidRPr="00C232CD" w:rsidRDefault="00E51C74" w:rsidP="00BC782E">
            <w:pPr>
              <w:jc w:val="center"/>
              <w:rPr>
                <w:rFonts w:eastAsia="Times New Roman"/>
              </w:rPr>
            </w:pPr>
            <w:r w:rsidRPr="00C232CD">
              <w:rPr>
                <w:rFonts w:eastAsia="Times New Roman"/>
              </w:rPr>
              <w:t>(5.82)</w:t>
            </w:r>
          </w:p>
        </w:tc>
      </w:tr>
      <w:tr w:rsidR="00E51C74" w:rsidRPr="00C232CD" w14:paraId="68BAC1F1" w14:textId="77777777" w:rsidTr="00E51C74">
        <w:trPr>
          <w:tblCellSpacing w:w="15" w:type="dxa"/>
        </w:trPr>
        <w:tc>
          <w:tcPr>
            <w:tcW w:w="0" w:type="auto"/>
            <w:vAlign w:val="center"/>
            <w:hideMark/>
          </w:tcPr>
          <w:p w14:paraId="4C2C491B" w14:textId="77777777" w:rsidR="00E51C74" w:rsidRPr="00C232CD" w:rsidRDefault="00E51C74" w:rsidP="00BC782E">
            <w:pPr>
              <w:rPr>
                <w:rFonts w:eastAsia="Times New Roman"/>
              </w:rPr>
            </w:pPr>
            <w:r w:rsidRPr="00C232CD">
              <w:rPr>
                <w:rFonts w:eastAsia="Times New Roman"/>
              </w:rPr>
              <w:t>Fixed effects?</w:t>
            </w:r>
          </w:p>
        </w:tc>
        <w:tc>
          <w:tcPr>
            <w:tcW w:w="0" w:type="auto"/>
            <w:vAlign w:val="center"/>
            <w:hideMark/>
          </w:tcPr>
          <w:p w14:paraId="59FD628E" w14:textId="77777777" w:rsidR="00E51C74" w:rsidRPr="00C232CD" w:rsidRDefault="00E51C74" w:rsidP="00BC782E">
            <w:pPr>
              <w:jc w:val="center"/>
              <w:rPr>
                <w:rFonts w:eastAsia="Times New Roman"/>
              </w:rPr>
            </w:pPr>
            <w:r w:rsidRPr="00C232CD">
              <w:rPr>
                <w:rFonts w:eastAsia="Times New Roman"/>
              </w:rPr>
              <w:t>Yes</w:t>
            </w:r>
          </w:p>
        </w:tc>
      </w:tr>
      <w:tr w:rsidR="00E51C74" w:rsidRPr="00C232CD" w14:paraId="7A064E5E" w14:textId="77777777" w:rsidTr="00E51C74">
        <w:trPr>
          <w:tblCellSpacing w:w="15" w:type="dxa"/>
        </w:trPr>
        <w:tc>
          <w:tcPr>
            <w:tcW w:w="0" w:type="auto"/>
            <w:vAlign w:val="center"/>
            <w:hideMark/>
          </w:tcPr>
          <w:p w14:paraId="5FAF2B04" w14:textId="77777777" w:rsidR="00E51C74" w:rsidRPr="00C232CD" w:rsidRDefault="00E51C74" w:rsidP="00BC782E">
            <w:pPr>
              <w:rPr>
                <w:rFonts w:eastAsia="Times New Roman"/>
              </w:rPr>
            </w:pPr>
            <w:r w:rsidRPr="00C232CD">
              <w:rPr>
                <w:rFonts w:eastAsia="Times New Roman"/>
              </w:rPr>
              <w:t>N</w:t>
            </w:r>
          </w:p>
        </w:tc>
        <w:tc>
          <w:tcPr>
            <w:tcW w:w="0" w:type="auto"/>
            <w:vAlign w:val="center"/>
            <w:hideMark/>
          </w:tcPr>
          <w:p w14:paraId="5E122AF1" w14:textId="77777777" w:rsidR="00E51C74" w:rsidRPr="00C232CD" w:rsidRDefault="00E51C74" w:rsidP="00BC782E">
            <w:pPr>
              <w:jc w:val="center"/>
              <w:rPr>
                <w:rFonts w:eastAsia="Times New Roman"/>
              </w:rPr>
            </w:pPr>
            <w:r w:rsidRPr="00C232CD">
              <w:rPr>
                <w:rFonts w:eastAsia="Times New Roman"/>
              </w:rPr>
              <w:t>181</w:t>
            </w:r>
          </w:p>
        </w:tc>
      </w:tr>
      <w:tr w:rsidR="00E51C74" w:rsidRPr="00C232CD" w14:paraId="2E0BF312" w14:textId="77777777" w:rsidTr="00E51C74">
        <w:trPr>
          <w:tblCellSpacing w:w="15" w:type="dxa"/>
        </w:trPr>
        <w:tc>
          <w:tcPr>
            <w:tcW w:w="0" w:type="auto"/>
            <w:vAlign w:val="center"/>
            <w:hideMark/>
          </w:tcPr>
          <w:p w14:paraId="5EF95ECA" w14:textId="77777777" w:rsidR="00E51C74" w:rsidRPr="00C232CD" w:rsidRDefault="00E51C74"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1FB641ED" w14:textId="77777777" w:rsidR="00E51C74" w:rsidRPr="00C232CD" w:rsidRDefault="00E51C74" w:rsidP="00BC782E">
            <w:pPr>
              <w:jc w:val="center"/>
              <w:rPr>
                <w:rFonts w:eastAsia="Times New Roman"/>
              </w:rPr>
            </w:pPr>
            <w:r w:rsidRPr="00C232CD">
              <w:rPr>
                <w:rFonts w:eastAsia="Times New Roman"/>
              </w:rPr>
              <w:t>0.69</w:t>
            </w:r>
          </w:p>
        </w:tc>
      </w:tr>
      <w:tr w:rsidR="00E51C74" w:rsidRPr="00C232CD" w14:paraId="51F7BCFF" w14:textId="77777777" w:rsidTr="00E51C74">
        <w:trPr>
          <w:tblCellSpacing w:w="15" w:type="dxa"/>
        </w:trPr>
        <w:tc>
          <w:tcPr>
            <w:tcW w:w="0" w:type="auto"/>
            <w:vAlign w:val="center"/>
            <w:hideMark/>
          </w:tcPr>
          <w:p w14:paraId="1B78C871" w14:textId="77777777" w:rsidR="00E51C74" w:rsidRPr="00C232CD" w:rsidRDefault="00E51C74"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03AE54CC" w14:textId="77777777" w:rsidR="00E51C74" w:rsidRPr="00C232CD" w:rsidRDefault="00E51C74" w:rsidP="00BC782E">
            <w:pPr>
              <w:jc w:val="center"/>
              <w:rPr>
                <w:rFonts w:eastAsia="Times New Roman"/>
              </w:rPr>
            </w:pPr>
            <w:r w:rsidRPr="00C232CD">
              <w:rPr>
                <w:rFonts w:eastAsia="Times New Roman"/>
              </w:rPr>
              <w:t>0.65</w:t>
            </w:r>
          </w:p>
        </w:tc>
      </w:tr>
      <w:tr w:rsidR="00E51C74" w:rsidRPr="00C232CD" w14:paraId="0A0EB978" w14:textId="77777777" w:rsidTr="00E51C74">
        <w:trPr>
          <w:tblCellSpacing w:w="15" w:type="dxa"/>
        </w:trPr>
        <w:tc>
          <w:tcPr>
            <w:tcW w:w="0" w:type="auto"/>
            <w:vAlign w:val="center"/>
            <w:hideMark/>
          </w:tcPr>
          <w:p w14:paraId="281A66E4" w14:textId="77777777" w:rsidR="00E51C74" w:rsidRPr="00C232CD" w:rsidRDefault="00E51C74" w:rsidP="00BC782E">
            <w:pPr>
              <w:rPr>
                <w:rFonts w:eastAsia="Times New Roman"/>
              </w:rPr>
            </w:pPr>
            <w:r w:rsidRPr="00C232CD">
              <w:rPr>
                <w:rFonts w:eastAsia="Times New Roman"/>
              </w:rPr>
              <w:t>Residual Std. Error</w:t>
            </w:r>
          </w:p>
        </w:tc>
        <w:tc>
          <w:tcPr>
            <w:tcW w:w="0" w:type="auto"/>
            <w:vAlign w:val="center"/>
            <w:hideMark/>
          </w:tcPr>
          <w:p w14:paraId="17EA1405" w14:textId="77777777" w:rsidR="00E51C74" w:rsidRPr="00C232CD" w:rsidRDefault="00E51C74" w:rsidP="00BC782E">
            <w:pPr>
              <w:jc w:val="center"/>
              <w:rPr>
                <w:rFonts w:eastAsia="Times New Roman"/>
              </w:rPr>
            </w:pPr>
            <w:r w:rsidRPr="00C232CD">
              <w:rPr>
                <w:rFonts w:eastAsia="Times New Roman"/>
              </w:rPr>
              <w:t>5.91 (</w:t>
            </w:r>
            <w:proofErr w:type="spellStart"/>
            <w:r w:rsidRPr="00C232CD">
              <w:rPr>
                <w:rFonts w:eastAsia="Times New Roman"/>
              </w:rPr>
              <w:t>df</w:t>
            </w:r>
            <w:proofErr w:type="spellEnd"/>
            <w:r w:rsidRPr="00C232CD">
              <w:rPr>
                <w:rFonts w:eastAsia="Times New Roman"/>
              </w:rPr>
              <w:t xml:space="preserve"> = 159)</w:t>
            </w:r>
          </w:p>
        </w:tc>
      </w:tr>
      <w:tr w:rsidR="00E51C74" w:rsidRPr="00C232CD" w14:paraId="7E1F7E17" w14:textId="77777777" w:rsidTr="00E51C74">
        <w:trPr>
          <w:tblCellSpacing w:w="15" w:type="dxa"/>
        </w:trPr>
        <w:tc>
          <w:tcPr>
            <w:tcW w:w="0" w:type="auto"/>
            <w:vAlign w:val="center"/>
            <w:hideMark/>
          </w:tcPr>
          <w:p w14:paraId="71EDE62A" w14:textId="77777777" w:rsidR="00E51C74" w:rsidRPr="00C232CD" w:rsidRDefault="00E51C74" w:rsidP="00BC782E">
            <w:pPr>
              <w:rPr>
                <w:rFonts w:eastAsia="Times New Roman"/>
              </w:rPr>
            </w:pPr>
            <w:r w:rsidRPr="00C232CD">
              <w:rPr>
                <w:rFonts w:eastAsia="Times New Roman"/>
              </w:rPr>
              <w:t>F Statistic</w:t>
            </w:r>
          </w:p>
        </w:tc>
        <w:tc>
          <w:tcPr>
            <w:tcW w:w="0" w:type="auto"/>
            <w:vAlign w:val="center"/>
            <w:hideMark/>
          </w:tcPr>
          <w:p w14:paraId="4EA3D497" w14:textId="77777777" w:rsidR="00E51C74" w:rsidRPr="00C232CD" w:rsidRDefault="00E51C74" w:rsidP="00BC782E">
            <w:pPr>
              <w:jc w:val="center"/>
              <w:rPr>
                <w:rFonts w:eastAsia="Times New Roman"/>
              </w:rPr>
            </w:pPr>
            <w:r w:rsidRPr="00C232CD">
              <w:rPr>
                <w:rFonts w:eastAsia="Times New Roman"/>
              </w:rPr>
              <w:t>16.96</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21; 159)</w:t>
            </w:r>
          </w:p>
        </w:tc>
      </w:tr>
      <w:tr w:rsidR="00E51C74" w:rsidRPr="00C232CD" w14:paraId="2BB321A8" w14:textId="77777777" w:rsidTr="00E51C74">
        <w:trPr>
          <w:tblCellSpacing w:w="15" w:type="dxa"/>
        </w:trPr>
        <w:tc>
          <w:tcPr>
            <w:tcW w:w="0" w:type="auto"/>
            <w:gridSpan w:val="2"/>
            <w:tcBorders>
              <w:bottom w:val="single" w:sz="6" w:space="0" w:color="000000"/>
            </w:tcBorders>
            <w:vAlign w:val="center"/>
            <w:hideMark/>
          </w:tcPr>
          <w:p w14:paraId="19354560" w14:textId="77777777" w:rsidR="00E51C74" w:rsidRPr="00C232CD" w:rsidRDefault="00E51C74" w:rsidP="00BC782E">
            <w:pPr>
              <w:jc w:val="center"/>
              <w:rPr>
                <w:rFonts w:eastAsia="Times New Roman"/>
              </w:rPr>
            </w:pPr>
          </w:p>
        </w:tc>
      </w:tr>
    </w:tbl>
    <w:p w14:paraId="60F2E247" w14:textId="37562AAF" w:rsidR="00EA2683" w:rsidRPr="00C232CD" w:rsidRDefault="00EA2683" w:rsidP="00BC782E">
      <w:pPr>
        <w:rPr>
          <w:i/>
        </w:rPr>
      </w:pPr>
      <w:r w:rsidRPr="00C232CD">
        <w:rPr>
          <w:i/>
        </w:rPr>
        <w:t xml:space="preserve">Note: OLS coefficients with </w:t>
      </w:r>
      <w:r w:rsidR="00467EC5" w:rsidRPr="00C232CD">
        <w:rPr>
          <w:i/>
        </w:rPr>
        <w:t xml:space="preserve">heteroskedastic robust </w:t>
      </w:r>
      <w:r w:rsidRPr="00C232CD">
        <w:rPr>
          <w:i/>
        </w:rPr>
        <w:t>standard errors in parentheses.</w:t>
      </w:r>
      <w:r w:rsidR="00603DF7" w:rsidRPr="00C232CD">
        <w:rPr>
          <w:i/>
        </w:rPr>
        <w:t xml:space="preserve"> Sample restricted to 90% and greater White cities.</w:t>
      </w:r>
      <w:r w:rsidRPr="00C232CD">
        <w:rPr>
          <w:i/>
        </w:rPr>
        <w:t xml:space="preserve"> Model includes</w:t>
      </w:r>
      <w:r w:rsidR="005F4693" w:rsidRPr="00C232CD">
        <w:rPr>
          <w:i/>
        </w:rPr>
        <w:t xml:space="preserve"> county</w:t>
      </w:r>
      <w:r w:rsidRPr="00C232CD">
        <w:rPr>
          <w:i/>
        </w:rPr>
        <w:t xml:space="preserve"> fixed effects.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w:t>
      </w:r>
      <w:r w:rsidR="009545D3" w:rsidRPr="00C232CD">
        <w:rPr>
          <w:rFonts w:eastAsia="Times New Roman"/>
          <w:i/>
        </w:rPr>
        <w:t xml:space="preserve"> (two-tailed).</w:t>
      </w:r>
    </w:p>
    <w:p w14:paraId="60DFA844" w14:textId="77777777" w:rsidR="00EA2683" w:rsidRPr="00C232CD" w:rsidRDefault="00EA2683" w:rsidP="00BC782E">
      <w:pPr>
        <w:rPr>
          <w:b/>
        </w:rPr>
      </w:pPr>
    </w:p>
    <w:p w14:paraId="7F4716CF" w14:textId="77777777" w:rsidR="00EA2683" w:rsidRPr="00C232CD" w:rsidRDefault="00EA2683" w:rsidP="00BC782E">
      <w:pPr>
        <w:rPr>
          <w:b/>
        </w:rPr>
      </w:pPr>
    </w:p>
    <w:p w14:paraId="654308CB" w14:textId="77777777" w:rsidR="00EA2683" w:rsidRPr="00C232CD" w:rsidRDefault="00EA2683" w:rsidP="00BC782E">
      <w:pPr>
        <w:rPr>
          <w:b/>
        </w:rPr>
      </w:pPr>
    </w:p>
    <w:p w14:paraId="57B54EDA" w14:textId="77777777" w:rsidR="00EA2683" w:rsidRPr="00C232CD" w:rsidRDefault="00EA2683" w:rsidP="00BC782E"/>
    <w:p w14:paraId="619EEBBE" w14:textId="77777777" w:rsidR="00EA2683" w:rsidRPr="00C232CD" w:rsidRDefault="00EA2683" w:rsidP="00BC782E">
      <w:pPr>
        <w:rPr>
          <w:b/>
        </w:rPr>
      </w:pPr>
    </w:p>
    <w:p w14:paraId="28C6BD1A" w14:textId="77777777" w:rsidR="00EA2683" w:rsidRPr="00C232CD" w:rsidRDefault="00EA2683" w:rsidP="00BC782E">
      <w:pPr>
        <w:rPr>
          <w:b/>
        </w:rPr>
      </w:pPr>
    </w:p>
    <w:p w14:paraId="6B51698E" w14:textId="77777777" w:rsidR="00EA2683" w:rsidRPr="00C232CD" w:rsidRDefault="00EA2683" w:rsidP="00BC782E">
      <w:pPr>
        <w:rPr>
          <w:b/>
        </w:rPr>
      </w:pPr>
    </w:p>
    <w:p w14:paraId="2D4B67FF" w14:textId="77777777" w:rsidR="00EA2683" w:rsidRPr="00C232CD" w:rsidRDefault="00EA2683" w:rsidP="00BC782E">
      <w:pPr>
        <w:rPr>
          <w:b/>
        </w:rPr>
      </w:pPr>
    </w:p>
    <w:p w14:paraId="5C3CDCF5" w14:textId="77777777" w:rsidR="0079056C" w:rsidRPr="00C232CD" w:rsidRDefault="0079056C" w:rsidP="00BC782E">
      <w:pPr>
        <w:rPr>
          <w:b/>
        </w:rPr>
      </w:pPr>
    </w:p>
    <w:p w14:paraId="40E15B68" w14:textId="77777777" w:rsidR="00EA2683" w:rsidRPr="00C232CD" w:rsidRDefault="00EA2683" w:rsidP="00BC782E">
      <w:pPr>
        <w:rPr>
          <w:b/>
        </w:rPr>
      </w:pPr>
    </w:p>
    <w:p w14:paraId="3D03DE33" w14:textId="2D5D7F95" w:rsidR="00BC3A85" w:rsidRPr="00C232CD" w:rsidRDefault="00BC3A85" w:rsidP="00BC782E">
      <w:pPr>
        <w:rPr>
          <w:b/>
        </w:rPr>
      </w:pPr>
    </w:p>
    <w:p w14:paraId="76F44AD2" w14:textId="14E75660" w:rsidR="00DA7E83" w:rsidRPr="00C232CD" w:rsidRDefault="00DA7E83" w:rsidP="00BC782E">
      <w:pPr>
        <w:rPr>
          <w:b/>
        </w:rPr>
      </w:pPr>
    </w:p>
    <w:p w14:paraId="09E94C90" w14:textId="562ADFD1" w:rsidR="00DA7E83" w:rsidRPr="00C232CD" w:rsidRDefault="00DA7E83" w:rsidP="00BC782E">
      <w:pPr>
        <w:rPr>
          <w:b/>
        </w:rPr>
      </w:pPr>
    </w:p>
    <w:p w14:paraId="45D934E9" w14:textId="77777777" w:rsidR="00DA7E83" w:rsidRPr="00C232CD" w:rsidRDefault="00DA7E83" w:rsidP="00BC782E">
      <w:pPr>
        <w:rPr>
          <w:b/>
        </w:rPr>
      </w:pPr>
    </w:p>
    <w:p w14:paraId="5870215E" w14:textId="77777777" w:rsidR="00BC3A85" w:rsidRPr="00C232CD" w:rsidRDefault="00BC3A85" w:rsidP="00BC782E">
      <w:pPr>
        <w:rPr>
          <w:b/>
        </w:rPr>
      </w:pPr>
    </w:p>
    <w:p w14:paraId="5DCC33C5" w14:textId="35E56E28" w:rsidR="006A420B" w:rsidRPr="00C232CD" w:rsidRDefault="00FC736A" w:rsidP="00BC782E">
      <w:pPr>
        <w:rPr>
          <w:b/>
        </w:rPr>
      </w:pPr>
      <w:r w:rsidRPr="00C232CD">
        <w:rPr>
          <w:b/>
        </w:rPr>
        <w:t>E</w:t>
      </w:r>
      <w:r w:rsidR="006A420B" w:rsidRPr="00C232CD">
        <w:rPr>
          <w:b/>
        </w:rPr>
        <w:t>. Sample Size: Restrictions and Controls</w:t>
      </w:r>
    </w:p>
    <w:p w14:paraId="7DEAEF65" w14:textId="77777777" w:rsidR="006A420B" w:rsidRPr="00C232CD" w:rsidRDefault="006A420B" w:rsidP="00BC782E">
      <w:pPr>
        <w:rPr>
          <w:b/>
        </w:rPr>
      </w:pPr>
    </w:p>
    <w:p w14:paraId="38EEE5EF" w14:textId="77777777" w:rsidR="006A420B" w:rsidRPr="00C232CD" w:rsidRDefault="006A420B" w:rsidP="00BC782E">
      <w:r w:rsidRPr="00C232CD">
        <w:t xml:space="preserve">In this section we assess the robustness of the effect of </w:t>
      </w:r>
      <w:r w:rsidR="008803A4" w:rsidRPr="00C232CD">
        <w:t xml:space="preserve">proximity to Black growth cities given </w:t>
      </w:r>
      <w:r w:rsidRPr="00C232CD">
        <w:t>differing sample sizes due to (1) the introduction of controls with missing values and (2) restricting our sample to 90% and 95% or greater White cities.</w:t>
      </w:r>
    </w:p>
    <w:p w14:paraId="3FF7DF8F" w14:textId="77777777" w:rsidR="006A420B" w:rsidRPr="00C232CD" w:rsidRDefault="006A420B" w:rsidP="00BC782E">
      <w:pPr>
        <w:rPr>
          <w:b/>
        </w:rPr>
      </w:pPr>
    </w:p>
    <w:p w14:paraId="234853B5" w14:textId="77777777" w:rsidR="006A420B" w:rsidRPr="00C232CD" w:rsidRDefault="006A420B" w:rsidP="00BC782E">
      <w:pPr>
        <w:pStyle w:val="NoSpacing"/>
        <w:rPr>
          <w:rFonts w:cs="Times New Roman"/>
          <w:bCs/>
          <w:szCs w:val="24"/>
        </w:rPr>
      </w:pPr>
      <w:r w:rsidRPr="00C232CD">
        <w:rPr>
          <w:rFonts w:cs="Times New Roman"/>
          <w:bCs/>
          <w:szCs w:val="24"/>
        </w:rPr>
        <w:t xml:space="preserve">The most straight forward way of determining whether our results are influenced by the sample restrictions </w:t>
      </w:r>
      <w:r w:rsidR="006F5B32" w:rsidRPr="00C232CD">
        <w:rPr>
          <w:rFonts w:cs="Times New Roman"/>
          <w:bCs/>
          <w:szCs w:val="24"/>
        </w:rPr>
        <w:t>is to assess the robustness of the proximity coefficient as we restrict the sample in a variety of ways. First, we assess the bivariate relationship between proximity and city-level vote for Proposition 14 in the full dataset, thus including all n=386 cities for which we have proximity measures and for which data is reported in the Supplement to the Statement of the Vote (column 1), then for the remaining cities that are included in the sample if we were to include controls (column 2), and finally for those cities that were dropped from the regression for missing covariates (column 3). We then look at the coefficient when we include the full set of controls for all cities (column 4), for 90% or greater White cities (column 5) and for 95% or greater White cities (column 6).</w:t>
      </w:r>
    </w:p>
    <w:p w14:paraId="28C009AB" w14:textId="77777777" w:rsidR="006A420B" w:rsidRPr="00C232CD" w:rsidRDefault="006A420B" w:rsidP="00BC782E">
      <w:pPr>
        <w:pStyle w:val="NoSpacing"/>
        <w:rPr>
          <w:rFonts w:cs="Times New Roman"/>
          <w:bCs/>
          <w:szCs w:val="24"/>
        </w:rPr>
      </w:pPr>
    </w:p>
    <w:p w14:paraId="6A3FA076" w14:textId="77777777" w:rsidR="006A420B" w:rsidRPr="00C232CD" w:rsidRDefault="006A420B" w:rsidP="00BC782E">
      <w:pPr>
        <w:pStyle w:val="NoSpacing"/>
        <w:rPr>
          <w:rFonts w:cs="Times New Roman"/>
          <w:bCs/>
          <w:szCs w:val="24"/>
        </w:rPr>
      </w:pPr>
      <w:r w:rsidRPr="00C232CD">
        <w:rPr>
          <w:rFonts w:cs="Times New Roman"/>
          <w:bCs/>
          <w:szCs w:val="24"/>
        </w:rPr>
        <w:lastRenderedPageBreak/>
        <w:t xml:space="preserve">Across all sample restrictions, we see a retention of a positive and statistically significant effect of proximity to Black growth </w:t>
      </w:r>
      <w:r w:rsidR="00EF6EAA" w:rsidRPr="00C232CD">
        <w:rPr>
          <w:rFonts w:cs="Times New Roman"/>
          <w:bCs/>
          <w:szCs w:val="24"/>
        </w:rPr>
        <w:t>cities</w:t>
      </w:r>
      <w:r w:rsidR="005F4693" w:rsidRPr="00C232CD">
        <w:rPr>
          <w:rFonts w:cs="Times New Roman"/>
          <w:bCs/>
          <w:szCs w:val="24"/>
        </w:rPr>
        <w:t xml:space="preserve"> on support for Proposition 14</w:t>
      </w:r>
      <w:r w:rsidRPr="00C232CD">
        <w:rPr>
          <w:rFonts w:cs="Times New Roman"/>
          <w:bCs/>
          <w:szCs w:val="24"/>
        </w:rPr>
        <w:t>, which increases our confidence that the results are not being driven by the exclusion of cities either from sample restrictions or missing data on control variables.</w:t>
      </w:r>
    </w:p>
    <w:p w14:paraId="25FBC9AD" w14:textId="77777777" w:rsidR="006A420B" w:rsidRPr="00C232CD" w:rsidRDefault="006A420B" w:rsidP="00BC782E">
      <w:pPr>
        <w:pStyle w:val="NoSpacing"/>
        <w:rPr>
          <w:rFonts w:cs="Times New Roman"/>
          <w:b/>
          <w:szCs w:val="24"/>
        </w:rPr>
      </w:pPr>
    </w:p>
    <w:p w14:paraId="4774C086" w14:textId="77777777" w:rsidR="002C0456" w:rsidRPr="00C232CD" w:rsidRDefault="002C0456" w:rsidP="00BC782E">
      <w:pPr>
        <w:pStyle w:val="NoSpacing"/>
        <w:rPr>
          <w:rFonts w:cs="Times New Roman"/>
          <w:b/>
          <w:szCs w:val="24"/>
        </w:rPr>
      </w:pPr>
    </w:p>
    <w:p w14:paraId="650AA3E1" w14:textId="77777777" w:rsidR="002C0456" w:rsidRPr="00C232CD" w:rsidRDefault="002C0456" w:rsidP="00BC782E">
      <w:pPr>
        <w:pStyle w:val="NoSpacing"/>
        <w:rPr>
          <w:rFonts w:cs="Times New Roman"/>
          <w:b/>
          <w:szCs w:val="24"/>
        </w:rPr>
      </w:pPr>
    </w:p>
    <w:p w14:paraId="643DC85A" w14:textId="77777777" w:rsidR="002C0456" w:rsidRPr="00C232CD" w:rsidRDefault="002C0456" w:rsidP="00BC782E">
      <w:pPr>
        <w:pStyle w:val="NoSpacing"/>
        <w:rPr>
          <w:rFonts w:cs="Times New Roman"/>
          <w:b/>
          <w:szCs w:val="24"/>
        </w:rPr>
      </w:pPr>
    </w:p>
    <w:p w14:paraId="313C07D4" w14:textId="77777777" w:rsidR="002C0456" w:rsidRPr="00C232CD" w:rsidRDefault="002C0456" w:rsidP="00BC782E">
      <w:pPr>
        <w:pStyle w:val="NoSpacing"/>
        <w:rPr>
          <w:rFonts w:cs="Times New Roman"/>
          <w:b/>
          <w:szCs w:val="24"/>
        </w:rPr>
      </w:pPr>
    </w:p>
    <w:p w14:paraId="67050F67" w14:textId="77777777" w:rsidR="002C0456" w:rsidRPr="00C232CD" w:rsidRDefault="002C0456" w:rsidP="00BC782E">
      <w:pPr>
        <w:pStyle w:val="NoSpacing"/>
        <w:rPr>
          <w:rFonts w:cs="Times New Roman"/>
          <w:b/>
          <w:szCs w:val="24"/>
        </w:rPr>
      </w:pPr>
    </w:p>
    <w:p w14:paraId="482CD5E2" w14:textId="77777777" w:rsidR="002C0456" w:rsidRPr="00C232CD" w:rsidRDefault="002C0456" w:rsidP="00BC782E">
      <w:pPr>
        <w:pStyle w:val="NoSpacing"/>
        <w:rPr>
          <w:rFonts w:cs="Times New Roman"/>
          <w:b/>
          <w:szCs w:val="24"/>
        </w:rPr>
      </w:pPr>
    </w:p>
    <w:p w14:paraId="7B16156A" w14:textId="77777777" w:rsidR="002C0456" w:rsidRPr="00C232CD" w:rsidRDefault="002C0456" w:rsidP="00BC782E">
      <w:pPr>
        <w:pStyle w:val="NoSpacing"/>
        <w:rPr>
          <w:rFonts w:cs="Times New Roman"/>
          <w:b/>
          <w:szCs w:val="24"/>
        </w:rPr>
      </w:pPr>
    </w:p>
    <w:p w14:paraId="19408D4E" w14:textId="77777777" w:rsidR="002C0456" w:rsidRPr="00C232CD" w:rsidRDefault="002C0456" w:rsidP="00BC782E">
      <w:pPr>
        <w:pStyle w:val="NoSpacing"/>
        <w:rPr>
          <w:rFonts w:cs="Times New Roman"/>
          <w:b/>
          <w:szCs w:val="24"/>
        </w:rPr>
      </w:pPr>
    </w:p>
    <w:p w14:paraId="5C799E4F" w14:textId="77777777" w:rsidR="002C0456" w:rsidRPr="00C232CD" w:rsidRDefault="002C0456" w:rsidP="00BC782E">
      <w:pPr>
        <w:pStyle w:val="NoSpacing"/>
        <w:rPr>
          <w:rFonts w:cs="Times New Roman"/>
          <w:b/>
          <w:szCs w:val="24"/>
        </w:rPr>
      </w:pPr>
    </w:p>
    <w:p w14:paraId="40BB26A6" w14:textId="77777777" w:rsidR="002C0456" w:rsidRPr="00C232CD" w:rsidRDefault="002C0456" w:rsidP="00BC782E">
      <w:pPr>
        <w:pStyle w:val="NoSpacing"/>
        <w:rPr>
          <w:rFonts w:cs="Times New Roman"/>
          <w:b/>
          <w:szCs w:val="24"/>
        </w:rPr>
      </w:pPr>
    </w:p>
    <w:p w14:paraId="66C681FF" w14:textId="77777777" w:rsidR="002C0456" w:rsidRPr="00C232CD" w:rsidRDefault="002C0456" w:rsidP="00BC782E">
      <w:pPr>
        <w:pStyle w:val="NoSpacing"/>
        <w:rPr>
          <w:rFonts w:cs="Times New Roman"/>
          <w:b/>
          <w:szCs w:val="24"/>
        </w:rPr>
      </w:pPr>
    </w:p>
    <w:p w14:paraId="68760FB7" w14:textId="77777777" w:rsidR="002C0456" w:rsidRPr="00C232CD" w:rsidRDefault="002C0456" w:rsidP="00BC782E">
      <w:pPr>
        <w:pStyle w:val="NoSpacing"/>
        <w:rPr>
          <w:rFonts w:cs="Times New Roman"/>
          <w:b/>
          <w:szCs w:val="24"/>
        </w:rPr>
      </w:pPr>
    </w:p>
    <w:p w14:paraId="1445D7E5" w14:textId="77777777" w:rsidR="002C0456" w:rsidRPr="00C232CD" w:rsidRDefault="002C0456" w:rsidP="00BC782E">
      <w:pPr>
        <w:pStyle w:val="NoSpacing"/>
        <w:rPr>
          <w:rFonts w:cs="Times New Roman"/>
          <w:b/>
          <w:szCs w:val="24"/>
        </w:rPr>
      </w:pPr>
    </w:p>
    <w:p w14:paraId="56781BB2" w14:textId="77777777" w:rsidR="002C0456" w:rsidRPr="00C232CD" w:rsidRDefault="002C0456" w:rsidP="00BC782E">
      <w:pPr>
        <w:pStyle w:val="NoSpacing"/>
        <w:rPr>
          <w:rFonts w:cs="Times New Roman"/>
          <w:b/>
          <w:szCs w:val="24"/>
        </w:rPr>
      </w:pPr>
    </w:p>
    <w:p w14:paraId="58CB5BA5" w14:textId="77777777" w:rsidR="002C0456" w:rsidRPr="00C232CD" w:rsidRDefault="002C0456" w:rsidP="00BC782E">
      <w:pPr>
        <w:pStyle w:val="NoSpacing"/>
        <w:rPr>
          <w:rFonts w:cs="Times New Roman"/>
          <w:b/>
          <w:szCs w:val="24"/>
        </w:rPr>
      </w:pPr>
    </w:p>
    <w:p w14:paraId="0C87BCEF" w14:textId="77777777" w:rsidR="002C0456" w:rsidRPr="00C232CD" w:rsidRDefault="002C0456" w:rsidP="00BC782E">
      <w:pPr>
        <w:pStyle w:val="NoSpacing"/>
        <w:rPr>
          <w:rFonts w:cs="Times New Roman"/>
          <w:b/>
          <w:szCs w:val="24"/>
        </w:rPr>
      </w:pPr>
    </w:p>
    <w:p w14:paraId="4E67D731" w14:textId="77777777" w:rsidR="002C0456" w:rsidRPr="00C232CD" w:rsidRDefault="002C0456" w:rsidP="00BC782E">
      <w:pPr>
        <w:pStyle w:val="NoSpacing"/>
        <w:rPr>
          <w:rFonts w:cs="Times New Roman"/>
          <w:b/>
          <w:szCs w:val="24"/>
        </w:rPr>
      </w:pPr>
    </w:p>
    <w:p w14:paraId="00B75FC0" w14:textId="77777777" w:rsidR="002C0456" w:rsidRPr="00C232CD" w:rsidRDefault="002C0456" w:rsidP="00BC782E">
      <w:pPr>
        <w:pStyle w:val="NoSpacing"/>
        <w:rPr>
          <w:rFonts w:cs="Times New Roman"/>
          <w:b/>
          <w:szCs w:val="24"/>
        </w:rPr>
      </w:pPr>
    </w:p>
    <w:p w14:paraId="15E10046" w14:textId="14DEBDC2" w:rsidR="002C0456" w:rsidRPr="00C232CD" w:rsidRDefault="002C0456" w:rsidP="00BC782E">
      <w:pPr>
        <w:pStyle w:val="NoSpacing"/>
        <w:rPr>
          <w:rFonts w:cs="Times New Roman"/>
          <w:b/>
          <w:szCs w:val="24"/>
        </w:rPr>
      </w:pPr>
    </w:p>
    <w:p w14:paraId="40226E34" w14:textId="03EA999C" w:rsidR="00B96C57" w:rsidRPr="00C232CD" w:rsidRDefault="00B96C57" w:rsidP="00BC782E">
      <w:pPr>
        <w:pStyle w:val="NoSpacing"/>
        <w:rPr>
          <w:rFonts w:cs="Times New Roman"/>
          <w:b/>
          <w:szCs w:val="24"/>
        </w:rPr>
      </w:pPr>
    </w:p>
    <w:p w14:paraId="5A13AB8B" w14:textId="3FA8E457" w:rsidR="00B96C57" w:rsidRPr="00C232CD" w:rsidRDefault="00B96C57" w:rsidP="00BC782E">
      <w:pPr>
        <w:pStyle w:val="NoSpacing"/>
        <w:rPr>
          <w:rFonts w:cs="Times New Roman"/>
          <w:b/>
          <w:szCs w:val="24"/>
        </w:rPr>
      </w:pPr>
    </w:p>
    <w:p w14:paraId="4D4CA636" w14:textId="10913FD6" w:rsidR="00B96C57" w:rsidRPr="00C232CD" w:rsidRDefault="00B96C57" w:rsidP="00BC782E">
      <w:pPr>
        <w:pStyle w:val="NoSpacing"/>
        <w:rPr>
          <w:rFonts w:cs="Times New Roman"/>
          <w:b/>
          <w:szCs w:val="24"/>
        </w:rPr>
      </w:pPr>
    </w:p>
    <w:p w14:paraId="2F4A9C88" w14:textId="5C63D230" w:rsidR="00B96C57" w:rsidRPr="00C232CD" w:rsidRDefault="00B96C57" w:rsidP="00BC782E">
      <w:pPr>
        <w:pStyle w:val="NoSpacing"/>
        <w:rPr>
          <w:rFonts w:cs="Times New Roman"/>
          <w:b/>
          <w:szCs w:val="24"/>
        </w:rPr>
      </w:pPr>
    </w:p>
    <w:p w14:paraId="2689E19C" w14:textId="189AD9C2" w:rsidR="002C0456" w:rsidRPr="00C232CD" w:rsidRDefault="002C0456" w:rsidP="00BC782E">
      <w:pPr>
        <w:pStyle w:val="NoSpacing"/>
        <w:rPr>
          <w:rFonts w:cs="Times New Roman"/>
          <w:b/>
          <w:szCs w:val="24"/>
        </w:rPr>
      </w:pPr>
    </w:p>
    <w:p w14:paraId="12A0EDB3" w14:textId="5DEB47EC" w:rsidR="006A420B" w:rsidRPr="00C232CD" w:rsidRDefault="006A420B" w:rsidP="00BC782E">
      <w:pPr>
        <w:rPr>
          <w:b/>
        </w:rPr>
      </w:pPr>
      <w:r w:rsidRPr="00C232CD">
        <w:rPr>
          <w:b/>
        </w:rPr>
        <w:t xml:space="preserve">Table </w:t>
      </w:r>
      <w:r w:rsidR="00FC736A" w:rsidRPr="00C232CD">
        <w:rPr>
          <w:b/>
        </w:rPr>
        <w:t>E</w:t>
      </w:r>
      <w:r w:rsidRPr="00C232CD">
        <w:rPr>
          <w:b/>
        </w:rPr>
        <w:t>.1: Effect of Sample Restrictions on Relationship Between Proximity and City Vote for Proposition 14</w:t>
      </w:r>
    </w:p>
    <w:p w14:paraId="0B2FD3BF" w14:textId="77F73023" w:rsidR="002B6D06" w:rsidRPr="00C232CD" w:rsidRDefault="002B6D06" w:rsidP="00BC782E">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9"/>
        <w:gridCol w:w="1386"/>
        <w:gridCol w:w="1186"/>
        <w:gridCol w:w="1386"/>
        <w:gridCol w:w="1186"/>
        <w:gridCol w:w="1186"/>
        <w:gridCol w:w="1201"/>
      </w:tblGrid>
      <w:tr w:rsidR="002B6D06" w:rsidRPr="00C232CD" w14:paraId="1D82A46A" w14:textId="77777777" w:rsidTr="002B6D06">
        <w:trPr>
          <w:tblCellSpacing w:w="15" w:type="dxa"/>
        </w:trPr>
        <w:tc>
          <w:tcPr>
            <w:tcW w:w="0" w:type="auto"/>
            <w:gridSpan w:val="7"/>
            <w:tcBorders>
              <w:bottom w:val="single" w:sz="6" w:space="0" w:color="000000"/>
            </w:tcBorders>
            <w:vAlign w:val="center"/>
            <w:hideMark/>
          </w:tcPr>
          <w:p w14:paraId="64C610E2" w14:textId="77777777" w:rsidR="002B6D06" w:rsidRPr="00C232CD" w:rsidRDefault="002B6D06" w:rsidP="00BC782E"/>
        </w:tc>
      </w:tr>
      <w:tr w:rsidR="002B6D06" w:rsidRPr="00C232CD" w14:paraId="20D8385C" w14:textId="77777777" w:rsidTr="002B6D06">
        <w:trPr>
          <w:tblCellSpacing w:w="15" w:type="dxa"/>
        </w:trPr>
        <w:tc>
          <w:tcPr>
            <w:tcW w:w="0" w:type="auto"/>
            <w:vAlign w:val="center"/>
            <w:hideMark/>
          </w:tcPr>
          <w:p w14:paraId="37EA4914" w14:textId="77777777" w:rsidR="002B6D06" w:rsidRPr="00C232CD" w:rsidRDefault="002B6D06" w:rsidP="00BC782E">
            <w:pPr>
              <w:jc w:val="center"/>
              <w:rPr>
                <w:rFonts w:eastAsia="Times New Roman"/>
              </w:rPr>
            </w:pPr>
          </w:p>
        </w:tc>
        <w:tc>
          <w:tcPr>
            <w:tcW w:w="0" w:type="auto"/>
            <w:gridSpan w:val="6"/>
            <w:vAlign w:val="center"/>
            <w:hideMark/>
          </w:tcPr>
          <w:p w14:paraId="3202648D" w14:textId="77777777" w:rsidR="002B6D06" w:rsidRPr="00C232CD" w:rsidRDefault="002B6D06" w:rsidP="00BC782E">
            <w:pPr>
              <w:jc w:val="center"/>
              <w:rPr>
                <w:rFonts w:eastAsia="Times New Roman"/>
              </w:rPr>
            </w:pPr>
            <w:r w:rsidRPr="00C232CD">
              <w:rPr>
                <w:rFonts w:eastAsia="Times New Roman"/>
              </w:rPr>
              <w:t>Prop 14, 1964</w:t>
            </w:r>
          </w:p>
        </w:tc>
      </w:tr>
      <w:tr w:rsidR="002B6D06" w:rsidRPr="00C232CD" w14:paraId="2F6600BF" w14:textId="77777777" w:rsidTr="002B6D06">
        <w:trPr>
          <w:tblCellSpacing w:w="15" w:type="dxa"/>
        </w:trPr>
        <w:tc>
          <w:tcPr>
            <w:tcW w:w="0" w:type="auto"/>
            <w:vAlign w:val="center"/>
            <w:hideMark/>
          </w:tcPr>
          <w:p w14:paraId="21F6F1AC" w14:textId="77777777" w:rsidR="002B6D06" w:rsidRPr="00C232CD" w:rsidRDefault="002B6D06" w:rsidP="00BC782E">
            <w:pPr>
              <w:jc w:val="center"/>
              <w:rPr>
                <w:rFonts w:eastAsia="Times New Roman"/>
              </w:rPr>
            </w:pPr>
          </w:p>
        </w:tc>
        <w:tc>
          <w:tcPr>
            <w:tcW w:w="0" w:type="auto"/>
            <w:vAlign w:val="center"/>
            <w:hideMark/>
          </w:tcPr>
          <w:p w14:paraId="19A21B91" w14:textId="77777777" w:rsidR="002B6D06" w:rsidRPr="00C232CD" w:rsidRDefault="002B6D06" w:rsidP="00BC782E">
            <w:pPr>
              <w:jc w:val="center"/>
              <w:rPr>
                <w:rFonts w:eastAsia="Times New Roman"/>
              </w:rPr>
            </w:pPr>
            <w:r w:rsidRPr="00C232CD">
              <w:rPr>
                <w:rFonts w:eastAsia="Times New Roman"/>
              </w:rPr>
              <w:t>Full</w:t>
            </w:r>
          </w:p>
        </w:tc>
        <w:tc>
          <w:tcPr>
            <w:tcW w:w="0" w:type="auto"/>
            <w:vAlign w:val="center"/>
            <w:hideMark/>
          </w:tcPr>
          <w:p w14:paraId="7B085979" w14:textId="77777777" w:rsidR="002B6D06" w:rsidRPr="00C232CD" w:rsidRDefault="002B6D06" w:rsidP="00BC782E">
            <w:pPr>
              <w:jc w:val="center"/>
              <w:rPr>
                <w:rFonts w:eastAsia="Times New Roman"/>
              </w:rPr>
            </w:pPr>
            <w:r w:rsidRPr="00C232CD">
              <w:rPr>
                <w:rFonts w:eastAsia="Times New Roman"/>
              </w:rPr>
              <w:t>Full Control Cities</w:t>
            </w:r>
          </w:p>
        </w:tc>
        <w:tc>
          <w:tcPr>
            <w:tcW w:w="0" w:type="auto"/>
            <w:vAlign w:val="center"/>
            <w:hideMark/>
          </w:tcPr>
          <w:p w14:paraId="0A5D61F5" w14:textId="77777777" w:rsidR="002B6D06" w:rsidRPr="00C232CD" w:rsidRDefault="002B6D06" w:rsidP="00BC782E">
            <w:pPr>
              <w:jc w:val="center"/>
              <w:rPr>
                <w:rFonts w:eastAsia="Times New Roman"/>
              </w:rPr>
            </w:pPr>
            <w:r w:rsidRPr="00C232CD">
              <w:rPr>
                <w:rFonts w:eastAsia="Times New Roman"/>
              </w:rPr>
              <w:t>Full Excluded Cities</w:t>
            </w:r>
          </w:p>
        </w:tc>
        <w:tc>
          <w:tcPr>
            <w:tcW w:w="0" w:type="auto"/>
            <w:vAlign w:val="center"/>
            <w:hideMark/>
          </w:tcPr>
          <w:p w14:paraId="3B83B62B" w14:textId="77777777" w:rsidR="002B6D06" w:rsidRPr="00C232CD" w:rsidRDefault="002B6D06" w:rsidP="00BC782E">
            <w:pPr>
              <w:jc w:val="center"/>
              <w:rPr>
                <w:rFonts w:eastAsia="Times New Roman"/>
              </w:rPr>
            </w:pPr>
            <w:r w:rsidRPr="00C232CD">
              <w:rPr>
                <w:rFonts w:eastAsia="Times New Roman"/>
              </w:rPr>
              <w:t>Full Controls</w:t>
            </w:r>
          </w:p>
        </w:tc>
        <w:tc>
          <w:tcPr>
            <w:tcW w:w="0" w:type="auto"/>
            <w:vAlign w:val="center"/>
            <w:hideMark/>
          </w:tcPr>
          <w:p w14:paraId="46F05202" w14:textId="77777777" w:rsidR="002B6D06" w:rsidRPr="00C232CD" w:rsidRDefault="002B6D06" w:rsidP="00BC782E">
            <w:pPr>
              <w:jc w:val="center"/>
              <w:rPr>
                <w:rFonts w:eastAsia="Times New Roman"/>
              </w:rPr>
            </w:pPr>
            <w:r w:rsidRPr="00C232CD">
              <w:rPr>
                <w:rFonts w:eastAsia="Times New Roman"/>
              </w:rPr>
              <w:t>90% Controls</w:t>
            </w:r>
          </w:p>
        </w:tc>
        <w:tc>
          <w:tcPr>
            <w:tcW w:w="0" w:type="auto"/>
            <w:vAlign w:val="center"/>
            <w:hideMark/>
          </w:tcPr>
          <w:p w14:paraId="0C86EE06" w14:textId="77777777" w:rsidR="002B6D06" w:rsidRPr="00C232CD" w:rsidRDefault="002B6D06" w:rsidP="00BC782E">
            <w:pPr>
              <w:jc w:val="center"/>
              <w:rPr>
                <w:rFonts w:eastAsia="Times New Roman"/>
              </w:rPr>
            </w:pPr>
            <w:r w:rsidRPr="00C232CD">
              <w:rPr>
                <w:rFonts w:eastAsia="Times New Roman"/>
              </w:rPr>
              <w:t>95% Controls</w:t>
            </w:r>
          </w:p>
        </w:tc>
      </w:tr>
      <w:tr w:rsidR="002B6D06" w:rsidRPr="00C232CD" w14:paraId="446E4120" w14:textId="77777777" w:rsidTr="002B6D06">
        <w:trPr>
          <w:tblCellSpacing w:w="15" w:type="dxa"/>
        </w:trPr>
        <w:tc>
          <w:tcPr>
            <w:tcW w:w="0" w:type="auto"/>
            <w:vAlign w:val="center"/>
            <w:hideMark/>
          </w:tcPr>
          <w:p w14:paraId="77376B70" w14:textId="77777777" w:rsidR="002B6D06" w:rsidRPr="00C232CD" w:rsidRDefault="002B6D06" w:rsidP="00BC782E">
            <w:pPr>
              <w:jc w:val="center"/>
              <w:rPr>
                <w:rFonts w:eastAsia="Times New Roman"/>
              </w:rPr>
            </w:pPr>
          </w:p>
        </w:tc>
        <w:tc>
          <w:tcPr>
            <w:tcW w:w="0" w:type="auto"/>
            <w:vAlign w:val="center"/>
            <w:hideMark/>
          </w:tcPr>
          <w:p w14:paraId="24218F8A" w14:textId="77777777" w:rsidR="002B6D06" w:rsidRPr="00C232CD" w:rsidRDefault="002B6D06" w:rsidP="00BC782E">
            <w:pPr>
              <w:jc w:val="center"/>
              <w:rPr>
                <w:rFonts w:eastAsia="Times New Roman"/>
              </w:rPr>
            </w:pPr>
            <w:r w:rsidRPr="00C232CD">
              <w:rPr>
                <w:rFonts w:eastAsia="Times New Roman"/>
              </w:rPr>
              <w:t>(1)</w:t>
            </w:r>
          </w:p>
        </w:tc>
        <w:tc>
          <w:tcPr>
            <w:tcW w:w="0" w:type="auto"/>
            <w:vAlign w:val="center"/>
            <w:hideMark/>
          </w:tcPr>
          <w:p w14:paraId="368C71AE" w14:textId="77777777" w:rsidR="002B6D06" w:rsidRPr="00C232CD" w:rsidRDefault="002B6D06" w:rsidP="00BC782E">
            <w:pPr>
              <w:jc w:val="center"/>
              <w:rPr>
                <w:rFonts w:eastAsia="Times New Roman"/>
              </w:rPr>
            </w:pPr>
            <w:r w:rsidRPr="00C232CD">
              <w:rPr>
                <w:rFonts w:eastAsia="Times New Roman"/>
              </w:rPr>
              <w:t>(2)</w:t>
            </w:r>
          </w:p>
        </w:tc>
        <w:tc>
          <w:tcPr>
            <w:tcW w:w="0" w:type="auto"/>
            <w:vAlign w:val="center"/>
            <w:hideMark/>
          </w:tcPr>
          <w:p w14:paraId="44F2042A" w14:textId="77777777" w:rsidR="002B6D06" w:rsidRPr="00C232CD" w:rsidRDefault="002B6D06" w:rsidP="00BC782E">
            <w:pPr>
              <w:jc w:val="center"/>
              <w:rPr>
                <w:rFonts w:eastAsia="Times New Roman"/>
              </w:rPr>
            </w:pPr>
            <w:r w:rsidRPr="00C232CD">
              <w:rPr>
                <w:rFonts w:eastAsia="Times New Roman"/>
              </w:rPr>
              <w:t>(3)</w:t>
            </w:r>
          </w:p>
        </w:tc>
        <w:tc>
          <w:tcPr>
            <w:tcW w:w="0" w:type="auto"/>
            <w:vAlign w:val="center"/>
            <w:hideMark/>
          </w:tcPr>
          <w:p w14:paraId="1396A4F0" w14:textId="77777777" w:rsidR="002B6D06" w:rsidRPr="00C232CD" w:rsidRDefault="002B6D06" w:rsidP="00BC782E">
            <w:pPr>
              <w:jc w:val="center"/>
              <w:rPr>
                <w:rFonts w:eastAsia="Times New Roman"/>
              </w:rPr>
            </w:pPr>
            <w:r w:rsidRPr="00C232CD">
              <w:rPr>
                <w:rFonts w:eastAsia="Times New Roman"/>
              </w:rPr>
              <w:t>(4)</w:t>
            </w:r>
          </w:p>
        </w:tc>
        <w:tc>
          <w:tcPr>
            <w:tcW w:w="0" w:type="auto"/>
            <w:vAlign w:val="center"/>
            <w:hideMark/>
          </w:tcPr>
          <w:p w14:paraId="15425153" w14:textId="77777777" w:rsidR="002B6D06" w:rsidRPr="00C232CD" w:rsidRDefault="002B6D06" w:rsidP="00BC782E">
            <w:pPr>
              <w:jc w:val="center"/>
              <w:rPr>
                <w:rFonts w:eastAsia="Times New Roman"/>
              </w:rPr>
            </w:pPr>
            <w:r w:rsidRPr="00C232CD">
              <w:rPr>
                <w:rFonts w:eastAsia="Times New Roman"/>
              </w:rPr>
              <w:t>(5)</w:t>
            </w:r>
          </w:p>
        </w:tc>
        <w:tc>
          <w:tcPr>
            <w:tcW w:w="0" w:type="auto"/>
            <w:vAlign w:val="center"/>
            <w:hideMark/>
          </w:tcPr>
          <w:p w14:paraId="2C36913B" w14:textId="77777777" w:rsidR="002B6D06" w:rsidRPr="00C232CD" w:rsidRDefault="002B6D06" w:rsidP="00BC782E">
            <w:pPr>
              <w:jc w:val="center"/>
              <w:rPr>
                <w:rFonts w:eastAsia="Times New Roman"/>
              </w:rPr>
            </w:pPr>
            <w:r w:rsidRPr="00C232CD">
              <w:rPr>
                <w:rFonts w:eastAsia="Times New Roman"/>
              </w:rPr>
              <w:t>(6)</w:t>
            </w:r>
          </w:p>
        </w:tc>
      </w:tr>
      <w:tr w:rsidR="002B6D06" w:rsidRPr="00C232CD" w14:paraId="2F51585E" w14:textId="77777777" w:rsidTr="002B6D06">
        <w:trPr>
          <w:tblCellSpacing w:w="15" w:type="dxa"/>
        </w:trPr>
        <w:tc>
          <w:tcPr>
            <w:tcW w:w="0" w:type="auto"/>
            <w:gridSpan w:val="7"/>
            <w:tcBorders>
              <w:bottom w:val="single" w:sz="6" w:space="0" w:color="000000"/>
            </w:tcBorders>
            <w:vAlign w:val="center"/>
            <w:hideMark/>
          </w:tcPr>
          <w:p w14:paraId="54C54769" w14:textId="77777777" w:rsidR="002B6D06" w:rsidRPr="00C232CD" w:rsidRDefault="002B6D06" w:rsidP="00BC782E">
            <w:pPr>
              <w:jc w:val="center"/>
              <w:rPr>
                <w:rFonts w:eastAsia="Times New Roman"/>
              </w:rPr>
            </w:pPr>
          </w:p>
        </w:tc>
      </w:tr>
      <w:tr w:rsidR="002B6D06" w:rsidRPr="00C232CD" w14:paraId="23EE2829" w14:textId="77777777" w:rsidTr="002B6D06">
        <w:trPr>
          <w:tblCellSpacing w:w="15" w:type="dxa"/>
        </w:trPr>
        <w:tc>
          <w:tcPr>
            <w:tcW w:w="0" w:type="auto"/>
            <w:vAlign w:val="center"/>
            <w:hideMark/>
          </w:tcPr>
          <w:p w14:paraId="5EB7E417" w14:textId="77777777" w:rsidR="002B6D06" w:rsidRPr="00C232CD" w:rsidRDefault="002B6D06" w:rsidP="00BC782E">
            <w:pPr>
              <w:rPr>
                <w:rFonts w:eastAsia="Times New Roman"/>
              </w:rPr>
            </w:pPr>
            <w:r w:rsidRPr="00C232CD">
              <w:rPr>
                <w:rFonts w:eastAsia="Times New Roman"/>
              </w:rPr>
              <w:t>Proximity</w:t>
            </w:r>
          </w:p>
        </w:tc>
        <w:tc>
          <w:tcPr>
            <w:tcW w:w="0" w:type="auto"/>
            <w:vAlign w:val="center"/>
            <w:hideMark/>
          </w:tcPr>
          <w:p w14:paraId="4FB62D4E" w14:textId="77777777" w:rsidR="002B6D06" w:rsidRPr="00C232CD" w:rsidRDefault="002B6D06" w:rsidP="00BC782E">
            <w:pPr>
              <w:jc w:val="center"/>
              <w:rPr>
                <w:rFonts w:eastAsia="Times New Roman"/>
              </w:rPr>
            </w:pPr>
            <w:r w:rsidRPr="00C232CD">
              <w:rPr>
                <w:rFonts w:eastAsia="Times New Roman"/>
              </w:rPr>
              <w:t>5.686</w:t>
            </w:r>
            <w:r w:rsidRPr="00C232CD">
              <w:rPr>
                <w:rFonts w:eastAsia="Times New Roman"/>
                <w:vertAlign w:val="superscript"/>
              </w:rPr>
              <w:t>***</w:t>
            </w:r>
          </w:p>
        </w:tc>
        <w:tc>
          <w:tcPr>
            <w:tcW w:w="0" w:type="auto"/>
            <w:vAlign w:val="center"/>
            <w:hideMark/>
          </w:tcPr>
          <w:p w14:paraId="1AF4F935" w14:textId="77777777" w:rsidR="002B6D06" w:rsidRPr="00C232CD" w:rsidRDefault="002B6D06" w:rsidP="00BC782E">
            <w:pPr>
              <w:jc w:val="center"/>
              <w:rPr>
                <w:rFonts w:eastAsia="Times New Roman"/>
              </w:rPr>
            </w:pPr>
            <w:r w:rsidRPr="00C232CD">
              <w:rPr>
                <w:rFonts w:eastAsia="Times New Roman"/>
              </w:rPr>
              <w:t>3.988</w:t>
            </w:r>
            <w:r w:rsidRPr="00C232CD">
              <w:rPr>
                <w:rFonts w:eastAsia="Times New Roman"/>
                <w:vertAlign w:val="superscript"/>
              </w:rPr>
              <w:t>***</w:t>
            </w:r>
          </w:p>
        </w:tc>
        <w:tc>
          <w:tcPr>
            <w:tcW w:w="0" w:type="auto"/>
            <w:vAlign w:val="center"/>
            <w:hideMark/>
          </w:tcPr>
          <w:p w14:paraId="430920FF" w14:textId="77777777" w:rsidR="002B6D06" w:rsidRPr="00C232CD" w:rsidRDefault="002B6D06" w:rsidP="00BC782E">
            <w:pPr>
              <w:jc w:val="center"/>
              <w:rPr>
                <w:rFonts w:eastAsia="Times New Roman"/>
              </w:rPr>
            </w:pPr>
            <w:r w:rsidRPr="00C232CD">
              <w:rPr>
                <w:rFonts w:eastAsia="Times New Roman"/>
              </w:rPr>
              <w:t>4.474</w:t>
            </w:r>
            <w:r w:rsidRPr="00C232CD">
              <w:rPr>
                <w:rFonts w:eastAsia="Times New Roman"/>
                <w:vertAlign w:val="superscript"/>
              </w:rPr>
              <w:t>***</w:t>
            </w:r>
          </w:p>
        </w:tc>
        <w:tc>
          <w:tcPr>
            <w:tcW w:w="0" w:type="auto"/>
            <w:vAlign w:val="center"/>
            <w:hideMark/>
          </w:tcPr>
          <w:p w14:paraId="5043C00F" w14:textId="77777777" w:rsidR="002B6D06" w:rsidRPr="00C232CD" w:rsidRDefault="002B6D06" w:rsidP="00BC782E">
            <w:pPr>
              <w:jc w:val="center"/>
              <w:rPr>
                <w:rFonts w:eastAsia="Times New Roman"/>
              </w:rPr>
            </w:pPr>
            <w:r w:rsidRPr="00C232CD">
              <w:rPr>
                <w:rFonts w:eastAsia="Times New Roman"/>
              </w:rPr>
              <w:t>4.891</w:t>
            </w:r>
            <w:r w:rsidRPr="00C232CD">
              <w:rPr>
                <w:rFonts w:eastAsia="Times New Roman"/>
                <w:vertAlign w:val="superscript"/>
              </w:rPr>
              <w:t>***</w:t>
            </w:r>
          </w:p>
        </w:tc>
        <w:tc>
          <w:tcPr>
            <w:tcW w:w="0" w:type="auto"/>
            <w:vAlign w:val="center"/>
            <w:hideMark/>
          </w:tcPr>
          <w:p w14:paraId="522BEF17" w14:textId="77777777" w:rsidR="002B6D06" w:rsidRPr="00C232CD" w:rsidRDefault="002B6D06" w:rsidP="00BC782E">
            <w:pPr>
              <w:jc w:val="center"/>
              <w:rPr>
                <w:rFonts w:eastAsia="Times New Roman"/>
              </w:rPr>
            </w:pPr>
            <w:r w:rsidRPr="00C232CD">
              <w:rPr>
                <w:rFonts w:eastAsia="Times New Roman"/>
              </w:rPr>
              <w:t>5.882</w:t>
            </w:r>
            <w:r w:rsidRPr="00C232CD">
              <w:rPr>
                <w:rFonts w:eastAsia="Times New Roman"/>
                <w:vertAlign w:val="superscript"/>
              </w:rPr>
              <w:t>***</w:t>
            </w:r>
          </w:p>
        </w:tc>
        <w:tc>
          <w:tcPr>
            <w:tcW w:w="0" w:type="auto"/>
            <w:vAlign w:val="center"/>
            <w:hideMark/>
          </w:tcPr>
          <w:p w14:paraId="7A8037EB" w14:textId="77777777" w:rsidR="002B6D06" w:rsidRPr="00C232CD" w:rsidRDefault="002B6D06" w:rsidP="00BC782E">
            <w:pPr>
              <w:jc w:val="center"/>
              <w:rPr>
                <w:rFonts w:eastAsia="Times New Roman"/>
              </w:rPr>
            </w:pPr>
            <w:r w:rsidRPr="00C232CD">
              <w:rPr>
                <w:rFonts w:eastAsia="Times New Roman"/>
              </w:rPr>
              <w:t>6.179</w:t>
            </w:r>
            <w:r w:rsidRPr="00C232CD">
              <w:rPr>
                <w:rFonts w:eastAsia="Times New Roman"/>
                <w:vertAlign w:val="superscript"/>
              </w:rPr>
              <w:t>***</w:t>
            </w:r>
          </w:p>
        </w:tc>
      </w:tr>
      <w:tr w:rsidR="002B6D06" w:rsidRPr="00C232CD" w14:paraId="1C13FB21" w14:textId="77777777" w:rsidTr="002B6D06">
        <w:trPr>
          <w:tblCellSpacing w:w="15" w:type="dxa"/>
        </w:trPr>
        <w:tc>
          <w:tcPr>
            <w:tcW w:w="0" w:type="auto"/>
            <w:vAlign w:val="center"/>
            <w:hideMark/>
          </w:tcPr>
          <w:p w14:paraId="0287750E" w14:textId="77777777" w:rsidR="002B6D06" w:rsidRPr="00C232CD" w:rsidRDefault="002B6D06" w:rsidP="00BC782E">
            <w:pPr>
              <w:jc w:val="center"/>
              <w:rPr>
                <w:rFonts w:eastAsia="Times New Roman"/>
              </w:rPr>
            </w:pPr>
          </w:p>
        </w:tc>
        <w:tc>
          <w:tcPr>
            <w:tcW w:w="0" w:type="auto"/>
            <w:vAlign w:val="center"/>
            <w:hideMark/>
          </w:tcPr>
          <w:p w14:paraId="21A24A7E" w14:textId="77777777" w:rsidR="002B6D06" w:rsidRPr="00C232CD" w:rsidRDefault="002B6D06" w:rsidP="00BC782E">
            <w:pPr>
              <w:jc w:val="center"/>
              <w:rPr>
                <w:rFonts w:eastAsia="Times New Roman"/>
              </w:rPr>
            </w:pPr>
            <w:r w:rsidRPr="00C232CD">
              <w:rPr>
                <w:rFonts w:eastAsia="Times New Roman"/>
              </w:rPr>
              <w:t>(0.782)</w:t>
            </w:r>
          </w:p>
        </w:tc>
        <w:tc>
          <w:tcPr>
            <w:tcW w:w="0" w:type="auto"/>
            <w:vAlign w:val="center"/>
            <w:hideMark/>
          </w:tcPr>
          <w:p w14:paraId="6A108449" w14:textId="77777777" w:rsidR="002B6D06" w:rsidRPr="00C232CD" w:rsidRDefault="002B6D06" w:rsidP="00BC782E">
            <w:pPr>
              <w:jc w:val="center"/>
              <w:rPr>
                <w:rFonts w:eastAsia="Times New Roman"/>
              </w:rPr>
            </w:pPr>
            <w:r w:rsidRPr="00C232CD">
              <w:rPr>
                <w:rFonts w:eastAsia="Times New Roman"/>
              </w:rPr>
              <w:t>(1.352)</w:t>
            </w:r>
          </w:p>
        </w:tc>
        <w:tc>
          <w:tcPr>
            <w:tcW w:w="0" w:type="auto"/>
            <w:vAlign w:val="center"/>
            <w:hideMark/>
          </w:tcPr>
          <w:p w14:paraId="16AFE46D" w14:textId="77777777" w:rsidR="002B6D06" w:rsidRPr="00C232CD" w:rsidRDefault="002B6D06" w:rsidP="00BC782E">
            <w:pPr>
              <w:jc w:val="center"/>
              <w:rPr>
                <w:rFonts w:eastAsia="Times New Roman"/>
              </w:rPr>
            </w:pPr>
            <w:r w:rsidRPr="00C232CD">
              <w:rPr>
                <w:rFonts w:eastAsia="Times New Roman"/>
              </w:rPr>
              <w:t>(1.098)</w:t>
            </w:r>
          </w:p>
        </w:tc>
        <w:tc>
          <w:tcPr>
            <w:tcW w:w="0" w:type="auto"/>
            <w:vAlign w:val="center"/>
            <w:hideMark/>
          </w:tcPr>
          <w:p w14:paraId="74DADF65" w14:textId="77777777" w:rsidR="002B6D06" w:rsidRPr="00C232CD" w:rsidRDefault="002B6D06" w:rsidP="00BC782E">
            <w:pPr>
              <w:jc w:val="center"/>
              <w:rPr>
                <w:rFonts w:eastAsia="Times New Roman"/>
              </w:rPr>
            </w:pPr>
            <w:r w:rsidRPr="00C232CD">
              <w:rPr>
                <w:rFonts w:eastAsia="Times New Roman"/>
              </w:rPr>
              <w:t>(1.647)</w:t>
            </w:r>
          </w:p>
        </w:tc>
        <w:tc>
          <w:tcPr>
            <w:tcW w:w="0" w:type="auto"/>
            <w:vAlign w:val="center"/>
            <w:hideMark/>
          </w:tcPr>
          <w:p w14:paraId="0BB90F92" w14:textId="77777777" w:rsidR="002B6D06" w:rsidRPr="00C232CD" w:rsidRDefault="002B6D06" w:rsidP="00BC782E">
            <w:pPr>
              <w:jc w:val="center"/>
              <w:rPr>
                <w:rFonts w:eastAsia="Times New Roman"/>
              </w:rPr>
            </w:pPr>
            <w:r w:rsidRPr="00C232CD">
              <w:rPr>
                <w:rFonts w:eastAsia="Times New Roman"/>
              </w:rPr>
              <w:t>(1.463)</w:t>
            </w:r>
          </w:p>
        </w:tc>
        <w:tc>
          <w:tcPr>
            <w:tcW w:w="0" w:type="auto"/>
            <w:vAlign w:val="center"/>
            <w:hideMark/>
          </w:tcPr>
          <w:p w14:paraId="5596FA7A" w14:textId="77777777" w:rsidR="002B6D06" w:rsidRPr="00C232CD" w:rsidRDefault="002B6D06" w:rsidP="00BC782E">
            <w:pPr>
              <w:jc w:val="center"/>
              <w:rPr>
                <w:rFonts w:eastAsia="Times New Roman"/>
              </w:rPr>
            </w:pPr>
            <w:r w:rsidRPr="00C232CD">
              <w:rPr>
                <w:rFonts w:eastAsia="Times New Roman"/>
              </w:rPr>
              <w:t>(2.068)</w:t>
            </w:r>
          </w:p>
        </w:tc>
      </w:tr>
      <w:tr w:rsidR="002B6D06" w:rsidRPr="00C232CD" w14:paraId="0DE0CF4D" w14:textId="77777777" w:rsidTr="002B6D06">
        <w:trPr>
          <w:tblCellSpacing w:w="15" w:type="dxa"/>
        </w:trPr>
        <w:tc>
          <w:tcPr>
            <w:tcW w:w="0" w:type="auto"/>
            <w:vAlign w:val="center"/>
            <w:hideMark/>
          </w:tcPr>
          <w:p w14:paraId="4595EE8A" w14:textId="77777777" w:rsidR="002B6D06" w:rsidRPr="00C232CD" w:rsidRDefault="002B6D06" w:rsidP="00BC782E">
            <w:pPr>
              <w:rPr>
                <w:rFonts w:eastAsia="Times New Roman"/>
              </w:rPr>
            </w:pPr>
            <w:r w:rsidRPr="00C232CD">
              <w:rPr>
                <w:rFonts w:eastAsia="Times New Roman"/>
              </w:rPr>
              <w:t>Median Income</w:t>
            </w:r>
          </w:p>
        </w:tc>
        <w:tc>
          <w:tcPr>
            <w:tcW w:w="0" w:type="auto"/>
            <w:vAlign w:val="center"/>
            <w:hideMark/>
          </w:tcPr>
          <w:p w14:paraId="23ECFDE6" w14:textId="77777777" w:rsidR="002B6D06" w:rsidRPr="00C232CD" w:rsidRDefault="002B6D06" w:rsidP="00BC782E">
            <w:pPr>
              <w:rPr>
                <w:rFonts w:eastAsia="Times New Roman"/>
              </w:rPr>
            </w:pPr>
          </w:p>
        </w:tc>
        <w:tc>
          <w:tcPr>
            <w:tcW w:w="0" w:type="auto"/>
            <w:vAlign w:val="center"/>
            <w:hideMark/>
          </w:tcPr>
          <w:p w14:paraId="55D52B42" w14:textId="77777777" w:rsidR="002B6D06" w:rsidRPr="00C232CD" w:rsidRDefault="002B6D06" w:rsidP="00BC782E">
            <w:pPr>
              <w:jc w:val="center"/>
              <w:rPr>
                <w:rFonts w:eastAsia="Times New Roman"/>
              </w:rPr>
            </w:pPr>
          </w:p>
        </w:tc>
        <w:tc>
          <w:tcPr>
            <w:tcW w:w="0" w:type="auto"/>
            <w:vAlign w:val="center"/>
            <w:hideMark/>
          </w:tcPr>
          <w:p w14:paraId="6DE9607C" w14:textId="77777777" w:rsidR="002B6D06" w:rsidRPr="00C232CD" w:rsidRDefault="002B6D06" w:rsidP="00BC782E">
            <w:pPr>
              <w:jc w:val="center"/>
              <w:rPr>
                <w:rFonts w:eastAsia="Times New Roman"/>
              </w:rPr>
            </w:pPr>
          </w:p>
        </w:tc>
        <w:tc>
          <w:tcPr>
            <w:tcW w:w="0" w:type="auto"/>
            <w:vAlign w:val="center"/>
            <w:hideMark/>
          </w:tcPr>
          <w:p w14:paraId="2D276943" w14:textId="77777777" w:rsidR="002B6D06" w:rsidRPr="00C232CD" w:rsidRDefault="002B6D06" w:rsidP="00BC782E">
            <w:pPr>
              <w:jc w:val="center"/>
              <w:rPr>
                <w:rFonts w:eastAsia="Times New Roman"/>
              </w:rPr>
            </w:pPr>
            <w:r w:rsidRPr="00C232CD">
              <w:rPr>
                <w:rFonts w:eastAsia="Times New Roman"/>
              </w:rPr>
              <w:t>-0.885</w:t>
            </w:r>
          </w:p>
        </w:tc>
        <w:tc>
          <w:tcPr>
            <w:tcW w:w="0" w:type="auto"/>
            <w:vAlign w:val="center"/>
            <w:hideMark/>
          </w:tcPr>
          <w:p w14:paraId="5BFDFEB0" w14:textId="77777777" w:rsidR="002B6D06" w:rsidRPr="00C232CD" w:rsidRDefault="002B6D06" w:rsidP="00BC782E">
            <w:pPr>
              <w:jc w:val="center"/>
              <w:rPr>
                <w:rFonts w:eastAsia="Times New Roman"/>
              </w:rPr>
            </w:pPr>
            <w:r w:rsidRPr="00C232CD">
              <w:rPr>
                <w:rFonts w:eastAsia="Times New Roman"/>
              </w:rPr>
              <w:t>-0.724</w:t>
            </w:r>
          </w:p>
        </w:tc>
        <w:tc>
          <w:tcPr>
            <w:tcW w:w="0" w:type="auto"/>
            <w:vAlign w:val="center"/>
            <w:hideMark/>
          </w:tcPr>
          <w:p w14:paraId="3A208D7D" w14:textId="77777777" w:rsidR="002B6D06" w:rsidRPr="00C232CD" w:rsidRDefault="002B6D06" w:rsidP="00BC782E">
            <w:pPr>
              <w:jc w:val="center"/>
              <w:rPr>
                <w:rFonts w:eastAsia="Times New Roman"/>
              </w:rPr>
            </w:pPr>
            <w:r w:rsidRPr="00C232CD">
              <w:rPr>
                <w:rFonts w:eastAsia="Times New Roman"/>
              </w:rPr>
              <w:t>-0.814</w:t>
            </w:r>
          </w:p>
        </w:tc>
      </w:tr>
      <w:tr w:rsidR="002B6D06" w:rsidRPr="00C232CD" w14:paraId="1FC70BD9" w14:textId="77777777" w:rsidTr="002B6D06">
        <w:trPr>
          <w:tblCellSpacing w:w="15" w:type="dxa"/>
        </w:trPr>
        <w:tc>
          <w:tcPr>
            <w:tcW w:w="0" w:type="auto"/>
            <w:vAlign w:val="center"/>
            <w:hideMark/>
          </w:tcPr>
          <w:p w14:paraId="047D7D1E" w14:textId="77777777" w:rsidR="002B6D06" w:rsidRPr="00C232CD" w:rsidRDefault="002B6D06" w:rsidP="00BC782E">
            <w:pPr>
              <w:jc w:val="center"/>
              <w:rPr>
                <w:rFonts w:eastAsia="Times New Roman"/>
              </w:rPr>
            </w:pPr>
          </w:p>
        </w:tc>
        <w:tc>
          <w:tcPr>
            <w:tcW w:w="0" w:type="auto"/>
            <w:vAlign w:val="center"/>
            <w:hideMark/>
          </w:tcPr>
          <w:p w14:paraId="5D358797" w14:textId="77777777" w:rsidR="002B6D06" w:rsidRPr="00C232CD" w:rsidRDefault="002B6D06" w:rsidP="00BC782E">
            <w:pPr>
              <w:rPr>
                <w:rFonts w:eastAsia="Times New Roman"/>
              </w:rPr>
            </w:pPr>
          </w:p>
        </w:tc>
        <w:tc>
          <w:tcPr>
            <w:tcW w:w="0" w:type="auto"/>
            <w:vAlign w:val="center"/>
            <w:hideMark/>
          </w:tcPr>
          <w:p w14:paraId="699FA5B0" w14:textId="77777777" w:rsidR="002B6D06" w:rsidRPr="00C232CD" w:rsidRDefault="002B6D06" w:rsidP="00BC782E">
            <w:pPr>
              <w:jc w:val="center"/>
              <w:rPr>
                <w:rFonts w:eastAsia="Times New Roman"/>
              </w:rPr>
            </w:pPr>
          </w:p>
        </w:tc>
        <w:tc>
          <w:tcPr>
            <w:tcW w:w="0" w:type="auto"/>
            <w:vAlign w:val="center"/>
            <w:hideMark/>
          </w:tcPr>
          <w:p w14:paraId="2CA4381E" w14:textId="77777777" w:rsidR="002B6D06" w:rsidRPr="00C232CD" w:rsidRDefault="002B6D06" w:rsidP="00BC782E">
            <w:pPr>
              <w:jc w:val="center"/>
              <w:rPr>
                <w:rFonts w:eastAsia="Times New Roman"/>
              </w:rPr>
            </w:pPr>
          </w:p>
        </w:tc>
        <w:tc>
          <w:tcPr>
            <w:tcW w:w="0" w:type="auto"/>
            <w:vAlign w:val="center"/>
            <w:hideMark/>
          </w:tcPr>
          <w:p w14:paraId="33098EF2" w14:textId="77777777" w:rsidR="002B6D06" w:rsidRPr="00C232CD" w:rsidRDefault="002B6D06" w:rsidP="00BC782E">
            <w:pPr>
              <w:jc w:val="center"/>
              <w:rPr>
                <w:rFonts w:eastAsia="Times New Roman"/>
              </w:rPr>
            </w:pPr>
            <w:r w:rsidRPr="00C232CD">
              <w:rPr>
                <w:rFonts w:eastAsia="Times New Roman"/>
              </w:rPr>
              <w:t>(0.862)</w:t>
            </w:r>
          </w:p>
        </w:tc>
        <w:tc>
          <w:tcPr>
            <w:tcW w:w="0" w:type="auto"/>
            <w:vAlign w:val="center"/>
            <w:hideMark/>
          </w:tcPr>
          <w:p w14:paraId="10BDAEA9" w14:textId="77777777" w:rsidR="002B6D06" w:rsidRPr="00C232CD" w:rsidRDefault="002B6D06" w:rsidP="00BC782E">
            <w:pPr>
              <w:jc w:val="center"/>
              <w:rPr>
                <w:rFonts w:eastAsia="Times New Roman"/>
              </w:rPr>
            </w:pPr>
            <w:r w:rsidRPr="00C232CD">
              <w:rPr>
                <w:rFonts w:eastAsia="Times New Roman"/>
              </w:rPr>
              <w:t>(0.901)</w:t>
            </w:r>
          </w:p>
        </w:tc>
        <w:tc>
          <w:tcPr>
            <w:tcW w:w="0" w:type="auto"/>
            <w:vAlign w:val="center"/>
            <w:hideMark/>
          </w:tcPr>
          <w:p w14:paraId="57E24D94" w14:textId="77777777" w:rsidR="002B6D06" w:rsidRPr="00C232CD" w:rsidRDefault="002B6D06" w:rsidP="00BC782E">
            <w:pPr>
              <w:jc w:val="center"/>
              <w:rPr>
                <w:rFonts w:eastAsia="Times New Roman"/>
              </w:rPr>
            </w:pPr>
            <w:r w:rsidRPr="00C232CD">
              <w:rPr>
                <w:rFonts w:eastAsia="Times New Roman"/>
              </w:rPr>
              <w:t>(0.961)</w:t>
            </w:r>
          </w:p>
        </w:tc>
      </w:tr>
      <w:tr w:rsidR="002B6D06" w:rsidRPr="00C232CD" w14:paraId="14069395" w14:textId="77777777" w:rsidTr="002B6D06">
        <w:trPr>
          <w:tblCellSpacing w:w="15" w:type="dxa"/>
        </w:trPr>
        <w:tc>
          <w:tcPr>
            <w:tcW w:w="0" w:type="auto"/>
            <w:vAlign w:val="center"/>
            <w:hideMark/>
          </w:tcPr>
          <w:p w14:paraId="321E3895" w14:textId="77777777" w:rsidR="002B6D06" w:rsidRPr="00C232CD" w:rsidRDefault="002B6D06" w:rsidP="00BC782E">
            <w:pPr>
              <w:rPr>
                <w:rFonts w:eastAsia="Times New Roman"/>
              </w:rPr>
            </w:pPr>
            <w:r w:rsidRPr="00C232CD">
              <w:rPr>
                <w:rFonts w:eastAsia="Times New Roman"/>
              </w:rPr>
              <w:t>Unemployment</w:t>
            </w:r>
          </w:p>
        </w:tc>
        <w:tc>
          <w:tcPr>
            <w:tcW w:w="0" w:type="auto"/>
            <w:vAlign w:val="center"/>
            <w:hideMark/>
          </w:tcPr>
          <w:p w14:paraId="4C6D812C" w14:textId="77777777" w:rsidR="002B6D06" w:rsidRPr="00C232CD" w:rsidRDefault="002B6D06" w:rsidP="00BC782E">
            <w:pPr>
              <w:rPr>
                <w:rFonts w:eastAsia="Times New Roman"/>
              </w:rPr>
            </w:pPr>
          </w:p>
        </w:tc>
        <w:tc>
          <w:tcPr>
            <w:tcW w:w="0" w:type="auto"/>
            <w:vAlign w:val="center"/>
            <w:hideMark/>
          </w:tcPr>
          <w:p w14:paraId="2001550B" w14:textId="77777777" w:rsidR="002B6D06" w:rsidRPr="00C232CD" w:rsidRDefault="002B6D06" w:rsidP="00BC782E">
            <w:pPr>
              <w:jc w:val="center"/>
              <w:rPr>
                <w:rFonts w:eastAsia="Times New Roman"/>
              </w:rPr>
            </w:pPr>
          </w:p>
        </w:tc>
        <w:tc>
          <w:tcPr>
            <w:tcW w:w="0" w:type="auto"/>
            <w:vAlign w:val="center"/>
            <w:hideMark/>
          </w:tcPr>
          <w:p w14:paraId="6E285B96" w14:textId="77777777" w:rsidR="002B6D06" w:rsidRPr="00C232CD" w:rsidRDefault="002B6D06" w:rsidP="00BC782E">
            <w:pPr>
              <w:jc w:val="center"/>
              <w:rPr>
                <w:rFonts w:eastAsia="Times New Roman"/>
              </w:rPr>
            </w:pPr>
          </w:p>
        </w:tc>
        <w:tc>
          <w:tcPr>
            <w:tcW w:w="0" w:type="auto"/>
            <w:vAlign w:val="center"/>
            <w:hideMark/>
          </w:tcPr>
          <w:p w14:paraId="1D4E8C78" w14:textId="77777777" w:rsidR="002B6D06" w:rsidRPr="00C232CD" w:rsidRDefault="002B6D06" w:rsidP="00BC782E">
            <w:pPr>
              <w:jc w:val="center"/>
              <w:rPr>
                <w:rFonts w:eastAsia="Times New Roman"/>
              </w:rPr>
            </w:pPr>
            <w:r w:rsidRPr="00C232CD">
              <w:rPr>
                <w:rFonts w:eastAsia="Times New Roman"/>
              </w:rPr>
              <w:t>-11.435</w:t>
            </w:r>
          </w:p>
        </w:tc>
        <w:tc>
          <w:tcPr>
            <w:tcW w:w="0" w:type="auto"/>
            <w:vAlign w:val="center"/>
            <w:hideMark/>
          </w:tcPr>
          <w:p w14:paraId="696F9E8C" w14:textId="77777777" w:rsidR="002B6D06" w:rsidRPr="00C232CD" w:rsidRDefault="002B6D06" w:rsidP="00BC782E">
            <w:pPr>
              <w:jc w:val="center"/>
              <w:rPr>
                <w:rFonts w:eastAsia="Times New Roman"/>
              </w:rPr>
            </w:pPr>
            <w:r w:rsidRPr="00C232CD">
              <w:rPr>
                <w:rFonts w:eastAsia="Times New Roman"/>
              </w:rPr>
              <w:t>-6.528</w:t>
            </w:r>
          </w:p>
        </w:tc>
        <w:tc>
          <w:tcPr>
            <w:tcW w:w="0" w:type="auto"/>
            <w:vAlign w:val="center"/>
            <w:hideMark/>
          </w:tcPr>
          <w:p w14:paraId="7A226195" w14:textId="77777777" w:rsidR="002B6D06" w:rsidRPr="00C232CD" w:rsidRDefault="002B6D06" w:rsidP="00BC782E">
            <w:pPr>
              <w:jc w:val="center"/>
              <w:rPr>
                <w:rFonts w:eastAsia="Times New Roman"/>
              </w:rPr>
            </w:pPr>
            <w:r w:rsidRPr="00C232CD">
              <w:rPr>
                <w:rFonts w:eastAsia="Times New Roman"/>
              </w:rPr>
              <w:t>-4.123</w:t>
            </w:r>
          </w:p>
        </w:tc>
      </w:tr>
      <w:tr w:rsidR="002B6D06" w:rsidRPr="00C232CD" w14:paraId="1238A550" w14:textId="77777777" w:rsidTr="002B6D06">
        <w:trPr>
          <w:tblCellSpacing w:w="15" w:type="dxa"/>
        </w:trPr>
        <w:tc>
          <w:tcPr>
            <w:tcW w:w="0" w:type="auto"/>
            <w:vAlign w:val="center"/>
            <w:hideMark/>
          </w:tcPr>
          <w:p w14:paraId="5B5877BF" w14:textId="77777777" w:rsidR="002B6D06" w:rsidRPr="00C232CD" w:rsidRDefault="002B6D06" w:rsidP="00BC782E">
            <w:pPr>
              <w:jc w:val="center"/>
              <w:rPr>
                <w:rFonts w:eastAsia="Times New Roman"/>
              </w:rPr>
            </w:pPr>
          </w:p>
        </w:tc>
        <w:tc>
          <w:tcPr>
            <w:tcW w:w="0" w:type="auto"/>
            <w:vAlign w:val="center"/>
            <w:hideMark/>
          </w:tcPr>
          <w:p w14:paraId="6BF6B233" w14:textId="77777777" w:rsidR="002B6D06" w:rsidRPr="00C232CD" w:rsidRDefault="002B6D06" w:rsidP="00BC782E">
            <w:pPr>
              <w:rPr>
                <w:rFonts w:eastAsia="Times New Roman"/>
              </w:rPr>
            </w:pPr>
          </w:p>
        </w:tc>
        <w:tc>
          <w:tcPr>
            <w:tcW w:w="0" w:type="auto"/>
            <w:vAlign w:val="center"/>
            <w:hideMark/>
          </w:tcPr>
          <w:p w14:paraId="721F4A3B" w14:textId="77777777" w:rsidR="002B6D06" w:rsidRPr="00C232CD" w:rsidRDefault="002B6D06" w:rsidP="00BC782E">
            <w:pPr>
              <w:jc w:val="center"/>
              <w:rPr>
                <w:rFonts w:eastAsia="Times New Roman"/>
              </w:rPr>
            </w:pPr>
          </w:p>
        </w:tc>
        <w:tc>
          <w:tcPr>
            <w:tcW w:w="0" w:type="auto"/>
            <w:vAlign w:val="center"/>
            <w:hideMark/>
          </w:tcPr>
          <w:p w14:paraId="356FB571" w14:textId="77777777" w:rsidR="002B6D06" w:rsidRPr="00C232CD" w:rsidRDefault="002B6D06" w:rsidP="00BC782E">
            <w:pPr>
              <w:jc w:val="center"/>
              <w:rPr>
                <w:rFonts w:eastAsia="Times New Roman"/>
              </w:rPr>
            </w:pPr>
          </w:p>
        </w:tc>
        <w:tc>
          <w:tcPr>
            <w:tcW w:w="0" w:type="auto"/>
            <w:vAlign w:val="center"/>
            <w:hideMark/>
          </w:tcPr>
          <w:p w14:paraId="19907B35" w14:textId="77777777" w:rsidR="002B6D06" w:rsidRPr="00C232CD" w:rsidRDefault="002B6D06" w:rsidP="00BC782E">
            <w:pPr>
              <w:jc w:val="center"/>
              <w:rPr>
                <w:rFonts w:eastAsia="Times New Roman"/>
              </w:rPr>
            </w:pPr>
            <w:r w:rsidRPr="00C232CD">
              <w:rPr>
                <w:rFonts w:eastAsia="Times New Roman"/>
              </w:rPr>
              <w:t>(31.433)</w:t>
            </w:r>
          </w:p>
        </w:tc>
        <w:tc>
          <w:tcPr>
            <w:tcW w:w="0" w:type="auto"/>
            <w:vAlign w:val="center"/>
            <w:hideMark/>
          </w:tcPr>
          <w:p w14:paraId="56D35AD9" w14:textId="77777777" w:rsidR="002B6D06" w:rsidRPr="00C232CD" w:rsidRDefault="002B6D06" w:rsidP="00BC782E">
            <w:pPr>
              <w:jc w:val="center"/>
              <w:rPr>
                <w:rFonts w:eastAsia="Times New Roman"/>
              </w:rPr>
            </w:pPr>
            <w:r w:rsidRPr="00C232CD">
              <w:rPr>
                <w:rFonts w:eastAsia="Times New Roman"/>
              </w:rPr>
              <w:t>(31.610)</w:t>
            </w:r>
          </w:p>
        </w:tc>
        <w:tc>
          <w:tcPr>
            <w:tcW w:w="0" w:type="auto"/>
            <w:vAlign w:val="center"/>
            <w:hideMark/>
          </w:tcPr>
          <w:p w14:paraId="05511253" w14:textId="77777777" w:rsidR="002B6D06" w:rsidRPr="00C232CD" w:rsidRDefault="002B6D06" w:rsidP="00BC782E">
            <w:pPr>
              <w:jc w:val="center"/>
              <w:rPr>
                <w:rFonts w:eastAsia="Times New Roman"/>
              </w:rPr>
            </w:pPr>
            <w:r w:rsidRPr="00C232CD">
              <w:rPr>
                <w:rFonts w:eastAsia="Times New Roman"/>
              </w:rPr>
              <w:t>(33.907)</w:t>
            </w:r>
          </w:p>
        </w:tc>
      </w:tr>
      <w:tr w:rsidR="002B6D06" w:rsidRPr="00C232CD" w14:paraId="01E12B20" w14:textId="77777777" w:rsidTr="002B6D06">
        <w:trPr>
          <w:tblCellSpacing w:w="15" w:type="dxa"/>
        </w:trPr>
        <w:tc>
          <w:tcPr>
            <w:tcW w:w="0" w:type="auto"/>
            <w:vAlign w:val="center"/>
            <w:hideMark/>
          </w:tcPr>
          <w:p w14:paraId="222AB984" w14:textId="77777777" w:rsidR="002B6D06" w:rsidRPr="00C232CD" w:rsidRDefault="002B6D06" w:rsidP="00BC782E">
            <w:pPr>
              <w:rPr>
                <w:rFonts w:eastAsia="Times New Roman"/>
              </w:rPr>
            </w:pPr>
            <w:r w:rsidRPr="00C232CD">
              <w:rPr>
                <w:rFonts w:eastAsia="Times New Roman"/>
              </w:rPr>
              <w:t>Homeownership</w:t>
            </w:r>
          </w:p>
        </w:tc>
        <w:tc>
          <w:tcPr>
            <w:tcW w:w="0" w:type="auto"/>
            <w:vAlign w:val="center"/>
            <w:hideMark/>
          </w:tcPr>
          <w:p w14:paraId="5C1BD36B" w14:textId="77777777" w:rsidR="002B6D06" w:rsidRPr="00C232CD" w:rsidRDefault="002B6D06" w:rsidP="00BC782E">
            <w:pPr>
              <w:rPr>
                <w:rFonts w:eastAsia="Times New Roman"/>
              </w:rPr>
            </w:pPr>
          </w:p>
        </w:tc>
        <w:tc>
          <w:tcPr>
            <w:tcW w:w="0" w:type="auto"/>
            <w:vAlign w:val="center"/>
            <w:hideMark/>
          </w:tcPr>
          <w:p w14:paraId="328AA13D" w14:textId="77777777" w:rsidR="002B6D06" w:rsidRPr="00C232CD" w:rsidRDefault="002B6D06" w:rsidP="00BC782E">
            <w:pPr>
              <w:jc w:val="center"/>
              <w:rPr>
                <w:rFonts w:eastAsia="Times New Roman"/>
              </w:rPr>
            </w:pPr>
          </w:p>
        </w:tc>
        <w:tc>
          <w:tcPr>
            <w:tcW w:w="0" w:type="auto"/>
            <w:vAlign w:val="center"/>
            <w:hideMark/>
          </w:tcPr>
          <w:p w14:paraId="0B58742F" w14:textId="77777777" w:rsidR="002B6D06" w:rsidRPr="00C232CD" w:rsidRDefault="002B6D06" w:rsidP="00BC782E">
            <w:pPr>
              <w:jc w:val="center"/>
              <w:rPr>
                <w:rFonts w:eastAsia="Times New Roman"/>
              </w:rPr>
            </w:pPr>
          </w:p>
        </w:tc>
        <w:tc>
          <w:tcPr>
            <w:tcW w:w="0" w:type="auto"/>
            <w:vAlign w:val="center"/>
            <w:hideMark/>
          </w:tcPr>
          <w:p w14:paraId="5B6DEC70" w14:textId="77777777" w:rsidR="002B6D06" w:rsidRPr="00C232CD" w:rsidRDefault="002B6D06" w:rsidP="00BC782E">
            <w:pPr>
              <w:jc w:val="center"/>
              <w:rPr>
                <w:rFonts w:eastAsia="Times New Roman"/>
              </w:rPr>
            </w:pPr>
            <w:r w:rsidRPr="00C232CD">
              <w:rPr>
                <w:rFonts w:eastAsia="Times New Roman"/>
              </w:rPr>
              <w:t>0.246</w:t>
            </w:r>
          </w:p>
        </w:tc>
        <w:tc>
          <w:tcPr>
            <w:tcW w:w="0" w:type="auto"/>
            <w:vAlign w:val="center"/>
            <w:hideMark/>
          </w:tcPr>
          <w:p w14:paraId="23147BD3" w14:textId="77777777" w:rsidR="002B6D06" w:rsidRPr="00C232CD" w:rsidRDefault="002B6D06" w:rsidP="00BC782E">
            <w:pPr>
              <w:jc w:val="center"/>
              <w:rPr>
                <w:rFonts w:eastAsia="Times New Roman"/>
              </w:rPr>
            </w:pPr>
            <w:r w:rsidRPr="00C232CD">
              <w:rPr>
                <w:rFonts w:eastAsia="Times New Roman"/>
              </w:rPr>
              <w:t>-7.143</w:t>
            </w:r>
          </w:p>
        </w:tc>
        <w:tc>
          <w:tcPr>
            <w:tcW w:w="0" w:type="auto"/>
            <w:vAlign w:val="center"/>
            <w:hideMark/>
          </w:tcPr>
          <w:p w14:paraId="63DF2026" w14:textId="77777777" w:rsidR="002B6D06" w:rsidRPr="00C232CD" w:rsidRDefault="002B6D06" w:rsidP="00BC782E">
            <w:pPr>
              <w:jc w:val="center"/>
              <w:rPr>
                <w:rFonts w:eastAsia="Times New Roman"/>
              </w:rPr>
            </w:pPr>
            <w:r w:rsidRPr="00C232CD">
              <w:rPr>
                <w:rFonts w:eastAsia="Times New Roman"/>
              </w:rPr>
              <w:t>-5.223</w:t>
            </w:r>
          </w:p>
        </w:tc>
      </w:tr>
      <w:tr w:rsidR="002B6D06" w:rsidRPr="00C232CD" w14:paraId="68EF62E2" w14:textId="77777777" w:rsidTr="002B6D06">
        <w:trPr>
          <w:tblCellSpacing w:w="15" w:type="dxa"/>
        </w:trPr>
        <w:tc>
          <w:tcPr>
            <w:tcW w:w="0" w:type="auto"/>
            <w:vAlign w:val="center"/>
            <w:hideMark/>
          </w:tcPr>
          <w:p w14:paraId="36400B85" w14:textId="77777777" w:rsidR="002B6D06" w:rsidRPr="00C232CD" w:rsidRDefault="002B6D06" w:rsidP="00BC782E">
            <w:pPr>
              <w:jc w:val="center"/>
              <w:rPr>
                <w:rFonts w:eastAsia="Times New Roman"/>
              </w:rPr>
            </w:pPr>
          </w:p>
        </w:tc>
        <w:tc>
          <w:tcPr>
            <w:tcW w:w="0" w:type="auto"/>
            <w:vAlign w:val="center"/>
            <w:hideMark/>
          </w:tcPr>
          <w:p w14:paraId="5206BD31" w14:textId="77777777" w:rsidR="002B6D06" w:rsidRPr="00C232CD" w:rsidRDefault="002B6D06" w:rsidP="00BC782E">
            <w:pPr>
              <w:rPr>
                <w:rFonts w:eastAsia="Times New Roman"/>
              </w:rPr>
            </w:pPr>
          </w:p>
        </w:tc>
        <w:tc>
          <w:tcPr>
            <w:tcW w:w="0" w:type="auto"/>
            <w:vAlign w:val="center"/>
            <w:hideMark/>
          </w:tcPr>
          <w:p w14:paraId="6794E368" w14:textId="77777777" w:rsidR="002B6D06" w:rsidRPr="00C232CD" w:rsidRDefault="002B6D06" w:rsidP="00BC782E">
            <w:pPr>
              <w:jc w:val="center"/>
              <w:rPr>
                <w:rFonts w:eastAsia="Times New Roman"/>
              </w:rPr>
            </w:pPr>
          </w:p>
        </w:tc>
        <w:tc>
          <w:tcPr>
            <w:tcW w:w="0" w:type="auto"/>
            <w:vAlign w:val="center"/>
            <w:hideMark/>
          </w:tcPr>
          <w:p w14:paraId="55E4E81E" w14:textId="77777777" w:rsidR="002B6D06" w:rsidRPr="00C232CD" w:rsidRDefault="002B6D06" w:rsidP="00BC782E">
            <w:pPr>
              <w:jc w:val="center"/>
              <w:rPr>
                <w:rFonts w:eastAsia="Times New Roman"/>
              </w:rPr>
            </w:pPr>
          </w:p>
        </w:tc>
        <w:tc>
          <w:tcPr>
            <w:tcW w:w="0" w:type="auto"/>
            <w:vAlign w:val="center"/>
            <w:hideMark/>
          </w:tcPr>
          <w:p w14:paraId="49A9B0D9" w14:textId="77777777" w:rsidR="002B6D06" w:rsidRPr="00C232CD" w:rsidRDefault="002B6D06" w:rsidP="00BC782E">
            <w:pPr>
              <w:jc w:val="center"/>
              <w:rPr>
                <w:rFonts w:eastAsia="Times New Roman"/>
              </w:rPr>
            </w:pPr>
            <w:r w:rsidRPr="00C232CD">
              <w:rPr>
                <w:rFonts w:eastAsia="Times New Roman"/>
              </w:rPr>
              <w:t>(7.039)</w:t>
            </w:r>
          </w:p>
        </w:tc>
        <w:tc>
          <w:tcPr>
            <w:tcW w:w="0" w:type="auto"/>
            <w:vAlign w:val="center"/>
            <w:hideMark/>
          </w:tcPr>
          <w:p w14:paraId="0DF24888" w14:textId="77777777" w:rsidR="002B6D06" w:rsidRPr="00C232CD" w:rsidRDefault="002B6D06" w:rsidP="00BC782E">
            <w:pPr>
              <w:jc w:val="center"/>
              <w:rPr>
                <w:rFonts w:eastAsia="Times New Roman"/>
              </w:rPr>
            </w:pPr>
            <w:r w:rsidRPr="00C232CD">
              <w:rPr>
                <w:rFonts w:eastAsia="Times New Roman"/>
              </w:rPr>
              <w:t>(6.973)</w:t>
            </w:r>
          </w:p>
        </w:tc>
        <w:tc>
          <w:tcPr>
            <w:tcW w:w="0" w:type="auto"/>
            <w:vAlign w:val="center"/>
            <w:hideMark/>
          </w:tcPr>
          <w:p w14:paraId="22D538C3" w14:textId="77777777" w:rsidR="002B6D06" w:rsidRPr="00C232CD" w:rsidRDefault="002B6D06" w:rsidP="00BC782E">
            <w:pPr>
              <w:jc w:val="center"/>
              <w:rPr>
                <w:rFonts w:eastAsia="Times New Roman"/>
              </w:rPr>
            </w:pPr>
            <w:r w:rsidRPr="00C232CD">
              <w:rPr>
                <w:rFonts w:eastAsia="Times New Roman"/>
              </w:rPr>
              <w:t>(7.770)</w:t>
            </w:r>
          </w:p>
        </w:tc>
      </w:tr>
      <w:tr w:rsidR="002B6D06" w:rsidRPr="00C232CD" w14:paraId="0DED24AA" w14:textId="77777777" w:rsidTr="002B6D06">
        <w:trPr>
          <w:tblCellSpacing w:w="15" w:type="dxa"/>
        </w:trPr>
        <w:tc>
          <w:tcPr>
            <w:tcW w:w="0" w:type="auto"/>
            <w:vAlign w:val="center"/>
            <w:hideMark/>
          </w:tcPr>
          <w:p w14:paraId="42B17455" w14:textId="77777777" w:rsidR="002B6D06" w:rsidRPr="00C232CD" w:rsidRDefault="002B6D06" w:rsidP="00BC782E">
            <w:pPr>
              <w:rPr>
                <w:rFonts w:eastAsia="Times New Roman"/>
              </w:rPr>
            </w:pPr>
            <w:r w:rsidRPr="00C232CD">
              <w:rPr>
                <w:rFonts w:eastAsia="Times New Roman"/>
              </w:rPr>
              <w:t>Partisan Composition (%D)</w:t>
            </w:r>
          </w:p>
        </w:tc>
        <w:tc>
          <w:tcPr>
            <w:tcW w:w="0" w:type="auto"/>
            <w:vAlign w:val="center"/>
            <w:hideMark/>
          </w:tcPr>
          <w:p w14:paraId="2CC8C0DD" w14:textId="77777777" w:rsidR="002B6D06" w:rsidRPr="00C232CD" w:rsidRDefault="002B6D06" w:rsidP="00BC782E">
            <w:pPr>
              <w:rPr>
                <w:rFonts w:eastAsia="Times New Roman"/>
              </w:rPr>
            </w:pPr>
          </w:p>
        </w:tc>
        <w:tc>
          <w:tcPr>
            <w:tcW w:w="0" w:type="auto"/>
            <w:vAlign w:val="center"/>
            <w:hideMark/>
          </w:tcPr>
          <w:p w14:paraId="2C9BABEA" w14:textId="77777777" w:rsidR="002B6D06" w:rsidRPr="00C232CD" w:rsidRDefault="002B6D06" w:rsidP="00BC782E">
            <w:pPr>
              <w:jc w:val="center"/>
              <w:rPr>
                <w:rFonts w:eastAsia="Times New Roman"/>
              </w:rPr>
            </w:pPr>
          </w:p>
        </w:tc>
        <w:tc>
          <w:tcPr>
            <w:tcW w:w="0" w:type="auto"/>
            <w:vAlign w:val="center"/>
            <w:hideMark/>
          </w:tcPr>
          <w:p w14:paraId="6B1EEA60" w14:textId="77777777" w:rsidR="002B6D06" w:rsidRPr="00C232CD" w:rsidRDefault="002B6D06" w:rsidP="00BC782E">
            <w:pPr>
              <w:jc w:val="center"/>
              <w:rPr>
                <w:rFonts w:eastAsia="Times New Roman"/>
              </w:rPr>
            </w:pPr>
          </w:p>
        </w:tc>
        <w:tc>
          <w:tcPr>
            <w:tcW w:w="0" w:type="auto"/>
            <w:vAlign w:val="center"/>
            <w:hideMark/>
          </w:tcPr>
          <w:p w14:paraId="1C1251D3" w14:textId="77777777" w:rsidR="002B6D06" w:rsidRPr="00C232CD" w:rsidRDefault="002B6D06" w:rsidP="00BC782E">
            <w:pPr>
              <w:jc w:val="center"/>
              <w:rPr>
                <w:rFonts w:eastAsia="Times New Roman"/>
              </w:rPr>
            </w:pPr>
            <w:r w:rsidRPr="00C232CD">
              <w:rPr>
                <w:rFonts w:eastAsia="Times New Roman"/>
              </w:rPr>
              <w:t>-3.042</w:t>
            </w:r>
          </w:p>
        </w:tc>
        <w:tc>
          <w:tcPr>
            <w:tcW w:w="0" w:type="auto"/>
            <w:vAlign w:val="center"/>
            <w:hideMark/>
          </w:tcPr>
          <w:p w14:paraId="05D9C354" w14:textId="77777777" w:rsidR="002B6D06" w:rsidRPr="00C232CD" w:rsidRDefault="002B6D06" w:rsidP="00BC782E">
            <w:pPr>
              <w:jc w:val="center"/>
              <w:rPr>
                <w:rFonts w:eastAsia="Times New Roman"/>
              </w:rPr>
            </w:pPr>
            <w:r w:rsidRPr="00C232CD">
              <w:rPr>
                <w:rFonts w:eastAsia="Times New Roman"/>
              </w:rPr>
              <w:t>1.487</w:t>
            </w:r>
          </w:p>
        </w:tc>
        <w:tc>
          <w:tcPr>
            <w:tcW w:w="0" w:type="auto"/>
            <w:vAlign w:val="center"/>
            <w:hideMark/>
          </w:tcPr>
          <w:p w14:paraId="0E271F6C" w14:textId="77777777" w:rsidR="002B6D06" w:rsidRPr="00C232CD" w:rsidRDefault="002B6D06" w:rsidP="00BC782E">
            <w:pPr>
              <w:jc w:val="center"/>
              <w:rPr>
                <w:rFonts w:eastAsia="Times New Roman"/>
              </w:rPr>
            </w:pPr>
            <w:r w:rsidRPr="00C232CD">
              <w:rPr>
                <w:rFonts w:eastAsia="Times New Roman"/>
              </w:rPr>
              <w:t>1.286</w:t>
            </w:r>
          </w:p>
        </w:tc>
      </w:tr>
      <w:tr w:rsidR="002B6D06" w:rsidRPr="00C232CD" w14:paraId="0DB6A8F8" w14:textId="77777777" w:rsidTr="002B6D06">
        <w:trPr>
          <w:tblCellSpacing w:w="15" w:type="dxa"/>
        </w:trPr>
        <w:tc>
          <w:tcPr>
            <w:tcW w:w="0" w:type="auto"/>
            <w:vAlign w:val="center"/>
            <w:hideMark/>
          </w:tcPr>
          <w:p w14:paraId="5DA44A99" w14:textId="77777777" w:rsidR="002B6D06" w:rsidRPr="00C232CD" w:rsidRDefault="002B6D06" w:rsidP="00BC782E">
            <w:pPr>
              <w:jc w:val="center"/>
              <w:rPr>
                <w:rFonts w:eastAsia="Times New Roman"/>
              </w:rPr>
            </w:pPr>
          </w:p>
        </w:tc>
        <w:tc>
          <w:tcPr>
            <w:tcW w:w="0" w:type="auto"/>
            <w:vAlign w:val="center"/>
            <w:hideMark/>
          </w:tcPr>
          <w:p w14:paraId="02CEBC4F" w14:textId="77777777" w:rsidR="002B6D06" w:rsidRPr="00C232CD" w:rsidRDefault="002B6D06" w:rsidP="00BC782E">
            <w:pPr>
              <w:rPr>
                <w:rFonts w:eastAsia="Times New Roman"/>
              </w:rPr>
            </w:pPr>
          </w:p>
        </w:tc>
        <w:tc>
          <w:tcPr>
            <w:tcW w:w="0" w:type="auto"/>
            <w:vAlign w:val="center"/>
            <w:hideMark/>
          </w:tcPr>
          <w:p w14:paraId="501AC551" w14:textId="77777777" w:rsidR="002B6D06" w:rsidRPr="00C232CD" w:rsidRDefault="002B6D06" w:rsidP="00BC782E">
            <w:pPr>
              <w:jc w:val="center"/>
              <w:rPr>
                <w:rFonts w:eastAsia="Times New Roman"/>
              </w:rPr>
            </w:pPr>
          </w:p>
        </w:tc>
        <w:tc>
          <w:tcPr>
            <w:tcW w:w="0" w:type="auto"/>
            <w:vAlign w:val="center"/>
            <w:hideMark/>
          </w:tcPr>
          <w:p w14:paraId="2E108B1F" w14:textId="77777777" w:rsidR="002B6D06" w:rsidRPr="00C232CD" w:rsidRDefault="002B6D06" w:rsidP="00BC782E">
            <w:pPr>
              <w:jc w:val="center"/>
              <w:rPr>
                <w:rFonts w:eastAsia="Times New Roman"/>
              </w:rPr>
            </w:pPr>
          </w:p>
        </w:tc>
        <w:tc>
          <w:tcPr>
            <w:tcW w:w="0" w:type="auto"/>
            <w:vAlign w:val="center"/>
            <w:hideMark/>
          </w:tcPr>
          <w:p w14:paraId="4BB5F4CF" w14:textId="77777777" w:rsidR="002B6D06" w:rsidRPr="00C232CD" w:rsidRDefault="002B6D06" w:rsidP="00BC782E">
            <w:pPr>
              <w:jc w:val="center"/>
              <w:rPr>
                <w:rFonts w:eastAsia="Times New Roman"/>
              </w:rPr>
            </w:pPr>
            <w:r w:rsidRPr="00C232CD">
              <w:rPr>
                <w:rFonts w:eastAsia="Times New Roman"/>
              </w:rPr>
              <w:t>(5.986)</w:t>
            </w:r>
          </w:p>
        </w:tc>
        <w:tc>
          <w:tcPr>
            <w:tcW w:w="0" w:type="auto"/>
            <w:vAlign w:val="center"/>
            <w:hideMark/>
          </w:tcPr>
          <w:p w14:paraId="1E7D8D28" w14:textId="77777777" w:rsidR="002B6D06" w:rsidRPr="00C232CD" w:rsidRDefault="002B6D06" w:rsidP="00BC782E">
            <w:pPr>
              <w:jc w:val="center"/>
              <w:rPr>
                <w:rFonts w:eastAsia="Times New Roman"/>
              </w:rPr>
            </w:pPr>
            <w:r w:rsidRPr="00C232CD">
              <w:rPr>
                <w:rFonts w:eastAsia="Times New Roman"/>
              </w:rPr>
              <w:t>(5.863)</w:t>
            </w:r>
          </w:p>
        </w:tc>
        <w:tc>
          <w:tcPr>
            <w:tcW w:w="0" w:type="auto"/>
            <w:vAlign w:val="center"/>
            <w:hideMark/>
          </w:tcPr>
          <w:p w14:paraId="519CF6D8" w14:textId="77777777" w:rsidR="002B6D06" w:rsidRPr="00C232CD" w:rsidRDefault="002B6D06" w:rsidP="00BC782E">
            <w:pPr>
              <w:jc w:val="center"/>
              <w:rPr>
                <w:rFonts w:eastAsia="Times New Roman"/>
              </w:rPr>
            </w:pPr>
            <w:r w:rsidRPr="00C232CD">
              <w:rPr>
                <w:rFonts w:eastAsia="Times New Roman"/>
              </w:rPr>
              <w:t>(6.417)</w:t>
            </w:r>
          </w:p>
        </w:tc>
      </w:tr>
      <w:tr w:rsidR="002B6D06" w:rsidRPr="00C232CD" w14:paraId="218477C5" w14:textId="77777777" w:rsidTr="002B6D06">
        <w:trPr>
          <w:tblCellSpacing w:w="15" w:type="dxa"/>
        </w:trPr>
        <w:tc>
          <w:tcPr>
            <w:tcW w:w="0" w:type="auto"/>
            <w:vAlign w:val="center"/>
            <w:hideMark/>
          </w:tcPr>
          <w:p w14:paraId="337CE62C" w14:textId="77777777" w:rsidR="002B6D06" w:rsidRPr="00C232CD" w:rsidRDefault="002B6D06" w:rsidP="00BC782E">
            <w:pPr>
              <w:rPr>
                <w:rFonts w:eastAsia="Times New Roman"/>
              </w:rPr>
            </w:pPr>
            <w:r w:rsidRPr="00C232CD">
              <w:rPr>
                <w:rFonts w:eastAsia="Times New Roman"/>
              </w:rPr>
              <w:t>Population Density</w:t>
            </w:r>
          </w:p>
        </w:tc>
        <w:tc>
          <w:tcPr>
            <w:tcW w:w="0" w:type="auto"/>
            <w:vAlign w:val="center"/>
            <w:hideMark/>
          </w:tcPr>
          <w:p w14:paraId="5996E2AD" w14:textId="77777777" w:rsidR="002B6D06" w:rsidRPr="00C232CD" w:rsidRDefault="002B6D06" w:rsidP="00BC782E">
            <w:pPr>
              <w:rPr>
                <w:rFonts w:eastAsia="Times New Roman"/>
              </w:rPr>
            </w:pPr>
          </w:p>
        </w:tc>
        <w:tc>
          <w:tcPr>
            <w:tcW w:w="0" w:type="auto"/>
            <w:vAlign w:val="center"/>
            <w:hideMark/>
          </w:tcPr>
          <w:p w14:paraId="0C82E5A3" w14:textId="77777777" w:rsidR="002B6D06" w:rsidRPr="00C232CD" w:rsidRDefault="002B6D06" w:rsidP="00BC782E">
            <w:pPr>
              <w:jc w:val="center"/>
              <w:rPr>
                <w:rFonts w:eastAsia="Times New Roman"/>
              </w:rPr>
            </w:pPr>
          </w:p>
        </w:tc>
        <w:tc>
          <w:tcPr>
            <w:tcW w:w="0" w:type="auto"/>
            <w:vAlign w:val="center"/>
            <w:hideMark/>
          </w:tcPr>
          <w:p w14:paraId="14B04914" w14:textId="77777777" w:rsidR="002B6D06" w:rsidRPr="00C232CD" w:rsidRDefault="002B6D06" w:rsidP="00BC782E">
            <w:pPr>
              <w:jc w:val="center"/>
              <w:rPr>
                <w:rFonts w:eastAsia="Times New Roman"/>
              </w:rPr>
            </w:pPr>
          </w:p>
        </w:tc>
        <w:tc>
          <w:tcPr>
            <w:tcW w:w="0" w:type="auto"/>
            <w:vAlign w:val="center"/>
            <w:hideMark/>
          </w:tcPr>
          <w:p w14:paraId="49F033D8" w14:textId="77777777" w:rsidR="002B6D06" w:rsidRPr="00C232CD" w:rsidRDefault="002B6D06" w:rsidP="00BC782E">
            <w:pPr>
              <w:jc w:val="center"/>
              <w:rPr>
                <w:rFonts w:eastAsia="Times New Roman"/>
              </w:rPr>
            </w:pPr>
            <w:r w:rsidRPr="00C232CD">
              <w:rPr>
                <w:rFonts w:eastAsia="Times New Roman"/>
              </w:rPr>
              <w:t>-0.003</w:t>
            </w:r>
            <w:r w:rsidRPr="00C232CD">
              <w:rPr>
                <w:rFonts w:eastAsia="Times New Roman"/>
                <w:vertAlign w:val="superscript"/>
              </w:rPr>
              <w:t>***</w:t>
            </w:r>
          </w:p>
        </w:tc>
        <w:tc>
          <w:tcPr>
            <w:tcW w:w="0" w:type="auto"/>
            <w:vAlign w:val="center"/>
            <w:hideMark/>
          </w:tcPr>
          <w:p w14:paraId="1F01CC6C" w14:textId="77777777" w:rsidR="002B6D06" w:rsidRPr="00C232CD" w:rsidRDefault="002B6D06" w:rsidP="00BC782E">
            <w:pPr>
              <w:jc w:val="center"/>
              <w:rPr>
                <w:rFonts w:eastAsia="Times New Roman"/>
              </w:rPr>
            </w:pPr>
            <w:r w:rsidRPr="00C232CD">
              <w:rPr>
                <w:rFonts w:eastAsia="Times New Roman"/>
              </w:rPr>
              <w:t>0.009</w:t>
            </w:r>
          </w:p>
        </w:tc>
        <w:tc>
          <w:tcPr>
            <w:tcW w:w="0" w:type="auto"/>
            <w:vAlign w:val="center"/>
            <w:hideMark/>
          </w:tcPr>
          <w:p w14:paraId="230C14BE" w14:textId="77777777" w:rsidR="002B6D06" w:rsidRPr="00C232CD" w:rsidRDefault="002B6D06" w:rsidP="00BC782E">
            <w:pPr>
              <w:jc w:val="center"/>
              <w:rPr>
                <w:rFonts w:eastAsia="Times New Roman"/>
              </w:rPr>
            </w:pPr>
            <w:r w:rsidRPr="00C232CD">
              <w:rPr>
                <w:rFonts w:eastAsia="Times New Roman"/>
              </w:rPr>
              <w:t>0.023</w:t>
            </w:r>
          </w:p>
        </w:tc>
      </w:tr>
      <w:tr w:rsidR="002B6D06" w:rsidRPr="00C232CD" w14:paraId="3059BD89" w14:textId="77777777" w:rsidTr="002B6D06">
        <w:trPr>
          <w:tblCellSpacing w:w="15" w:type="dxa"/>
        </w:trPr>
        <w:tc>
          <w:tcPr>
            <w:tcW w:w="0" w:type="auto"/>
            <w:vAlign w:val="center"/>
            <w:hideMark/>
          </w:tcPr>
          <w:p w14:paraId="71F383A0" w14:textId="77777777" w:rsidR="002B6D06" w:rsidRPr="00C232CD" w:rsidRDefault="002B6D06" w:rsidP="00BC782E">
            <w:pPr>
              <w:jc w:val="center"/>
              <w:rPr>
                <w:rFonts w:eastAsia="Times New Roman"/>
              </w:rPr>
            </w:pPr>
          </w:p>
        </w:tc>
        <w:tc>
          <w:tcPr>
            <w:tcW w:w="0" w:type="auto"/>
            <w:vAlign w:val="center"/>
            <w:hideMark/>
          </w:tcPr>
          <w:p w14:paraId="260D80C5" w14:textId="77777777" w:rsidR="002B6D06" w:rsidRPr="00C232CD" w:rsidRDefault="002B6D06" w:rsidP="00BC782E">
            <w:pPr>
              <w:rPr>
                <w:rFonts w:eastAsia="Times New Roman"/>
              </w:rPr>
            </w:pPr>
          </w:p>
        </w:tc>
        <w:tc>
          <w:tcPr>
            <w:tcW w:w="0" w:type="auto"/>
            <w:vAlign w:val="center"/>
            <w:hideMark/>
          </w:tcPr>
          <w:p w14:paraId="6F11D1EA" w14:textId="77777777" w:rsidR="002B6D06" w:rsidRPr="00C232CD" w:rsidRDefault="002B6D06" w:rsidP="00BC782E">
            <w:pPr>
              <w:jc w:val="center"/>
              <w:rPr>
                <w:rFonts w:eastAsia="Times New Roman"/>
              </w:rPr>
            </w:pPr>
          </w:p>
        </w:tc>
        <w:tc>
          <w:tcPr>
            <w:tcW w:w="0" w:type="auto"/>
            <w:vAlign w:val="center"/>
            <w:hideMark/>
          </w:tcPr>
          <w:p w14:paraId="19AF01BC" w14:textId="77777777" w:rsidR="002B6D06" w:rsidRPr="00C232CD" w:rsidRDefault="002B6D06" w:rsidP="00BC782E">
            <w:pPr>
              <w:jc w:val="center"/>
              <w:rPr>
                <w:rFonts w:eastAsia="Times New Roman"/>
              </w:rPr>
            </w:pPr>
          </w:p>
        </w:tc>
        <w:tc>
          <w:tcPr>
            <w:tcW w:w="0" w:type="auto"/>
            <w:vAlign w:val="center"/>
            <w:hideMark/>
          </w:tcPr>
          <w:p w14:paraId="69E2495C" w14:textId="77777777" w:rsidR="002B6D06" w:rsidRPr="00C232CD" w:rsidRDefault="002B6D06" w:rsidP="00BC782E">
            <w:pPr>
              <w:jc w:val="center"/>
              <w:rPr>
                <w:rFonts w:eastAsia="Times New Roman"/>
              </w:rPr>
            </w:pPr>
            <w:r w:rsidRPr="00C232CD">
              <w:rPr>
                <w:rFonts w:eastAsia="Times New Roman"/>
              </w:rPr>
              <w:t>(0.001)</w:t>
            </w:r>
          </w:p>
        </w:tc>
        <w:tc>
          <w:tcPr>
            <w:tcW w:w="0" w:type="auto"/>
            <w:vAlign w:val="center"/>
            <w:hideMark/>
          </w:tcPr>
          <w:p w14:paraId="292533E0" w14:textId="77777777" w:rsidR="002B6D06" w:rsidRPr="00C232CD" w:rsidRDefault="002B6D06" w:rsidP="00BC782E">
            <w:pPr>
              <w:jc w:val="center"/>
              <w:rPr>
                <w:rFonts w:eastAsia="Times New Roman"/>
              </w:rPr>
            </w:pPr>
            <w:r w:rsidRPr="00C232CD">
              <w:rPr>
                <w:rFonts w:eastAsia="Times New Roman"/>
              </w:rPr>
              <w:t>(0.007)</w:t>
            </w:r>
          </w:p>
        </w:tc>
        <w:tc>
          <w:tcPr>
            <w:tcW w:w="0" w:type="auto"/>
            <w:vAlign w:val="center"/>
            <w:hideMark/>
          </w:tcPr>
          <w:p w14:paraId="1343EFF8" w14:textId="77777777" w:rsidR="002B6D06" w:rsidRPr="00C232CD" w:rsidRDefault="002B6D06" w:rsidP="00BC782E">
            <w:pPr>
              <w:jc w:val="center"/>
              <w:rPr>
                <w:rFonts w:eastAsia="Times New Roman"/>
              </w:rPr>
            </w:pPr>
            <w:r w:rsidRPr="00C232CD">
              <w:rPr>
                <w:rFonts w:eastAsia="Times New Roman"/>
              </w:rPr>
              <w:t>(0.016)</w:t>
            </w:r>
          </w:p>
        </w:tc>
      </w:tr>
      <w:tr w:rsidR="002B6D06" w:rsidRPr="00C232CD" w14:paraId="225C717D" w14:textId="77777777" w:rsidTr="002B6D06">
        <w:trPr>
          <w:tblCellSpacing w:w="15" w:type="dxa"/>
        </w:trPr>
        <w:tc>
          <w:tcPr>
            <w:tcW w:w="0" w:type="auto"/>
            <w:vAlign w:val="center"/>
            <w:hideMark/>
          </w:tcPr>
          <w:p w14:paraId="7DC8EC56" w14:textId="77777777" w:rsidR="002B6D06" w:rsidRPr="00C232CD" w:rsidRDefault="002B6D06" w:rsidP="00BC782E">
            <w:pPr>
              <w:rPr>
                <w:rFonts w:eastAsia="Times New Roman"/>
              </w:rPr>
            </w:pPr>
            <w:r w:rsidRPr="00C232CD">
              <w:rPr>
                <w:rFonts w:eastAsia="Times New Roman"/>
              </w:rPr>
              <w:t>Constant</w:t>
            </w:r>
          </w:p>
        </w:tc>
        <w:tc>
          <w:tcPr>
            <w:tcW w:w="0" w:type="auto"/>
            <w:vAlign w:val="center"/>
            <w:hideMark/>
          </w:tcPr>
          <w:p w14:paraId="201F8898" w14:textId="77777777" w:rsidR="002B6D06" w:rsidRPr="00C232CD" w:rsidRDefault="002B6D06" w:rsidP="00BC782E">
            <w:pPr>
              <w:jc w:val="center"/>
              <w:rPr>
                <w:rFonts w:eastAsia="Times New Roman"/>
              </w:rPr>
            </w:pPr>
            <w:r w:rsidRPr="00C232CD">
              <w:rPr>
                <w:rFonts w:eastAsia="Times New Roman"/>
              </w:rPr>
              <w:t>69.671</w:t>
            </w:r>
            <w:r w:rsidRPr="00C232CD">
              <w:rPr>
                <w:rFonts w:eastAsia="Times New Roman"/>
                <w:vertAlign w:val="superscript"/>
              </w:rPr>
              <w:t>***</w:t>
            </w:r>
          </w:p>
        </w:tc>
        <w:tc>
          <w:tcPr>
            <w:tcW w:w="0" w:type="auto"/>
            <w:vAlign w:val="center"/>
            <w:hideMark/>
          </w:tcPr>
          <w:p w14:paraId="74C7F1AD" w14:textId="77777777" w:rsidR="002B6D06" w:rsidRPr="00C232CD" w:rsidRDefault="002B6D06" w:rsidP="00BC782E">
            <w:pPr>
              <w:jc w:val="center"/>
              <w:rPr>
                <w:rFonts w:eastAsia="Times New Roman"/>
              </w:rPr>
            </w:pPr>
            <w:r w:rsidRPr="00C232CD">
              <w:rPr>
                <w:rFonts w:eastAsia="Times New Roman"/>
              </w:rPr>
              <w:t>70.445</w:t>
            </w:r>
            <w:r w:rsidRPr="00C232CD">
              <w:rPr>
                <w:rFonts w:eastAsia="Times New Roman"/>
                <w:vertAlign w:val="superscript"/>
              </w:rPr>
              <w:t>***</w:t>
            </w:r>
          </w:p>
        </w:tc>
        <w:tc>
          <w:tcPr>
            <w:tcW w:w="0" w:type="auto"/>
            <w:vAlign w:val="center"/>
            <w:hideMark/>
          </w:tcPr>
          <w:p w14:paraId="358F7E79" w14:textId="77777777" w:rsidR="002B6D06" w:rsidRPr="00C232CD" w:rsidRDefault="002B6D06" w:rsidP="00BC782E">
            <w:pPr>
              <w:jc w:val="center"/>
              <w:rPr>
                <w:rFonts w:eastAsia="Times New Roman"/>
              </w:rPr>
            </w:pPr>
            <w:r w:rsidRPr="00C232CD">
              <w:rPr>
                <w:rFonts w:eastAsia="Times New Roman"/>
              </w:rPr>
              <w:t>66.888</w:t>
            </w:r>
            <w:r w:rsidRPr="00C232CD">
              <w:rPr>
                <w:rFonts w:eastAsia="Times New Roman"/>
                <w:vertAlign w:val="superscript"/>
              </w:rPr>
              <w:t>***</w:t>
            </w:r>
          </w:p>
        </w:tc>
        <w:tc>
          <w:tcPr>
            <w:tcW w:w="0" w:type="auto"/>
            <w:vAlign w:val="center"/>
            <w:hideMark/>
          </w:tcPr>
          <w:p w14:paraId="5CF3AEEA" w14:textId="77777777" w:rsidR="002B6D06" w:rsidRPr="00C232CD" w:rsidRDefault="002B6D06" w:rsidP="00BC782E">
            <w:pPr>
              <w:jc w:val="center"/>
              <w:rPr>
                <w:rFonts w:eastAsia="Times New Roman"/>
              </w:rPr>
            </w:pPr>
            <w:r w:rsidRPr="00C232CD">
              <w:rPr>
                <w:rFonts w:eastAsia="Times New Roman"/>
              </w:rPr>
              <w:t>79.486</w:t>
            </w:r>
            <w:r w:rsidRPr="00C232CD">
              <w:rPr>
                <w:rFonts w:eastAsia="Times New Roman"/>
                <w:vertAlign w:val="superscript"/>
              </w:rPr>
              <w:t>***</w:t>
            </w:r>
          </w:p>
        </w:tc>
        <w:tc>
          <w:tcPr>
            <w:tcW w:w="0" w:type="auto"/>
            <w:vAlign w:val="center"/>
            <w:hideMark/>
          </w:tcPr>
          <w:p w14:paraId="0B8A2160" w14:textId="77777777" w:rsidR="002B6D06" w:rsidRPr="00C232CD" w:rsidRDefault="002B6D06" w:rsidP="00BC782E">
            <w:pPr>
              <w:jc w:val="center"/>
              <w:rPr>
                <w:rFonts w:eastAsia="Times New Roman"/>
              </w:rPr>
            </w:pPr>
            <w:r w:rsidRPr="00C232CD">
              <w:rPr>
                <w:rFonts w:eastAsia="Times New Roman"/>
              </w:rPr>
              <w:t>81.059</w:t>
            </w:r>
            <w:r w:rsidRPr="00C232CD">
              <w:rPr>
                <w:rFonts w:eastAsia="Times New Roman"/>
                <w:vertAlign w:val="superscript"/>
              </w:rPr>
              <w:t>***</w:t>
            </w:r>
          </w:p>
        </w:tc>
        <w:tc>
          <w:tcPr>
            <w:tcW w:w="0" w:type="auto"/>
            <w:vAlign w:val="center"/>
            <w:hideMark/>
          </w:tcPr>
          <w:p w14:paraId="4D2F1599" w14:textId="77777777" w:rsidR="002B6D06" w:rsidRPr="00C232CD" w:rsidRDefault="002B6D06" w:rsidP="00BC782E">
            <w:pPr>
              <w:jc w:val="center"/>
              <w:rPr>
                <w:rFonts w:eastAsia="Times New Roman"/>
              </w:rPr>
            </w:pPr>
            <w:r w:rsidRPr="00C232CD">
              <w:rPr>
                <w:rFonts w:eastAsia="Times New Roman"/>
              </w:rPr>
              <w:t>80.350</w:t>
            </w:r>
            <w:r w:rsidRPr="00C232CD">
              <w:rPr>
                <w:rFonts w:eastAsia="Times New Roman"/>
                <w:vertAlign w:val="superscript"/>
              </w:rPr>
              <w:t>***</w:t>
            </w:r>
          </w:p>
        </w:tc>
      </w:tr>
      <w:tr w:rsidR="002B6D06" w:rsidRPr="00C232CD" w14:paraId="67B82DE2" w14:textId="77777777" w:rsidTr="002B6D06">
        <w:trPr>
          <w:tblCellSpacing w:w="15" w:type="dxa"/>
        </w:trPr>
        <w:tc>
          <w:tcPr>
            <w:tcW w:w="0" w:type="auto"/>
            <w:vAlign w:val="center"/>
            <w:hideMark/>
          </w:tcPr>
          <w:p w14:paraId="4F7A9942" w14:textId="77777777" w:rsidR="002B6D06" w:rsidRPr="00C232CD" w:rsidRDefault="002B6D06" w:rsidP="00BC782E">
            <w:pPr>
              <w:jc w:val="center"/>
              <w:rPr>
                <w:rFonts w:eastAsia="Times New Roman"/>
              </w:rPr>
            </w:pPr>
          </w:p>
        </w:tc>
        <w:tc>
          <w:tcPr>
            <w:tcW w:w="0" w:type="auto"/>
            <w:vAlign w:val="center"/>
            <w:hideMark/>
          </w:tcPr>
          <w:p w14:paraId="2D565271" w14:textId="77777777" w:rsidR="002B6D06" w:rsidRPr="00C232CD" w:rsidRDefault="002B6D06" w:rsidP="00BC782E">
            <w:pPr>
              <w:jc w:val="center"/>
              <w:rPr>
                <w:rFonts w:eastAsia="Times New Roman"/>
              </w:rPr>
            </w:pPr>
            <w:r w:rsidRPr="00C232CD">
              <w:rPr>
                <w:rFonts w:eastAsia="Times New Roman"/>
              </w:rPr>
              <w:t>(0.829)</w:t>
            </w:r>
          </w:p>
        </w:tc>
        <w:tc>
          <w:tcPr>
            <w:tcW w:w="0" w:type="auto"/>
            <w:vAlign w:val="center"/>
            <w:hideMark/>
          </w:tcPr>
          <w:p w14:paraId="63A58E3E" w14:textId="77777777" w:rsidR="002B6D06" w:rsidRPr="00C232CD" w:rsidRDefault="002B6D06" w:rsidP="00BC782E">
            <w:pPr>
              <w:jc w:val="center"/>
              <w:rPr>
                <w:rFonts w:eastAsia="Times New Roman"/>
              </w:rPr>
            </w:pPr>
            <w:r w:rsidRPr="00C232CD">
              <w:rPr>
                <w:rFonts w:eastAsia="Times New Roman"/>
              </w:rPr>
              <w:t>(1.070)</w:t>
            </w:r>
          </w:p>
        </w:tc>
        <w:tc>
          <w:tcPr>
            <w:tcW w:w="0" w:type="auto"/>
            <w:vAlign w:val="center"/>
            <w:hideMark/>
          </w:tcPr>
          <w:p w14:paraId="614ECE84" w14:textId="77777777" w:rsidR="002B6D06" w:rsidRPr="00C232CD" w:rsidRDefault="002B6D06" w:rsidP="00BC782E">
            <w:pPr>
              <w:jc w:val="center"/>
              <w:rPr>
                <w:rFonts w:eastAsia="Times New Roman"/>
              </w:rPr>
            </w:pPr>
            <w:r w:rsidRPr="00C232CD">
              <w:rPr>
                <w:rFonts w:eastAsia="Times New Roman"/>
              </w:rPr>
              <w:t>(1.365)</w:t>
            </w:r>
          </w:p>
        </w:tc>
        <w:tc>
          <w:tcPr>
            <w:tcW w:w="0" w:type="auto"/>
            <w:vAlign w:val="center"/>
            <w:hideMark/>
          </w:tcPr>
          <w:p w14:paraId="275590AC" w14:textId="77777777" w:rsidR="002B6D06" w:rsidRPr="00C232CD" w:rsidRDefault="002B6D06" w:rsidP="00BC782E">
            <w:pPr>
              <w:jc w:val="center"/>
              <w:rPr>
                <w:rFonts w:eastAsia="Times New Roman"/>
              </w:rPr>
            </w:pPr>
            <w:r w:rsidRPr="00C232CD">
              <w:rPr>
                <w:rFonts w:eastAsia="Times New Roman"/>
              </w:rPr>
              <w:t>(7.898)</w:t>
            </w:r>
          </w:p>
        </w:tc>
        <w:tc>
          <w:tcPr>
            <w:tcW w:w="0" w:type="auto"/>
            <w:vAlign w:val="center"/>
            <w:hideMark/>
          </w:tcPr>
          <w:p w14:paraId="189BCD7C" w14:textId="77777777" w:rsidR="002B6D06" w:rsidRPr="00C232CD" w:rsidRDefault="002B6D06" w:rsidP="00BC782E">
            <w:pPr>
              <w:jc w:val="center"/>
              <w:rPr>
                <w:rFonts w:eastAsia="Times New Roman"/>
              </w:rPr>
            </w:pPr>
            <w:r w:rsidRPr="00C232CD">
              <w:rPr>
                <w:rFonts w:eastAsia="Times New Roman"/>
              </w:rPr>
              <w:t>(7.806)</w:t>
            </w:r>
          </w:p>
        </w:tc>
        <w:tc>
          <w:tcPr>
            <w:tcW w:w="0" w:type="auto"/>
            <w:vAlign w:val="center"/>
            <w:hideMark/>
          </w:tcPr>
          <w:p w14:paraId="2C26CDF6" w14:textId="77777777" w:rsidR="002B6D06" w:rsidRPr="00C232CD" w:rsidRDefault="002B6D06" w:rsidP="00BC782E">
            <w:pPr>
              <w:jc w:val="center"/>
              <w:rPr>
                <w:rFonts w:eastAsia="Times New Roman"/>
              </w:rPr>
            </w:pPr>
            <w:r w:rsidRPr="00C232CD">
              <w:rPr>
                <w:rFonts w:eastAsia="Times New Roman"/>
              </w:rPr>
              <w:t>(8.633)</w:t>
            </w:r>
          </w:p>
        </w:tc>
      </w:tr>
      <w:tr w:rsidR="002B6D06" w:rsidRPr="00C232CD" w14:paraId="4BBAFA06" w14:textId="77777777" w:rsidTr="002B6D06">
        <w:trPr>
          <w:tblCellSpacing w:w="15" w:type="dxa"/>
        </w:trPr>
        <w:tc>
          <w:tcPr>
            <w:tcW w:w="0" w:type="auto"/>
            <w:vAlign w:val="center"/>
            <w:hideMark/>
          </w:tcPr>
          <w:p w14:paraId="1FC516F0" w14:textId="77777777" w:rsidR="002B6D06" w:rsidRPr="00C232CD" w:rsidRDefault="002B6D06" w:rsidP="00BC782E">
            <w:pPr>
              <w:rPr>
                <w:rFonts w:eastAsia="Times New Roman"/>
              </w:rPr>
            </w:pPr>
            <w:r w:rsidRPr="00C232CD">
              <w:rPr>
                <w:rFonts w:eastAsia="Times New Roman"/>
              </w:rPr>
              <w:t>N</w:t>
            </w:r>
          </w:p>
        </w:tc>
        <w:tc>
          <w:tcPr>
            <w:tcW w:w="0" w:type="auto"/>
            <w:vAlign w:val="center"/>
            <w:hideMark/>
          </w:tcPr>
          <w:p w14:paraId="670DB4E0" w14:textId="77777777" w:rsidR="002B6D06" w:rsidRPr="00C232CD" w:rsidRDefault="002B6D06" w:rsidP="00BC782E">
            <w:pPr>
              <w:jc w:val="center"/>
              <w:rPr>
                <w:rFonts w:eastAsia="Times New Roman"/>
              </w:rPr>
            </w:pPr>
            <w:r w:rsidRPr="00C232CD">
              <w:rPr>
                <w:rFonts w:eastAsia="Times New Roman"/>
              </w:rPr>
              <w:t>386</w:t>
            </w:r>
          </w:p>
        </w:tc>
        <w:tc>
          <w:tcPr>
            <w:tcW w:w="0" w:type="auto"/>
            <w:vAlign w:val="center"/>
            <w:hideMark/>
          </w:tcPr>
          <w:p w14:paraId="13E0DE5A" w14:textId="77777777" w:rsidR="002B6D06" w:rsidRPr="00C232CD" w:rsidRDefault="002B6D06" w:rsidP="00BC782E">
            <w:pPr>
              <w:jc w:val="center"/>
              <w:rPr>
                <w:rFonts w:eastAsia="Times New Roman"/>
              </w:rPr>
            </w:pPr>
            <w:r w:rsidRPr="00C232CD">
              <w:rPr>
                <w:rFonts w:eastAsia="Times New Roman"/>
              </w:rPr>
              <w:t>199</w:t>
            </w:r>
          </w:p>
        </w:tc>
        <w:tc>
          <w:tcPr>
            <w:tcW w:w="0" w:type="auto"/>
            <w:vAlign w:val="center"/>
            <w:hideMark/>
          </w:tcPr>
          <w:p w14:paraId="34BEE888" w14:textId="77777777" w:rsidR="002B6D06" w:rsidRPr="00C232CD" w:rsidRDefault="002B6D06" w:rsidP="00BC782E">
            <w:pPr>
              <w:jc w:val="center"/>
              <w:rPr>
                <w:rFonts w:eastAsia="Times New Roman"/>
              </w:rPr>
            </w:pPr>
            <w:r w:rsidRPr="00C232CD">
              <w:rPr>
                <w:rFonts w:eastAsia="Times New Roman"/>
              </w:rPr>
              <w:t>187</w:t>
            </w:r>
          </w:p>
        </w:tc>
        <w:tc>
          <w:tcPr>
            <w:tcW w:w="0" w:type="auto"/>
            <w:vAlign w:val="center"/>
            <w:hideMark/>
          </w:tcPr>
          <w:p w14:paraId="1AEB67F9" w14:textId="77777777" w:rsidR="002B6D06" w:rsidRPr="00C232CD" w:rsidRDefault="002B6D06" w:rsidP="00BC782E">
            <w:pPr>
              <w:jc w:val="center"/>
              <w:rPr>
                <w:rFonts w:eastAsia="Times New Roman"/>
              </w:rPr>
            </w:pPr>
            <w:r w:rsidRPr="00C232CD">
              <w:rPr>
                <w:rFonts w:eastAsia="Times New Roman"/>
              </w:rPr>
              <w:t>199</w:t>
            </w:r>
          </w:p>
        </w:tc>
        <w:tc>
          <w:tcPr>
            <w:tcW w:w="0" w:type="auto"/>
            <w:vAlign w:val="center"/>
            <w:hideMark/>
          </w:tcPr>
          <w:p w14:paraId="540088A2" w14:textId="77777777" w:rsidR="002B6D06" w:rsidRPr="00C232CD" w:rsidRDefault="002B6D06" w:rsidP="00BC782E">
            <w:pPr>
              <w:jc w:val="center"/>
              <w:rPr>
                <w:rFonts w:eastAsia="Times New Roman"/>
              </w:rPr>
            </w:pPr>
            <w:r w:rsidRPr="00C232CD">
              <w:rPr>
                <w:rFonts w:eastAsia="Times New Roman"/>
              </w:rPr>
              <w:t>181</w:t>
            </w:r>
          </w:p>
        </w:tc>
        <w:tc>
          <w:tcPr>
            <w:tcW w:w="0" w:type="auto"/>
            <w:vAlign w:val="center"/>
            <w:hideMark/>
          </w:tcPr>
          <w:p w14:paraId="33868C23" w14:textId="77777777" w:rsidR="002B6D06" w:rsidRPr="00C232CD" w:rsidRDefault="002B6D06" w:rsidP="00BC782E">
            <w:pPr>
              <w:jc w:val="center"/>
              <w:rPr>
                <w:rFonts w:eastAsia="Times New Roman"/>
              </w:rPr>
            </w:pPr>
            <w:r w:rsidRPr="00C232CD">
              <w:rPr>
                <w:rFonts w:eastAsia="Times New Roman"/>
              </w:rPr>
              <w:t>161</w:t>
            </w:r>
          </w:p>
        </w:tc>
      </w:tr>
      <w:tr w:rsidR="002B6D06" w:rsidRPr="00C232CD" w14:paraId="764A1E2A" w14:textId="77777777" w:rsidTr="002B6D06">
        <w:trPr>
          <w:tblCellSpacing w:w="15" w:type="dxa"/>
        </w:trPr>
        <w:tc>
          <w:tcPr>
            <w:tcW w:w="0" w:type="auto"/>
            <w:vAlign w:val="center"/>
            <w:hideMark/>
          </w:tcPr>
          <w:p w14:paraId="5F1693D1" w14:textId="77777777" w:rsidR="002B6D06" w:rsidRPr="00C232CD" w:rsidRDefault="002B6D06"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00319863" w14:textId="77777777" w:rsidR="002B6D06" w:rsidRPr="00C232CD" w:rsidRDefault="002B6D06" w:rsidP="00BC782E">
            <w:pPr>
              <w:jc w:val="center"/>
              <w:rPr>
                <w:rFonts w:eastAsia="Times New Roman"/>
              </w:rPr>
            </w:pPr>
            <w:r w:rsidRPr="00C232CD">
              <w:rPr>
                <w:rFonts w:eastAsia="Times New Roman"/>
              </w:rPr>
              <w:t>0.118</w:t>
            </w:r>
          </w:p>
        </w:tc>
        <w:tc>
          <w:tcPr>
            <w:tcW w:w="0" w:type="auto"/>
            <w:vAlign w:val="center"/>
            <w:hideMark/>
          </w:tcPr>
          <w:p w14:paraId="09AFD12E" w14:textId="77777777" w:rsidR="002B6D06" w:rsidRPr="00C232CD" w:rsidRDefault="002B6D06" w:rsidP="00BC782E">
            <w:pPr>
              <w:jc w:val="center"/>
              <w:rPr>
                <w:rFonts w:eastAsia="Times New Roman"/>
              </w:rPr>
            </w:pPr>
            <w:r w:rsidRPr="00C232CD">
              <w:rPr>
                <w:rFonts w:eastAsia="Times New Roman"/>
              </w:rPr>
              <w:t>0.029</w:t>
            </w:r>
          </w:p>
        </w:tc>
        <w:tc>
          <w:tcPr>
            <w:tcW w:w="0" w:type="auto"/>
            <w:vAlign w:val="center"/>
            <w:hideMark/>
          </w:tcPr>
          <w:p w14:paraId="38F88291" w14:textId="77777777" w:rsidR="002B6D06" w:rsidRPr="00C232CD" w:rsidRDefault="002B6D06" w:rsidP="00BC782E">
            <w:pPr>
              <w:jc w:val="center"/>
              <w:rPr>
                <w:rFonts w:eastAsia="Times New Roman"/>
              </w:rPr>
            </w:pPr>
            <w:r w:rsidRPr="00C232CD">
              <w:rPr>
                <w:rFonts w:eastAsia="Times New Roman"/>
              </w:rPr>
              <w:t>0.100</w:t>
            </w:r>
          </w:p>
        </w:tc>
        <w:tc>
          <w:tcPr>
            <w:tcW w:w="0" w:type="auto"/>
            <w:vAlign w:val="center"/>
            <w:hideMark/>
          </w:tcPr>
          <w:p w14:paraId="30B5C704" w14:textId="77777777" w:rsidR="002B6D06" w:rsidRPr="00C232CD" w:rsidRDefault="002B6D06" w:rsidP="00BC782E">
            <w:pPr>
              <w:jc w:val="center"/>
              <w:rPr>
                <w:rFonts w:eastAsia="Times New Roman"/>
              </w:rPr>
            </w:pPr>
            <w:r w:rsidRPr="00C232CD">
              <w:rPr>
                <w:rFonts w:eastAsia="Times New Roman"/>
              </w:rPr>
              <w:t>0.064</w:t>
            </w:r>
          </w:p>
        </w:tc>
        <w:tc>
          <w:tcPr>
            <w:tcW w:w="0" w:type="auto"/>
            <w:vAlign w:val="center"/>
            <w:hideMark/>
          </w:tcPr>
          <w:p w14:paraId="48A0A08C" w14:textId="77777777" w:rsidR="002B6D06" w:rsidRPr="00C232CD" w:rsidRDefault="002B6D06" w:rsidP="00BC782E">
            <w:pPr>
              <w:jc w:val="center"/>
              <w:rPr>
                <w:rFonts w:eastAsia="Times New Roman"/>
              </w:rPr>
            </w:pPr>
            <w:r w:rsidRPr="00C232CD">
              <w:rPr>
                <w:rFonts w:eastAsia="Times New Roman"/>
              </w:rPr>
              <w:t>0.083</w:t>
            </w:r>
          </w:p>
        </w:tc>
        <w:tc>
          <w:tcPr>
            <w:tcW w:w="0" w:type="auto"/>
            <w:vAlign w:val="center"/>
            <w:hideMark/>
          </w:tcPr>
          <w:p w14:paraId="553BE842" w14:textId="77777777" w:rsidR="002B6D06" w:rsidRPr="00C232CD" w:rsidRDefault="002B6D06" w:rsidP="00BC782E">
            <w:pPr>
              <w:jc w:val="center"/>
              <w:rPr>
                <w:rFonts w:eastAsia="Times New Roman"/>
              </w:rPr>
            </w:pPr>
            <w:r w:rsidRPr="00C232CD">
              <w:rPr>
                <w:rFonts w:eastAsia="Times New Roman"/>
              </w:rPr>
              <w:t>0.090</w:t>
            </w:r>
          </w:p>
        </w:tc>
      </w:tr>
      <w:tr w:rsidR="002B6D06" w:rsidRPr="00C232CD" w14:paraId="052E4152" w14:textId="77777777" w:rsidTr="002B6D06">
        <w:trPr>
          <w:tblCellSpacing w:w="15" w:type="dxa"/>
        </w:trPr>
        <w:tc>
          <w:tcPr>
            <w:tcW w:w="0" w:type="auto"/>
            <w:vAlign w:val="center"/>
            <w:hideMark/>
          </w:tcPr>
          <w:p w14:paraId="14742A92" w14:textId="77777777" w:rsidR="002B6D06" w:rsidRPr="00C232CD" w:rsidRDefault="002B6D06"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4791D983" w14:textId="77777777" w:rsidR="002B6D06" w:rsidRPr="00C232CD" w:rsidRDefault="002B6D06" w:rsidP="00BC782E">
            <w:pPr>
              <w:jc w:val="center"/>
              <w:rPr>
                <w:rFonts w:eastAsia="Times New Roman"/>
              </w:rPr>
            </w:pPr>
            <w:r w:rsidRPr="00C232CD">
              <w:rPr>
                <w:rFonts w:eastAsia="Times New Roman"/>
              </w:rPr>
              <w:t>0.116</w:t>
            </w:r>
          </w:p>
        </w:tc>
        <w:tc>
          <w:tcPr>
            <w:tcW w:w="0" w:type="auto"/>
            <w:vAlign w:val="center"/>
            <w:hideMark/>
          </w:tcPr>
          <w:p w14:paraId="41525274" w14:textId="77777777" w:rsidR="002B6D06" w:rsidRPr="00C232CD" w:rsidRDefault="002B6D06" w:rsidP="00BC782E">
            <w:pPr>
              <w:jc w:val="center"/>
              <w:rPr>
                <w:rFonts w:eastAsia="Times New Roman"/>
              </w:rPr>
            </w:pPr>
            <w:r w:rsidRPr="00C232CD">
              <w:rPr>
                <w:rFonts w:eastAsia="Times New Roman"/>
              </w:rPr>
              <w:t>0.024</w:t>
            </w:r>
          </w:p>
        </w:tc>
        <w:tc>
          <w:tcPr>
            <w:tcW w:w="0" w:type="auto"/>
            <w:vAlign w:val="center"/>
            <w:hideMark/>
          </w:tcPr>
          <w:p w14:paraId="0E31FA25" w14:textId="77777777" w:rsidR="002B6D06" w:rsidRPr="00C232CD" w:rsidRDefault="002B6D06" w:rsidP="00BC782E">
            <w:pPr>
              <w:jc w:val="center"/>
              <w:rPr>
                <w:rFonts w:eastAsia="Times New Roman"/>
              </w:rPr>
            </w:pPr>
            <w:r w:rsidRPr="00C232CD">
              <w:rPr>
                <w:rFonts w:eastAsia="Times New Roman"/>
              </w:rPr>
              <w:t>0.095</w:t>
            </w:r>
          </w:p>
        </w:tc>
        <w:tc>
          <w:tcPr>
            <w:tcW w:w="0" w:type="auto"/>
            <w:vAlign w:val="center"/>
            <w:hideMark/>
          </w:tcPr>
          <w:p w14:paraId="2E56144A" w14:textId="77777777" w:rsidR="002B6D06" w:rsidRPr="00C232CD" w:rsidRDefault="002B6D06" w:rsidP="00BC782E">
            <w:pPr>
              <w:jc w:val="center"/>
              <w:rPr>
                <w:rFonts w:eastAsia="Times New Roman"/>
              </w:rPr>
            </w:pPr>
            <w:r w:rsidRPr="00C232CD">
              <w:rPr>
                <w:rFonts w:eastAsia="Times New Roman"/>
              </w:rPr>
              <w:t>0.035</w:t>
            </w:r>
          </w:p>
        </w:tc>
        <w:tc>
          <w:tcPr>
            <w:tcW w:w="0" w:type="auto"/>
            <w:vAlign w:val="center"/>
            <w:hideMark/>
          </w:tcPr>
          <w:p w14:paraId="37553339" w14:textId="77777777" w:rsidR="002B6D06" w:rsidRPr="00C232CD" w:rsidRDefault="002B6D06" w:rsidP="00BC782E">
            <w:pPr>
              <w:jc w:val="center"/>
              <w:rPr>
                <w:rFonts w:eastAsia="Times New Roman"/>
              </w:rPr>
            </w:pPr>
            <w:r w:rsidRPr="00C232CD">
              <w:rPr>
                <w:rFonts w:eastAsia="Times New Roman"/>
              </w:rPr>
              <w:t>0.052</w:t>
            </w:r>
          </w:p>
        </w:tc>
        <w:tc>
          <w:tcPr>
            <w:tcW w:w="0" w:type="auto"/>
            <w:vAlign w:val="center"/>
            <w:hideMark/>
          </w:tcPr>
          <w:p w14:paraId="5A9AF177" w14:textId="77777777" w:rsidR="002B6D06" w:rsidRPr="00C232CD" w:rsidRDefault="002B6D06" w:rsidP="00BC782E">
            <w:pPr>
              <w:jc w:val="center"/>
              <w:rPr>
                <w:rFonts w:eastAsia="Times New Roman"/>
              </w:rPr>
            </w:pPr>
            <w:r w:rsidRPr="00C232CD">
              <w:rPr>
                <w:rFonts w:eastAsia="Times New Roman"/>
              </w:rPr>
              <w:t>0.054</w:t>
            </w:r>
          </w:p>
        </w:tc>
      </w:tr>
      <w:tr w:rsidR="002B6D06" w:rsidRPr="00C232CD" w14:paraId="6E2E5DE1" w14:textId="77777777" w:rsidTr="002B6D06">
        <w:trPr>
          <w:tblCellSpacing w:w="15" w:type="dxa"/>
        </w:trPr>
        <w:tc>
          <w:tcPr>
            <w:tcW w:w="0" w:type="auto"/>
            <w:vAlign w:val="center"/>
            <w:hideMark/>
          </w:tcPr>
          <w:p w14:paraId="5A8C8728" w14:textId="77777777" w:rsidR="002B6D06" w:rsidRPr="00C232CD" w:rsidRDefault="002B6D06" w:rsidP="00BC782E">
            <w:pPr>
              <w:rPr>
                <w:rFonts w:eastAsia="Times New Roman"/>
              </w:rPr>
            </w:pPr>
            <w:r w:rsidRPr="00C232CD">
              <w:rPr>
                <w:rFonts w:eastAsia="Times New Roman"/>
              </w:rPr>
              <w:t>Residual Std. Error</w:t>
            </w:r>
          </w:p>
        </w:tc>
        <w:tc>
          <w:tcPr>
            <w:tcW w:w="0" w:type="auto"/>
            <w:vAlign w:val="center"/>
            <w:hideMark/>
          </w:tcPr>
          <w:p w14:paraId="5C29F55A" w14:textId="77777777" w:rsidR="002B6D06" w:rsidRPr="00C232CD" w:rsidRDefault="002B6D06" w:rsidP="00BC782E">
            <w:pPr>
              <w:jc w:val="center"/>
              <w:rPr>
                <w:rFonts w:eastAsia="Times New Roman"/>
              </w:rPr>
            </w:pPr>
            <w:r w:rsidRPr="00C232CD">
              <w:rPr>
                <w:rFonts w:eastAsia="Times New Roman"/>
              </w:rPr>
              <w:t>9.938 (</w:t>
            </w:r>
            <w:proofErr w:type="spellStart"/>
            <w:r w:rsidRPr="00C232CD">
              <w:rPr>
                <w:rFonts w:eastAsia="Times New Roman"/>
              </w:rPr>
              <w:t>df</w:t>
            </w:r>
            <w:proofErr w:type="spellEnd"/>
            <w:r w:rsidRPr="00C232CD">
              <w:rPr>
                <w:rFonts w:eastAsia="Times New Roman"/>
              </w:rPr>
              <w:t xml:space="preserve"> = 384)</w:t>
            </w:r>
          </w:p>
        </w:tc>
        <w:tc>
          <w:tcPr>
            <w:tcW w:w="0" w:type="auto"/>
            <w:vAlign w:val="center"/>
            <w:hideMark/>
          </w:tcPr>
          <w:p w14:paraId="50B66625" w14:textId="77777777" w:rsidR="002B6D06" w:rsidRPr="00C232CD" w:rsidRDefault="002B6D06" w:rsidP="00BC782E">
            <w:pPr>
              <w:jc w:val="center"/>
              <w:rPr>
                <w:rFonts w:eastAsia="Times New Roman"/>
              </w:rPr>
            </w:pPr>
            <w:r w:rsidRPr="00C232CD">
              <w:rPr>
                <w:rFonts w:eastAsia="Times New Roman"/>
              </w:rPr>
              <w:t>10.507 (</w:t>
            </w:r>
            <w:proofErr w:type="spellStart"/>
            <w:r w:rsidRPr="00C232CD">
              <w:rPr>
                <w:rFonts w:eastAsia="Times New Roman"/>
              </w:rPr>
              <w:t>df</w:t>
            </w:r>
            <w:proofErr w:type="spellEnd"/>
            <w:r w:rsidRPr="00C232CD">
              <w:rPr>
                <w:rFonts w:eastAsia="Times New Roman"/>
              </w:rPr>
              <w:t xml:space="preserve"> = 197)</w:t>
            </w:r>
          </w:p>
        </w:tc>
        <w:tc>
          <w:tcPr>
            <w:tcW w:w="0" w:type="auto"/>
            <w:vAlign w:val="center"/>
            <w:hideMark/>
          </w:tcPr>
          <w:p w14:paraId="00797B3A" w14:textId="77777777" w:rsidR="002B6D06" w:rsidRPr="00C232CD" w:rsidRDefault="002B6D06" w:rsidP="00BC782E">
            <w:pPr>
              <w:jc w:val="center"/>
              <w:rPr>
                <w:rFonts w:eastAsia="Times New Roman"/>
              </w:rPr>
            </w:pPr>
            <w:r w:rsidRPr="00C232CD">
              <w:rPr>
                <w:rFonts w:eastAsia="Times New Roman"/>
              </w:rPr>
              <w:t>9.015 (</w:t>
            </w:r>
            <w:proofErr w:type="spellStart"/>
            <w:r w:rsidRPr="00C232CD">
              <w:rPr>
                <w:rFonts w:eastAsia="Times New Roman"/>
              </w:rPr>
              <w:t>df</w:t>
            </w:r>
            <w:proofErr w:type="spellEnd"/>
            <w:r w:rsidRPr="00C232CD">
              <w:rPr>
                <w:rFonts w:eastAsia="Times New Roman"/>
              </w:rPr>
              <w:t xml:space="preserve"> = 185)</w:t>
            </w:r>
          </w:p>
        </w:tc>
        <w:tc>
          <w:tcPr>
            <w:tcW w:w="0" w:type="auto"/>
            <w:vAlign w:val="center"/>
            <w:hideMark/>
          </w:tcPr>
          <w:p w14:paraId="4F79151E" w14:textId="77777777" w:rsidR="002B6D06" w:rsidRPr="00C232CD" w:rsidRDefault="002B6D06" w:rsidP="00BC782E">
            <w:pPr>
              <w:jc w:val="center"/>
              <w:rPr>
                <w:rFonts w:eastAsia="Times New Roman"/>
              </w:rPr>
            </w:pPr>
            <w:r w:rsidRPr="00C232CD">
              <w:rPr>
                <w:rFonts w:eastAsia="Times New Roman"/>
              </w:rPr>
              <w:t>10.448 (</w:t>
            </w:r>
            <w:proofErr w:type="spellStart"/>
            <w:r w:rsidRPr="00C232CD">
              <w:rPr>
                <w:rFonts w:eastAsia="Times New Roman"/>
              </w:rPr>
              <w:t>df</w:t>
            </w:r>
            <w:proofErr w:type="spellEnd"/>
            <w:r w:rsidRPr="00C232CD">
              <w:rPr>
                <w:rFonts w:eastAsia="Times New Roman"/>
              </w:rPr>
              <w:t xml:space="preserve"> = 192)</w:t>
            </w:r>
          </w:p>
        </w:tc>
        <w:tc>
          <w:tcPr>
            <w:tcW w:w="0" w:type="auto"/>
            <w:vAlign w:val="center"/>
            <w:hideMark/>
          </w:tcPr>
          <w:p w14:paraId="732C10D0" w14:textId="77777777" w:rsidR="002B6D06" w:rsidRPr="00C232CD" w:rsidRDefault="002B6D06" w:rsidP="00BC782E">
            <w:pPr>
              <w:jc w:val="center"/>
              <w:rPr>
                <w:rFonts w:eastAsia="Times New Roman"/>
              </w:rPr>
            </w:pPr>
            <w:r w:rsidRPr="00C232CD">
              <w:rPr>
                <w:rFonts w:eastAsia="Times New Roman"/>
              </w:rPr>
              <w:t>9.744 (</w:t>
            </w:r>
            <w:proofErr w:type="spellStart"/>
            <w:r w:rsidRPr="00C232CD">
              <w:rPr>
                <w:rFonts w:eastAsia="Times New Roman"/>
              </w:rPr>
              <w:t>df</w:t>
            </w:r>
            <w:proofErr w:type="spellEnd"/>
            <w:r w:rsidRPr="00C232CD">
              <w:rPr>
                <w:rFonts w:eastAsia="Times New Roman"/>
              </w:rPr>
              <w:t xml:space="preserve"> = 174)</w:t>
            </w:r>
          </w:p>
        </w:tc>
        <w:tc>
          <w:tcPr>
            <w:tcW w:w="0" w:type="auto"/>
            <w:vAlign w:val="center"/>
            <w:hideMark/>
          </w:tcPr>
          <w:p w14:paraId="7C8DFCF6" w14:textId="77777777" w:rsidR="002B6D06" w:rsidRPr="00C232CD" w:rsidRDefault="002B6D06" w:rsidP="00BC782E">
            <w:pPr>
              <w:jc w:val="center"/>
              <w:rPr>
                <w:rFonts w:eastAsia="Times New Roman"/>
              </w:rPr>
            </w:pPr>
            <w:r w:rsidRPr="00C232CD">
              <w:rPr>
                <w:rFonts w:eastAsia="Times New Roman"/>
              </w:rPr>
              <w:t>10.080 (</w:t>
            </w:r>
            <w:proofErr w:type="spellStart"/>
            <w:r w:rsidRPr="00C232CD">
              <w:rPr>
                <w:rFonts w:eastAsia="Times New Roman"/>
              </w:rPr>
              <w:t>df</w:t>
            </w:r>
            <w:proofErr w:type="spellEnd"/>
            <w:r w:rsidRPr="00C232CD">
              <w:rPr>
                <w:rFonts w:eastAsia="Times New Roman"/>
              </w:rPr>
              <w:t xml:space="preserve"> = 154)</w:t>
            </w:r>
          </w:p>
        </w:tc>
      </w:tr>
      <w:tr w:rsidR="002B6D06" w:rsidRPr="00C232CD" w14:paraId="3198BDDD" w14:textId="77777777" w:rsidTr="002B6D06">
        <w:trPr>
          <w:tblCellSpacing w:w="15" w:type="dxa"/>
        </w:trPr>
        <w:tc>
          <w:tcPr>
            <w:tcW w:w="0" w:type="auto"/>
            <w:vAlign w:val="center"/>
            <w:hideMark/>
          </w:tcPr>
          <w:p w14:paraId="03D46BF7" w14:textId="77777777" w:rsidR="002B6D06" w:rsidRPr="00C232CD" w:rsidRDefault="002B6D06" w:rsidP="00BC782E">
            <w:pPr>
              <w:rPr>
                <w:rFonts w:eastAsia="Times New Roman"/>
              </w:rPr>
            </w:pPr>
            <w:r w:rsidRPr="00C232CD">
              <w:rPr>
                <w:rFonts w:eastAsia="Times New Roman"/>
              </w:rPr>
              <w:t>F Statistic</w:t>
            </w:r>
          </w:p>
        </w:tc>
        <w:tc>
          <w:tcPr>
            <w:tcW w:w="0" w:type="auto"/>
            <w:vAlign w:val="center"/>
            <w:hideMark/>
          </w:tcPr>
          <w:p w14:paraId="073E9383" w14:textId="77777777" w:rsidR="002B6D06" w:rsidRPr="00C232CD" w:rsidRDefault="002B6D06" w:rsidP="00BC782E">
            <w:pPr>
              <w:jc w:val="center"/>
              <w:rPr>
                <w:rFonts w:eastAsia="Times New Roman"/>
              </w:rPr>
            </w:pPr>
            <w:r w:rsidRPr="00C232CD">
              <w:rPr>
                <w:rFonts w:eastAsia="Times New Roman"/>
              </w:rPr>
              <w:t>51.619</w:t>
            </w:r>
            <w:r w:rsidRPr="00C232CD">
              <w:rPr>
                <w:rFonts w:eastAsia="Times New Roman"/>
                <w:vertAlign w:val="superscript"/>
              </w:rPr>
              <w:t>***</w:t>
            </w:r>
            <w:r w:rsidRPr="00C232CD">
              <w:rPr>
                <w:rFonts w:eastAsia="Times New Roman"/>
              </w:rPr>
              <w:t>(</w:t>
            </w:r>
            <w:proofErr w:type="spellStart"/>
            <w:r w:rsidRPr="00C232CD">
              <w:rPr>
                <w:rFonts w:eastAsia="Times New Roman"/>
              </w:rPr>
              <w:t>df</w:t>
            </w:r>
            <w:proofErr w:type="spellEnd"/>
            <w:r w:rsidRPr="00C232CD">
              <w:rPr>
                <w:rFonts w:eastAsia="Times New Roman"/>
              </w:rPr>
              <w:t xml:space="preserve"> = 1; 384)</w:t>
            </w:r>
          </w:p>
        </w:tc>
        <w:tc>
          <w:tcPr>
            <w:tcW w:w="0" w:type="auto"/>
            <w:vAlign w:val="center"/>
            <w:hideMark/>
          </w:tcPr>
          <w:p w14:paraId="06ADC596" w14:textId="77777777" w:rsidR="002B6D06" w:rsidRPr="00C232CD" w:rsidRDefault="002B6D06" w:rsidP="00BC782E">
            <w:pPr>
              <w:jc w:val="center"/>
              <w:rPr>
                <w:rFonts w:eastAsia="Times New Roman"/>
              </w:rPr>
            </w:pPr>
            <w:r w:rsidRPr="00C232CD">
              <w:rPr>
                <w:rFonts w:eastAsia="Times New Roman"/>
              </w:rPr>
              <w:t>5.935</w:t>
            </w:r>
            <w:r w:rsidRPr="00C232CD">
              <w:rPr>
                <w:rFonts w:eastAsia="Times New Roman"/>
                <w:vertAlign w:val="superscript"/>
              </w:rPr>
              <w:t>**</w:t>
            </w:r>
            <w:r w:rsidRPr="00C232CD">
              <w:rPr>
                <w:rFonts w:eastAsia="Times New Roman"/>
              </w:rPr>
              <w:t>(</w:t>
            </w:r>
            <w:proofErr w:type="spellStart"/>
            <w:r w:rsidRPr="00C232CD">
              <w:rPr>
                <w:rFonts w:eastAsia="Times New Roman"/>
              </w:rPr>
              <w:t>df</w:t>
            </w:r>
            <w:proofErr w:type="spellEnd"/>
            <w:r w:rsidRPr="00C232CD">
              <w:rPr>
                <w:rFonts w:eastAsia="Times New Roman"/>
              </w:rPr>
              <w:t xml:space="preserve"> = 1; 197)</w:t>
            </w:r>
          </w:p>
        </w:tc>
        <w:tc>
          <w:tcPr>
            <w:tcW w:w="0" w:type="auto"/>
            <w:vAlign w:val="center"/>
            <w:hideMark/>
          </w:tcPr>
          <w:p w14:paraId="5381B96C" w14:textId="77777777" w:rsidR="002B6D06" w:rsidRPr="00C232CD" w:rsidRDefault="002B6D06" w:rsidP="00BC782E">
            <w:pPr>
              <w:jc w:val="center"/>
              <w:rPr>
                <w:rFonts w:eastAsia="Times New Roman"/>
              </w:rPr>
            </w:pPr>
            <w:r w:rsidRPr="00C232CD">
              <w:rPr>
                <w:rFonts w:eastAsia="Times New Roman"/>
              </w:rPr>
              <w:t>20.632</w:t>
            </w:r>
            <w:r w:rsidRPr="00C232CD">
              <w:rPr>
                <w:rFonts w:eastAsia="Times New Roman"/>
                <w:vertAlign w:val="superscript"/>
              </w:rPr>
              <w:t>***</w:t>
            </w:r>
            <w:r w:rsidRPr="00C232CD">
              <w:rPr>
                <w:rFonts w:eastAsia="Times New Roman"/>
              </w:rPr>
              <w:t>(</w:t>
            </w:r>
            <w:proofErr w:type="spellStart"/>
            <w:r w:rsidRPr="00C232CD">
              <w:rPr>
                <w:rFonts w:eastAsia="Times New Roman"/>
              </w:rPr>
              <w:t>df</w:t>
            </w:r>
            <w:proofErr w:type="spellEnd"/>
            <w:r w:rsidRPr="00C232CD">
              <w:rPr>
                <w:rFonts w:eastAsia="Times New Roman"/>
              </w:rPr>
              <w:t xml:space="preserve"> = 1; 185)</w:t>
            </w:r>
          </w:p>
        </w:tc>
        <w:tc>
          <w:tcPr>
            <w:tcW w:w="0" w:type="auto"/>
            <w:vAlign w:val="center"/>
            <w:hideMark/>
          </w:tcPr>
          <w:p w14:paraId="32B34B56" w14:textId="77777777" w:rsidR="002B6D06" w:rsidRPr="00C232CD" w:rsidRDefault="002B6D06" w:rsidP="00BC782E">
            <w:pPr>
              <w:jc w:val="center"/>
              <w:rPr>
                <w:rFonts w:eastAsia="Times New Roman"/>
              </w:rPr>
            </w:pPr>
            <w:r w:rsidRPr="00C232CD">
              <w:rPr>
                <w:rFonts w:eastAsia="Times New Roman"/>
              </w:rPr>
              <w:t>2.202</w:t>
            </w:r>
            <w:r w:rsidRPr="00C232CD">
              <w:rPr>
                <w:rFonts w:eastAsia="Times New Roman"/>
                <w:vertAlign w:val="superscript"/>
              </w:rPr>
              <w:t>**</w:t>
            </w:r>
            <w:r w:rsidRPr="00C232CD">
              <w:rPr>
                <w:rFonts w:eastAsia="Times New Roman"/>
              </w:rPr>
              <w:t>(</w:t>
            </w:r>
            <w:proofErr w:type="spellStart"/>
            <w:r w:rsidRPr="00C232CD">
              <w:rPr>
                <w:rFonts w:eastAsia="Times New Roman"/>
              </w:rPr>
              <w:t>df</w:t>
            </w:r>
            <w:proofErr w:type="spellEnd"/>
            <w:r w:rsidRPr="00C232CD">
              <w:rPr>
                <w:rFonts w:eastAsia="Times New Roman"/>
              </w:rPr>
              <w:t xml:space="preserve"> = 6; 192)</w:t>
            </w:r>
          </w:p>
        </w:tc>
        <w:tc>
          <w:tcPr>
            <w:tcW w:w="0" w:type="auto"/>
            <w:vAlign w:val="center"/>
            <w:hideMark/>
          </w:tcPr>
          <w:p w14:paraId="235DF9B0" w14:textId="77777777" w:rsidR="002B6D06" w:rsidRPr="00C232CD" w:rsidRDefault="002B6D06" w:rsidP="00BC782E">
            <w:pPr>
              <w:jc w:val="center"/>
              <w:rPr>
                <w:rFonts w:eastAsia="Times New Roman"/>
              </w:rPr>
            </w:pPr>
            <w:r w:rsidRPr="00C232CD">
              <w:rPr>
                <w:rFonts w:eastAsia="Times New Roman"/>
              </w:rPr>
              <w:t>2.629</w:t>
            </w:r>
            <w:r w:rsidRPr="00C232CD">
              <w:rPr>
                <w:rFonts w:eastAsia="Times New Roman"/>
                <w:vertAlign w:val="superscript"/>
              </w:rPr>
              <w:t>**</w:t>
            </w:r>
            <w:r w:rsidRPr="00C232CD">
              <w:rPr>
                <w:rFonts w:eastAsia="Times New Roman"/>
              </w:rPr>
              <w:t>(</w:t>
            </w:r>
            <w:proofErr w:type="spellStart"/>
            <w:r w:rsidRPr="00C232CD">
              <w:rPr>
                <w:rFonts w:eastAsia="Times New Roman"/>
              </w:rPr>
              <w:t>df</w:t>
            </w:r>
            <w:proofErr w:type="spellEnd"/>
            <w:r w:rsidRPr="00C232CD">
              <w:rPr>
                <w:rFonts w:eastAsia="Times New Roman"/>
              </w:rPr>
              <w:t xml:space="preserve"> = 6; 174)</w:t>
            </w:r>
          </w:p>
        </w:tc>
        <w:tc>
          <w:tcPr>
            <w:tcW w:w="0" w:type="auto"/>
            <w:vAlign w:val="center"/>
            <w:hideMark/>
          </w:tcPr>
          <w:p w14:paraId="67408770" w14:textId="77777777" w:rsidR="002B6D06" w:rsidRPr="00C232CD" w:rsidRDefault="002B6D06" w:rsidP="00BC782E">
            <w:pPr>
              <w:jc w:val="center"/>
              <w:rPr>
                <w:rFonts w:eastAsia="Times New Roman"/>
              </w:rPr>
            </w:pPr>
            <w:r w:rsidRPr="00C232CD">
              <w:rPr>
                <w:rFonts w:eastAsia="Times New Roman"/>
              </w:rPr>
              <w:t>2.535</w:t>
            </w:r>
            <w:r w:rsidRPr="00C232CD">
              <w:rPr>
                <w:rFonts w:eastAsia="Times New Roman"/>
                <w:vertAlign w:val="superscript"/>
              </w:rPr>
              <w:t>**</w:t>
            </w:r>
            <w:r w:rsidRPr="00C232CD">
              <w:rPr>
                <w:rFonts w:eastAsia="Times New Roman"/>
              </w:rPr>
              <w:t>(</w:t>
            </w:r>
            <w:proofErr w:type="spellStart"/>
            <w:r w:rsidRPr="00C232CD">
              <w:rPr>
                <w:rFonts w:eastAsia="Times New Roman"/>
              </w:rPr>
              <w:t>df</w:t>
            </w:r>
            <w:proofErr w:type="spellEnd"/>
            <w:r w:rsidRPr="00C232CD">
              <w:rPr>
                <w:rFonts w:eastAsia="Times New Roman"/>
              </w:rPr>
              <w:t xml:space="preserve"> = 6; 154)</w:t>
            </w:r>
          </w:p>
        </w:tc>
      </w:tr>
      <w:tr w:rsidR="002B6D06" w:rsidRPr="00C232CD" w14:paraId="0180A30A" w14:textId="77777777" w:rsidTr="002B6D06">
        <w:trPr>
          <w:tblCellSpacing w:w="15" w:type="dxa"/>
        </w:trPr>
        <w:tc>
          <w:tcPr>
            <w:tcW w:w="0" w:type="auto"/>
            <w:gridSpan w:val="7"/>
            <w:tcBorders>
              <w:bottom w:val="single" w:sz="6" w:space="0" w:color="000000"/>
            </w:tcBorders>
            <w:vAlign w:val="center"/>
            <w:hideMark/>
          </w:tcPr>
          <w:p w14:paraId="4BB88985" w14:textId="77777777" w:rsidR="002B6D06" w:rsidRPr="00C232CD" w:rsidRDefault="002B6D06" w:rsidP="00BC782E">
            <w:pPr>
              <w:jc w:val="center"/>
              <w:rPr>
                <w:rFonts w:eastAsia="Times New Roman"/>
              </w:rPr>
            </w:pPr>
          </w:p>
        </w:tc>
      </w:tr>
    </w:tbl>
    <w:p w14:paraId="1ADDFEF9" w14:textId="07A0A5E5" w:rsidR="002B6D06" w:rsidRPr="00C232CD" w:rsidRDefault="002B6D06" w:rsidP="00BC782E">
      <w:pPr>
        <w:rPr>
          <w:rFonts w:eastAsia="Times New Roman"/>
          <w:i/>
        </w:rPr>
      </w:pPr>
      <w:r w:rsidRPr="00C232CD">
        <w:rPr>
          <w:i/>
        </w:rPr>
        <w:t xml:space="preserve">Note: OLS coefficients and heteroskedastic robust standard errors in parentheses. Column 1 displays bivariate relationship between proximity and Proposition 14 vote for the full sample. In Column 2 we show the bivariate relationship for just the cities that remain once we introduce controls. In Column 3 we show the bivariate relationship for those cities that are excluded when controls are introduced. Columns 4, 5, and 6 show results of the relationship with controls in the full sample, in 90% or greater White cities, and 95% or greater White cities.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 (two-tailed).</w:t>
      </w:r>
    </w:p>
    <w:p w14:paraId="49875722" w14:textId="68269F2C" w:rsidR="002B6D06" w:rsidRPr="00C232CD" w:rsidRDefault="002B6D06" w:rsidP="00BC782E">
      <w:pPr>
        <w:tabs>
          <w:tab w:val="left" w:pos="1509"/>
        </w:tabs>
        <w:rPr>
          <w:b/>
        </w:rPr>
      </w:pPr>
    </w:p>
    <w:p w14:paraId="388ADECA" w14:textId="60FEB3F0" w:rsidR="002C0456" w:rsidRPr="00C232CD" w:rsidRDefault="002C0456" w:rsidP="00BC782E">
      <w:pPr>
        <w:rPr>
          <w:b/>
        </w:rPr>
      </w:pPr>
    </w:p>
    <w:p w14:paraId="4291AB5F" w14:textId="52C4A9A2" w:rsidR="006A420B" w:rsidRPr="00C232CD" w:rsidRDefault="00FC736A" w:rsidP="00BC782E">
      <w:pPr>
        <w:rPr>
          <w:b/>
        </w:rPr>
      </w:pPr>
      <w:r w:rsidRPr="00C232CD">
        <w:rPr>
          <w:b/>
        </w:rPr>
        <w:t>Figure E</w:t>
      </w:r>
      <w:r w:rsidR="00190CA0" w:rsidRPr="00C232CD">
        <w:rPr>
          <w:b/>
        </w:rPr>
        <w:t>.1: Proximity and Vote of Excluded Cities Under Sample Restrictions</w:t>
      </w:r>
    </w:p>
    <w:p w14:paraId="696839FE" w14:textId="1C135B12" w:rsidR="00190CA0" w:rsidRPr="00C232CD" w:rsidRDefault="000B069F" w:rsidP="00BC782E">
      <w:pPr>
        <w:rPr>
          <w:b/>
          <w:highlight w:val="yellow"/>
        </w:rPr>
      </w:pPr>
      <w:r w:rsidRPr="00C232CD">
        <w:rPr>
          <w:b/>
          <w:noProof/>
        </w:rPr>
        <w:lastRenderedPageBreak/>
        <w:drawing>
          <wp:inline distT="0" distB="0" distL="0" distR="0" wp14:anchorId="2D998ECB" wp14:editId="3EF9A002">
            <wp:extent cx="5794872" cy="2897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E1.eps"/>
                    <pic:cNvPicPr/>
                  </pic:nvPicPr>
                  <pic:blipFill>
                    <a:blip r:embed="rId10">
                      <a:extLst>
                        <a:ext uri="{28A0092B-C50C-407E-A947-70E740481C1C}">
                          <a14:useLocalDpi xmlns:a14="http://schemas.microsoft.com/office/drawing/2010/main" val="0"/>
                        </a:ext>
                      </a:extLst>
                    </a:blip>
                    <a:stretch>
                      <a:fillRect/>
                    </a:stretch>
                  </pic:blipFill>
                  <pic:spPr>
                    <a:xfrm>
                      <a:off x="0" y="0"/>
                      <a:ext cx="5802439" cy="2901220"/>
                    </a:xfrm>
                    <a:prstGeom prst="rect">
                      <a:avLst/>
                    </a:prstGeom>
                  </pic:spPr>
                </pic:pic>
              </a:graphicData>
            </a:graphic>
          </wp:inline>
        </w:drawing>
      </w:r>
    </w:p>
    <w:p w14:paraId="5E85C759" w14:textId="42BD7BEB" w:rsidR="00190CA0" w:rsidRPr="00C232CD" w:rsidRDefault="00190CA0" w:rsidP="00BC782E">
      <w:pPr>
        <w:rPr>
          <w:b/>
          <w:highlight w:val="yellow"/>
        </w:rPr>
      </w:pPr>
    </w:p>
    <w:p w14:paraId="4D3D87C2" w14:textId="77777777" w:rsidR="00190CA0" w:rsidRPr="00C232CD" w:rsidRDefault="00190CA0" w:rsidP="00BC782E">
      <w:pPr>
        <w:rPr>
          <w:b/>
          <w:highlight w:val="yellow"/>
        </w:rPr>
      </w:pPr>
      <w:r w:rsidRPr="00C232CD">
        <w:rPr>
          <w:i/>
        </w:rPr>
        <w:t xml:space="preserve">Note: bivariate relationship between proximity and city-level vote for Proposition 14 for cities excluded when we restrict the sample to 90% </w:t>
      </w:r>
      <w:r w:rsidR="00E31E24" w:rsidRPr="00C232CD">
        <w:rPr>
          <w:i/>
        </w:rPr>
        <w:t xml:space="preserve">(panel 1) </w:t>
      </w:r>
      <w:r w:rsidRPr="00C232CD">
        <w:rPr>
          <w:i/>
        </w:rPr>
        <w:t>and 95% White</w:t>
      </w:r>
      <w:r w:rsidR="00E31E24" w:rsidRPr="00C232CD">
        <w:rPr>
          <w:i/>
        </w:rPr>
        <w:t xml:space="preserve"> (panel 2)</w:t>
      </w:r>
      <w:r w:rsidRPr="00C232CD">
        <w:rPr>
          <w:i/>
        </w:rPr>
        <w:t xml:space="preserve">. </w:t>
      </w:r>
    </w:p>
    <w:p w14:paraId="4C8E02EE" w14:textId="77777777" w:rsidR="006A420B" w:rsidRPr="00C232CD" w:rsidRDefault="006A420B" w:rsidP="00BC782E">
      <w:pPr>
        <w:rPr>
          <w:b/>
          <w:highlight w:val="yellow"/>
        </w:rPr>
      </w:pPr>
    </w:p>
    <w:p w14:paraId="7F133C0C" w14:textId="77777777" w:rsidR="006A420B" w:rsidRPr="00C232CD" w:rsidRDefault="006A420B" w:rsidP="00BC782E">
      <w:pPr>
        <w:rPr>
          <w:b/>
          <w:highlight w:val="yellow"/>
        </w:rPr>
      </w:pPr>
    </w:p>
    <w:p w14:paraId="1FF3A587" w14:textId="77777777" w:rsidR="006A420B" w:rsidRPr="00C232CD" w:rsidRDefault="006A420B" w:rsidP="00BC782E">
      <w:pPr>
        <w:rPr>
          <w:b/>
          <w:highlight w:val="yellow"/>
        </w:rPr>
      </w:pPr>
    </w:p>
    <w:p w14:paraId="6121E79C" w14:textId="77777777" w:rsidR="006A420B" w:rsidRPr="00C232CD" w:rsidRDefault="006A420B" w:rsidP="00BC782E">
      <w:pPr>
        <w:rPr>
          <w:b/>
          <w:highlight w:val="yellow"/>
        </w:rPr>
      </w:pPr>
    </w:p>
    <w:p w14:paraId="6CBF3505" w14:textId="77777777" w:rsidR="006A420B" w:rsidRPr="00C232CD" w:rsidRDefault="006A420B" w:rsidP="00BC782E">
      <w:pPr>
        <w:rPr>
          <w:b/>
          <w:highlight w:val="yellow"/>
        </w:rPr>
      </w:pPr>
    </w:p>
    <w:p w14:paraId="7E61E97D" w14:textId="77777777" w:rsidR="006A420B" w:rsidRPr="00C232CD" w:rsidRDefault="006A420B" w:rsidP="00BC782E">
      <w:pPr>
        <w:rPr>
          <w:b/>
          <w:highlight w:val="yellow"/>
        </w:rPr>
      </w:pPr>
    </w:p>
    <w:p w14:paraId="0D47572D" w14:textId="77777777" w:rsidR="002C0456" w:rsidRPr="00C232CD" w:rsidRDefault="002C0456" w:rsidP="00BC782E">
      <w:pPr>
        <w:rPr>
          <w:b/>
        </w:rPr>
      </w:pPr>
    </w:p>
    <w:p w14:paraId="04E80915" w14:textId="77777777" w:rsidR="002C0456" w:rsidRPr="00C232CD" w:rsidRDefault="002C0456" w:rsidP="00BC782E">
      <w:pPr>
        <w:rPr>
          <w:b/>
        </w:rPr>
      </w:pPr>
    </w:p>
    <w:p w14:paraId="54B112CA" w14:textId="77777777" w:rsidR="002C0456" w:rsidRPr="00C232CD" w:rsidRDefault="002C0456" w:rsidP="00BC782E">
      <w:pPr>
        <w:rPr>
          <w:b/>
        </w:rPr>
      </w:pPr>
    </w:p>
    <w:p w14:paraId="282AB703" w14:textId="77777777" w:rsidR="002C0456" w:rsidRPr="00C232CD" w:rsidRDefault="002C0456" w:rsidP="00BC782E">
      <w:pPr>
        <w:rPr>
          <w:b/>
        </w:rPr>
      </w:pPr>
    </w:p>
    <w:p w14:paraId="09BBA996" w14:textId="77777777" w:rsidR="002C0456" w:rsidRPr="00C232CD" w:rsidRDefault="002C0456" w:rsidP="00BC782E">
      <w:pPr>
        <w:rPr>
          <w:b/>
        </w:rPr>
      </w:pPr>
    </w:p>
    <w:p w14:paraId="7F659B82" w14:textId="77777777" w:rsidR="002C0456" w:rsidRPr="00C232CD" w:rsidRDefault="002C0456" w:rsidP="00BC782E">
      <w:pPr>
        <w:rPr>
          <w:b/>
        </w:rPr>
      </w:pPr>
    </w:p>
    <w:p w14:paraId="780BB705" w14:textId="77777777" w:rsidR="002C0456" w:rsidRPr="00C232CD" w:rsidRDefault="002C0456" w:rsidP="00BC782E">
      <w:pPr>
        <w:rPr>
          <w:b/>
        </w:rPr>
      </w:pPr>
    </w:p>
    <w:p w14:paraId="74793120" w14:textId="77777777" w:rsidR="002C0456" w:rsidRPr="00C232CD" w:rsidRDefault="002C0456" w:rsidP="00BC782E">
      <w:pPr>
        <w:rPr>
          <w:b/>
        </w:rPr>
      </w:pPr>
    </w:p>
    <w:p w14:paraId="685E91A2" w14:textId="77777777" w:rsidR="002C0456" w:rsidRPr="00C232CD" w:rsidRDefault="002C0456" w:rsidP="00BC782E">
      <w:pPr>
        <w:rPr>
          <w:b/>
        </w:rPr>
      </w:pPr>
    </w:p>
    <w:p w14:paraId="0F05DB2E" w14:textId="77777777" w:rsidR="002C0456" w:rsidRPr="00C232CD" w:rsidRDefault="002C0456" w:rsidP="00BC782E">
      <w:pPr>
        <w:rPr>
          <w:b/>
        </w:rPr>
      </w:pPr>
    </w:p>
    <w:p w14:paraId="6EB639B1" w14:textId="77777777" w:rsidR="002C0456" w:rsidRPr="00C232CD" w:rsidRDefault="002C0456" w:rsidP="00BC782E">
      <w:pPr>
        <w:rPr>
          <w:b/>
        </w:rPr>
      </w:pPr>
    </w:p>
    <w:p w14:paraId="5FD02E2A" w14:textId="77777777" w:rsidR="002C0456" w:rsidRPr="00C232CD" w:rsidRDefault="002C0456" w:rsidP="00BC782E">
      <w:pPr>
        <w:rPr>
          <w:b/>
        </w:rPr>
      </w:pPr>
    </w:p>
    <w:p w14:paraId="5087ECA1" w14:textId="2649D688" w:rsidR="00BC3A85" w:rsidRPr="00C232CD" w:rsidRDefault="00BC3A85" w:rsidP="00BC782E">
      <w:pPr>
        <w:rPr>
          <w:b/>
        </w:rPr>
      </w:pPr>
    </w:p>
    <w:p w14:paraId="79B7D8CC" w14:textId="1D050F8F" w:rsidR="002E281E" w:rsidRPr="00C232CD" w:rsidRDefault="002E281E" w:rsidP="00BC782E">
      <w:pPr>
        <w:rPr>
          <w:b/>
        </w:rPr>
      </w:pPr>
    </w:p>
    <w:p w14:paraId="6632A7C1" w14:textId="405A89E7" w:rsidR="002E281E" w:rsidRPr="00C232CD" w:rsidRDefault="002E281E" w:rsidP="00BC782E">
      <w:pPr>
        <w:rPr>
          <w:b/>
        </w:rPr>
      </w:pPr>
    </w:p>
    <w:p w14:paraId="6C69473F" w14:textId="77777777" w:rsidR="002E281E" w:rsidRPr="00C232CD" w:rsidRDefault="002E281E" w:rsidP="00BC782E">
      <w:pPr>
        <w:rPr>
          <w:b/>
        </w:rPr>
      </w:pPr>
    </w:p>
    <w:p w14:paraId="098DC17F" w14:textId="77777777" w:rsidR="00BC3A85" w:rsidRPr="00C232CD" w:rsidRDefault="00BC3A85" w:rsidP="00BC782E">
      <w:pPr>
        <w:rPr>
          <w:b/>
        </w:rPr>
      </w:pPr>
    </w:p>
    <w:p w14:paraId="1E44D2EC" w14:textId="77777777" w:rsidR="00BC3A85" w:rsidRPr="00C232CD" w:rsidRDefault="00BC3A85" w:rsidP="00BC782E">
      <w:pPr>
        <w:rPr>
          <w:b/>
        </w:rPr>
      </w:pPr>
    </w:p>
    <w:p w14:paraId="217F4F42" w14:textId="7D531347" w:rsidR="002C0456" w:rsidRPr="00C232CD" w:rsidRDefault="002C0456" w:rsidP="00BC782E">
      <w:pPr>
        <w:rPr>
          <w:b/>
        </w:rPr>
      </w:pPr>
    </w:p>
    <w:p w14:paraId="0B85ED77" w14:textId="595C0419" w:rsidR="00A25FBC" w:rsidRPr="00C232CD" w:rsidRDefault="00FC736A" w:rsidP="00BC782E">
      <w:pPr>
        <w:rPr>
          <w:b/>
        </w:rPr>
      </w:pPr>
      <w:r w:rsidRPr="00C232CD">
        <w:rPr>
          <w:b/>
        </w:rPr>
        <w:t>F</w:t>
      </w:r>
      <w:r w:rsidR="00A25FBC" w:rsidRPr="00C232CD">
        <w:rPr>
          <w:b/>
        </w:rPr>
        <w:t>. Ecological Inference</w:t>
      </w:r>
    </w:p>
    <w:p w14:paraId="2BF3B3D7" w14:textId="77777777" w:rsidR="00A25FBC" w:rsidRPr="00C232CD" w:rsidRDefault="00A25FBC" w:rsidP="00BC782E">
      <w:pPr>
        <w:rPr>
          <w:b/>
        </w:rPr>
      </w:pPr>
    </w:p>
    <w:p w14:paraId="3F470F21" w14:textId="3733EA9B" w:rsidR="00A25FBC" w:rsidRPr="00C232CD" w:rsidRDefault="00A25FBC" w:rsidP="00BC782E">
      <w:r w:rsidRPr="00C232CD">
        <w:lastRenderedPageBreak/>
        <w:t>In an effort to addres</w:t>
      </w:r>
      <w:r w:rsidR="00C068E6" w:rsidRPr="00C232CD">
        <w:t>s ecological inference issues when</w:t>
      </w:r>
      <w:r w:rsidRPr="00C232CD">
        <w:t xml:space="preserve"> using aggregate data, we run an ecological inference</w:t>
      </w:r>
      <w:r w:rsidR="00E31E24" w:rsidRPr="00C232CD">
        <w:t xml:space="preserve"> (EI)</w:t>
      </w:r>
      <w:r w:rsidRPr="00C232CD">
        <w:t xml:space="preserve"> analysis for our cities to obtain more precise estimates of White and Nonwhi</w:t>
      </w:r>
      <w:r w:rsidR="00E31E24" w:rsidRPr="00C232CD">
        <w:t>te behavior across all cities</w:t>
      </w:r>
      <w:r w:rsidR="00F629C5" w:rsidRPr="00C232CD">
        <w:t xml:space="preserve">. We use </w:t>
      </w:r>
      <w:r w:rsidR="006F5B32" w:rsidRPr="00C232CD">
        <w:t xml:space="preserve">King’s (1997) </w:t>
      </w:r>
      <w:r w:rsidR="00790EF1" w:rsidRPr="00C232CD">
        <w:t>EI</w:t>
      </w:r>
      <w:r w:rsidR="006F5B32" w:rsidRPr="00C232CD">
        <w:t xml:space="preserve"> package </w:t>
      </w:r>
      <w:r w:rsidR="00A01A4E" w:rsidRPr="00C232CD">
        <w:t>to infer the proportion of White and non-White voters who supported Proposition 14 within each city</w:t>
      </w:r>
      <w:r w:rsidR="005F4693" w:rsidRPr="00C232CD">
        <w:t xml:space="preserve"> given vectors of (1) support for Proposition 14, (2) the White and Non-White population within cities, and (3) the total population within cities</w:t>
      </w:r>
      <w:r w:rsidR="00A01A4E" w:rsidRPr="00C232CD">
        <w:t xml:space="preserve">. </w:t>
      </w:r>
      <w:r w:rsidRPr="00C232CD">
        <w:t xml:space="preserve">We find that </w:t>
      </w:r>
      <w:r w:rsidR="006F5B32" w:rsidRPr="00C232CD">
        <w:t xml:space="preserve">the results </w:t>
      </w:r>
      <w:r w:rsidRPr="00C232CD">
        <w:t xml:space="preserve">closely correspond to Field Poll estimates from the 1960s (as cited in </w:t>
      </w:r>
      <w:proofErr w:type="spellStart"/>
      <w:r w:rsidRPr="00C232CD">
        <w:t>HoSang</w:t>
      </w:r>
      <w:proofErr w:type="spellEnd"/>
      <w:r w:rsidRPr="00C232CD">
        <w:t xml:space="preserve"> 2010) with an average White </w:t>
      </w:r>
      <w:r w:rsidR="006F5B32" w:rsidRPr="00C232CD">
        <w:t xml:space="preserve">support </w:t>
      </w:r>
      <w:r w:rsidRPr="00C232CD">
        <w:t xml:space="preserve">of 68% and Black </w:t>
      </w:r>
      <w:r w:rsidR="006F5B32" w:rsidRPr="00C232CD">
        <w:t xml:space="preserve">support </w:t>
      </w:r>
      <w:r w:rsidRPr="00C232CD">
        <w:t xml:space="preserve">of only 10%. We </w:t>
      </w:r>
      <w:r w:rsidR="00F629C5" w:rsidRPr="00C232CD">
        <w:t xml:space="preserve">then </w:t>
      </w:r>
      <w:r w:rsidRPr="00C232CD">
        <w:t xml:space="preserve">re-estimated our </w:t>
      </w:r>
      <w:r w:rsidR="00F629C5" w:rsidRPr="00C232CD">
        <w:t xml:space="preserve">main </w:t>
      </w:r>
      <w:r w:rsidRPr="00C232CD">
        <w:t>model</w:t>
      </w:r>
      <w:r w:rsidR="00FC736A" w:rsidRPr="00C232CD">
        <w:t xml:space="preserve"> (Table F.1)</w:t>
      </w:r>
      <w:r w:rsidRPr="00C232CD">
        <w:t xml:space="preserve"> substituting out the official tall</w:t>
      </w:r>
      <w:r w:rsidR="005F4693" w:rsidRPr="00C232CD">
        <w:t>y of</w:t>
      </w:r>
      <w:r w:rsidRPr="00C232CD">
        <w:t xml:space="preserve"> city-level vote for Proposition 14 with our EI estimated White </w:t>
      </w:r>
      <w:r w:rsidR="005F4693" w:rsidRPr="00C232CD">
        <w:t>support for Proposition 14</w:t>
      </w:r>
      <w:r w:rsidRPr="00C232CD">
        <w:t>. We find that the proximity</w:t>
      </w:r>
      <w:r w:rsidR="005F4693" w:rsidRPr="00C232CD">
        <w:t xml:space="preserve"> coefficient</w:t>
      </w:r>
      <w:r w:rsidRPr="00C232CD">
        <w:t xml:space="preserve"> remains essentially unchanged by this substitution, increasing our confidence that our method of sample restriction is appropriate. </w:t>
      </w:r>
    </w:p>
    <w:p w14:paraId="241C3E88" w14:textId="77777777" w:rsidR="00A25FBC" w:rsidRPr="00C232CD" w:rsidRDefault="00A25FBC" w:rsidP="00BC782E"/>
    <w:p w14:paraId="25828BDD" w14:textId="5383D2A8" w:rsidR="001D360B" w:rsidRPr="00C232CD" w:rsidRDefault="0045057E" w:rsidP="00BC782E">
      <w:pPr>
        <w:rPr>
          <w:b/>
        </w:rPr>
      </w:pPr>
      <w:r w:rsidRPr="00C232CD">
        <w:rPr>
          <w:b/>
        </w:rPr>
        <w:t>Table</w:t>
      </w:r>
      <w:r w:rsidR="00A25FBC" w:rsidRPr="00C232CD">
        <w:rPr>
          <w:b/>
        </w:rPr>
        <w:t xml:space="preserve"> </w:t>
      </w:r>
      <w:r w:rsidR="00FC736A" w:rsidRPr="00C232CD">
        <w:rPr>
          <w:b/>
        </w:rPr>
        <w:t>F</w:t>
      </w:r>
      <w:r w:rsidR="00A25FBC" w:rsidRPr="00C232CD">
        <w:rPr>
          <w:b/>
        </w:rPr>
        <w:t>.1: Effect of Proximity on Estimated (EI) White Prop 14 Vote</w:t>
      </w:r>
    </w:p>
    <w:p w14:paraId="5445F43B" w14:textId="1AB75C9E" w:rsidR="001D360B" w:rsidRPr="00C232CD" w:rsidRDefault="001D360B" w:rsidP="00BC782E">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2"/>
        <w:gridCol w:w="1842"/>
        <w:gridCol w:w="45"/>
      </w:tblGrid>
      <w:tr w:rsidR="001D360B" w:rsidRPr="00C232CD" w14:paraId="39D9675C" w14:textId="77777777" w:rsidTr="001D360B">
        <w:trPr>
          <w:tblCellSpacing w:w="15" w:type="dxa"/>
        </w:trPr>
        <w:tc>
          <w:tcPr>
            <w:tcW w:w="0" w:type="auto"/>
            <w:gridSpan w:val="3"/>
            <w:tcBorders>
              <w:bottom w:val="single" w:sz="6" w:space="0" w:color="000000"/>
            </w:tcBorders>
            <w:vAlign w:val="center"/>
            <w:hideMark/>
          </w:tcPr>
          <w:p w14:paraId="4EA8B94C" w14:textId="77777777" w:rsidR="001D360B" w:rsidRPr="00C232CD" w:rsidRDefault="001D360B" w:rsidP="00BC782E"/>
        </w:tc>
      </w:tr>
      <w:tr w:rsidR="001D360B" w:rsidRPr="00C232CD" w14:paraId="2980F1D7" w14:textId="77777777" w:rsidTr="001D360B">
        <w:trPr>
          <w:gridAfter w:val="1"/>
          <w:tblCellSpacing w:w="15" w:type="dxa"/>
        </w:trPr>
        <w:tc>
          <w:tcPr>
            <w:tcW w:w="0" w:type="auto"/>
            <w:vAlign w:val="center"/>
            <w:hideMark/>
          </w:tcPr>
          <w:p w14:paraId="645F0A96" w14:textId="77777777" w:rsidR="001D360B" w:rsidRPr="00C232CD" w:rsidRDefault="001D360B" w:rsidP="00BC782E">
            <w:pPr>
              <w:jc w:val="center"/>
              <w:rPr>
                <w:rFonts w:eastAsia="Times New Roman"/>
              </w:rPr>
            </w:pPr>
          </w:p>
        </w:tc>
        <w:tc>
          <w:tcPr>
            <w:tcW w:w="0" w:type="auto"/>
            <w:vAlign w:val="center"/>
            <w:hideMark/>
          </w:tcPr>
          <w:p w14:paraId="2D26185A" w14:textId="77777777" w:rsidR="001D360B" w:rsidRPr="00C232CD" w:rsidRDefault="001D360B" w:rsidP="00BC782E">
            <w:pPr>
              <w:jc w:val="center"/>
              <w:rPr>
                <w:rFonts w:eastAsia="Times New Roman"/>
              </w:rPr>
            </w:pPr>
            <w:r w:rsidRPr="00C232CD">
              <w:rPr>
                <w:rFonts w:eastAsia="Times New Roman"/>
              </w:rPr>
              <w:t>Prop 14, 1964</w:t>
            </w:r>
          </w:p>
        </w:tc>
      </w:tr>
      <w:tr w:rsidR="001D360B" w:rsidRPr="00C232CD" w14:paraId="3DC2AF51" w14:textId="77777777" w:rsidTr="001D360B">
        <w:trPr>
          <w:gridAfter w:val="1"/>
          <w:tblCellSpacing w:w="15" w:type="dxa"/>
        </w:trPr>
        <w:tc>
          <w:tcPr>
            <w:tcW w:w="0" w:type="auto"/>
            <w:gridSpan w:val="2"/>
            <w:tcBorders>
              <w:bottom w:val="single" w:sz="6" w:space="0" w:color="000000"/>
            </w:tcBorders>
            <w:vAlign w:val="center"/>
            <w:hideMark/>
          </w:tcPr>
          <w:p w14:paraId="52CA80F9" w14:textId="77777777" w:rsidR="001D360B" w:rsidRPr="00C232CD" w:rsidRDefault="001D360B" w:rsidP="00BC782E">
            <w:pPr>
              <w:jc w:val="center"/>
              <w:rPr>
                <w:rFonts w:eastAsia="Times New Roman"/>
              </w:rPr>
            </w:pPr>
          </w:p>
        </w:tc>
      </w:tr>
      <w:tr w:rsidR="001D360B" w:rsidRPr="00C232CD" w14:paraId="69A2ECAB" w14:textId="77777777" w:rsidTr="001D360B">
        <w:trPr>
          <w:gridAfter w:val="1"/>
          <w:tblCellSpacing w:w="15" w:type="dxa"/>
        </w:trPr>
        <w:tc>
          <w:tcPr>
            <w:tcW w:w="0" w:type="auto"/>
            <w:vAlign w:val="center"/>
            <w:hideMark/>
          </w:tcPr>
          <w:p w14:paraId="70CC8E9D" w14:textId="77777777" w:rsidR="001D360B" w:rsidRPr="00C232CD" w:rsidRDefault="001D360B" w:rsidP="00BC782E">
            <w:pPr>
              <w:rPr>
                <w:rFonts w:eastAsia="Times New Roman"/>
              </w:rPr>
            </w:pPr>
            <w:r w:rsidRPr="00C232CD">
              <w:rPr>
                <w:rFonts w:eastAsia="Times New Roman"/>
              </w:rPr>
              <w:t>Proximity</w:t>
            </w:r>
          </w:p>
        </w:tc>
        <w:tc>
          <w:tcPr>
            <w:tcW w:w="0" w:type="auto"/>
            <w:vAlign w:val="center"/>
            <w:hideMark/>
          </w:tcPr>
          <w:p w14:paraId="72881538" w14:textId="77777777" w:rsidR="001D360B" w:rsidRPr="00C232CD" w:rsidRDefault="001D360B" w:rsidP="00BC782E">
            <w:pPr>
              <w:jc w:val="center"/>
              <w:rPr>
                <w:rFonts w:eastAsia="Times New Roman"/>
              </w:rPr>
            </w:pPr>
            <w:r w:rsidRPr="00C232CD">
              <w:rPr>
                <w:rFonts w:eastAsia="Times New Roman"/>
              </w:rPr>
              <w:t>4.83</w:t>
            </w:r>
            <w:r w:rsidRPr="00C232CD">
              <w:rPr>
                <w:rFonts w:eastAsia="Times New Roman"/>
                <w:vertAlign w:val="superscript"/>
              </w:rPr>
              <w:t>***</w:t>
            </w:r>
          </w:p>
        </w:tc>
      </w:tr>
      <w:tr w:rsidR="001D360B" w:rsidRPr="00C232CD" w14:paraId="0C641DE9" w14:textId="77777777" w:rsidTr="001D360B">
        <w:trPr>
          <w:gridAfter w:val="1"/>
          <w:tblCellSpacing w:w="15" w:type="dxa"/>
        </w:trPr>
        <w:tc>
          <w:tcPr>
            <w:tcW w:w="0" w:type="auto"/>
            <w:vAlign w:val="center"/>
            <w:hideMark/>
          </w:tcPr>
          <w:p w14:paraId="2A5E488B" w14:textId="77777777" w:rsidR="001D360B" w:rsidRPr="00C232CD" w:rsidRDefault="001D360B" w:rsidP="00BC782E">
            <w:pPr>
              <w:jc w:val="center"/>
              <w:rPr>
                <w:rFonts w:eastAsia="Times New Roman"/>
              </w:rPr>
            </w:pPr>
          </w:p>
        </w:tc>
        <w:tc>
          <w:tcPr>
            <w:tcW w:w="0" w:type="auto"/>
            <w:vAlign w:val="center"/>
            <w:hideMark/>
          </w:tcPr>
          <w:p w14:paraId="7E11CFF6" w14:textId="77777777" w:rsidR="001D360B" w:rsidRPr="00C232CD" w:rsidRDefault="001D360B" w:rsidP="00BC782E">
            <w:pPr>
              <w:jc w:val="center"/>
              <w:rPr>
                <w:rFonts w:eastAsia="Times New Roman"/>
              </w:rPr>
            </w:pPr>
            <w:r w:rsidRPr="00C232CD">
              <w:rPr>
                <w:rFonts w:eastAsia="Times New Roman"/>
              </w:rPr>
              <w:t>(1.51)</w:t>
            </w:r>
          </w:p>
        </w:tc>
      </w:tr>
      <w:tr w:rsidR="001D360B" w:rsidRPr="00C232CD" w14:paraId="7ABFCC6E" w14:textId="77777777" w:rsidTr="001D360B">
        <w:trPr>
          <w:gridAfter w:val="1"/>
          <w:tblCellSpacing w:w="15" w:type="dxa"/>
        </w:trPr>
        <w:tc>
          <w:tcPr>
            <w:tcW w:w="0" w:type="auto"/>
            <w:vAlign w:val="center"/>
            <w:hideMark/>
          </w:tcPr>
          <w:p w14:paraId="77DC2BC3" w14:textId="77777777" w:rsidR="001D360B" w:rsidRPr="00C232CD" w:rsidRDefault="001D360B" w:rsidP="00BC782E">
            <w:pPr>
              <w:rPr>
                <w:rFonts w:eastAsia="Times New Roman"/>
              </w:rPr>
            </w:pPr>
            <w:r w:rsidRPr="00C232CD">
              <w:rPr>
                <w:rFonts w:eastAsia="Times New Roman"/>
              </w:rPr>
              <w:t>Median Income</w:t>
            </w:r>
          </w:p>
        </w:tc>
        <w:tc>
          <w:tcPr>
            <w:tcW w:w="0" w:type="auto"/>
            <w:vAlign w:val="center"/>
            <w:hideMark/>
          </w:tcPr>
          <w:p w14:paraId="5487D9EA" w14:textId="77777777" w:rsidR="001D360B" w:rsidRPr="00C232CD" w:rsidRDefault="001D360B" w:rsidP="00BC782E">
            <w:pPr>
              <w:jc w:val="center"/>
              <w:rPr>
                <w:rFonts w:eastAsia="Times New Roman"/>
              </w:rPr>
            </w:pPr>
            <w:r w:rsidRPr="00C232CD">
              <w:rPr>
                <w:rFonts w:eastAsia="Times New Roman"/>
              </w:rPr>
              <w:t>-0.76</w:t>
            </w:r>
          </w:p>
        </w:tc>
      </w:tr>
      <w:tr w:rsidR="001D360B" w:rsidRPr="00C232CD" w14:paraId="7FC2E4A4" w14:textId="77777777" w:rsidTr="001D360B">
        <w:trPr>
          <w:gridAfter w:val="1"/>
          <w:tblCellSpacing w:w="15" w:type="dxa"/>
        </w:trPr>
        <w:tc>
          <w:tcPr>
            <w:tcW w:w="0" w:type="auto"/>
            <w:vAlign w:val="center"/>
            <w:hideMark/>
          </w:tcPr>
          <w:p w14:paraId="2B12A3C7" w14:textId="77777777" w:rsidR="001D360B" w:rsidRPr="00C232CD" w:rsidRDefault="001D360B" w:rsidP="00BC782E">
            <w:pPr>
              <w:jc w:val="center"/>
              <w:rPr>
                <w:rFonts w:eastAsia="Times New Roman"/>
              </w:rPr>
            </w:pPr>
          </w:p>
        </w:tc>
        <w:tc>
          <w:tcPr>
            <w:tcW w:w="0" w:type="auto"/>
            <w:vAlign w:val="center"/>
            <w:hideMark/>
          </w:tcPr>
          <w:p w14:paraId="0521E10A" w14:textId="77777777" w:rsidR="001D360B" w:rsidRPr="00C232CD" w:rsidRDefault="001D360B" w:rsidP="00BC782E">
            <w:pPr>
              <w:jc w:val="center"/>
              <w:rPr>
                <w:rFonts w:eastAsia="Times New Roman"/>
              </w:rPr>
            </w:pPr>
            <w:r w:rsidRPr="00C232CD">
              <w:rPr>
                <w:rFonts w:eastAsia="Times New Roman"/>
              </w:rPr>
              <w:t>(0.90)</w:t>
            </w:r>
          </w:p>
        </w:tc>
      </w:tr>
      <w:tr w:rsidR="001D360B" w:rsidRPr="00C232CD" w14:paraId="5F0CBD11" w14:textId="77777777" w:rsidTr="001D360B">
        <w:trPr>
          <w:gridAfter w:val="1"/>
          <w:tblCellSpacing w:w="15" w:type="dxa"/>
        </w:trPr>
        <w:tc>
          <w:tcPr>
            <w:tcW w:w="0" w:type="auto"/>
            <w:vAlign w:val="center"/>
            <w:hideMark/>
          </w:tcPr>
          <w:p w14:paraId="72CA67A1" w14:textId="77777777" w:rsidR="001D360B" w:rsidRPr="00C232CD" w:rsidRDefault="001D360B" w:rsidP="00BC782E">
            <w:pPr>
              <w:rPr>
                <w:rFonts w:eastAsia="Times New Roman"/>
              </w:rPr>
            </w:pPr>
            <w:r w:rsidRPr="00C232CD">
              <w:rPr>
                <w:rFonts w:eastAsia="Times New Roman"/>
              </w:rPr>
              <w:t>Unemployment</w:t>
            </w:r>
          </w:p>
        </w:tc>
        <w:tc>
          <w:tcPr>
            <w:tcW w:w="0" w:type="auto"/>
            <w:vAlign w:val="center"/>
            <w:hideMark/>
          </w:tcPr>
          <w:p w14:paraId="59F675A9" w14:textId="77777777" w:rsidR="001D360B" w:rsidRPr="00C232CD" w:rsidRDefault="001D360B" w:rsidP="00BC782E">
            <w:pPr>
              <w:jc w:val="center"/>
              <w:rPr>
                <w:rFonts w:eastAsia="Times New Roman"/>
              </w:rPr>
            </w:pPr>
            <w:r w:rsidRPr="00C232CD">
              <w:rPr>
                <w:rFonts w:eastAsia="Times New Roman"/>
              </w:rPr>
              <w:t>0.27</w:t>
            </w:r>
          </w:p>
        </w:tc>
      </w:tr>
      <w:tr w:rsidR="001D360B" w:rsidRPr="00C232CD" w14:paraId="12058AEC" w14:textId="77777777" w:rsidTr="001D360B">
        <w:trPr>
          <w:gridAfter w:val="1"/>
          <w:tblCellSpacing w:w="15" w:type="dxa"/>
        </w:trPr>
        <w:tc>
          <w:tcPr>
            <w:tcW w:w="0" w:type="auto"/>
            <w:vAlign w:val="center"/>
            <w:hideMark/>
          </w:tcPr>
          <w:p w14:paraId="06BE2BDE" w14:textId="77777777" w:rsidR="001D360B" w:rsidRPr="00C232CD" w:rsidRDefault="001D360B" w:rsidP="00BC782E">
            <w:pPr>
              <w:jc w:val="center"/>
              <w:rPr>
                <w:rFonts w:eastAsia="Times New Roman"/>
              </w:rPr>
            </w:pPr>
          </w:p>
        </w:tc>
        <w:tc>
          <w:tcPr>
            <w:tcW w:w="0" w:type="auto"/>
            <w:vAlign w:val="center"/>
            <w:hideMark/>
          </w:tcPr>
          <w:p w14:paraId="48A58C56" w14:textId="77777777" w:rsidR="001D360B" w:rsidRPr="00C232CD" w:rsidRDefault="001D360B" w:rsidP="00BC782E">
            <w:pPr>
              <w:jc w:val="center"/>
              <w:rPr>
                <w:rFonts w:eastAsia="Times New Roman"/>
              </w:rPr>
            </w:pPr>
            <w:r w:rsidRPr="00C232CD">
              <w:rPr>
                <w:rFonts w:eastAsia="Times New Roman"/>
              </w:rPr>
              <w:t>(31.27)</w:t>
            </w:r>
          </w:p>
        </w:tc>
      </w:tr>
      <w:tr w:rsidR="001D360B" w:rsidRPr="00C232CD" w14:paraId="48D96AB0" w14:textId="77777777" w:rsidTr="001D360B">
        <w:trPr>
          <w:gridAfter w:val="1"/>
          <w:tblCellSpacing w:w="15" w:type="dxa"/>
        </w:trPr>
        <w:tc>
          <w:tcPr>
            <w:tcW w:w="0" w:type="auto"/>
            <w:vAlign w:val="center"/>
            <w:hideMark/>
          </w:tcPr>
          <w:p w14:paraId="79AF44BD" w14:textId="77777777" w:rsidR="001D360B" w:rsidRPr="00C232CD" w:rsidRDefault="001D360B" w:rsidP="00BC782E">
            <w:pPr>
              <w:rPr>
                <w:rFonts w:eastAsia="Times New Roman"/>
              </w:rPr>
            </w:pPr>
            <w:r w:rsidRPr="00C232CD">
              <w:rPr>
                <w:rFonts w:eastAsia="Times New Roman"/>
              </w:rPr>
              <w:t>Homeownership</w:t>
            </w:r>
          </w:p>
        </w:tc>
        <w:tc>
          <w:tcPr>
            <w:tcW w:w="0" w:type="auto"/>
            <w:vAlign w:val="center"/>
            <w:hideMark/>
          </w:tcPr>
          <w:p w14:paraId="53ED1207" w14:textId="77777777" w:rsidR="001D360B" w:rsidRPr="00C232CD" w:rsidRDefault="001D360B" w:rsidP="00BC782E">
            <w:pPr>
              <w:jc w:val="center"/>
              <w:rPr>
                <w:rFonts w:eastAsia="Times New Roman"/>
              </w:rPr>
            </w:pPr>
            <w:r w:rsidRPr="00C232CD">
              <w:rPr>
                <w:rFonts w:eastAsia="Times New Roman"/>
              </w:rPr>
              <w:t>-6.70</w:t>
            </w:r>
          </w:p>
        </w:tc>
      </w:tr>
      <w:tr w:rsidR="001D360B" w:rsidRPr="00C232CD" w14:paraId="60572E1A" w14:textId="77777777" w:rsidTr="001D360B">
        <w:trPr>
          <w:gridAfter w:val="1"/>
          <w:tblCellSpacing w:w="15" w:type="dxa"/>
        </w:trPr>
        <w:tc>
          <w:tcPr>
            <w:tcW w:w="0" w:type="auto"/>
            <w:vAlign w:val="center"/>
            <w:hideMark/>
          </w:tcPr>
          <w:p w14:paraId="57DEBB1A" w14:textId="77777777" w:rsidR="001D360B" w:rsidRPr="00C232CD" w:rsidRDefault="001D360B" w:rsidP="00BC782E">
            <w:pPr>
              <w:jc w:val="center"/>
              <w:rPr>
                <w:rFonts w:eastAsia="Times New Roman"/>
              </w:rPr>
            </w:pPr>
          </w:p>
        </w:tc>
        <w:tc>
          <w:tcPr>
            <w:tcW w:w="0" w:type="auto"/>
            <w:vAlign w:val="center"/>
            <w:hideMark/>
          </w:tcPr>
          <w:p w14:paraId="16BCB422" w14:textId="77777777" w:rsidR="001D360B" w:rsidRPr="00C232CD" w:rsidRDefault="001D360B" w:rsidP="00BC782E">
            <w:pPr>
              <w:jc w:val="center"/>
              <w:rPr>
                <w:rFonts w:eastAsia="Times New Roman"/>
              </w:rPr>
            </w:pPr>
            <w:r w:rsidRPr="00C232CD">
              <w:rPr>
                <w:rFonts w:eastAsia="Times New Roman"/>
              </w:rPr>
              <w:t>(6.49)</w:t>
            </w:r>
          </w:p>
        </w:tc>
      </w:tr>
      <w:tr w:rsidR="001D360B" w:rsidRPr="00C232CD" w14:paraId="651F9613" w14:textId="77777777" w:rsidTr="001D360B">
        <w:trPr>
          <w:gridAfter w:val="1"/>
          <w:tblCellSpacing w:w="15" w:type="dxa"/>
        </w:trPr>
        <w:tc>
          <w:tcPr>
            <w:tcW w:w="0" w:type="auto"/>
            <w:vAlign w:val="center"/>
            <w:hideMark/>
          </w:tcPr>
          <w:p w14:paraId="0B908CAA" w14:textId="77777777" w:rsidR="001D360B" w:rsidRPr="00C232CD" w:rsidRDefault="001D360B" w:rsidP="00BC782E">
            <w:pPr>
              <w:rPr>
                <w:rFonts w:eastAsia="Times New Roman"/>
              </w:rPr>
            </w:pPr>
            <w:r w:rsidRPr="00C232CD">
              <w:rPr>
                <w:rFonts w:eastAsia="Times New Roman"/>
              </w:rPr>
              <w:t>Partisan Composition (%D)</w:t>
            </w:r>
          </w:p>
        </w:tc>
        <w:tc>
          <w:tcPr>
            <w:tcW w:w="0" w:type="auto"/>
            <w:vAlign w:val="center"/>
            <w:hideMark/>
          </w:tcPr>
          <w:p w14:paraId="43711AD8" w14:textId="77777777" w:rsidR="001D360B" w:rsidRPr="00C232CD" w:rsidRDefault="001D360B" w:rsidP="00BC782E">
            <w:pPr>
              <w:jc w:val="center"/>
              <w:rPr>
                <w:rFonts w:eastAsia="Times New Roman"/>
              </w:rPr>
            </w:pPr>
            <w:r w:rsidRPr="00C232CD">
              <w:rPr>
                <w:rFonts w:eastAsia="Times New Roman"/>
              </w:rPr>
              <w:t>0.53</w:t>
            </w:r>
          </w:p>
        </w:tc>
      </w:tr>
      <w:tr w:rsidR="001D360B" w:rsidRPr="00C232CD" w14:paraId="2579B066" w14:textId="77777777" w:rsidTr="001D360B">
        <w:trPr>
          <w:gridAfter w:val="1"/>
          <w:tblCellSpacing w:w="15" w:type="dxa"/>
        </w:trPr>
        <w:tc>
          <w:tcPr>
            <w:tcW w:w="0" w:type="auto"/>
            <w:vAlign w:val="center"/>
            <w:hideMark/>
          </w:tcPr>
          <w:p w14:paraId="07CD4D4B" w14:textId="77777777" w:rsidR="001D360B" w:rsidRPr="00C232CD" w:rsidRDefault="001D360B" w:rsidP="00BC782E">
            <w:pPr>
              <w:jc w:val="center"/>
              <w:rPr>
                <w:rFonts w:eastAsia="Times New Roman"/>
              </w:rPr>
            </w:pPr>
          </w:p>
        </w:tc>
        <w:tc>
          <w:tcPr>
            <w:tcW w:w="0" w:type="auto"/>
            <w:vAlign w:val="center"/>
            <w:hideMark/>
          </w:tcPr>
          <w:p w14:paraId="6A1AE96B" w14:textId="77777777" w:rsidR="001D360B" w:rsidRPr="00C232CD" w:rsidRDefault="001D360B" w:rsidP="00BC782E">
            <w:pPr>
              <w:jc w:val="center"/>
              <w:rPr>
                <w:rFonts w:eastAsia="Times New Roman"/>
              </w:rPr>
            </w:pPr>
            <w:r w:rsidRPr="00C232CD">
              <w:rPr>
                <w:rFonts w:eastAsia="Times New Roman"/>
              </w:rPr>
              <w:t>(5.66)</w:t>
            </w:r>
          </w:p>
        </w:tc>
      </w:tr>
      <w:tr w:rsidR="001D360B" w:rsidRPr="00C232CD" w14:paraId="65733041" w14:textId="77777777" w:rsidTr="001D360B">
        <w:trPr>
          <w:gridAfter w:val="1"/>
          <w:tblCellSpacing w:w="15" w:type="dxa"/>
        </w:trPr>
        <w:tc>
          <w:tcPr>
            <w:tcW w:w="0" w:type="auto"/>
            <w:vAlign w:val="center"/>
            <w:hideMark/>
          </w:tcPr>
          <w:p w14:paraId="4870FC91" w14:textId="77777777" w:rsidR="001D360B" w:rsidRPr="00C232CD" w:rsidRDefault="001D360B" w:rsidP="00BC782E">
            <w:pPr>
              <w:rPr>
                <w:rFonts w:eastAsia="Times New Roman"/>
              </w:rPr>
            </w:pPr>
            <w:r w:rsidRPr="00C232CD">
              <w:rPr>
                <w:rFonts w:eastAsia="Times New Roman"/>
              </w:rPr>
              <w:t>Population Density</w:t>
            </w:r>
          </w:p>
        </w:tc>
        <w:tc>
          <w:tcPr>
            <w:tcW w:w="0" w:type="auto"/>
            <w:vAlign w:val="center"/>
            <w:hideMark/>
          </w:tcPr>
          <w:p w14:paraId="31961367" w14:textId="77777777" w:rsidR="001D360B" w:rsidRPr="00C232CD" w:rsidRDefault="001D360B" w:rsidP="00BC782E">
            <w:pPr>
              <w:jc w:val="center"/>
              <w:rPr>
                <w:rFonts w:eastAsia="Times New Roman"/>
              </w:rPr>
            </w:pPr>
            <w:r w:rsidRPr="00C232CD">
              <w:rPr>
                <w:rFonts w:eastAsia="Times New Roman"/>
              </w:rPr>
              <w:t>-0.001</w:t>
            </w:r>
            <w:r w:rsidRPr="00C232CD">
              <w:rPr>
                <w:rFonts w:eastAsia="Times New Roman"/>
                <w:vertAlign w:val="superscript"/>
              </w:rPr>
              <w:t>**</w:t>
            </w:r>
          </w:p>
        </w:tc>
      </w:tr>
      <w:tr w:rsidR="001D360B" w:rsidRPr="00C232CD" w14:paraId="2D86BCE4" w14:textId="77777777" w:rsidTr="001D360B">
        <w:trPr>
          <w:gridAfter w:val="1"/>
          <w:tblCellSpacing w:w="15" w:type="dxa"/>
        </w:trPr>
        <w:tc>
          <w:tcPr>
            <w:tcW w:w="0" w:type="auto"/>
            <w:vAlign w:val="center"/>
            <w:hideMark/>
          </w:tcPr>
          <w:p w14:paraId="0F0F25A7" w14:textId="77777777" w:rsidR="001D360B" w:rsidRPr="00C232CD" w:rsidRDefault="001D360B" w:rsidP="00BC782E">
            <w:pPr>
              <w:jc w:val="center"/>
              <w:rPr>
                <w:rFonts w:eastAsia="Times New Roman"/>
              </w:rPr>
            </w:pPr>
          </w:p>
        </w:tc>
        <w:tc>
          <w:tcPr>
            <w:tcW w:w="0" w:type="auto"/>
            <w:vAlign w:val="center"/>
            <w:hideMark/>
          </w:tcPr>
          <w:p w14:paraId="53242AB1" w14:textId="77777777" w:rsidR="001D360B" w:rsidRPr="00C232CD" w:rsidRDefault="001D360B" w:rsidP="00BC782E">
            <w:pPr>
              <w:jc w:val="center"/>
              <w:rPr>
                <w:rFonts w:eastAsia="Times New Roman"/>
              </w:rPr>
            </w:pPr>
            <w:r w:rsidRPr="00C232CD">
              <w:rPr>
                <w:rFonts w:eastAsia="Times New Roman"/>
              </w:rPr>
              <w:t>(0.001)</w:t>
            </w:r>
          </w:p>
        </w:tc>
      </w:tr>
      <w:tr w:rsidR="001D360B" w:rsidRPr="00C232CD" w14:paraId="55925EB1" w14:textId="77777777" w:rsidTr="001D360B">
        <w:trPr>
          <w:gridAfter w:val="1"/>
          <w:tblCellSpacing w:w="15" w:type="dxa"/>
        </w:trPr>
        <w:tc>
          <w:tcPr>
            <w:tcW w:w="0" w:type="auto"/>
            <w:vAlign w:val="center"/>
            <w:hideMark/>
          </w:tcPr>
          <w:p w14:paraId="25094295" w14:textId="77777777" w:rsidR="001D360B" w:rsidRPr="00C232CD" w:rsidRDefault="001D360B" w:rsidP="00BC782E">
            <w:pPr>
              <w:rPr>
                <w:rFonts w:eastAsia="Times New Roman"/>
              </w:rPr>
            </w:pPr>
            <w:r w:rsidRPr="00C232CD">
              <w:rPr>
                <w:rFonts w:eastAsia="Times New Roman"/>
              </w:rPr>
              <w:t>Constant</w:t>
            </w:r>
          </w:p>
        </w:tc>
        <w:tc>
          <w:tcPr>
            <w:tcW w:w="0" w:type="auto"/>
            <w:vAlign w:val="center"/>
            <w:hideMark/>
          </w:tcPr>
          <w:p w14:paraId="6F4C1A1B" w14:textId="77777777" w:rsidR="001D360B" w:rsidRPr="00C232CD" w:rsidRDefault="001D360B" w:rsidP="00BC782E">
            <w:pPr>
              <w:jc w:val="center"/>
              <w:rPr>
                <w:rFonts w:eastAsia="Times New Roman"/>
              </w:rPr>
            </w:pPr>
            <w:r w:rsidRPr="00C232CD">
              <w:rPr>
                <w:rFonts w:eastAsia="Times New Roman"/>
              </w:rPr>
              <w:t>82.35</w:t>
            </w:r>
            <w:r w:rsidRPr="00C232CD">
              <w:rPr>
                <w:rFonts w:eastAsia="Times New Roman"/>
                <w:vertAlign w:val="superscript"/>
              </w:rPr>
              <w:t>***</w:t>
            </w:r>
          </w:p>
        </w:tc>
      </w:tr>
      <w:tr w:rsidR="001D360B" w:rsidRPr="00C232CD" w14:paraId="00A07ECC" w14:textId="77777777" w:rsidTr="001D360B">
        <w:trPr>
          <w:gridAfter w:val="1"/>
          <w:tblCellSpacing w:w="15" w:type="dxa"/>
        </w:trPr>
        <w:tc>
          <w:tcPr>
            <w:tcW w:w="0" w:type="auto"/>
            <w:vAlign w:val="center"/>
            <w:hideMark/>
          </w:tcPr>
          <w:p w14:paraId="6B4780E4" w14:textId="77777777" w:rsidR="001D360B" w:rsidRPr="00C232CD" w:rsidRDefault="001D360B" w:rsidP="00BC782E">
            <w:pPr>
              <w:jc w:val="center"/>
              <w:rPr>
                <w:rFonts w:eastAsia="Times New Roman"/>
              </w:rPr>
            </w:pPr>
          </w:p>
        </w:tc>
        <w:tc>
          <w:tcPr>
            <w:tcW w:w="0" w:type="auto"/>
            <w:vAlign w:val="center"/>
            <w:hideMark/>
          </w:tcPr>
          <w:p w14:paraId="3128ADCE" w14:textId="77777777" w:rsidR="001D360B" w:rsidRPr="00C232CD" w:rsidRDefault="001D360B" w:rsidP="00BC782E">
            <w:pPr>
              <w:jc w:val="center"/>
              <w:rPr>
                <w:rFonts w:eastAsia="Times New Roman"/>
              </w:rPr>
            </w:pPr>
            <w:r w:rsidRPr="00C232CD">
              <w:rPr>
                <w:rFonts w:eastAsia="Times New Roman"/>
              </w:rPr>
              <w:t>(7.84)</w:t>
            </w:r>
          </w:p>
        </w:tc>
      </w:tr>
      <w:tr w:rsidR="001D360B" w:rsidRPr="00C232CD" w14:paraId="39975462" w14:textId="77777777" w:rsidTr="001D360B">
        <w:trPr>
          <w:gridAfter w:val="1"/>
          <w:tblCellSpacing w:w="15" w:type="dxa"/>
        </w:trPr>
        <w:tc>
          <w:tcPr>
            <w:tcW w:w="0" w:type="auto"/>
            <w:vAlign w:val="center"/>
            <w:hideMark/>
          </w:tcPr>
          <w:p w14:paraId="282D0C1D" w14:textId="77777777" w:rsidR="001D360B" w:rsidRPr="00C232CD" w:rsidRDefault="001D360B" w:rsidP="00BC782E">
            <w:pPr>
              <w:rPr>
                <w:rFonts w:eastAsia="Times New Roman"/>
              </w:rPr>
            </w:pPr>
            <w:r w:rsidRPr="00C232CD">
              <w:rPr>
                <w:rFonts w:eastAsia="Times New Roman"/>
              </w:rPr>
              <w:t>N</w:t>
            </w:r>
          </w:p>
        </w:tc>
        <w:tc>
          <w:tcPr>
            <w:tcW w:w="0" w:type="auto"/>
            <w:vAlign w:val="center"/>
            <w:hideMark/>
          </w:tcPr>
          <w:p w14:paraId="63366A42" w14:textId="77777777" w:rsidR="001D360B" w:rsidRPr="00C232CD" w:rsidRDefault="001D360B" w:rsidP="00BC782E">
            <w:pPr>
              <w:jc w:val="center"/>
              <w:rPr>
                <w:rFonts w:eastAsia="Times New Roman"/>
              </w:rPr>
            </w:pPr>
            <w:r w:rsidRPr="00C232CD">
              <w:rPr>
                <w:rFonts w:eastAsia="Times New Roman"/>
              </w:rPr>
              <w:t>199</w:t>
            </w:r>
          </w:p>
        </w:tc>
      </w:tr>
      <w:tr w:rsidR="001D360B" w:rsidRPr="00C232CD" w14:paraId="17708D79" w14:textId="77777777" w:rsidTr="001D360B">
        <w:trPr>
          <w:gridAfter w:val="1"/>
          <w:tblCellSpacing w:w="15" w:type="dxa"/>
        </w:trPr>
        <w:tc>
          <w:tcPr>
            <w:tcW w:w="0" w:type="auto"/>
            <w:vAlign w:val="center"/>
            <w:hideMark/>
          </w:tcPr>
          <w:p w14:paraId="7D8D130F" w14:textId="77777777" w:rsidR="001D360B" w:rsidRPr="00C232CD" w:rsidRDefault="001D360B"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28211006" w14:textId="77777777" w:rsidR="001D360B" w:rsidRPr="00C232CD" w:rsidRDefault="001D360B" w:rsidP="00BC782E">
            <w:pPr>
              <w:jc w:val="center"/>
              <w:rPr>
                <w:rFonts w:eastAsia="Times New Roman"/>
              </w:rPr>
            </w:pPr>
            <w:r w:rsidRPr="00C232CD">
              <w:rPr>
                <w:rFonts w:eastAsia="Times New Roman"/>
              </w:rPr>
              <w:t>0.06</w:t>
            </w:r>
          </w:p>
        </w:tc>
      </w:tr>
      <w:tr w:rsidR="001D360B" w:rsidRPr="00C232CD" w14:paraId="3BE04CCE" w14:textId="77777777" w:rsidTr="001D360B">
        <w:trPr>
          <w:gridAfter w:val="1"/>
          <w:tblCellSpacing w:w="15" w:type="dxa"/>
        </w:trPr>
        <w:tc>
          <w:tcPr>
            <w:tcW w:w="0" w:type="auto"/>
            <w:vAlign w:val="center"/>
            <w:hideMark/>
          </w:tcPr>
          <w:p w14:paraId="53F025E2" w14:textId="77777777" w:rsidR="001D360B" w:rsidRPr="00C232CD" w:rsidRDefault="001D360B"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3EEA4184" w14:textId="77777777" w:rsidR="001D360B" w:rsidRPr="00C232CD" w:rsidRDefault="001D360B" w:rsidP="00BC782E">
            <w:pPr>
              <w:jc w:val="center"/>
              <w:rPr>
                <w:rFonts w:eastAsia="Times New Roman"/>
              </w:rPr>
            </w:pPr>
            <w:r w:rsidRPr="00C232CD">
              <w:rPr>
                <w:rFonts w:eastAsia="Times New Roman"/>
              </w:rPr>
              <w:t>0.03</w:t>
            </w:r>
          </w:p>
        </w:tc>
      </w:tr>
      <w:tr w:rsidR="001D360B" w:rsidRPr="00C232CD" w14:paraId="60ACA37B" w14:textId="77777777" w:rsidTr="001D360B">
        <w:trPr>
          <w:gridAfter w:val="1"/>
          <w:tblCellSpacing w:w="15" w:type="dxa"/>
        </w:trPr>
        <w:tc>
          <w:tcPr>
            <w:tcW w:w="0" w:type="auto"/>
            <w:vAlign w:val="center"/>
            <w:hideMark/>
          </w:tcPr>
          <w:p w14:paraId="26EF4B3C" w14:textId="77777777" w:rsidR="001D360B" w:rsidRPr="00C232CD" w:rsidRDefault="001D360B" w:rsidP="00BC782E">
            <w:pPr>
              <w:rPr>
                <w:rFonts w:eastAsia="Times New Roman"/>
              </w:rPr>
            </w:pPr>
            <w:r w:rsidRPr="00C232CD">
              <w:rPr>
                <w:rFonts w:eastAsia="Times New Roman"/>
              </w:rPr>
              <w:t>Residual Std. Error</w:t>
            </w:r>
          </w:p>
        </w:tc>
        <w:tc>
          <w:tcPr>
            <w:tcW w:w="0" w:type="auto"/>
            <w:vAlign w:val="center"/>
            <w:hideMark/>
          </w:tcPr>
          <w:p w14:paraId="452612D1" w14:textId="77777777" w:rsidR="001D360B" w:rsidRPr="00C232CD" w:rsidRDefault="001D360B" w:rsidP="00BC782E">
            <w:pPr>
              <w:jc w:val="center"/>
              <w:rPr>
                <w:rFonts w:eastAsia="Times New Roman"/>
              </w:rPr>
            </w:pPr>
            <w:r w:rsidRPr="00C232CD">
              <w:rPr>
                <w:rFonts w:eastAsia="Times New Roman"/>
              </w:rPr>
              <w:t>9.80 (</w:t>
            </w:r>
            <w:proofErr w:type="spellStart"/>
            <w:r w:rsidRPr="00C232CD">
              <w:rPr>
                <w:rFonts w:eastAsia="Times New Roman"/>
              </w:rPr>
              <w:t>df</w:t>
            </w:r>
            <w:proofErr w:type="spellEnd"/>
            <w:r w:rsidRPr="00C232CD">
              <w:rPr>
                <w:rFonts w:eastAsia="Times New Roman"/>
              </w:rPr>
              <w:t xml:space="preserve"> = 192)</w:t>
            </w:r>
          </w:p>
        </w:tc>
      </w:tr>
      <w:tr w:rsidR="001D360B" w:rsidRPr="00C232CD" w14:paraId="035D76F5" w14:textId="77777777" w:rsidTr="001D360B">
        <w:trPr>
          <w:gridAfter w:val="1"/>
          <w:tblCellSpacing w:w="15" w:type="dxa"/>
        </w:trPr>
        <w:tc>
          <w:tcPr>
            <w:tcW w:w="0" w:type="auto"/>
            <w:vAlign w:val="center"/>
            <w:hideMark/>
          </w:tcPr>
          <w:p w14:paraId="5A08916E" w14:textId="77777777" w:rsidR="001D360B" w:rsidRPr="00C232CD" w:rsidRDefault="001D360B" w:rsidP="00BC782E">
            <w:pPr>
              <w:rPr>
                <w:rFonts w:eastAsia="Times New Roman"/>
              </w:rPr>
            </w:pPr>
            <w:r w:rsidRPr="00C232CD">
              <w:rPr>
                <w:rFonts w:eastAsia="Times New Roman"/>
              </w:rPr>
              <w:t>F Statistic</w:t>
            </w:r>
          </w:p>
        </w:tc>
        <w:tc>
          <w:tcPr>
            <w:tcW w:w="0" w:type="auto"/>
            <w:vAlign w:val="center"/>
            <w:hideMark/>
          </w:tcPr>
          <w:p w14:paraId="15C00A72" w14:textId="77777777" w:rsidR="001D360B" w:rsidRPr="00C232CD" w:rsidRDefault="001D360B" w:rsidP="00BC782E">
            <w:pPr>
              <w:jc w:val="center"/>
              <w:rPr>
                <w:rFonts w:eastAsia="Times New Roman"/>
              </w:rPr>
            </w:pPr>
            <w:r w:rsidRPr="00C232CD">
              <w:rPr>
                <w:rFonts w:eastAsia="Times New Roman"/>
              </w:rPr>
              <w:t>1.93</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192)</w:t>
            </w:r>
          </w:p>
        </w:tc>
      </w:tr>
      <w:tr w:rsidR="001D360B" w:rsidRPr="00C232CD" w14:paraId="007C664A" w14:textId="77777777" w:rsidTr="001D360B">
        <w:trPr>
          <w:gridAfter w:val="1"/>
          <w:tblCellSpacing w:w="15" w:type="dxa"/>
        </w:trPr>
        <w:tc>
          <w:tcPr>
            <w:tcW w:w="0" w:type="auto"/>
            <w:gridSpan w:val="2"/>
            <w:tcBorders>
              <w:bottom w:val="single" w:sz="6" w:space="0" w:color="000000"/>
            </w:tcBorders>
            <w:vAlign w:val="center"/>
            <w:hideMark/>
          </w:tcPr>
          <w:p w14:paraId="33A949AE" w14:textId="77777777" w:rsidR="001D360B" w:rsidRPr="00C232CD" w:rsidRDefault="001D360B" w:rsidP="00BC782E">
            <w:pPr>
              <w:jc w:val="center"/>
              <w:rPr>
                <w:rFonts w:eastAsia="Times New Roman"/>
              </w:rPr>
            </w:pPr>
          </w:p>
        </w:tc>
      </w:tr>
    </w:tbl>
    <w:p w14:paraId="0CCA6403" w14:textId="01603102" w:rsidR="0018449F" w:rsidRPr="00C232CD" w:rsidRDefault="00A25FBC" w:rsidP="00BC782E">
      <w:pPr>
        <w:rPr>
          <w:b/>
          <w:highlight w:val="yellow"/>
        </w:rPr>
      </w:pPr>
      <w:r w:rsidRPr="00C232CD">
        <w:rPr>
          <w:i/>
        </w:rPr>
        <w:t>Note: OLS coefficients and</w:t>
      </w:r>
      <w:r w:rsidR="001D360B" w:rsidRPr="00C232CD">
        <w:rPr>
          <w:i/>
        </w:rPr>
        <w:t xml:space="preserve"> heteroskedastic robust</w:t>
      </w:r>
      <w:r w:rsidRPr="00C232CD">
        <w:rPr>
          <w:i/>
        </w:rPr>
        <w:t xml:space="preserve"> standard errors in parentheses. Outcome is EI-estimated city-lev</w:t>
      </w:r>
      <w:r w:rsidR="00E31E24" w:rsidRPr="00C232CD">
        <w:rPr>
          <w:i/>
        </w:rPr>
        <w:t>el White vote for Proposition 14</w:t>
      </w:r>
      <w:r w:rsidRPr="00C232CD">
        <w:rPr>
          <w:i/>
        </w:rPr>
        <w:t xml:space="preserve">. Data is </w:t>
      </w:r>
      <w:r w:rsidR="00E31E24" w:rsidRPr="00C232CD">
        <w:rPr>
          <w:i/>
        </w:rPr>
        <w:t>not</w:t>
      </w:r>
      <w:r w:rsidRPr="00C232CD">
        <w:rPr>
          <w:i/>
        </w:rPr>
        <w:t xml:space="preserve"> restricted to 90% or greater White cities.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w:t>
      </w:r>
      <w:r w:rsidR="001D360B" w:rsidRPr="00C232CD">
        <w:rPr>
          <w:rFonts w:eastAsia="Times New Roman"/>
          <w:i/>
        </w:rPr>
        <w:t xml:space="preserve"> (two-tailed).</w:t>
      </w:r>
    </w:p>
    <w:p w14:paraId="4B6B825C" w14:textId="77777777" w:rsidR="00BC3A85" w:rsidRPr="00C232CD" w:rsidRDefault="00BC3A85" w:rsidP="00BC782E">
      <w:pPr>
        <w:rPr>
          <w:b/>
        </w:rPr>
      </w:pPr>
    </w:p>
    <w:p w14:paraId="6F8B7D98" w14:textId="1DDF1E0C" w:rsidR="00155326" w:rsidRPr="00C232CD" w:rsidRDefault="00FC736A" w:rsidP="00BC782E">
      <w:pPr>
        <w:rPr>
          <w:b/>
        </w:rPr>
      </w:pPr>
      <w:r w:rsidRPr="00C232CD">
        <w:rPr>
          <w:b/>
        </w:rPr>
        <w:t>G</w:t>
      </w:r>
      <w:r w:rsidR="009521A5" w:rsidRPr="00C232CD">
        <w:rPr>
          <w:b/>
        </w:rPr>
        <w:t>. Proximity Measures</w:t>
      </w:r>
    </w:p>
    <w:p w14:paraId="555E1466" w14:textId="77777777" w:rsidR="00B36D07" w:rsidRPr="00C232CD" w:rsidRDefault="00B36D07" w:rsidP="00BC782E"/>
    <w:p w14:paraId="1541615A" w14:textId="77777777" w:rsidR="002C64B5" w:rsidRPr="00C232CD" w:rsidRDefault="002C64B5" w:rsidP="00BC782E">
      <w:r w:rsidRPr="00C232CD">
        <w:t xml:space="preserve">In this section we assess the robustness of the effect of </w:t>
      </w:r>
      <w:r w:rsidR="0018449F" w:rsidRPr="00C232CD">
        <w:t xml:space="preserve">proximity to Black growth </w:t>
      </w:r>
      <w:r w:rsidR="005F6317" w:rsidRPr="00C232CD">
        <w:t>cities</w:t>
      </w:r>
      <w:r w:rsidR="0018449F" w:rsidRPr="00C232CD">
        <w:t xml:space="preserve"> </w:t>
      </w:r>
      <w:r w:rsidR="00363D48" w:rsidRPr="00C232CD">
        <w:t xml:space="preserve">to </w:t>
      </w:r>
      <w:r w:rsidRPr="00C232CD">
        <w:t>differ</w:t>
      </w:r>
      <w:r w:rsidR="00C802B2" w:rsidRPr="00C232CD">
        <w:t>ent</w:t>
      </w:r>
      <w:r w:rsidRPr="00C232CD">
        <w:t xml:space="preserve"> operationalizations of proximity both with regards to (1) our choice of treatment cities </w:t>
      </w:r>
      <w:r w:rsidR="00E31E24" w:rsidRPr="00C232CD">
        <w:t xml:space="preserve">and </w:t>
      </w:r>
      <w:r w:rsidRPr="00C232CD">
        <w:t>(2) the choice of Euclidean distance between city centroids as our measure of proximity.</w:t>
      </w:r>
    </w:p>
    <w:p w14:paraId="08407A70" w14:textId="77777777" w:rsidR="0006411D" w:rsidRPr="00C232CD" w:rsidRDefault="0006411D" w:rsidP="00BC782E"/>
    <w:p w14:paraId="2CA5CBC4" w14:textId="77777777" w:rsidR="0006411D" w:rsidRPr="00C232CD" w:rsidRDefault="0006411D" w:rsidP="00BC782E">
      <w:pPr>
        <w:rPr>
          <w:i/>
        </w:rPr>
      </w:pPr>
      <w:r w:rsidRPr="00C232CD">
        <w:rPr>
          <w:i/>
        </w:rPr>
        <w:t>Choice of ‘Treatment Cities’</w:t>
      </w:r>
    </w:p>
    <w:p w14:paraId="6F86F711" w14:textId="77777777" w:rsidR="0006411D" w:rsidRPr="00C232CD" w:rsidRDefault="0006411D" w:rsidP="00BC782E">
      <w:pPr>
        <w:rPr>
          <w:b/>
        </w:rPr>
      </w:pPr>
    </w:p>
    <w:p w14:paraId="27C1315A" w14:textId="22F87AB6" w:rsidR="0006411D" w:rsidRPr="00C232CD" w:rsidRDefault="0006411D" w:rsidP="00BC782E">
      <w:r w:rsidRPr="00C232CD">
        <w:t xml:space="preserve">We conduct robustness checks using additional cut points to define “Black growth </w:t>
      </w:r>
      <w:r w:rsidR="00457A0F" w:rsidRPr="00C232CD">
        <w:t>cities</w:t>
      </w:r>
      <w:r w:rsidRPr="00C232CD">
        <w:t>,” including 95</w:t>
      </w:r>
      <w:r w:rsidRPr="00C232CD">
        <w:rPr>
          <w:vertAlign w:val="superscript"/>
        </w:rPr>
        <w:t>th</w:t>
      </w:r>
      <w:r w:rsidRPr="00C232CD">
        <w:t>, 90</w:t>
      </w:r>
      <w:r w:rsidRPr="00C232CD">
        <w:rPr>
          <w:vertAlign w:val="superscript"/>
        </w:rPr>
        <w:t>th</w:t>
      </w:r>
      <w:r w:rsidRPr="00C232CD">
        <w:t>, and 85</w:t>
      </w:r>
      <w:r w:rsidRPr="00C232CD">
        <w:rPr>
          <w:vertAlign w:val="superscript"/>
        </w:rPr>
        <w:t xml:space="preserve">th </w:t>
      </w:r>
      <w:r w:rsidRPr="00C232CD">
        <w:t>percentiles. We choose the 98</w:t>
      </w:r>
      <w:r w:rsidRPr="00C232CD">
        <w:rPr>
          <w:vertAlign w:val="superscript"/>
        </w:rPr>
        <w:t>th</w:t>
      </w:r>
      <w:r w:rsidRPr="00C232CD">
        <w:t xml:space="preserve"> percentile for our models but assess the robustn</w:t>
      </w:r>
      <w:r w:rsidR="00FC736A" w:rsidRPr="00C232CD">
        <w:t>ess of our choice in the Table G</w:t>
      </w:r>
      <w:r w:rsidRPr="00C232CD">
        <w:t>.1. We find that the relationship is similar</w:t>
      </w:r>
      <w:r w:rsidR="00E31E24" w:rsidRPr="00C232CD">
        <w:t>, and indeed strengthens,</w:t>
      </w:r>
      <w:r w:rsidRPr="00C232CD">
        <w:t xml:space="preserve"> regardless of how we define a Black growth city.</w:t>
      </w:r>
    </w:p>
    <w:p w14:paraId="398F0C02" w14:textId="77777777" w:rsidR="0006411D" w:rsidRPr="00C232CD" w:rsidRDefault="0006411D" w:rsidP="00BC782E"/>
    <w:p w14:paraId="3FCC790D" w14:textId="5339F8BB" w:rsidR="0006411D" w:rsidRPr="00C232CD" w:rsidRDefault="0006411D" w:rsidP="00BC782E">
      <w:pPr>
        <w:rPr>
          <w:b/>
        </w:rPr>
      </w:pPr>
      <w:r w:rsidRPr="00C232CD">
        <w:rPr>
          <w:b/>
        </w:rPr>
        <w:t xml:space="preserve">Table </w:t>
      </w:r>
      <w:r w:rsidR="00FC736A" w:rsidRPr="00C232CD">
        <w:rPr>
          <w:b/>
        </w:rPr>
        <w:t>G</w:t>
      </w:r>
      <w:r w:rsidRPr="00C232CD">
        <w:rPr>
          <w:b/>
        </w:rPr>
        <w:t>.1: Alternative Choices of Treatment Cities</w:t>
      </w:r>
    </w:p>
    <w:p w14:paraId="7207FE5D" w14:textId="37B62D39" w:rsidR="009F11F6" w:rsidRPr="00C232CD" w:rsidRDefault="009F11F6" w:rsidP="00BC782E">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960"/>
        <w:gridCol w:w="960"/>
        <w:gridCol w:w="960"/>
        <w:gridCol w:w="975"/>
      </w:tblGrid>
      <w:tr w:rsidR="009F11F6" w:rsidRPr="00C232CD" w14:paraId="0A1598BA" w14:textId="77777777" w:rsidTr="009F11F6">
        <w:trPr>
          <w:tblCellSpacing w:w="15" w:type="dxa"/>
        </w:trPr>
        <w:tc>
          <w:tcPr>
            <w:tcW w:w="0" w:type="auto"/>
            <w:gridSpan w:val="5"/>
            <w:tcBorders>
              <w:bottom w:val="single" w:sz="6" w:space="0" w:color="000000"/>
            </w:tcBorders>
            <w:vAlign w:val="center"/>
            <w:hideMark/>
          </w:tcPr>
          <w:p w14:paraId="0929224D" w14:textId="77777777" w:rsidR="009F11F6" w:rsidRPr="00C232CD" w:rsidRDefault="009F11F6" w:rsidP="00BC782E">
            <w:pPr>
              <w:rPr>
                <w:rFonts w:eastAsia="Times New Roman"/>
              </w:rPr>
            </w:pPr>
          </w:p>
        </w:tc>
      </w:tr>
      <w:tr w:rsidR="009F11F6" w:rsidRPr="00C232CD" w14:paraId="56C55C71" w14:textId="77777777" w:rsidTr="009F11F6">
        <w:trPr>
          <w:tblCellSpacing w:w="15" w:type="dxa"/>
        </w:trPr>
        <w:tc>
          <w:tcPr>
            <w:tcW w:w="0" w:type="auto"/>
            <w:vAlign w:val="center"/>
            <w:hideMark/>
          </w:tcPr>
          <w:p w14:paraId="7990C63F" w14:textId="77777777" w:rsidR="009F11F6" w:rsidRPr="00C232CD" w:rsidRDefault="009F11F6" w:rsidP="00BC782E">
            <w:pPr>
              <w:jc w:val="center"/>
              <w:rPr>
                <w:rFonts w:eastAsia="Times New Roman"/>
              </w:rPr>
            </w:pPr>
          </w:p>
        </w:tc>
        <w:tc>
          <w:tcPr>
            <w:tcW w:w="0" w:type="auto"/>
            <w:gridSpan w:val="4"/>
            <w:vAlign w:val="center"/>
            <w:hideMark/>
          </w:tcPr>
          <w:p w14:paraId="4212654F" w14:textId="77777777" w:rsidR="009F11F6" w:rsidRPr="00C232CD" w:rsidRDefault="009F11F6" w:rsidP="00BC782E">
            <w:pPr>
              <w:jc w:val="center"/>
              <w:rPr>
                <w:rFonts w:eastAsia="Times New Roman"/>
              </w:rPr>
            </w:pPr>
            <w:r w:rsidRPr="00C232CD">
              <w:rPr>
                <w:rFonts w:eastAsia="Times New Roman"/>
              </w:rPr>
              <w:t>Prop 14, 1964</w:t>
            </w:r>
          </w:p>
        </w:tc>
      </w:tr>
      <w:tr w:rsidR="009F11F6" w:rsidRPr="00C232CD" w14:paraId="7AD4F46B" w14:textId="77777777" w:rsidTr="009F11F6">
        <w:trPr>
          <w:tblCellSpacing w:w="15" w:type="dxa"/>
        </w:trPr>
        <w:tc>
          <w:tcPr>
            <w:tcW w:w="0" w:type="auto"/>
            <w:vAlign w:val="center"/>
            <w:hideMark/>
          </w:tcPr>
          <w:p w14:paraId="6C784599" w14:textId="77777777" w:rsidR="009F11F6" w:rsidRPr="00C232CD" w:rsidRDefault="009F11F6" w:rsidP="00BC782E">
            <w:pPr>
              <w:jc w:val="center"/>
              <w:rPr>
                <w:rFonts w:eastAsia="Times New Roman"/>
              </w:rPr>
            </w:pPr>
          </w:p>
        </w:tc>
        <w:tc>
          <w:tcPr>
            <w:tcW w:w="0" w:type="auto"/>
            <w:vAlign w:val="center"/>
            <w:hideMark/>
          </w:tcPr>
          <w:p w14:paraId="5D12E3A9" w14:textId="77777777" w:rsidR="009F11F6" w:rsidRPr="00C232CD" w:rsidRDefault="009F11F6" w:rsidP="00BC782E">
            <w:pPr>
              <w:jc w:val="center"/>
              <w:rPr>
                <w:rFonts w:eastAsia="Times New Roman"/>
              </w:rPr>
            </w:pPr>
            <w:r w:rsidRPr="00C232CD">
              <w:rPr>
                <w:rFonts w:eastAsia="Times New Roman"/>
              </w:rPr>
              <w:t>(1)</w:t>
            </w:r>
          </w:p>
        </w:tc>
        <w:tc>
          <w:tcPr>
            <w:tcW w:w="0" w:type="auto"/>
            <w:vAlign w:val="center"/>
            <w:hideMark/>
          </w:tcPr>
          <w:p w14:paraId="38B4A595" w14:textId="77777777" w:rsidR="009F11F6" w:rsidRPr="00C232CD" w:rsidRDefault="009F11F6" w:rsidP="00BC782E">
            <w:pPr>
              <w:jc w:val="center"/>
              <w:rPr>
                <w:rFonts w:eastAsia="Times New Roman"/>
              </w:rPr>
            </w:pPr>
            <w:r w:rsidRPr="00C232CD">
              <w:rPr>
                <w:rFonts w:eastAsia="Times New Roman"/>
              </w:rPr>
              <w:t>(2)</w:t>
            </w:r>
          </w:p>
        </w:tc>
        <w:tc>
          <w:tcPr>
            <w:tcW w:w="0" w:type="auto"/>
            <w:vAlign w:val="center"/>
            <w:hideMark/>
          </w:tcPr>
          <w:p w14:paraId="05412125" w14:textId="77777777" w:rsidR="009F11F6" w:rsidRPr="00C232CD" w:rsidRDefault="009F11F6" w:rsidP="00BC782E">
            <w:pPr>
              <w:jc w:val="center"/>
              <w:rPr>
                <w:rFonts w:eastAsia="Times New Roman"/>
              </w:rPr>
            </w:pPr>
            <w:r w:rsidRPr="00C232CD">
              <w:rPr>
                <w:rFonts w:eastAsia="Times New Roman"/>
              </w:rPr>
              <w:t>(3)</w:t>
            </w:r>
          </w:p>
        </w:tc>
        <w:tc>
          <w:tcPr>
            <w:tcW w:w="0" w:type="auto"/>
            <w:vAlign w:val="center"/>
            <w:hideMark/>
          </w:tcPr>
          <w:p w14:paraId="2EA13E04" w14:textId="77777777" w:rsidR="009F11F6" w:rsidRPr="00C232CD" w:rsidRDefault="009F11F6" w:rsidP="00BC782E">
            <w:pPr>
              <w:jc w:val="center"/>
              <w:rPr>
                <w:rFonts w:eastAsia="Times New Roman"/>
              </w:rPr>
            </w:pPr>
            <w:r w:rsidRPr="00C232CD">
              <w:rPr>
                <w:rFonts w:eastAsia="Times New Roman"/>
              </w:rPr>
              <w:t>(4)</w:t>
            </w:r>
          </w:p>
        </w:tc>
      </w:tr>
      <w:tr w:rsidR="009F11F6" w:rsidRPr="00C232CD" w14:paraId="792CC4F0" w14:textId="77777777" w:rsidTr="009F11F6">
        <w:trPr>
          <w:tblCellSpacing w:w="15" w:type="dxa"/>
        </w:trPr>
        <w:tc>
          <w:tcPr>
            <w:tcW w:w="0" w:type="auto"/>
            <w:gridSpan w:val="5"/>
            <w:tcBorders>
              <w:bottom w:val="single" w:sz="6" w:space="0" w:color="000000"/>
            </w:tcBorders>
            <w:vAlign w:val="center"/>
            <w:hideMark/>
          </w:tcPr>
          <w:p w14:paraId="56B1AC53" w14:textId="77777777" w:rsidR="009F11F6" w:rsidRPr="00C232CD" w:rsidRDefault="009F11F6" w:rsidP="00BC782E">
            <w:pPr>
              <w:jc w:val="center"/>
              <w:rPr>
                <w:rFonts w:eastAsia="Times New Roman"/>
              </w:rPr>
            </w:pPr>
          </w:p>
        </w:tc>
      </w:tr>
      <w:tr w:rsidR="009F11F6" w:rsidRPr="00C232CD" w14:paraId="6BE43BE3" w14:textId="77777777" w:rsidTr="009F11F6">
        <w:trPr>
          <w:tblCellSpacing w:w="15" w:type="dxa"/>
        </w:trPr>
        <w:tc>
          <w:tcPr>
            <w:tcW w:w="0" w:type="auto"/>
            <w:vAlign w:val="center"/>
            <w:hideMark/>
          </w:tcPr>
          <w:p w14:paraId="458C34C1" w14:textId="77777777" w:rsidR="009F11F6" w:rsidRPr="00C232CD" w:rsidRDefault="009F11F6" w:rsidP="00BC782E">
            <w:pPr>
              <w:rPr>
                <w:rFonts w:eastAsia="Times New Roman"/>
              </w:rPr>
            </w:pPr>
            <w:r w:rsidRPr="00C232CD">
              <w:rPr>
                <w:rFonts w:eastAsia="Times New Roman"/>
              </w:rPr>
              <w:t>Proximity 98</w:t>
            </w:r>
          </w:p>
        </w:tc>
        <w:tc>
          <w:tcPr>
            <w:tcW w:w="0" w:type="auto"/>
            <w:vAlign w:val="center"/>
            <w:hideMark/>
          </w:tcPr>
          <w:p w14:paraId="2ED0BCD6" w14:textId="77777777" w:rsidR="009F11F6" w:rsidRPr="00C232CD" w:rsidRDefault="009F11F6" w:rsidP="00BC782E">
            <w:pPr>
              <w:jc w:val="center"/>
              <w:rPr>
                <w:rFonts w:eastAsia="Times New Roman"/>
              </w:rPr>
            </w:pPr>
            <w:r w:rsidRPr="00C232CD">
              <w:rPr>
                <w:rFonts w:eastAsia="Times New Roman"/>
              </w:rPr>
              <w:t>5.882</w:t>
            </w:r>
            <w:r w:rsidRPr="00C232CD">
              <w:rPr>
                <w:rFonts w:eastAsia="Times New Roman"/>
                <w:vertAlign w:val="superscript"/>
              </w:rPr>
              <w:t>***</w:t>
            </w:r>
          </w:p>
        </w:tc>
        <w:tc>
          <w:tcPr>
            <w:tcW w:w="0" w:type="auto"/>
            <w:vAlign w:val="center"/>
            <w:hideMark/>
          </w:tcPr>
          <w:p w14:paraId="18E926BA" w14:textId="77777777" w:rsidR="009F11F6" w:rsidRPr="00C232CD" w:rsidRDefault="009F11F6" w:rsidP="00BC782E">
            <w:pPr>
              <w:jc w:val="center"/>
              <w:rPr>
                <w:rFonts w:eastAsia="Times New Roman"/>
              </w:rPr>
            </w:pPr>
          </w:p>
        </w:tc>
        <w:tc>
          <w:tcPr>
            <w:tcW w:w="0" w:type="auto"/>
            <w:vAlign w:val="center"/>
            <w:hideMark/>
          </w:tcPr>
          <w:p w14:paraId="437F5DE6" w14:textId="77777777" w:rsidR="009F11F6" w:rsidRPr="00C232CD" w:rsidRDefault="009F11F6" w:rsidP="00BC782E">
            <w:pPr>
              <w:jc w:val="center"/>
              <w:rPr>
                <w:rFonts w:eastAsia="Times New Roman"/>
              </w:rPr>
            </w:pPr>
          </w:p>
        </w:tc>
        <w:tc>
          <w:tcPr>
            <w:tcW w:w="0" w:type="auto"/>
            <w:vAlign w:val="center"/>
            <w:hideMark/>
          </w:tcPr>
          <w:p w14:paraId="08422077" w14:textId="77777777" w:rsidR="009F11F6" w:rsidRPr="00C232CD" w:rsidRDefault="009F11F6" w:rsidP="00BC782E">
            <w:pPr>
              <w:jc w:val="center"/>
              <w:rPr>
                <w:rFonts w:eastAsia="Times New Roman"/>
              </w:rPr>
            </w:pPr>
          </w:p>
        </w:tc>
      </w:tr>
      <w:tr w:rsidR="009F11F6" w:rsidRPr="00C232CD" w14:paraId="1A38E834" w14:textId="77777777" w:rsidTr="009F11F6">
        <w:trPr>
          <w:tblCellSpacing w:w="15" w:type="dxa"/>
        </w:trPr>
        <w:tc>
          <w:tcPr>
            <w:tcW w:w="0" w:type="auto"/>
            <w:vAlign w:val="center"/>
            <w:hideMark/>
          </w:tcPr>
          <w:p w14:paraId="2DDA5852" w14:textId="77777777" w:rsidR="009F11F6" w:rsidRPr="00C232CD" w:rsidRDefault="009F11F6" w:rsidP="00BC782E">
            <w:pPr>
              <w:jc w:val="center"/>
              <w:rPr>
                <w:rFonts w:eastAsia="Times New Roman"/>
              </w:rPr>
            </w:pPr>
          </w:p>
        </w:tc>
        <w:tc>
          <w:tcPr>
            <w:tcW w:w="0" w:type="auto"/>
            <w:vAlign w:val="center"/>
            <w:hideMark/>
          </w:tcPr>
          <w:p w14:paraId="2C7B0826" w14:textId="77777777" w:rsidR="009F11F6" w:rsidRPr="00C232CD" w:rsidRDefault="009F11F6" w:rsidP="00BC782E">
            <w:pPr>
              <w:jc w:val="center"/>
              <w:rPr>
                <w:rFonts w:eastAsia="Times New Roman"/>
              </w:rPr>
            </w:pPr>
            <w:r w:rsidRPr="00C232CD">
              <w:rPr>
                <w:rFonts w:eastAsia="Times New Roman"/>
              </w:rPr>
              <w:t>(1.463)</w:t>
            </w:r>
          </w:p>
        </w:tc>
        <w:tc>
          <w:tcPr>
            <w:tcW w:w="0" w:type="auto"/>
            <w:vAlign w:val="center"/>
            <w:hideMark/>
          </w:tcPr>
          <w:p w14:paraId="06F462CA" w14:textId="77777777" w:rsidR="009F11F6" w:rsidRPr="00C232CD" w:rsidRDefault="009F11F6" w:rsidP="00BC782E">
            <w:pPr>
              <w:jc w:val="center"/>
              <w:rPr>
                <w:rFonts w:eastAsia="Times New Roman"/>
              </w:rPr>
            </w:pPr>
          </w:p>
        </w:tc>
        <w:tc>
          <w:tcPr>
            <w:tcW w:w="0" w:type="auto"/>
            <w:vAlign w:val="center"/>
            <w:hideMark/>
          </w:tcPr>
          <w:p w14:paraId="687E8FB6" w14:textId="77777777" w:rsidR="009F11F6" w:rsidRPr="00C232CD" w:rsidRDefault="009F11F6" w:rsidP="00BC782E">
            <w:pPr>
              <w:jc w:val="center"/>
              <w:rPr>
                <w:rFonts w:eastAsia="Times New Roman"/>
              </w:rPr>
            </w:pPr>
          </w:p>
        </w:tc>
        <w:tc>
          <w:tcPr>
            <w:tcW w:w="0" w:type="auto"/>
            <w:vAlign w:val="center"/>
            <w:hideMark/>
          </w:tcPr>
          <w:p w14:paraId="5A5C1906" w14:textId="77777777" w:rsidR="009F11F6" w:rsidRPr="00C232CD" w:rsidRDefault="009F11F6" w:rsidP="00BC782E">
            <w:pPr>
              <w:jc w:val="center"/>
              <w:rPr>
                <w:rFonts w:eastAsia="Times New Roman"/>
              </w:rPr>
            </w:pPr>
          </w:p>
        </w:tc>
      </w:tr>
      <w:tr w:rsidR="009F11F6" w:rsidRPr="00C232CD" w14:paraId="24CD0D47" w14:textId="77777777" w:rsidTr="009F11F6">
        <w:trPr>
          <w:tblCellSpacing w:w="15" w:type="dxa"/>
        </w:trPr>
        <w:tc>
          <w:tcPr>
            <w:tcW w:w="0" w:type="auto"/>
            <w:vAlign w:val="center"/>
            <w:hideMark/>
          </w:tcPr>
          <w:p w14:paraId="1430D162" w14:textId="77777777" w:rsidR="009F11F6" w:rsidRPr="00C232CD" w:rsidRDefault="009F11F6" w:rsidP="00BC782E">
            <w:pPr>
              <w:rPr>
                <w:rFonts w:eastAsia="Times New Roman"/>
              </w:rPr>
            </w:pPr>
            <w:r w:rsidRPr="00C232CD">
              <w:rPr>
                <w:rFonts w:eastAsia="Times New Roman"/>
              </w:rPr>
              <w:t>Proximity 95</w:t>
            </w:r>
          </w:p>
        </w:tc>
        <w:tc>
          <w:tcPr>
            <w:tcW w:w="0" w:type="auto"/>
            <w:vAlign w:val="center"/>
            <w:hideMark/>
          </w:tcPr>
          <w:p w14:paraId="2FDD62D0" w14:textId="77777777" w:rsidR="009F11F6" w:rsidRPr="00C232CD" w:rsidRDefault="009F11F6" w:rsidP="00BC782E">
            <w:pPr>
              <w:rPr>
                <w:rFonts w:eastAsia="Times New Roman"/>
              </w:rPr>
            </w:pPr>
          </w:p>
        </w:tc>
        <w:tc>
          <w:tcPr>
            <w:tcW w:w="0" w:type="auto"/>
            <w:vAlign w:val="center"/>
            <w:hideMark/>
          </w:tcPr>
          <w:p w14:paraId="5B24809B" w14:textId="77777777" w:rsidR="009F11F6" w:rsidRPr="00C232CD" w:rsidRDefault="009F11F6" w:rsidP="00BC782E">
            <w:pPr>
              <w:jc w:val="center"/>
              <w:rPr>
                <w:rFonts w:eastAsia="Times New Roman"/>
              </w:rPr>
            </w:pPr>
            <w:r w:rsidRPr="00C232CD">
              <w:rPr>
                <w:rFonts w:eastAsia="Times New Roman"/>
              </w:rPr>
              <w:t>5.455</w:t>
            </w:r>
            <w:r w:rsidRPr="00C232CD">
              <w:rPr>
                <w:rFonts w:eastAsia="Times New Roman"/>
                <w:vertAlign w:val="superscript"/>
              </w:rPr>
              <w:t>**</w:t>
            </w:r>
          </w:p>
        </w:tc>
        <w:tc>
          <w:tcPr>
            <w:tcW w:w="0" w:type="auto"/>
            <w:vAlign w:val="center"/>
            <w:hideMark/>
          </w:tcPr>
          <w:p w14:paraId="2266993F" w14:textId="77777777" w:rsidR="009F11F6" w:rsidRPr="00C232CD" w:rsidRDefault="009F11F6" w:rsidP="00BC782E">
            <w:pPr>
              <w:jc w:val="center"/>
              <w:rPr>
                <w:rFonts w:eastAsia="Times New Roman"/>
              </w:rPr>
            </w:pPr>
          </w:p>
        </w:tc>
        <w:tc>
          <w:tcPr>
            <w:tcW w:w="0" w:type="auto"/>
            <w:vAlign w:val="center"/>
            <w:hideMark/>
          </w:tcPr>
          <w:p w14:paraId="5511BEAE" w14:textId="77777777" w:rsidR="009F11F6" w:rsidRPr="00C232CD" w:rsidRDefault="009F11F6" w:rsidP="00BC782E">
            <w:pPr>
              <w:jc w:val="center"/>
              <w:rPr>
                <w:rFonts w:eastAsia="Times New Roman"/>
              </w:rPr>
            </w:pPr>
          </w:p>
        </w:tc>
      </w:tr>
      <w:tr w:rsidR="009F11F6" w:rsidRPr="00C232CD" w14:paraId="31710A94" w14:textId="77777777" w:rsidTr="009F11F6">
        <w:trPr>
          <w:tblCellSpacing w:w="15" w:type="dxa"/>
        </w:trPr>
        <w:tc>
          <w:tcPr>
            <w:tcW w:w="0" w:type="auto"/>
            <w:vAlign w:val="center"/>
            <w:hideMark/>
          </w:tcPr>
          <w:p w14:paraId="69831E21" w14:textId="77777777" w:rsidR="009F11F6" w:rsidRPr="00C232CD" w:rsidRDefault="009F11F6" w:rsidP="00BC782E">
            <w:pPr>
              <w:jc w:val="center"/>
              <w:rPr>
                <w:rFonts w:eastAsia="Times New Roman"/>
              </w:rPr>
            </w:pPr>
          </w:p>
        </w:tc>
        <w:tc>
          <w:tcPr>
            <w:tcW w:w="0" w:type="auto"/>
            <w:vAlign w:val="center"/>
            <w:hideMark/>
          </w:tcPr>
          <w:p w14:paraId="6627C0D0" w14:textId="77777777" w:rsidR="009F11F6" w:rsidRPr="00C232CD" w:rsidRDefault="009F11F6" w:rsidP="00BC782E">
            <w:pPr>
              <w:rPr>
                <w:rFonts w:eastAsia="Times New Roman"/>
              </w:rPr>
            </w:pPr>
          </w:p>
        </w:tc>
        <w:tc>
          <w:tcPr>
            <w:tcW w:w="0" w:type="auto"/>
            <w:vAlign w:val="center"/>
            <w:hideMark/>
          </w:tcPr>
          <w:p w14:paraId="1E1CC9D3" w14:textId="77777777" w:rsidR="009F11F6" w:rsidRPr="00C232CD" w:rsidRDefault="009F11F6" w:rsidP="00BC782E">
            <w:pPr>
              <w:jc w:val="center"/>
              <w:rPr>
                <w:rFonts w:eastAsia="Times New Roman"/>
              </w:rPr>
            </w:pPr>
            <w:r w:rsidRPr="00C232CD">
              <w:rPr>
                <w:rFonts w:eastAsia="Times New Roman"/>
              </w:rPr>
              <w:t>(2.566)</w:t>
            </w:r>
          </w:p>
        </w:tc>
        <w:tc>
          <w:tcPr>
            <w:tcW w:w="0" w:type="auto"/>
            <w:vAlign w:val="center"/>
            <w:hideMark/>
          </w:tcPr>
          <w:p w14:paraId="51776A75" w14:textId="77777777" w:rsidR="009F11F6" w:rsidRPr="00C232CD" w:rsidRDefault="009F11F6" w:rsidP="00BC782E">
            <w:pPr>
              <w:jc w:val="center"/>
              <w:rPr>
                <w:rFonts w:eastAsia="Times New Roman"/>
              </w:rPr>
            </w:pPr>
          </w:p>
        </w:tc>
        <w:tc>
          <w:tcPr>
            <w:tcW w:w="0" w:type="auto"/>
            <w:vAlign w:val="center"/>
            <w:hideMark/>
          </w:tcPr>
          <w:p w14:paraId="6D3BFD4B" w14:textId="77777777" w:rsidR="009F11F6" w:rsidRPr="00C232CD" w:rsidRDefault="009F11F6" w:rsidP="00BC782E">
            <w:pPr>
              <w:jc w:val="center"/>
              <w:rPr>
                <w:rFonts w:eastAsia="Times New Roman"/>
              </w:rPr>
            </w:pPr>
          </w:p>
        </w:tc>
      </w:tr>
      <w:tr w:rsidR="009F11F6" w:rsidRPr="00C232CD" w14:paraId="7B1B42EC" w14:textId="77777777" w:rsidTr="009F11F6">
        <w:trPr>
          <w:tblCellSpacing w:w="15" w:type="dxa"/>
        </w:trPr>
        <w:tc>
          <w:tcPr>
            <w:tcW w:w="0" w:type="auto"/>
            <w:vAlign w:val="center"/>
            <w:hideMark/>
          </w:tcPr>
          <w:p w14:paraId="58AF8BA2" w14:textId="77777777" w:rsidR="009F11F6" w:rsidRPr="00C232CD" w:rsidRDefault="009F11F6" w:rsidP="00BC782E">
            <w:pPr>
              <w:rPr>
                <w:rFonts w:eastAsia="Times New Roman"/>
              </w:rPr>
            </w:pPr>
            <w:r w:rsidRPr="00C232CD">
              <w:rPr>
                <w:rFonts w:eastAsia="Times New Roman"/>
              </w:rPr>
              <w:t>Proximity 90</w:t>
            </w:r>
          </w:p>
        </w:tc>
        <w:tc>
          <w:tcPr>
            <w:tcW w:w="0" w:type="auto"/>
            <w:vAlign w:val="center"/>
            <w:hideMark/>
          </w:tcPr>
          <w:p w14:paraId="618CA4B6" w14:textId="77777777" w:rsidR="009F11F6" w:rsidRPr="00C232CD" w:rsidRDefault="009F11F6" w:rsidP="00BC782E">
            <w:pPr>
              <w:rPr>
                <w:rFonts w:eastAsia="Times New Roman"/>
              </w:rPr>
            </w:pPr>
          </w:p>
        </w:tc>
        <w:tc>
          <w:tcPr>
            <w:tcW w:w="0" w:type="auto"/>
            <w:vAlign w:val="center"/>
            <w:hideMark/>
          </w:tcPr>
          <w:p w14:paraId="6B97B24E" w14:textId="77777777" w:rsidR="009F11F6" w:rsidRPr="00C232CD" w:rsidRDefault="009F11F6" w:rsidP="00BC782E">
            <w:pPr>
              <w:jc w:val="center"/>
              <w:rPr>
                <w:rFonts w:eastAsia="Times New Roman"/>
              </w:rPr>
            </w:pPr>
          </w:p>
        </w:tc>
        <w:tc>
          <w:tcPr>
            <w:tcW w:w="0" w:type="auto"/>
            <w:vAlign w:val="center"/>
            <w:hideMark/>
          </w:tcPr>
          <w:p w14:paraId="35A05286" w14:textId="77777777" w:rsidR="009F11F6" w:rsidRPr="00C232CD" w:rsidRDefault="009F11F6" w:rsidP="00BC782E">
            <w:pPr>
              <w:jc w:val="center"/>
              <w:rPr>
                <w:rFonts w:eastAsia="Times New Roman"/>
              </w:rPr>
            </w:pPr>
            <w:r w:rsidRPr="00C232CD">
              <w:rPr>
                <w:rFonts w:eastAsia="Times New Roman"/>
              </w:rPr>
              <w:t>8.926</w:t>
            </w:r>
            <w:r w:rsidRPr="00C232CD">
              <w:rPr>
                <w:rFonts w:eastAsia="Times New Roman"/>
                <w:vertAlign w:val="superscript"/>
              </w:rPr>
              <w:t>**</w:t>
            </w:r>
          </w:p>
        </w:tc>
        <w:tc>
          <w:tcPr>
            <w:tcW w:w="0" w:type="auto"/>
            <w:vAlign w:val="center"/>
            <w:hideMark/>
          </w:tcPr>
          <w:p w14:paraId="628A9FA4" w14:textId="77777777" w:rsidR="009F11F6" w:rsidRPr="00C232CD" w:rsidRDefault="009F11F6" w:rsidP="00BC782E">
            <w:pPr>
              <w:jc w:val="center"/>
              <w:rPr>
                <w:rFonts w:eastAsia="Times New Roman"/>
              </w:rPr>
            </w:pPr>
          </w:p>
        </w:tc>
      </w:tr>
      <w:tr w:rsidR="009F11F6" w:rsidRPr="00C232CD" w14:paraId="7C0EF036" w14:textId="77777777" w:rsidTr="009F11F6">
        <w:trPr>
          <w:tblCellSpacing w:w="15" w:type="dxa"/>
        </w:trPr>
        <w:tc>
          <w:tcPr>
            <w:tcW w:w="0" w:type="auto"/>
            <w:vAlign w:val="center"/>
            <w:hideMark/>
          </w:tcPr>
          <w:p w14:paraId="5FE34A99" w14:textId="77777777" w:rsidR="009F11F6" w:rsidRPr="00C232CD" w:rsidRDefault="009F11F6" w:rsidP="00BC782E">
            <w:pPr>
              <w:jc w:val="center"/>
              <w:rPr>
                <w:rFonts w:eastAsia="Times New Roman"/>
              </w:rPr>
            </w:pPr>
          </w:p>
        </w:tc>
        <w:tc>
          <w:tcPr>
            <w:tcW w:w="0" w:type="auto"/>
            <w:vAlign w:val="center"/>
            <w:hideMark/>
          </w:tcPr>
          <w:p w14:paraId="2DB1BAF5" w14:textId="77777777" w:rsidR="009F11F6" w:rsidRPr="00C232CD" w:rsidRDefault="009F11F6" w:rsidP="00BC782E">
            <w:pPr>
              <w:rPr>
                <w:rFonts w:eastAsia="Times New Roman"/>
              </w:rPr>
            </w:pPr>
          </w:p>
        </w:tc>
        <w:tc>
          <w:tcPr>
            <w:tcW w:w="0" w:type="auto"/>
            <w:vAlign w:val="center"/>
            <w:hideMark/>
          </w:tcPr>
          <w:p w14:paraId="165E07A6" w14:textId="77777777" w:rsidR="009F11F6" w:rsidRPr="00C232CD" w:rsidRDefault="009F11F6" w:rsidP="00BC782E">
            <w:pPr>
              <w:jc w:val="center"/>
              <w:rPr>
                <w:rFonts w:eastAsia="Times New Roman"/>
              </w:rPr>
            </w:pPr>
          </w:p>
        </w:tc>
        <w:tc>
          <w:tcPr>
            <w:tcW w:w="0" w:type="auto"/>
            <w:vAlign w:val="center"/>
            <w:hideMark/>
          </w:tcPr>
          <w:p w14:paraId="30581916" w14:textId="77777777" w:rsidR="009F11F6" w:rsidRPr="00C232CD" w:rsidRDefault="009F11F6" w:rsidP="00BC782E">
            <w:pPr>
              <w:jc w:val="center"/>
              <w:rPr>
                <w:rFonts w:eastAsia="Times New Roman"/>
              </w:rPr>
            </w:pPr>
            <w:r w:rsidRPr="00C232CD">
              <w:rPr>
                <w:rFonts w:eastAsia="Times New Roman"/>
              </w:rPr>
              <w:t>(3.674)</w:t>
            </w:r>
          </w:p>
        </w:tc>
        <w:tc>
          <w:tcPr>
            <w:tcW w:w="0" w:type="auto"/>
            <w:vAlign w:val="center"/>
            <w:hideMark/>
          </w:tcPr>
          <w:p w14:paraId="3EC73A28" w14:textId="77777777" w:rsidR="009F11F6" w:rsidRPr="00C232CD" w:rsidRDefault="009F11F6" w:rsidP="00BC782E">
            <w:pPr>
              <w:jc w:val="center"/>
              <w:rPr>
                <w:rFonts w:eastAsia="Times New Roman"/>
              </w:rPr>
            </w:pPr>
          </w:p>
        </w:tc>
      </w:tr>
      <w:tr w:rsidR="009F11F6" w:rsidRPr="00C232CD" w14:paraId="5F62A792" w14:textId="77777777" w:rsidTr="009F11F6">
        <w:trPr>
          <w:tblCellSpacing w:w="15" w:type="dxa"/>
        </w:trPr>
        <w:tc>
          <w:tcPr>
            <w:tcW w:w="0" w:type="auto"/>
            <w:vAlign w:val="center"/>
            <w:hideMark/>
          </w:tcPr>
          <w:p w14:paraId="64224618" w14:textId="77777777" w:rsidR="009F11F6" w:rsidRPr="00C232CD" w:rsidRDefault="009F11F6" w:rsidP="00BC782E">
            <w:pPr>
              <w:rPr>
                <w:rFonts w:eastAsia="Times New Roman"/>
              </w:rPr>
            </w:pPr>
            <w:r w:rsidRPr="00C232CD">
              <w:rPr>
                <w:rFonts w:eastAsia="Times New Roman"/>
              </w:rPr>
              <w:t>Proximity 85</w:t>
            </w:r>
          </w:p>
        </w:tc>
        <w:tc>
          <w:tcPr>
            <w:tcW w:w="0" w:type="auto"/>
            <w:vAlign w:val="center"/>
            <w:hideMark/>
          </w:tcPr>
          <w:p w14:paraId="11E7F7F0" w14:textId="77777777" w:rsidR="009F11F6" w:rsidRPr="00C232CD" w:rsidRDefault="009F11F6" w:rsidP="00BC782E">
            <w:pPr>
              <w:rPr>
                <w:rFonts w:eastAsia="Times New Roman"/>
              </w:rPr>
            </w:pPr>
          </w:p>
        </w:tc>
        <w:tc>
          <w:tcPr>
            <w:tcW w:w="0" w:type="auto"/>
            <w:vAlign w:val="center"/>
            <w:hideMark/>
          </w:tcPr>
          <w:p w14:paraId="0B1F7746" w14:textId="77777777" w:rsidR="009F11F6" w:rsidRPr="00C232CD" w:rsidRDefault="009F11F6" w:rsidP="00BC782E">
            <w:pPr>
              <w:jc w:val="center"/>
              <w:rPr>
                <w:rFonts w:eastAsia="Times New Roman"/>
              </w:rPr>
            </w:pPr>
          </w:p>
        </w:tc>
        <w:tc>
          <w:tcPr>
            <w:tcW w:w="0" w:type="auto"/>
            <w:vAlign w:val="center"/>
            <w:hideMark/>
          </w:tcPr>
          <w:p w14:paraId="512F7E0A" w14:textId="77777777" w:rsidR="009F11F6" w:rsidRPr="00C232CD" w:rsidRDefault="009F11F6" w:rsidP="00BC782E">
            <w:pPr>
              <w:jc w:val="center"/>
              <w:rPr>
                <w:rFonts w:eastAsia="Times New Roman"/>
              </w:rPr>
            </w:pPr>
          </w:p>
        </w:tc>
        <w:tc>
          <w:tcPr>
            <w:tcW w:w="0" w:type="auto"/>
            <w:vAlign w:val="center"/>
            <w:hideMark/>
          </w:tcPr>
          <w:p w14:paraId="260315A8" w14:textId="77777777" w:rsidR="009F11F6" w:rsidRPr="00C232CD" w:rsidRDefault="009F11F6" w:rsidP="00BC782E">
            <w:pPr>
              <w:jc w:val="center"/>
              <w:rPr>
                <w:rFonts w:eastAsia="Times New Roman"/>
              </w:rPr>
            </w:pPr>
            <w:r w:rsidRPr="00C232CD">
              <w:rPr>
                <w:rFonts w:eastAsia="Times New Roman"/>
              </w:rPr>
              <w:t>12.190</w:t>
            </w:r>
            <w:r w:rsidRPr="00C232CD">
              <w:rPr>
                <w:rFonts w:eastAsia="Times New Roman"/>
                <w:vertAlign w:val="superscript"/>
              </w:rPr>
              <w:t>**</w:t>
            </w:r>
          </w:p>
        </w:tc>
      </w:tr>
      <w:tr w:rsidR="009F11F6" w:rsidRPr="00C232CD" w14:paraId="23629C68" w14:textId="77777777" w:rsidTr="009F11F6">
        <w:trPr>
          <w:tblCellSpacing w:w="15" w:type="dxa"/>
        </w:trPr>
        <w:tc>
          <w:tcPr>
            <w:tcW w:w="0" w:type="auto"/>
            <w:vAlign w:val="center"/>
            <w:hideMark/>
          </w:tcPr>
          <w:p w14:paraId="66C36833" w14:textId="77777777" w:rsidR="009F11F6" w:rsidRPr="00C232CD" w:rsidRDefault="009F11F6" w:rsidP="00BC782E">
            <w:pPr>
              <w:jc w:val="center"/>
              <w:rPr>
                <w:rFonts w:eastAsia="Times New Roman"/>
              </w:rPr>
            </w:pPr>
          </w:p>
        </w:tc>
        <w:tc>
          <w:tcPr>
            <w:tcW w:w="0" w:type="auto"/>
            <w:vAlign w:val="center"/>
            <w:hideMark/>
          </w:tcPr>
          <w:p w14:paraId="71815666" w14:textId="77777777" w:rsidR="009F11F6" w:rsidRPr="00C232CD" w:rsidRDefault="009F11F6" w:rsidP="00BC782E">
            <w:pPr>
              <w:rPr>
                <w:rFonts w:eastAsia="Times New Roman"/>
              </w:rPr>
            </w:pPr>
          </w:p>
        </w:tc>
        <w:tc>
          <w:tcPr>
            <w:tcW w:w="0" w:type="auto"/>
            <w:vAlign w:val="center"/>
            <w:hideMark/>
          </w:tcPr>
          <w:p w14:paraId="09DC7A26" w14:textId="77777777" w:rsidR="009F11F6" w:rsidRPr="00C232CD" w:rsidRDefault="009F11F6" w:rsidP="00BC782E">
            <w:pPr>
              <w:jc w:val="center"/>
              <w:rPr>
                <w:rFonts w:eastAsia="Times New Roman"/>
              </w:rPr>
            </w:pPr>
          </w:p>
        </w:tc>
        <w:tc>
          <w:tcPr>
            <w:tcW w:w="0" w:type="auto"/>
            <w:vAlign w:val="center"/>
            <w:hideMark/>
          </w:tcPr>
          <w:p w14:paraId="6A46B747" w14:textId="77777777" w:rsidR="009F11F6" w:rsidRPr="00C232CD" w:rsidRDefault="009F11F6" w:rsidP="00BC782E">
            <w:pPr>
              <w:jc w:val="center"/>
              <w:rPr>
                <w:rFonts w:eastAsia="Times New Roman"/>
              </w:rPr>
            </w:pPr>
          </w:p>
        </w:tc>
        <w:tc>
          <w:tcPr>
            <w:tcW w:w="0" w:type="auto"/>
            <w:vAlign w:val="center"/>
            <w:hideMark/>
          </w:tcPr>
          <w:p w14:paraId="35F216D4" w14:textId="77777777" w:rsidR="009F11F6" w:rsidRPr="00C232CD" w:rsidRDefault="009F11F6" w:rsidP="00BC782E">
            <w:pPr>
              <w:jc w:val="center"/>
              <w:rPr>
                <w:rFonts w:eastAsia="Times New Roman"/>
              </w:rPr>
            </w:pPr>
            <w:r w:rsidRPr="00C232CD">
              <w:rPr>
                <w:rFonts w:eastAsia="Times New Roman"/>
              </w:rPr>
              <w:t>(5.091)</w:t>
            </w:r>
          </w:p>
        </w:tc>
      </w:tr>
      <w:tr w:rsidR="009F11F6" w:rsidRPr="00C232CD" w14:paraId="5F30C8B4" w14:textId="77777777" w:rsidTr="009F11F6">
        <w:trPr>
          <w:tblCellSpacing w:w="15" w:type="dxa"/>
        </w:trPr>
        <w:tc>
          <w:tcPr>
            <w:tcW w:w="0" w:type="auto"/>
            <w:vAlign w:val="center"/>
            <w:hideMark/>
          </w:tcPr>
          <w:p w14:paraId="19171002" w14:textId="77777777" w:rsidR="009F11F6" w:rsidRPr="00C232CD" w:rsidRDefault="009F11F6" w:rsidP="00BC782E">
            <w:pPr>
              <w:rPr>
                <w:rFonts w:eastAsia="Times New Roman"/>
              </w:rPr>
            </w:pPr>
            <w:r w:rsidRPr="00C232CD">
              <w:rPr>
                <w:rFonts w:eastAsia="Times New Roman"/>
              </w:rPr>
              <w:t>Median Income</w:t>
            </w:r>
          </w:p>
        </w:tc>
        <w:tc>
          <w:tcPr>
            <w:tcW w:w="0" w:type="auto"/>
            <w:vAlign w:val="center"/>
            <w:hideMark/>
          </w:tcPr>
          <w:p w14:paraId="24CDE87B" w14:textId="77777777" w:rsidR="009F11F6" w:rsidRPr="00C232CD" w:rsidRDefault="009F11F6" w:rsidP="00BC782E">
            <w:pPr>
              <w:jc w:val="center"/>
              <w:rPr>
                <w:rFonts w:eastAsia="Times New Roman"/>
              </w:rPr>
            </w:pPr>
            <w:r w:rsidRPr="00C232CD">
              <w:rPr>
                <w:rFonts w:eastAsia="Times New Roman"/>
              </w:rPr>
              <w:t>-0.724</w:t>
            </w:r>
          </w:p>
        </w:tc>
        <w:tc>
          <w:tcPr>
            <w:tcW w:w="0" w:type="auto"/>
            <w:vAlign w:val="center"/>
            <w:hideMark/>
          </w:tcPr>
          <w:p w14:paraId="0A5C82AA" w14:textId="77777777" w:rsidR="009F11F6" w:rsidRPr="00C232CD" w:rsidRDefault="009F11F6" w:rsidP="00BC782E">
            <w:pPr>
              <w:jc w:val="center"/>
              <w:rPr>
                <w:rFonts w:eastAsia="Times New Roman"/>
              </w:rPr>
            </w:pPr>
            <w:r w:rsidRPr="00C232CD">
              <w:rPr>
                <w:rFonts w:eastAsia="Times New Roman"/>
              </w:rPr>
              <w:t>-0.520</w:t>
            </w:r>
          </w:p>
        </w:tc>
        <w:tc>
          <w:tcPr>
            <w:tcW w:w="0" w:type="auto"/>
            <w:vAlign w:val="center"/>
            <w:hideMark/>
          </w:tcPr>
          <w:p w14:paraId="1A0D6E48" w14:textId="77777777" w:rsidR="009F11F6" w:rsidRPr="00C232CD" w:rsidRDefault="009F11F6" w:rsidP="00BC782E">
            <w:pPr>
              <w:jc w:val="center"/>
              <w:rPr>
                <w:rFonts w:eastAsia="Times New Roman"/>
              </w:rPr>
            </w:pPr>
            <w:r w:rsidRPr="00C232CD">
              <w:rPr>
                <w:rFonts w:eastAsia="Times New Roman"/>
              </w:rPr>
              <w:t>-0.390</w:t>
            </w:r>
          </w:p>
        </w:tc>
        <w:tc>
          <w:tcPr>
            <w:tcW w:w="0" w:type="auto"/>
            <w:vAlign w:val="center"/>
            <w:hideMark/>
          </w:tcPr>
          <w:p w14:paraId="104C6E51" w14:textId="77777777" w:rsidR="009F11F6" w:rsidRPr="00C232CD" w:rsidRDefault="009F11F6" w:rsidP="00BC782E">
            <w:pPr>
              <w:jc w:val="center"/>
              <w:rPr>
                <w:rFonts w:eastAsia="Times New Roman"/>
              </w:rPr>
            </w:pPr>
            <w:r w:rsidRPr="00C232CD">
              <w:rPr>
                <w:rFonts w:eastAsia="Times New Roman"/>
              </w:rPr>
              <w:t>-0.375</w:t>
            </w:r>
          </w:p>
        </w:tc>
      </w:tr>
      <w:tr w:rsidR="009F11F6" w:rsidRPr="00C232CD" w14:paraId="3CD8025C" w14:textId="77777777" w:rsidTr="009F11F6">
        <w:trPr>
          <w:tblCellSpacing w:w="15" w:type="dxa"/>
        </w:trPr>
        <w:tc>
          <w:tcPr>
            <w:tcW w:w="0" w:type="auto"/>
            <w:vAlign w:val="center"/>
            <w:hideMark/>
          </w:tcPr>
          <w:p w14:paraId="6D9092D4" w14:textId="77777777" w:rsidR="009F11F6" w:rsidRPr="00C232CD" w:rsidRDefault="009F11F6" w:rsidP="00BC782E">
            <w:pPr>
              <w:jc w:val="center"/>
              <w:rPr>
                <w:rFonts w:eastAsia="Times New Roman"/>
              </w:rPr>
            </w:pPr>
          </w:p>
        </w:tc>
        <w:tc>
          <w:tcPr>
            <w:tcW w:w="0" w:type="auto"/>
            <w:vAlign w:val="center"/>
            <w:hideMark/>
          </w:tcPr>
          <w:p w14:paraId="5E5DCF5E" w14:textId="77777777" w:rsidR="009F11F6" w:rsidRPr="00C232CD" w:rsidRDefault="009F11F6" w:rsidP="00BC782E">
            <w:pPr>
              <w:jc w:val="center"/>
              <w:rPr>
                <w:rFonts w:eastAsia="Times New Roman"/>
              </w:rPr>
            </w:pPr>
            <w:r w:rsidRPr="00C232CD">
              <w:rPr>
                <w:rFonts w:eastAsia="Times New Roman"/>
              </w:rPr>
              <w:t>(0.901)</w:t>
            </w:r>
          </w:p>
        </w:tc>
        <w:tc>
          <w:tcPr>
            <w:tcW w:w="0" w:type="auto"/>
            <w:vAlign w:val="center"/>
            <w:hideMark/>
          </w:tcPr>
          <w:p w14:paraId="4FE928D5" w14:textId="77777777" w:rsidR="009F11F6" w:rsidRPr="00C232CD" w:rsidRDefault="009F11F6" w:rsidP="00BC782E">
            <w:pPr>
              <w:jc w:val="center"/>
              <w:rPr>
                <w:rFonts w:eastAsia="Times New Roman"/>
              </w:rPr>
            </w:pPr>
            <w:r w:rsidRPr="00C232CD">
              <w:rPr>
                <w:rFonts w:eastAsia="Times New Roman"/>
              </w:rPr>
              <w:t>(0.840)</w:t>
            </w:r>
          </w:p>
        </w:tc>
        <w:tc>
          <w:tcPr>
            <w:tcW w:w="0" w:type="auto"/>
            <w:vAlign w:val="center"/>
            <w:hideMark/>
          </w:tcPr>
          <w:p w14:paraId="3ED04B7F" w14:textId="77777777" w:rsidR="009F11F6" w:rsidRPr="00C232CD" w:rsidRDefault="009F11F6" w:rsidP="00BC782E">
            <w:pPr>
              <w:jc w:val="center"/>
              <w:rPr>
                <w:rFonts w:eastAsia="Times New Roman"/>
              </w:rPr>
            </w:pPr>
            <w:r w:rsidRPr="00C232CD">
              <w:rPr>
                <w:rFonts w:eastAsia="Times New Roman"/>
              </w:rPr>
              <w:t>(0.829)</w:t>
            </w:r>
          </w:p>
        </w:tc>
        <w:tc>
          <w:tcPr>
            <w:tcW w:w="0" w:type="auto"/>
            <w:vAlign w:val="center"/>
            <w:hideMark/>
          </w:tcPr>
          <w:p w14:paraId="57ED11FD" w14:textId="77777777" w:rsidR="009F11F6" w:rsidRPr="00C232CD" w:rsidRDefault="009F11F6" w:rsidP="00BC782E">
            <w:pPr>
              <w:jc w:val="center"/>
              <w:rPr>
                <w:rFonts w:eastAsia="Times New Roman"/>
              </w:rPr>
            </w:pPr>
            <w:r w:rsidRPr="00C232CD">
              <w:rPr>
                <w:rFonts w:eastAsia="Times New Roman"/>
              </w:rPr>
              <w:t>(0.837)</w:t>
            </w:r>
          </w:p>
        </w:tc>
      </w:tr>
      <w:tr w:rsidR="009F11F6" w:rsidRPr="00C232CD" w14:paraId="2051EF4C" w14:textId="77777777" w:rsidTr="009F11F6">
        <w:trPr>
          <w:tblCellSpacing w:w="15" w:type="dxa"/>
        </w:trPr>
        <w:tc>
          <w:tcPr>
            <w:tcW w:w="0" w:type="auto"/>
            <w:vAlign w:val="center"/>
            <w:hideMark/>
          </w:tcPr>
          <w:p w14:paraId="45DF4908" w14:textId="77777777" w:rsidR="009F11F6" w:rsidRPr="00C232CD" w:rsidRDefault="009F11F6" w:rsidP="00BC782E">
            <w:pPr>
              <w:rPr>
                <w:rFonts w:eastAsia="Times New Roman"/>
              </w:rPr>
            </w:pPr>
            <w:r w:rsidRPr="00C232CD">
              <w:rPr>
                <w:rFonts w:eastAsia="Times New Roman"/>
              </w:rPr>
              <w:t>Unemployment</w:t>
            </w:r>
          </w:p>
        </w:tc>
        <w:tc>
          <w:tcPr>
            <w:tcW w:w="0" w:type="auto"/>
            <w:vAlign w:val="center"/>
            <w:hideMark/>
          </w:tcPr>
          <w:p w14:paraId="220187EF" w14:textId="77777777" w:rsidR="009F11F6" w:rsidRPr="00C232CD" w:rsidRDefault="009F11F6" w:rsidP="00BC782E">
            <w:pPr>
              <w:jc w:val="center"/>
              <w:rPr>
                <w:rFonts w:eastAsia="Times New Roman"/>
              </w:rPr>
            </w:pPr>
            <w:r w:rsidRPr="00C232CD">
              <w:rPr>
                <w:rFonts w:eastAsia="Times New Roman"/>
              </w:rPr>
              <w:t>-6.528</w:t>
            </w:r>
          </w:p>
        </w:tc>
        <w:tc>
          <w:tcPr>
            <w:tcW w:w="0" w:type="auto"/>
            <w:vAlign w:val="center"/>
            <w:hideMark/>
          </w:tcPr>
          <w:p w14:paraId="2FC88F00" w14:textId="77777777" w:rsidR="009F11F6" w:rsidRPr="00C232CD" w:rsidRDefault="009F11F6" w:rsidP="00BC782E">
            <w:pPr>
              <w:jc w:val="center"/>
              <w:rPr>
                <w:rFonts w:eastAsia="Times New Roman"/>
              </w:rPr>
            </w:pPr>
            <w:r w:rsidRPr="00C232CD">
              <w:rPr>
                <w:rFonts w:eastAsia="Times New Roman"/>
              </w:rPr>
              <w:t>-34.750</w:t>
            </w:r>
          </w:p>
        </w:tc>
        <w:tc>
          <w:tcPr>
            <w:tcW w:w="0" w:type="auto"/>
            <w:vAlign w:val="center"/>
            <w:hideMark/>
          </w:tcPr>
          <w:p w14:paraId="3C22CF2A" w14:textId="77777777" w:rsidR="009F11F6" w:rsidRPr="00C232CD" w:rsidRDefault="009F11F6" w:rsidP="00BC782E">
            <w:pPr>
              <w:jc w:val="center"/>
              <w:rPr>
                <w:rFonts w:eastAsia="Times New Roman"/>
              </w:rPr>
            </w:pPr>
            <w:r w:rsidRPr="00C232CD">
              <w:rPr>
                <w:rFonts w:eastAsia="Times New Roman"/>
              </w:rPr>
              <w:t>-37.902</w:t>
            </w:r>
          </w:p>
        </w:tc>
        <w:tc>
          <w:tcPr>
            <w:tcW w:w="0" w:type="auto"/>
            <w:vAlign w:val="center"/>
            <w:hideMark/>
          </w:tcPr>
          <w:p w14:paraId="1E7241C5" w14:textId="77777777" w:rsidR="009F11F6" w:rsidRPr="00C232CD" w:rsidRDefault="009F11F6" w:rsidP="00BC782E">
            <w:pPr>
              <w:jc w:val="center"/>
              <w:rPr>
                <w:rFonts w:eastAsia="Times New Roman"/>
              </w:rPr>
            </w:pPr>
            <w:r w:rsidRPr="00C232CD">
              <w:rPr>
                <w:rFonts w:eastAsia="Times New Roman"/>
              </w:rPr>
              <w:t>-39.711</w:t>
            </w:r>
          </w:p>
        </w:tc>
      </w:tr>
      <w:tr w:rsidR="009F11F6" w:rsidRPr="00C232CD" w14:paraId="0E32CFF5" w14:textId="77777777" w:rsidTr="009F11F6">
        <w:trPr>
          <w:tblCellSpacing w:w="15" w:type="dxa"/>
        </w:trPr>
        <w:tc>
          <w:tcPr>
            <w:tcW w:w="0" w:type="auto"/>
            <w:vAlign w:val="center"/>
            <w:hideMark/>
          </w:tcPr>
          <w:p w14:paraId="0255EA17" w14:textId="77777777" w:rsidR="009F11F6" w:rsidRPr="00C232CD" w:rsidRDefault="009F11F6" w:rsidP="00BC782E">
            <w:pPr>
              <w:jc w:val="center"/>
              <w:rPr>
                <w:rFonts w:eastAsia="Times New Roman"/>
              </w:rPr>
            </w:pPr>
          </w:p>
        </w:tc>
        <w:tc>
          <w:tcPr>
            <w:tcW w:w="0" w:type="auto"/>
            <w:vAlign w:val="center"/>
            <w:hideMark/>
          </w:tcPr>
          <w:p w14:paraId="35021FAA" w14:textId="77777777" w:rsidR="009F11F6" w:rsidRPr="00C232CD" w:rsidRDefault="009F11F6" w:rsidP="00BC782E">
            <w:pPr>
              <w:jc w:val="center"/>
              <w:rPr>
                <w:rFonts w:eastAsia="Times New Roman"/>
              </w:rPr>
            </w:pPr>
            <w:r w:rsidRPr="00C232CD">
              <w:rPr>
                <w:rFonts w:eastAsia="Times New Roman"/>
              </w:rPr>
              <w:t>(31.610)</w:t>
            </w:r>
          </w:p>
        </w:tc>
        <w:tc>
          <w:tcPr>
            <w:tcW w:w="0" w:type="auto"/>
            <w:vAlign w:val="center"/>
            <w:hideMark/>
          </w:tcPr>
          <w:p w14:paraId="2D859627" w14:textId="77777777" w:rsidR="009F11F6" w:rsidRPr="00C232CD" w:rsidRDefault="009F11F6" w:rsidP="00BC782E">
            <w:pPr>
              <w:jc w:val="center"/>
              <w:rPr>
                <w:rFonts w:eastAsia="Times New Roman"/>
              </w:rPr>
            </w:pPr>
            <w:r w:rsidRPr="00C232CD">
              <w:rPr>
                <w:rFonts w:eastAsia="Times New Roman"/>
              </w:rPr>
              <w:t>(31.252)</w:t>
            </w:r>
          </w:p>
        </w:tc>
        <w:tc>
          <w:tcPr>
            <w:tcW w:w="0" w:type="auto"/>
            <w:vAlign w:val="center"/>
            <w:hideMark/>
          </w:tcPr>
          <w:p w14:paraId="78DE1508" w14:textId="77777777" w:rsidR="009F11F6" w:rsidRPr="00C232CD" w:rsidRDefault="009F11F6" w:rsidP="00BC782E">
            <w:pPr>
              <w:jc w:val="center"/>
              <w:rPr>
                <w:rFonts w:eastAsia="Times New Roman"/>
              </w:rPr>
            </w:pPr>
            <w:r w:rsidRPr="00C232CD">
              <w:rPr>
                <w:rFonts w:eastAsia="Times New Roman"/>
              </w:rPr>
              <w:t>(30.400)</w:t>
            </w:r>
          </w:p>
        </w:tc>
        <w:tc>
          <w:tcPr>
            <w:tcW w:w="0" w:type="auto"/>
            <w:vAlign w:val="center"/>
            <w:hideMark/>
          </w:tcPr>
          <w:p w14:paraId="7AD9BCF4" w14:textId="77777777" w:rsidR="009F11F6" w:rsidRPr="00C232CD" w:rsidRDefault="009F11F6" w:rsidP="00BC782E">
            <w:pPr>
              <w:jc w:val="center"/>
              <w:rPr>
                <w:rFonts w:eastAsia="Times New Roman"/>
              </w:rPr>
            </w:pPr>
            <w:r w:rsidRPr="00C232CD">
              <w:rPr>
                <w:rFonts w:eastAsia="Times New Roman"/>
              </w:rPr>
              <w:t>(30.150)</w:t>
            </w:r>
          </w:p>
        </w:tc>
      </w:tr>
      <w:tr w:rsidR="009F11F6" w:rsidRPr="00C232CD" w14:paraId="432DAB92" w14:textId="77777777" w:rsidTr="009F11F6">
        <w:trPr>
          <w:tblCellSpacing w:w="15" w:type="dxa"/>
        </w:trPr>
        <w:tc>
          <w:tcPr>
            <w:tcW w:w="0" w:type="auto"/>
            <w:vAlign w:val="center"/>
            <w:hideMark/>
          </w:tcPr>
          <w:p w14:paraId="4E60B276" w14:textId="77777777" w:rsidR="009F11F6" w:rsidRPr="00C232CD" w:rsidRDefault="009F11F6" w:rsidP="00BC782E">
            <w:pPr>
              <w:rPr>
                <w:rFonts w:eastAsia="Times New Roman"/>
              </w:rPr>
            </w:pPr>
            <w:r w:rsidRPr="00C232CD">
              <w:rPr>
                <w:rFonts w:eastAsia="Times New Roman"/>
              </w:rPr>
              <w:t>Homeownership</w:t>
            </w:r>
          </w:p>
        </w:tc>
        <w:tc>
          <w:tcPr>
            <w:tcW w:w="0" w:type="auto"/>
            <w:vAlign w:val="center"/>
            <w:hideMark/>
          </w:tcPr>
          <w:p w14:paraId="6EAB2524" w14:textId="77777777" w:rsidR="009F11F6" w:rsidRPr="00C232CD" w:rsidRDefault="009F11F6" w:rsidP="00BC782E">
            <w:pPr>
              <w:jc w:val="center"/>
              <w:rPr>
                <w:rFonts w:eastAsia="Times New Roman"/>
              </w:rPr>
            </w:pPr>
            <w:r w:rsidRPr="00C232CD">
              <w:rPr>
                <w:rFonts w:eastAsia="Times New Roman"/>
              </w:rPr>
              <w:t>-7.143</w:t>
            </w:r>
          </w:p>
        </w:tc>
        <w:tc>
          <w:tcPr>
            <w:tcW w:w="0" w:type="auto"/>
            <w:vAlign w:val="center"/>
            <w:hideMark/>
          </w:tcPr>
          <w:p w14:paraId="36BCD2D6" w14:textId="77777777" w:rsidR="009F11F6" w:rsidRPr="00C232CD" w:rsidRDefault="009F11F6" w:rsidP="00BC782E">
            <w:pPr>
              <w:jc w:val="center"/>
              <w:rPr>
                <w:rFonts w:eastAsia="Times New Roman"/>
              </w:rPr>
            </w:pPr>
            <w:r w:rsidRPr="00C232CD">
              <w:rPr>
                <w:rFonts w:eastAsia="Times New Roman"/>
              </w:rPr>
              <w:t>-7.413</w:t>
            </w:r>
          </w:p>
        </w:tc>
        <w:tc>
          <w:tcPr>
            <w:tcW w:w="0" w:type="auto"/>
            <w:vAlign w:val="center"/>
            <w:hideMark/>
          </w:tcPr>
          <w:p w14:paraId="04F11FDB" w14:textId="77777777" w:rsidR="009F11F6" w:rsidRPr="00C232CD" w:rsidRDefault="009F11F6" w:rsidP="00BC782E">
            <w:pPr>
              <w:jc w:val="center"/>
              <w:rPr>
                <w:rFonts w:eastAsia="Times New Roman"/>
              </w:rPr>
            </w:pPr>
            <w:r w:rsidRPr="00C232CD">
              <w:rPr>
                <w:rFonts w:eastAsia="Times New Roman"/>
              </w:rPr>
              <w:t>-8.257</w:t>
            </w:r>
          </w:p>
        </w:tc>
        <w:tc>
          <w:tcPr>
            <w:tcW w:w="0" w:type="auto"/>
            <w:vAlign w:val="center"/>
            <w:hideMark/>
          </w:tcPr>
          <w:p w14:paraId="315FCC4E" w14:textId="77777777" w:rsidR="009F11F6" w:rsidRPr="00C232CD" w:rsidRDefault="009F11F6" w:rsidP="00BC782E">
            <w:pPr>
              <w:jc w:val="center"/>
              <w:rPr>
                <w:rFonts w:eastAsia="Times New Roman"/>
              </w:rPr>
            </w:pPr>
            <w:r w:rsidRPr="00C232CD">
              <w:rPr>
                <w:rFonts w:eastAsia="Times New Roman"/>
              </w:rPr>
              <w:t>-8.558</w:t>
            </w:r>
          </w:p>
        </w:tc>
      </w:tr>
      <w:tr w:rsidR="009F11F6" w:rsidRPr="00C232CD" w14:paraId="2183DDC3" w14:textId="77777777" w:rsidTr="009F11F6">
        <w:trPr>
          <w:tblCellSpacing w:w="15" w:type="dxa"/>
        </w:trPr>
        <w:tc>
          <w:tcPr>
            <w:tcW w:w="0" w:type="auto"/>
            <w:vAlign w:val="center"/>
            <w:hideMark/>
          </w:tcPr>
          <w:p w14:paraId="4A1BD4B5" w14:textId="77777777" w:rsidR="009F11F6" w:rsidRPr="00C232CD" w:rsidRDefault="009F11F6" w:rsidP="00BC782E">
            <w:pPr>
              <w:jc w:val="center"/>
              <w:rPr>
                <w:rFonts w:eastAsia="Times New Roman"/>
              </w:rPr>
            </w:pPr>
          </w:p>
        </w:tc>
        <w:tc>
          <w:tcPr>
            <w:tcW w:w="0" w:type="auto"/>
            <w:vAlign w:val="center"/>
            <w:hideMark/>
          </w:tcPr>
          <w:p w14:paraId="28BC0756" w14:textId="77777777" w:rsidR="009F11F6" w:rsidRPr="00C232CD" w:rsidRDefault="009F11F6" w:rsidP="00BC782E">
            <w:pPr>
              <w:jc w:val="center"/>
              <w:rPr>
                <w:rFonts w:eastAsia="Times New Roman"/>
              </w:rPr>
            </w:pPr>
            <w:r w:rsidRPr="00C232CD">
              <w:rPr>
                <w:rFonts w:eastAsia="Times New Roman"/>
              </w:rPr>
              <w:t>(6.973)</w:t>
            </w:r>
          </w:p>
        </w:tc>
        <w:tc>
          <w:tcPr>
            <w:tcW w:w="0" w:type="auto"/>
            <w:vAlign w:val="center"/>
            <w:hideMark/>
          </w:tcPr>
          <w:p w14:paraId="50723114" w14:textId="77777777" w:rsidR="009F11F6" w:rsidRPr="00C232CD" w:rsidRDefault="009F11F6" w:rsidP="00BC782E">
            <w:pPr>
              <w:jc w:val="center"/>
              <w:rPr>
                <w:rFonts w:eastAsia="Times New Roman"/>
              </w:rPr>
            </w:pPr>
            <w:r w:rsidRPr="00C232CD">
              <w:rPr>
                <w:rFonts w:eastAsia="Times New Roman"/>
              </w:rPr>
              <w:t>(7.320)</w:t>
            </w:r>
          </w:p>
        </w:tc>
        <w:tc>
          <w:tcPr>
            <w:tcW w:w="0" w:type="auto"/>
            <w:vAlign w:val="center"/>
            <w:hideMark/>
          </w:tcPr>
          <w:p w14:paraId="47D1A701" w14:textId="77777777" w:rsidR="009F11F6" w:rsidRPr="00C232CD" w:rsidRDefault="009F11F6" w:rsidP="00BC782E">
            <w:pPr>
              <w:jc w:val="center"/>
              <w:rPr>
                <w:rFonts w:eastAsia="Times New Roman"/>
              </w:rPr>
            </w:pPr>
            <w:r w:rsidRPr="00C232CD">
              <w:rPr>
                <w:rFonts w:eastAsia="Times New Roman"/>
              </w:rPr>
              <w:t>(7.364)</w:t>
            </w:r>
          </w:p>
        </w:tc>
        <w:tc>
          <w:tcPr>
            <w:tcW w:w="0" w:type="auto"/>
            <w:vAlign w:val="center"/>
            <w:hideMark/>
          </w:tcPr>
          <w:p w14:paraId="5100A9EE" w14:textId="77777777" w:rsidR="009F11F6" w:rsidRPr="00C232CD" w:rsidRDefault="009F11F6" w:rsidP="00BC782E">
            <w:pPr>
              <w:jc w:val="center"/>
              <w:rPr>
                <w:rFonts w:eastAsia="Times New Roman"/>
              </w:rPr>
            </w:pPr>
            <w:r w:rsidRPr="00C232CD">
              <w:rPr>
                <w:rFonts w:eastAsia="Times New Roman"/>
              </w:rPr>
              <w:t>(7.366)</w:t>
            </w:r>
          </w:p>
        </w:tc>
      </w:tr>
      <w:tr w:rsidR="009F11F6" w:rsidRPr="00C232CD" w14:paraId="25CBA8DA" w14:textId="77777777" w:rsidTr="009F11F6">
        <w:trPr>
          <w:tblCellSpacing w:w="15" w:type="dxa"/>
        </w:trPr>
        <w:tc>
          <w:tcPr>
            <w:tcW w:w="0" w:type="auto"/>
            <w:vAlign w:val="center"/>
            <w:hideMark/>
          </w:tcPr>
          <w:p w14:paraId="5ADF548F" w14:textId="77777777" w:rsidR="009F11F6" w:rsidRPr="00C232CD" w:rsidRDefault="009F11F6" w:rsidP="00BC782E">
            <w:pPr>
              <w:rPr>
                <w:rFonts w:eastAsia="Times New Roman"/>
              </w:rPr>
            </w:pPr>
            <w:r w:rsidRPr="00C232CD">
              <w:rPr>
                <w:rFonts w:eastAsia="Times New Roman"/>
              </w:rPr>
              <w:t>Partisan Composition</w:t>
            </w:r>
          </w:p>
        </w:tc>
        <w:tc>
          <w:tcPr>
            <w:tcW w:w="0" w:type="auto"/>
            <w:vAlign w:val="center"/>
            <w:hideMark/>
          </w:tcPr>
          <w:p w14:paraId="44BBE02B" w14:textId="77777777" w:rsidR="009F11F6" w:rsidRPr="00C232CD" w:rsidRDefault="009F11F6" w:rsidP="00BC782E">
            <w:pPr>
              <w:jc w:val="center"/>
              <w:rPr>
                <w:rFonts w:eastAsia="Times New Roman"/>
              </w:rPr>
            </w:pPr>
            <w:r w:rsidRPr="00C232CD">
              <w:rPr>
                <w:rFonts w:eastAsia="Times New Roman"/>
              </w:rPr>
              <w:t>1.487</w:t>
            </w:r>
          </w:p>
        </w:tc>
        <w:tc>
          <w:tcPr>
            <w:tcW w:w="0" w:type="auto"/>
            <w:vAlign w:val="center"/>
            <w:hideMark/>
          </w:tcPr>
          <w:p w14:paraId="7693B2E0" w14:textId="77777777" w:rsidR="009F11F6" w:rsidRPr="00C232CD" w:rsidRDefault="009F11F6" w:rsidP="00BC782E">
            <w:pPr>
              <w:jc w:val="center"/>
              <w:rPr>
                <w:rFonts w:eastAsia="Times New Roman"/>
              </w:rPr>
            </w:pPr>
            <w:r w:rsidRPr="00C232CD">
              <w:rPr>
                <w:rFonts w:eastAsia="Times New Roman"/>
              </w:rPr>
              <w:t>3.443</w:t>
            </w:r>
          </w:p>
        </w:tc>
        <w:tc>
          <w:tcPr>
            <w:tcW w:w="0" w:type="auto"/>
            <w:vAlign w:val="center"/>
            <w:hideMark/>
          </w:tcPr>
          <w:p w14:paraId="1B4232BD" w14:textId="77777777" w:rsidR="009F11F6" w:rsidRPr="00C232CD" w:rsidRDefault="009F11F6" w:rsidP="00BC782E">
            <w:pPr>
              <w:jc w:val="center"/>
              <w:rPr>
                <w:rFonts w:eastAsia="Times New Roman"/>
              </w:rPr>
            </w:pPr>
            <w:r w:rsidRPr="00C232CD">
              <w:rPr>
                <w:rFonts w:eastAsia="Times New Roman"/>
              </w:rPr>
              <w:t>4.661</w:t>
            </w:r>
          </w:p>
        </w:tc>
        <w:tc>
          <w:tcPr>
            <w:tcW w:w="0" w:type="auto"/>
            <w:vAlign w:val="center"/>
            <w:hideMark/>
          </w:tcPr>
          <w:p w14:paraId="55A13DC6" w14:textId="77777777" w:rsidR="009F11F6" w:rsidRPr="00C232CD" w:rsidRDefault="009F11F6" w:rsidP="00BC782E">
            <w:pPr>
              <w:jc w:val="center"/>
              <w:rPr>
                <w:rFonts w:eastAsia="Times New Roman"/>
              </w:rPr>
            </w:pPr>
            <w:r w:rsidRPr="00C232CD">
              <w:rPr>
                <w:rFonts w:eastAsia="Times New Roman"/>
              </w:rPr>
              <w:t>5.262</w:t>
            </w:r>
          </w:p>
        </w:tc>
      </w:tr>
      <w:tr w:rsidR="009F11F6" w:rsidRPr="00C232CD" w14:paraId="27A8DD49" w14:textId="77777777" w:rsidTr="009F11F6">
        <w:trPr>
          <w:tblCellSpacing w:w="15" w:type="dxa"/>
        </w:trPr>
        <w:tc>
          <w:tcPr>
            <w:tcW w:w="0" w:type="auto"/>
            <w:vAlign w:val="center"/>
            <w:hideMark/>
          </w:tcPr>
          <w:p w14:paraId="11197775" w14:textId="77777777" w:rsidR="009F11F6" w:rsidRPr="00C232CD" w:rsidRDefault="009F11F6" w:rsidP="00BC782E">
            <w:pPr>
              <w:jc w:val="center"/>
              <w:rPr>
                <w:rFonts w:eastAsia="Times New Roman"/>
              </w:rPr>
            </w:pPr>
          </w:p>
        </w:tc>
        <w:tc>
          <w:tcPr>
            <w:tcW w:w="0" w:type="auto"/>
            <w:vAlign w:val="center"/>
            <w:hideMark/>
          </w:tcPr>
          <w:p w14:paraId="19088931" w14:textId="77777777" w:rsidR="009F11F6" w:rsidRPr="00C232CD" w:rsidRDefault="009F11F6" w:rsidP="00BC782E">
            <w:pPr>
              <w:jc w:val="center"/>
              <w:rPr>
                <w:rFonts w:eastAsia="Times New Roman"/>
              </w:rPr>
            </w:pPr>
            <w:r w:rsidRPr="00C232CD">
              <w:rPr>
                <w:rFonts w:eastAsia="Times New Roman"/>
              </w:rPr>
              <w:t>(5.863)</w:t>
            </w:r>
          </w:p>
        </w:tc>
        <w:tc>
          <w:tcPr>
            <w:tcW w:w="0" w:type="auto"/>
            <w:vAlign w:val="center"/>
            <w:hideMark/>
          </w:tcPr>
          <w:p w14:paraId="7783CD6D" w14:textId="77777777" w:rsidR="009F11F6" w:rsidRPr="00C232CD" w:rsidRDefault="009F11F6" w:rsidP="00BC782E">
            <w:pPr>
              <w:jc w:val="center"/>
              <w:rPr>
                <w:rFonts w:eastAsia="Times New Roman"/>
              </w:rPr>
            </w:pPr>
            <w:r w:rsidRPr="00C232CD">
              <w:rPr>
                <w:rFonts w:eastAsia="Times New Roman"/>
              </w:rPr>
              <w:t>(5.945)</w:t>
            </w:r>
          </w:p>
        </w:tc>
        <w:tc>
          <w:tcPr>
            <w:tcW w:w="0" w:type="auto"/>
            <w:vAlign w:val="center"/>
            <w:hideMark/>
          </w:tcPr>
          <w:p w14:paraId="166CCA62" w14:textId="77777777" w:rsidR="009F11F6" w:rsidRPr="00C232CD" w:rsidRDefault="009F11F6" w:rsidP="00BC782E">
            <w:pPr>
              <w:jc w:val="center"/>
              <w:rPr>
                <w:rFonts w:eastAsia="Times New Roman"/>
              </w:rPr>
            </w:pPr>
            <w:r w:rsidRPr="00C232CD">
              <w:rPr>
                <w:rFonts w:eastAsia="Times New Roman"/>
              </w:rPr>
              <w:t>(6.031)</w:t>
            </w:r>
          </w:p>
        </w:tc>
        <w:tc>
          <w:tcPr>
            <w:tcW w:w="0" w:type="auto"/>
            <w:vAlign w:val="center"/>
            <w:hideMark/>
          </w:tcPr>
          <w:p w14:paraId="669CC7C6" w14:textId="77777777" w:rsidR="009F11F6" w:rsidRPr="00C232CD" w:rsidRDefault="009F11F6" w:rsidP="00BC782E">
            <w:pPr>
              <w:jc w:val="center"/>
              <w:rPr>
                <w:rFonts w:eastAsia="Times New Roman"/>
              </w:rPr>
            </w:pPr>
            <w:r w:rsidRPr="00C232CD">
              <w:rPr>
                <w:rFonts w:eastAsia="Times New Roman"/>
              </w:rPr>
              <w:t>(6.037)</w:t>
            </w:r>
          </w:p>
        </w:tc>
      </w:tr>
      <w:tr w:rsidR="009F11F6" w:rsidRPr="00C232CD" w14:paraId="71D79504" w14:textId="77777777" w:rsidTr="009F11F6">
        <w:trPr>
          <w:tblCellSpacing w:w="15" w:type="dxa"/>
        </w:trPr>
        <w:tc>
          <w:tcPr>
            <w:tcW w:w="0" w:type="auto"/>
            <w:vAlign w:val="center"/>
            <w:hideMark/>
          </w:tcPr>
          <w:p w14:paraId="143DF1A5" w14:textId="2E97CEDF" w:rsidR="009F11F6" w:rsidRPr="00C232CD" w:rsidRDefault="00910244" w:rsidP="00BC782E">
            <w:pPr>
              <w:rPr>
                <w:rFonts w:eastAsia="Times New Roman"/>
              </w:rPr>
            </w:pPr>
            <w:r w:rsidRPr="00C232CD">
              <w:rPr>
                <w:rFonts w:eastAsia="Times New Roman"/>
              </w:rPr>
              <w:t>Population Density</w:t>
            </w:r>
          </w:p>
        </w:tc>
        <w:tc>
          <w:tcPr>
            <w:tcW w:w="0" w:type="auto"/>
            <w:vAlign w:val="center"/>
            <w:hideMark/>
          </w:tcPr>
          <w:p w14:paraId="276BFC4B" w14:textId="77777777" w:rsidR="009F11F6" w:rsidRPr="00C232CD" w:rsidRDefault="009F11F6" w:rsidP="00BC782E">
            <w:pPr>
              <w:jc w:val="center"/>
              <w:rPr>
                <w:rFonts w:eastAsia="Times New Roman"/>
              </w:rPr>
            </w:pPr>
            <w:r w:rsidRPr="00C232CD">
              <w:rPr>
                <w:rFonts w:eastAsia="Times New Roman"/>
              </w:rPr>
              <w:t>0.009</w:t>
            </w:r>
          </w:p>
        </w:tc>
        <w:tc>
          <w:tcPr>
            <w:tcW w:w="0" w:type="auto"/>
            <w:vAlign w:val="center"/>
            <w:hideMark/>
          </w:tcPr>
          <w:p w14:paraId="74BA894F" w14:textId="77777777" w:rsidR="009F11F6" w:rsidRPr="00C232CD" w:rsidRDefault="009F11F6" w:rsidP="00BC782E">
            <w:pPr>
              <w:jc w:val="center"/>
              <w:rPr>
                <w:rFonts w:eastAsia="Times New Roman"/>
              </w:rPr>
            </w:pPr>
            <w:r w:rsidRPr="00C232CD">
              <w:rPr>
                <w:rFonts w:eastAsia="Times New Roman"/>
              </w:rPr>
              <w:t>0.010</w:t>
            </w:r>
          </w:p>
        </w:tc>
        <w:tc>
          <w:tcPr>
            <w:tcW w:w="0" w:type="auto"/>
            <w:vAlign w:val="center"/>
            <w:hideMark/>
          </w:tcPr>
          <w:p w14:paraId="33328127" w14:textId="77777777" w:rsidR="009F11F6" w:rsidRPr="00C232CD" w:rsidRDefault="009F11F6" w:rsidP="00BC782E">
            <w:pPr>
              <w:jc w:val="center"/>
              <w:rPr>
                <w:rFonts w:eastAsia="Times New Roman"/>
              </w:rPr>
            </w:pPr>
            <w:r w:rsidRPr="00C232CD">
              <w:rPr>
                <w:rFonts w:eastAsia="Times New Roman"/>
              </w:rPr>
              <w:t>0.007</w:t>
            </w:r>
          </w:p>
        </w:tc>
        <w:tc>
          <w:tcPr>
            <w:tcW w:w="0" w:type="auto"/>
            <w:vAlign w:val="center"/>
            <w:hideMark/>
          </w:tcPr>
          <w:p w14:paraId="33918CE9" w14:textId="77777777" w:rsidR="009F11F6" w:rsidRPr="00C232CD" w:rsidRDefault="009F11F6" w:rsidP="00BC782E">
            <w:pPr>
              <w:jc w:val="center"/>
              <w:rPr>
                <w:rFonts w:eastAsia="Times New Roman"/>
              </w:rPr>
            </w:pPr>
            <w:r w:rsidRPr="00C232CD">
              <w:rPr>
                <w:rFonts w:eastAsia="Times New Roman"/>
              </w:rPr>
              <w:t>0.007</w:t>
            </w:r>
          </w:p>
        </w:tc>
      </w:tr>
      <w:tr w:rsidR="009F11F6" w:rsidRPr="00C232CD" w14:paraId="2738C44C" w14:textId="77777777" w:rsidTr="009F11F6">
        <w:trPr>
          <w:tblCellSpacing w:w="15" w:type="dxa"/>
        </w:trPr>
        <w:tc>
          <w:tcPr>
            <w:tcW w:w="0" w:type="auto"/>
            <w:vAlign w:val="center"/>
            <w:hideMark/>
          </w:tcPr>
          <w:p w14:paraId="767CBA81" w14:textId="77777777" w:rsidR="009F11F6" w:rsidRPr="00C232CD" w:rsidRDefault="009F11F6" w:rsidP="00BC782E">
            <w:pPr>
              <w:jc w:val="center"/>
              <w:rPr>
                <w:rFonts w:eastAsia="Times New Roman"/>
              </w:rPr>
            </w:pPr>
          </w:p>
        </w:tc>
        <w:tc>
          <w:tcPr>
            <w:tcW w:w="0" w:type="auto"/>
            <w:vAlign w:val="center"/>
            <w:hideMark/>
          </w:tcPr>
          <w:p w14:paraId="2A0BD10A" w14:textId="77777777" w:rsidR="009F11F6" w:rsidRPr="00C232CD" w:rsidRDefault="009F11F6" w:rsidP="00BC782E">
            <w:pPr>
              <w:jc w:val="center"/>
              <w:rPr>
                <w:rFonts w:eastAsia="Times New Roman"/>
              </w:rPr>
            </w:pPr>
            <w:r w:rsidRPr="00C232CD">
              <w:rPr>
                <w:rFonts w:eastAsia="Times New Roman"/>
              </w:rPr>
              <w:t>(0.007)</w:t>
            </w:r>
          </w:p>
        </w:tc>
        <w:tc>
          <w:tcPr>
            <w:tcW w:w="0" w:type="auto"/>
            <w:vAlign w:val="center"/>
            <w:hideMark/>
          </w:tcPr>
          <w:p w14:paraId="225F2EF2" w14:textId="77777777" w:rsidR="009F11F6" w:rsidRPr="00C232CD" w:rsidRDefault="009F11F6" w:rsidP="00BC782E">
            <w:pPr>
              <w:jc w:val="center"/>
              <w:rPr>
                <w:rFonts w:eastAsia="Times New Roman"/>
              </w:rPr>
            </w:pPr>
            <w:r w:rsidRPr="00C232CD">
              <w:rPr>
                <w:rFonts w:eastAsia="Times New Roman"/>
              </w:rPr>
              <w:t>(0.008)</w:t>
            </w:r>
          </w:p>
        </w:tc>
        <w:tc>
          <w:tcPr>
            <w:tcW w:w="0" w:type="auto"/>
            <w:vAlign w:val="center"/>
            <w:hideMark/>
          </w:tcPr>
          <w:p w14:paraId="3898CA3D" w14:textId="77777777" w:rsidR="009F11F6" w:rsidRPr="00C232CD" w:rsidRDefault="009F11F6" w:rsidP="00BC782E">
            <w:pPr>
              <w:jc w:val="center"/>
              <w:rPr>
                <w:rFonts w:eastAsia="Times New Roman"/>
              </w:rPr>
            </w:pPr>
            <w:r w:rsidRPr="00C232CD">
              <w:rPr>
                <w:rFonts w:eastAsia="Times New Roman"/>
              </w:rPr>
              <w:t>(0.008)</w:t>
            </w:r>
          </w:p>
        </w:tc>
        <w:tc>
          <w:tcPr>
            <w:tcW w:w="0" w:type="auto"/>
            <w:vAlign w:val="center"/>
            <w:hideMark/>
          </w:tcPr>
          <w:p w14:paraId="58935535" w14:textId="77777777" w:rsidR="009F11F6" w:rsidRPr="00C232CD" w:rsidRDefault="009F11F6" w:rsidP="00BC782E">
            <w:pPr>
              <w:jc w:val="center"/>
              <w:rPr>
                <w:rFonts w:eastAsia="Times New Roman"/>
              </w:rPr>
            </w:pPr>
            <w:r w:rsidRPr="00C232CD">
              <w:rPr>
                <w:rFonts w:eastAsia="Times New Roman"/>
              </w:rPr>
              <w:t>(0.008)</w:t>
            </w:r>
          </w:p>
        </w:tc>
      </w:tr>
      <w:tr w:rsidR="009F11F6" w:rsidRPr="00C232CD" w14:paraId="4E1C495F" w14:textId="77777777" w:rsidTr="009F11F6">
        <w:trPr>
          <w:tblCellSpacing w:w="15" w:type="dxa"/>
        </w:trPr>
        <w:tc>
          <w:tcPr>
            <w:tcW w:w="0" w:type="auto"/>
            <w:vAlign w:val="center"/>
            <w:hideMark/>
          </w:tcPr>
          <w:p w14:paraId="47CF5C9E" w14:textId="77777777" w:rsidR="009F11F6" w:rsidRPr="00C232CD" w:rsidRDefault="009F11F6" w:rsidP="00BC782E">
            <w:pPr>
              <w:rPr>
                <w:rFonts w:eastAsia="Times New Roman"/>
              </w:rPr>
            </w:pPr>
            <w:r w:rsidRPr="00C232CD">
              <w:rPr>
                <w:rFonts w:eastAsia="Times New Roman"/>
              </w:rPr>
              <w:t>Constant</w:t>
            </w:r>
          </w:p>
        </w:tc>
        <w:tc>
          <w:tcPr>
            <w:tcW w:w="0" w:type="auto"/>
            <w:vAlign w:val="center"/>
            <w:hideMark/>
          </w:tcPr>
          <w:p w14:paraId="7920FE66" w14:textId="77777777" w:rsidR="009F11F6" w:rsidRPr="00C232CD" w:rsidRDefault="009F11F6" w:rsidP="00BC782E">
            <w:pPr>
              <w:jc w:val="center"/>
              <w:rPr>
                <w:rFonts w:eastAsia="Times New Roman"/>
              </w:rPr>
            </w:pPr>
            <w:r w:rsidRPr="00C232CD">
              <w:rPr>
                <w:rFonts w:eastAsia="Times New Roman"/>
              </w:rPr>
              <w:t>81.059</w:t>
            </w:r>
            <w:r w:rsidRPr="00C232CD">
              <w:rPr>
                <w:rFonts w:eastAsia="Times New Roman"/>
                <w:vertAlign w:val="superscript"/>
              </w:rPr>
              <w:t>***</w:t>
            </w:r>
          </w:p>
        </w:tc>
        <w:tc>
          <w:tcPr>
            <w:tcW w:w="0" w:type="auto"/>
            <w:vAlign w:val="center"/>
            <w:hideMark/>
          </w:tcPr>
          <w:p w14:paraId="01CC8991" w14:textId="77777777" w:rsidR="009F11F6" w:rsidRPr="00C232CD" w:rsidRDefault="009F11F6" w:rsidP="00BC782E">
            <w:pPr>
              <w:jc w:val="center"/>
              <w:rPr>
                <w:rFonts w:eastAsia="Times New Roman"/>
              </w:rPr>
            </w:pPr>
            <w:r w:rsidRPr="00C232CD">
              <w:rPr>
                <w:rFonts w:eastAsia="Times New Roman"/>
              </w:rPr>
              <w:t>78.910</w:t>
            </w:r>
            <w:r w:rsidRPr="00C232CD">
              <w:rPr>
                <w:rFonts w:eastAsia="Times New Roman"/>
                <w:vertAlign w:val="superscript"/>
              </w:rPr>
              <w:t>***</w:t>
            </w:r>
          </w:p>
        </w:tc>
        <w:tc>
          <w:tcPr>
            <w:tcW w:w="0" w:type="auto"/>
            <w:vAlign w:val="center"/>
            <w:hideMark/>
          </w:tcPr>
          <w:p w14:paraId="1EC6328E" w14:textId="77777777" w:rsidR="009F11F6" w:rsidRPr="00C232CD" w:rsidRDefault="009F11F6" w:rsidP="00BC782E">
            <w:pPr>
              <w:jc w:val="center"/>
              <w:rPr>
                <w:rFonts w:eastAsia="Times New Roman"/>
              </w:rPr>
            </w:pPr>
            <w:r w:rsidRPr="00C232CD">
              <w:rPr>
                <w:rFonts w:eastAsia="Times New Roman"/>
              </w:rPr>
              <w:t>78.276</w:t>
            </w:r>
            <w:r w:rsidRPr="00C232CD">
              <w:rPr>
                <w:rFonts w:eastAsia="Times New Roman"/>
                <w:vertAlign w:val="superscript"/>
              </w:rPr>
              <w:t>***</w:t>
            </w:r>
          </w:p>
        </w:tc>
        <w:tc>
          <w:tcPr>
            <w:tcW w:w="0" w:type="auto"/>
            <w:vAlign w:val="center"/>
            <w:hideMark/>
          </w:tcPr>
          <w:p w14:paraId="348E31E1" w14:textId="77777777" w:rsidR="009F11F6" w:rsidRPr="00C232CD" w:rsidRDefault="009F11F6" w:rsidP="00BC782E">
            <w:pPr>
              <w:jc w:val="center"/>
              <w:rPr>
                <w:rFonts w:eastAsia="Times New Roman"/>
              </w:rPr>
            </w:pPr>
            <w:r w:rsidRPr="00C232CD">
              <w:rPr>
                <w:rFonts w:eastAsia="Times New Roman"/>
              </w:rPr>
              <w:t>78.389</w:t>
            </w:r>
            <w:r w:rsidRPr="00C232CD">
              <w:rPr>
                <w:rFonts w:eastAsia="Times New Roman"/>
                <w:vertAlign w:val="superscript"/>
              </w:rPr>
              <w:t>***</w:t>
            </w:r>
          </w:p>
        </w:tc>
      </w:tr>
      <w:tr w:rsidR="009F11F6" w:rsidRPr="00C232CD" w14:paraId="5C641910" w14:textId="77777777" w:rsidTr="009F11F6">
        <w:trPr>
          <w:tblCellSpacing w:w="15" w:type="dxa"/>
        </w:trPr>
        <w:tc>
          <w:tcPr>
            <w:tcW w:w="0" w:type="auto"/>
            <w:vAlign w:val="center"/>
            <w:hideMark/>
          </w:tcPr>
          <w:p w14:paraId="2E37AA0A" w14:textId="77777777" w:rsidR="009F11F6" w:rsidRPr="00C232CD" w:rsidRDefault="009F11F6" w:rsidP="00BC782E">
            <w:pPr>
              <w:jc w:val="center"/>
              <w:rPr>
                <w:rFonts w:eastAsia="Times New Roman"/>
              </w:rPr>
            </w:pPr>
          </w:p>
        </w:tc>
        <w:tc>
          <w:tcPr>
            <w:tcW w:w="0" w:type="auto"/>
            <w:vAlign w:val="center"/>
            <w:hideMark/>
          </w:tcPr>
          <w:p w14:paraId="28830405" w14:textId="77777777" w:rsidR="009F11F6" w:rsidRPr="00C232CD" w:rsidRDefault="009F11F6" w:rsidP="00BC782E">
            <w:pPr>
              <w:jc w:val="center"/>
              <w:rPr>
                <w:rFonts w:eastAsia="Times New Roman"/>
              </w:rPr>
            </w:pPr>
            <w:r w:rsidRPr="00C232CD">
              <w:rPr>
                <w:rFonts w:eastAsia="Times New Roman"/>
              </w:rPr>
              <w:t>(7.806)</w:t>
            </w:r>
          </w:p>
        </w:tc>
        <w:tc>
          <w:tcPr>
            <w:tcW w:w="0" w:type="auto"/>
            <w:vAlign w:val="center"/>
            <w:hideMark/>
          </w:tcPr>
          <w:p w14:paraId="453E0B1C" w14:textId="77777777" w:rsidR="009F11F6" w:rsidRPr="00C232CD" w:rsidRDefault="009F11F6" w:rsidP="00BC782E">
            <w:pPr>
              <w:jc w:val="center"/>
              <w:rPr>
                <w:rFonts w:eastAsia="Times New Roman"/>
              </w:rPr>
            </w:pPr>
            <w:r w:rsidRPr="00C232CD">
              <w:rPr>
                <w:rFonts w:eastAsia="Times New Roman"/>
              </w:rPr>
              <w:t>(7.433)</w:t>
            </w:r>
          </w:p>
        </w:tc>
        <w:tc>
          <w:tcPr>
            <w:tcW w:w="0" w:type="auto"/>
            <w:vAlign w:val="center"/>
            <w:hideMark/>
          </w:tcPr>
          <w:p w14:paraId="783CFC19" w14:textId="77777777" w:rsidR="009F11F6" w:rsidRPr="00C232CD" w:rsidRDefault="009F11F6" w:rsidP="00BC782E">
            <w:pPr>
              <w:jc w:val="center"/>
              <w:rPr>
                <w:rFonts w:eastAsia="Times New Roman"/>
              </w:rPr>
            </w:pPr>
            <w:r w:rsidRPr="00C232CD">
              <w:rPr>
                <w:rFonts w:eastAsia="Times New Roman"/>
              </w:rPr>
              <w:t>(7.039)</w:t>
            </w:r>
          </w:p>
        </w:tc>
        <w:tc>
          <w:tcPr>
            <w:tcW w:w="0" w:type="auto"/>
            <w:vAlign w:val="center"/>
            <w:hideMark/>
          </w:tcPr>
          <w:p w14:paraId="56A03D7F" w14:textId="77777777" w:rsidR="009F11F6" w:rsidRPr="00C232CD" w:rsidRDefault="009F11F6" w:rsidP="00BC782E">
            <w:pPr>
              <w:jc w:val="center"/>
              <w:rPr>
                <w:rFonts w:eastAsia="Times New Roman"/>
              </w:rPr>
            </w:pPr>
            <w:r w:rsidRPr="00C232CD">
              <w:rPr>
                <w:rFonts w:eastAsia="Times New Roman"/>
              </w:rPr>
              <w:t>(7.048)</w:t>
            </w:r>
          </w:p>
        </w:tc>
      </w:tr>
      <w:tr w:rsidR="009F11F6" w:rsidRPr="00C232CD" w14:paraId="49A537A5" w14:textId="77777777" w:rsidTr="009F11F6">
        <w:trPr>
          <w:tblCellSpacing w:w="15" w:type="dxa"/>
        </w:trPr>
        <w:tc>
          <w:tcPr>
            <w:tcW w:w="0" w:type="auto"/>
            <w:vAlign w:val="center"/>
            <w:hideMark/>
          </w:tcPr>
          <w:p w14:paraId="0722522F" w14:textId="77777777" w:rsidR="009F11F6" w:rsidRPr="00C232CD" w:rsidRDefault="009F11F6" w:rsidP="00BC782E">
            <w:pPr>
              <w:rPr>
                <w:rFonts w:eastAsia="Times New Roman"/>
              </w:rPr>
            </w:pPr>
            <w:r w:rsidRPr="00C232CD">
              <w:rPr>
                <w:rFonts w:eastAsia="Times New Roman"/>
              </w:rPr>
              <w:t>N</w:t>
            </w:r>
          </w:p>
        </w:tc>
        <w:tc>
          <w:tcPr>
            <w:tcW w:w="0" w:type="auto"/>
            <w:vAlign w:val="center"/>
            <w:hideMark/>
          </w:tcPr>
          <w:p w14:paraId="4AB7809B" w14:textId="77777777" w:rsidR="009F11F6" w:rsidRPr="00C232CD" w:rsidRDefault="009F11F6" w:rsidP="00BC782E">
            <w:pPr>
              <w:jc w:val="center"/>
              <w:rPr>
                <w:rFonts w:eastAsia="Times New Roman"/>
              </w:rPr>
            </w:pPr>
            <w:r w:rsidRPr="00C232CD">
              <w:rPr>
                <w:rFonts w:eastAsia="Times New Roman"/>
              </w:rPr>
              <w:t>181</w:t>
            </w:r>
          </w:p>
        </w:tc>
        <w:tc>
          <w:tcPr>
            <w:tcW w:w="0" w:type="auto"/>
            <w:vAlign w:val="center"/>
            <w:hideMark/>
          </w:tcPr>
          <w:p w14:paraId="7CCDA89A" w14:textId="77777777" w:rsidR="009F11F6" w:rsidRPr="00C232CD" w:rsidRDefault="009F11F6" w:rsidP="00BC782E">
            <w:pPr>
              <w:jc w:val="center"/>
              <w:rPr>
                <w:rFonts w:eastAsia="Times New Roman"/>
              </w:rPr>
            </w:pPr>
            <w:r w:rsidRPr="00C232CD">
              <w:rPr>
                <w:rFonts w:eastAsia="Times New Roman"/>
              </w:rPr>
              <w:t>181</w:t>
            </w:r>
          </w:p>
        </w:tc>
        <w:tc>
          <w:tcPr>
            <w:tcW w:w="0" w:type="auto"/>
            <w:vAlign w:val="center"/>
            <w:hideMark/>
          </w:tcPr>
          <w:p w14:paraId="78CA042B" w14:textId="77777777" w:rsidR="009F11F6" w:rsidRPr="00C232CD" w:rsidRDefault="009F11F6" w:rsidP="00BC782E">
            <w:pPr>
              <w:jc w:val="center"/>
              <w:rPr>
                <w:rFonts w:eastAsia="Times New Roman"/>
              </w:rPr>
            </w:pPr>
            <w:r w:rsidRPr="00C232CD">
              <w:rPr>
                <w:rFonts w:eastAsia="Times New Roman"/>
              </w:rPr>
              <w:t>181</w:t>
            </w:r>
          </w:p>
        </w:tc>
        <w:tc>
          <w:tcPr>
            <w:tcW w:w="0" w:type="auto"/>
            <w:vAlign w:val="center"/>
            <w:hideMark/>
          </w:tcPr>
          <w:p w14:paraId="790ED8EF" w14:textId="77777777" w:rsidR="009F11F6" w:rsidRPr="00C232CD" w:rsidRDefault="009F11F6" w:rsidP="00BC782E">
            <w:pPr>
              <w:jc w:val="center"/>
              <w:rPr>
                <w:rFonts w:eastAsia="Times New Roman"/>
              </w:rPr>
            </w:pPr>
            <w:r w:rsidRPr="00C232CD">
              <w:rPr>
                <w:rFonts w:eastAsia="Times New Roman"/>
              </w:rPr>
              <w:t>181</w:t>
            </w:r>
          </w:p>
        </w:tc>
      </w:tr>
      <w:tr w:rsidR="009F11F6" w:rsidRPr="00C232CD" w14:paraId="6A87F900" w14:textId="77777777" w:rsidTr="009F11F6">
        <w:trPr>
          <w:tblCellSpacing w:w="15" w:type="dxa"/>
        </w:trPr>
        <w:tc>
          <w:tcPr>
            <w:tcW w:w="0" w:type="auto"/>
            <w:vAlign w:val="center"/>
            <w:hideMark/>
          </w:tcPr>
          <w:p w14:paraId="6254814B" w14:textId="77777777" w:rsidR="009F11F6" w:rsidRPr="00C232CD" w:rsidRDefault="009F11F6" w:rsidP="00BC782E">
            <w:pPr>
              <w:rPr>
                <w:rFonts w:eastAsia="Times New Roman"/>
              </w:rPr>
            </w:pPr>
            <w:r w:rsidRPr="00C232CD">
              <w:rPr>
                <w:rFonts w:eastAsia="Times New Roman"/>
              </w:rPr>
              <w:lastRenderedPageBreak/>
              <w:t>R</w:t>
            </w:r>
            <w:r w:rsidRPr="00C232CD">
              <w:rPr>
                <w:rFonts w:eastAsia="Times New Roman"/>
                <w:vertAlign w:val="superscript"/>
              </w:rPr>
              <w:t>2</w:t>
            </w:r>
          </w:p>
        </w:tc>
        <w:tc>
          <w:tcPr>
            <w:tcW w:w="0" w:type="auto"/>
            <w:vAlign w:val="center"/>
            <w:hideMark/>
          </w:tcPr>
          <w:p w14:paraId="5EF0F79B" w14:textId="77777777" w:rsidR="009F11F6" w:rsidRPr="00C232CD" w:rsidRDefault="009F11F6" w:rsidP="00BC782E">
            <w:pPr>
              <w:jc w:val="center"/>
              <w:rPr>
                <w:rFonts w:eastAsia="Times New Roman"/>
              </w:rPr>
            </w:pPr>
            <w:r w:rsidRPr="00C232CD">
              <w:rPr>
                <w:rFonts w:eastAsia="Times New Roman"/>
              </w:rPr>
              <w:t>0.083</w:t>
            </w:r>
          </w:p>
        </w:tc>
        <w:tc>
          <w:tcPr>
            <w:tcW w:w="0" w:type="auto"/>
            <w:vAlign w:val="center"/>
            <w:hideMark/>
          </w:tcPr>
          <w:p w14:paraId="5D57DB96" w14:textId="77777777" w:rsidR="009F11F6" w:rsidRPr="00C232CD" w:rsidRDefault="009F11F6" w:rsidP="00BC782E">
            <w:pPr>
              <w:jc w:val="center"/>
              <w:rPr>
                <w:rFonts w:eastAsia="Times New Roman"/>
              </w:rPr>
            </w:pPr>
            <w:r w:rsidRPr="00C232CD">
              <w:rPr>
                <w:rFonts w:eastAsia="Times New Roman"/>
              </w:rPr>
              <w:t>0.041</w:t>
            </w:r>
          </w:p>
        </w:tc>
        <w:tc>
          <w:tcPr>
            <w:tcW w:w="0" w:type="auto"/>
            <w:vAlign w:val="center"/>
            <w:hideMark/>
          </w:tcPr>
          <w:p w14:paraId="0E8FE103" w14:textId="77777777" w:rsidR="009F11F6" w:rsidRPr="00C232CD" w:rsidRDefault="009F11F6" w:rsidP="00BC782E">
            <w:pPr>
              <w:jc w:val="center"/>
              <w:rPr>
                <w:rFonts w:eastAsia="Times New Roman"/>
              </w:rPr>
            </w:pPr>
            <w:r w:rsidRPr="00C232CD">
              <w:rPr>
                <w:rFonts w:eastAsia="Times New Roman"/>
              </w:rPr>
              <w:t>0.050</w:t>
            </w:r>
          </w:p>
        </w:tc>
        <w:tc>
          <w:tcPr>
            <w:tcW w:w="0" w:type="auto"/>
            <w:vAlign w:val="center"/>
            <w:hideMark/>
          </w:tcPr>
          <w:p w14:paraId="40B7E98F" w14:textId="77777777" w:rsidR="009F11F6" w:rsidRPr="00C232CD" w:rsidRDefault="009F11F6" w:rsidP="00BC782E">
            <w:pPr>
              <w:jc w:val="center"/>
              <w:rPr>
                <w:rFonts w:eastAsia="Times New Roman"/>
              </w:rPr>
            </w:pPr>
            <w:r w:rsidRPr="00C232CD">
              <w:rPr>
                <w:rFonts w:eastAsia="Times New Roman"/>
              </w:rPr>
              <w:t>0.062</w:t>
            </w:r>
          </w:p>
        </w:tc>
      </w:tr>
      <w:tr w:rsidR="009F11F6" w:rsidRPr="00C232CD" w14:paraId="5EA5A139" w14:textId="77777777" w:rsidTr="009F11F6">
        <w:trPr>
          <w:tblCellSpacing w:w="15" w:type="dxa"/>
        </w:trPr>
        <w:tc>
          <w:tcPr>
            <w:tcW w:w="0" w:type="auto"/>
            <w:vAlign w:val="center"/>
            <w:hideMark/>
          </w:tcPr>
          <w:p w14:paraId="7D685DF9" w14:textId="77777777" w:rsidR="009F11F6" w:rsidRPr="00C232CD" w:rsidRDefault="009F11F6"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27EA05A8" w14:textId="77777777" w:rsidR="009F11F6" w:rsidRPr="00C232CD" w:rsidRDefault="009F11F6" w:rsidP="00BC782E">
            <w:pPr>
              <w:jc w:val="center"/>
              <w:rPr>
                <w:rFonts w:eastAsia="Times New Roman"/>
              </w:rPr>
            </w:pPr>
            <w:r w:rsidRPr="00C232CD">
              <w:rPr>
                <w:rFonts w:eastAsia="Times New Roman"/>
              </w:rPr>
              <w:t>0.052</w:t>
            </w:r>
          </w:p>
        </w:tc>
        <w:tc>
          <w:tcPr>
            <w:tcW w:w="0" w:type="auto"/>
            <w:vAlign w:val="center"/>
            <w:hideMark/>
          </w:tcPr>
          <w:p w14:paraId="57E7BC98" w14:textId="77777777" w:rsidR="009F11F6" w:rsidRPr="00C232CD" w:rsidRDefault="009F11F6" w:rsidP="00BC782E">
            <w:pPr>
              <w:jc w:val="center"/>
              <w:rPr>
                <w:rFonts w:eastAsia="Times New Roman"/>
              </w:rPr>
            </w:pPr>
            <w:r w:rsidRPr="00C232CD">
              <w:rPr>
                <w:rFonts w:eastAsia="Times New Roman"/>
              </w:rPr>
              <w:t>0.008</w:t>
            </w:r>
          </w:p>
        </w:tc>
        <w:tc>
          <w:tcPr>
            <w:tcW w:w="0" w:type="auto"/>
            <w:vAlign w:val="center"/>
            <w:hideMark/>
          </w:tcPr>
          <w:p w14:paraId="703B06C1" w14:textId="77777777" w:rsidR="009F11F6" w:rsidRPr="00C232CD" w:rsidRDefault="009F11F6" w:rsidP="00BC782E">
            <w:pPr>
              <w:jc w:val="center"/>
              <w:rPr>
                <w:rFonts w:eastAsia="Times New Roman"/>
              </w:rPr>
            </w:pPr>
            <w:r w:rsidRPr="00C232CD">
              <w:rPr>
                <w:rFonts w:eastAsia="Times New Roman"/>
              </w:rPr>
              <w:t>0.017</w:t>
            </w:r>
          </w:p>
        </w:tc>
        <w:tc>
          <w:tcPr>
            <w:tcW w:w="0" w:type="auto"/>
            <w:vAlign w:val="center"/>
            <w:hideMark/>
          </w:tcPr>
          <w:p w14:paraId="237F1DC4" w14:textId="77777777" w:rsidR="009F11F6" w:rsidRPr="00C232CD" w:rsidRDefault="009F11F6" w:rsidP="00BC782E">
            <w:pPr>
              <w:jc w:val="center"/>
              <w:rPr>
                <w:rFonts w:eastAsia="Times New Roman"/>
              </w:rPr>
            </w:pPr>
            <w:r w:rsidRPr="00C232CD">
              <w:rPr>
                <w:rFonts w:eastAsia="Times New Roman"/>
              </w:rPr>
              <w:t>0.030</w:t>
            </w:r>
          </w:p>
        </w:tc>
      </w:tr>
      <w:tr w:rsidR="009F11F6" w:rsidRPr="00C232CD" w14:paraId="15E5078B" w14:textId="77777777" w:rsidTr="009F11F6">
        <w:trPr>
          <w:tblCellSpacing w:w="15" w:type="dxa"/>
        </w:trPr>
        <w:tc>
          <w:tcPr>
            <w:tcW w:w="0" w:type="auto"/>
            <w:vAlign w:val="center"/>
            <w:hideMark/>
          </w:tcPr>
          <w:p w14:paraId="1326EA51" w14:textId="77777777" w:rsidR="009F11F6" w:rsidRPr="00C232CD" w:rsidRDefault="009F11F6" w:rsidP="00BC782E">
            <w:pPr>
              <w:rPr>
                <w:rFonts w:eastAsia="Times New Roman"/>
              </w:rPr>
            </w:pPr>
            <w:r w:rsidRPr="00C232CD">
              <w:rPr>
                <w:rFonts w:eastAsia="Times New Roman"/>
              </w:rPr>
              <w:t>Residual Std. Error (</w:t>
            </w:r>
            <w:proofErr w:type="spellStart"/>
            <w:r w:rsidRPr="00C232CD">
              <w:rPr>
                <w:rFonts w:eastAsia="Times New Roman"/>
              </w:rPr>
              <w:t>df</w:t>
            </w:r>
            <w:proofErr w:type="spellEnd"/>
            <w:r w:rsidRPr="00C232CD">
              <w:rPr>
                <w:rFonts w:eastAsia="Times New Roman"/>
              </w:rPr>
              <w:t xml:space="preserve"> = 174)</w:t>
            </w:r>
          </w:p>
        </w:tc>
        <w:tc>
          <w:tcPr>
            <w:tcW w:w="0" w:type="auto"/>
            <w:vAlign w:val="center"/>
            <w:hideMark/>
          </w:tcPr>
          <w:p w14:paraId="56F7DA66" w14:textId="77777777" w:rsidR="009F11F6" w:rsidRPr="00C232CD" w:rsidRDefault="009F11F6" w:rsidP="00BC782E">
            <w:pPr>
              <w:jc w:val="center"/>
              <w:rPr>
                <w:rFonts w:eastAsia="Times New Roman"/>
              </w:rPr>
            </w:pPr>
            <w:r w:rsidRPr="00C232CD">
              <w:rPr>
                <w:rFonts w:eastAsia="Times New Roman"/>
              </w:rPr>
              <w:t>9.744</w:t>
            </w:r>
          </w:p>
        </w:tc>
        <w:tc>
          <w:tcPr>
            <w:tcW w:w="0" w:type="auto"/>
            <w:vAlign w:val="center"/>
            <w:hideMark/>
          </w:tcPr>
          <w:p w14:paraId="7D826500" w14:textId="77777777" w:rsidR="009F11F6" w:rsidRPr="00C232CD" w:rsidRDefault="009F11F6" w:rsidP="00BC782E">
            <w:pPr>
              <w:jc w:val="center"/>
              <w:rPr>
                <w:rFonts w:eastAsia="Times New Roman"/>
              </w:rPr>
            </w:pPr>
            <w:r w:rsidRPr="00C232CD">
              <w:rPr>
                <w:rFonts w:eastAsia="Times New Roman"/>
              </w:rPr>
              <w:t>9.965</w:t>
            </w:r>
          </w:p>
        </w:tc>
        <w:tc>
          <w:tcPr>
            <w:tcW w:w="0" w:type="auto"/>
            <w:vAlign w:val="center"/>
            <w:hideMark/>
          </w:tcPr>
          <w:p w14:paraId="0E69AB10" w14:textId="77777777" w:rsidR="009F11F6" w:rsidRPr="00C232CD" w:rsidRDefault="009F11F6" w:rsidP="00BC782E">
            <w:pPr>
              <w:jc w:val="center"/>
              <w:rPr>
                <w:rFonts w:eastAsia="Times New Roman"/>
              </w:rPr>
            </w:pPr>
            <w:r w:rsidRPr="00C232CD">
              <w:rPr>
                <w:rFonts w:eastAsia="Times New Roman"/>
              </w:rPr>
              <w:t>9.918</w:t>
            </w:r>
          </w:p>
        </w:tc>
        <w:tc>
          <w:tcPr>
            <w:tcW w:w="0" w:type="auto"/>
            <w:vAlign w:val="center"/>
            <w:hideMark/>
          </w:tcPr>
          <w:p w14:paraId="06D4343F" w14:textId="77777777" w:rsidR="009F11F6" w:rsidRPr="00C232CD" w:rsidRDefault="009F11F6" w:rsidP="00BC782E">
            <w:pPr>
              <w:jc w:val="center"/>
              <w:rPr>
                <w:rFonts w:eastAsia="Times New Roman"/>
              </w:rPr>
            </w:pPr>
            <w:r w:rsidRPr="00C232CD">
              <w:rPr>
                <w:rFonts w:eastAsia="Times New Roman"/>
              </w:rPr>
              <w:t>9.855</w:t>
            </w:r>
          </w:p>
        </w:tc>
      </w:tr>
      <w:tr w:rsidR="009F11F6" w:rsidRPr="00C232CD" w14:paraId="7EAF9184" w14:textId="77777777" w:rsidTr="009F11F6">
        <w:trPr>
          <w:tblCellSpacing w:w="15" w:type="dxa"/>
        </w:trPr>
        <w:tc>
          <w:tcPr>
            <w:tcW w:w="0" w:type="auto"/>
            <w:vAlign w:val="center"/>
            <w:hideMark/>
          </w:tcPr>
          <w:p w14:paraId="0E5F0AE2" w14:textId="77777777" w:rsidR="009F11F6" w:rsidRPr="00C232CD" w:rsidRDefault="009F11F6" w:rsidP="00BC782E">
            <w:pPr>
              <w:rPr>
                <w:rFonts w:eastAsia="Times New Roman"/>
              </w:rPr>
            </w:pPr>
            <w:r w:rsidRPr="00C232CD">
              <w:rPr>
                <w:rFonts w:eastAsia="Times New Roman"/>
              </w:rPr>
              <w:t>F Statistic (</w:t>
            </w:r>
            <w:proofErr w:type="spellStart"/>
            <w:r w:rsidRPr="00C232CD">
              <w:rPr>
                <w:rFonts w:eastAsia="Times New Roman"/>
              </w:rPr>
              <w:t>df</w:t>
            </w:r>
            <w:proofErr w:type="spellEnd"/>
            <w:r w:rsidRPr="00C232CD">
              <w:rPr>
                <w:rFonts w:eastAsia="Times New Roman"/>
              </w:rPr>
              <w:t xml:space="preserve"> = 6; 174)</w:t>
            </w:r>
          </w:p>
        </w:tc>
        <w:tc>
          <w:tcPr>
            <w:tcW w:w="0" w:type="auto"/>
            <w:vAlign w:val="center"/>
            <w:hideMark/>
          </w:tcPr>
          <w:p w14:paraId="6F313A18" w14:textId="77777777" w:rsidR="009F11F6" w:rsidRPr="00C232CD" w:rsidRDefault="009F11F6" w:rsidP="00BC782E">
            <w:pPr>
              <w:jc w:val="center"/>
              <w:rPr>
                <w:rFonts w:eastAsia="Times New Roman"/>
              </w:rPr>
            </w:pPr>
            <w:r w:rsidRPr="00C232CD">
              <w:rPr>
                <w:rFonts w:eastAsia="Times New Roman"/>
              </w:rPr>
              <w:t>2.629</w:t>
            </w:r>
            <w:r w:rsidRPr="00C232CD">
              <w:rPr>
                <w:rFonts w:eastAsia="Times New Roman"/>
                <w:vertAlign w:val="superscript"/>
              </w:rPr>
              <w:t>**</w:t>
            </w:r>
          </w:p>
        </w:tc>
        <w:tc>
          <w:tcPr>
            <w:tcW w:w="0" w:type="auto"/>
            <w:vAlign w:val="center"/>
            <w:hideMark/>
          </w:tcPr>
          <w:p w14:paraId="4E8E9B30" w14:textId="77777777" w:rsidR="009F11F6" w:rsidRPr="00C232CD" w:rsidRDefault="009F11F6" w:rsidP="00BC782E">
            <w:pPr>
              <w:jc w:val="center"/>
              <w:rPr>
                <w:rFonts w:eastAsia="Times New Roman"/>
              </w:rPr>
            </w:pPr>
            <w:r w:rsidRPr="00C232CD">
              <w:rPr>
                <w:rFonts w:eastAsia="Times New Roman"/>
              </w:rPr>
              <w:t>1.239</w:t>
            </w:r>
          </w:p>
        </w:tc>
        <w:tc>
          <w:tcPr>
            <w:tcW w:w="0" w:type="auto"/>
            <w:vAlign w:val="center"/>
            <w:hideMark/>
          </w:tcPr>
          <w:p w14:paraId="4FE44CA4" w14:textId="77777777" w:rsidR="009F11F6" w:rsidRPr="00C232CD" w:rsidRDefault="009F11F6" w:rsidP="00BC782E">
            <w:pPr>
              <w:jc w:val="center"/>
              <w:rPr>
                <w:rFonts w:eastAsia="Times New Roman"/>
              </w:rPr>
            </w:pPr>
            <w:r w:rsidRPr="00C232CD">
              <w:rPr>
                <w:rFonts w:eastAsia="Times New Roman"/>
              </w:rPr>
              <w:t>1.527</w:t>
            </w:r>
          </w:p>
        </w:tc>
        <w:tc>
          <w:tcPr>
            <w:tcW w:w="0" w:type="auto"/>
            <w:vAlign w:val="center"/>
            <w:hideMark/>
          </w:tcPr>
          <w:p w14:paraId="045CFF02" w14:textId="77777777" w:rsidR="009F11F6" w:rsidRPr="00C232CD" w:rsidRDefault="009F11F6" w:rsidP="00BC782E">
            <w:pPr>
              <w:jc w:val="center"/>
              <w:rPr>
                <w:rFonts w:eastAsia="Times New Roman"/>
              </w:rPr>
            </w:pPr>
            <w:r w:rsidRPr="00C232CD">
              <w:rPr>
                <w:rFonts w:eastAsia="Times New Roman"/>
              </w:rPr>
              <w:t>1.920</w:t>
            </w:r>
            <w:r w:rsidRPr="00C232CD">
              <w:rPr>
                <w:rFonts w:eastAsia="Times New Roman"/>
                <w:vertAlign w:val="superscript"/>
              </w:rPr>
              <w:t>*</w:t>
            </w:r>
          </w:p>
        </w:tc>
      </w:tr>
      <w:tr w:rsidR="009F11F6" w:rsidRPr="00C232CD" w14:paraId="181B76A8" w14:textId="77777777" w:rsidTr="009F11F6">
        <w:trPr>
          <w:tblCellSpacing w:w="15" w:type="dxa"/>
        </w:trPr>
        <w:tc>
          <w:tcPr>
            <w:tcW w:w="0" w:type="auto"/>
            <w:gridSpan w:val="5"/>
            <w:tcBorders>
              <w:bottom w:val="single" w:sz="6" w:space="0" w:color="000000"/>
            </w:tcBorders>
            <w:vAlign w:val="center"/>
            <w:hideMark/>
          </w:tcPr>
          <w:p w14:paraId="306E7216" w14:textId="77777777" w:rsidR="009F11F6" w:rsidRPr="00C232CD" w:rsidRDefault="009F11F6" w:rsidP="00BC782E">
            <w:pPr>
              <w:jc w:val="center"/>
              <w:rPr>
                <w:rFonts w:eastAsia="Times New Roman"/>
              </w:rPr>
            </w:pPr>
          </w:p>
        </w:tc>
      </w:tr>
    </w:tbl>
    <w:p w14:paraId="591A405A" w14:textId="255A9785" w:rsidR="009F11F6" w:rsidRPr="00C232CD" w:rsidRDefault="009F11F6" w:rsidP="002E281E">
      <w:pPr>
        <w:rPr>
          <w:rFonts w:eastAsia="Times New Roman"/>
        </w:rPr>
      </w:pPr>
      <w:r w:rsidRPr="00C232CD">
        <w:rPr>
          <w:i/>
        </w:rPr>
        <w:t xml:space="preserve">Note: OLS coefficients and </w:t>
      </w:r>
      <w:r w:rsidR="00271B39" w:rsidRPr="00C232CD">
        <w:rPr>
          <w:i/>
        </w:rPr>
        <w:t xml:space="preserve">heteroskedastic robust </w:t>
      </w:r>
      <w:r w:rsidRPr="00C232CD">
        <w:rPr>
          <w:i/>
        </w:rPr>
        <w:t>standard errors in parentheses. Sample is restricted to 90% or greater White cities. Each model defines definition of Black growth city as proximity to nearest city that experienced greater than or equal to the n-</w:t>
      </w:r>
      <w:proofErr w:type="spellStart"/>
      <w:r w:rsidRPr="00C232CD">
        <w:rPr>
          <w:i/>
        </w:rPr>
        <w:t>th</w:t>
      </w:r>
      <w:proofErr w:type="spellEnd"/>
      <w:r w:rsidRPr="00C232CD">
        <w:rPr>
          <w:i/>
        </w:rPr>
        <w:t xml:space="preserve"> percentile of Black population growth between 1940 and 1960.</w:t>
      </w:r>
      <w:r w:rsidRPr="00C232CD">
        <w:rPr>
          <w:rFonts w:eastAsia="Times New Roman"/>
          <w:vertAlign w:val="superscript"/>
        </w:rPr>
        <w:t xml:space="preserve"> *</w:t>
      </w:r>
      <w:r w:rsidRPr="00C232CD">
        <w:rPr>
          <w:rFonts w:eastAsia="Times New Roman"/>
        </w:rPr>
        <w:t>p &lt; .1; </w:t>
      </w:r>
      <w:r w:rsidRPr="00C232CD">
        <w:rPr>
          <w:rFonts w:eastAsia="Times New Roman"/>
          <w:vertAlign w:val="superscript"/>
        </w:rPr>
        <w:t>**</w:t>
      </w:r>
      <w:r w:rsidRPr="00C232CD">
        <w:rPr>
          <w:rFonts w:eastAsia="Times New Roman"/>
        </w:rPr>
        <w:t>p &lt; .05; </w:t>
      </w:r>
      <w:r w:rsidRPr="00C232CD">
        <w:rPr>
          <w:rFonts w:eastAsia="Times New Roman"/>
          <w:vertAlign w:val="superscript"/>
        </w:rPr>
        <w:t>***</w:t>
      </w:r>
      <w:r w:rsidRPr="00C232CD">
        <w:rPr>
          <w:rFonts w:eastAsia="Times New Roman"/>
        </w:rPr>
        <w:t>p &lt; .01</w:t>
      </w:r>
      <w:r w:rsidR="00E616B7" w:rsidRPr="00C232CD">
        <w:rPr>
          <w:rFonts w:eastAsia="Times New Roman"/>
        </w:rPr>
        <w:t xml:space="preserve"> (two-tailed).</w:t>
      </w:r>
    </w:p>
    <w:p w14:paraId="73419837" w14:textId="77777777" w:rsidR="009F11F6" w:rsidRPr="00C232CD" w:rsidRDefault="009F11F6" w:rsidP="00BC782E">
      <w:pPr>
        <w:tabs>
          <w:tab w:val="left" w:pos="3560"/>
        </w:tabs>
        <w:rPr>
          <w:i/>
        </w:rPr>
      </w:pPr>
    </w:p>
    <w:p w14:paraId="6FDD29FB" w14:textId="5F239615" w:rsidR="00A25FBC" w:rsidRPr="00C232CD" w:rsidRDefault="00A25FBC" w:rsidP="00BC782E">
      <w:pPr>
        <w:tabs>
          <w:tab w:val="left" w:pos="3560"/>
        </w:tabs>
        <w:rPr>
          <w:i/>
        </w:rPr>
      </w:pPr>
      <w:r w:rsidRPr="00C232CD">
        <w:rPr>
          <w:i/>
        </w:rPr>
        <w:t>Choice of Euclidean Distance</w:t>
      </w:r>
    </w:p>
    <w:p w14:paraId="12A06AB6" w14:textId="77777777" w:rsidR="00A25FBC" w:rsidRPr="00C232CD" w:rsidRDefault="00A25FBC" w:rsidP="00BC782E"/>
    <w:p w14:paraId="2F2A961E" w14:textId="77777777" w:rsidR="00A25FBC" w:rsidRPr="00C232CD" w:rsidRDefault="00A25FBC" w:rsidP="00BC782E">
      <w:r w:rsidRPr="00C232CD">
        <w:t xml:space="preserve">The earliest available </w:t>
      </w:r>
      <w:r w:rsidR="005F6317" w:rsidRPr="00C232CD">
        <w:t>city</w:t>
      </w:r>
      <w:r w:rsidRPr="00C232CD">
        <w:t xml:space="preserve"> shapefiles were from the 1980 </w:t>
      </w:r>
      <w:r w:rsidR="00A570E2" w:rsidRPr="00C232CD">
        <w:t xml:space="preserve">decennial </w:t>
      </w:r>
      <w:r w:rsidRPr="00C232CD">
        <w:t>census. While it is true that California cities likely annexed unincorporated territory in the sixteen years following the 1964 election, the centroids of the cities do not change dramatically over time.</w:t>
      </w:r>
    </w:p>
    <w:p w14:paraId="0FCDDA1D" w14:textId="77777777" w:rsidR="00A25FBC" w:rsidRPr="00C232CD" w:rsidRDefault="00A25FBC" w:rsidP="00BC782E"/>
    <w:p w14:paraId="67353C83" w14:textId="77777777" w:rsidR="00A25FBC" w:rsidRPr="00C232CD" w:rsidRDefault="00A25FBC" w:rsidP="00BC782E">
      <w:r w:rsidRPr="00C232CD">
        <w:t xml:space="preserve">In order to address the robustness of this choice, we </w:t>
      </w:r>
      <w:r w:rsidR="00AC663B" w:rsidRPr="00C232CD">
        <w:t xml:space="preserve">conducted </w:t>
      </w:r>
      <w:r w:rsidRPr="00C232CD">
        <w:t xml:space="preserve">three additional analyses. First, following </w:t>
      </w:r>
      <w:proofErr w:type="spellStart"/>
      <w:r w:rsidRPr="00C232CD">
        <w:t>Nall</w:t>
      </w:r>
      <w:proofErr w:type="spellEnd"/>
      <w:r w:rsidRPr="00C232CD">
        <w:t xml:space="preserve">, </w:t>
      </w:r>
      <w:proofErr w:type="spellStart"/>
      <w:r w:rsidRPr="00C232CD">
        <w:t>Schneer</w:t>
      </w:r>
      <w:proofErr w:type="spellEnd"/>
      <w:r w:rsidRPr="00C232CD">
        <w:t xml:space="preserve">, and Carpenter (2018), we estimate driving distance between cities in the United States using an OpenStreetMap protocol API, an open source mapping software. Second, we used the same software to calculate drive times, using current driving conditions (not adjusting for traffic). Third, because we were concerned that contemporary driving distances and times may not be good proxies for driving times and distances in the 1960s, given the different infrastructure landscape at the time, we </w:t>
      </w:r>
      <w:r w:rsidR="00AC663B" w:rsidRPr="00C232CD">
        <w:t>acquired</w:t>
      </w:r>
      <w:r w:rsidRPr="00C232CD">
        <w:t xml:space="preserve"> a copy of Rand McNally’s Standard Highway Mileage Guide from </w:t>
      </w:r>
      <w:r w:rsidR="00AC663B" w:rsidRPr="00C232CD">
        <w:t>1966</w:t>
      </w:r>
      <w:r w:rsidRPr="00C232CD">
        <w:t xml:space="preserve"> (which is the legal standard for driving distances under 28 U.S.C. 1821 for driving mile reimbursement, </w:t>
      </w:r>
      <w:hyperlink r:id="rId11" w:history="1">
        <w:r w:rsidRPr="00C232CD">
          <w:rPr>
            <w:rStyle w:val="Hyperlink"/>
          </w:rPr>
          <w:t xml:space="preserve"> https://www.law.cornell.edu/cfr/text/28/21.5</w:t>
        </w:r>
      </w:hyperlink>
      <w:r w:rsidRPr="00C232CD">
        <w:t xml:space="preserve">.) The guide </w:t>
      </w:r>
      <w:r w:rsidR="00AC663B" w:rsidRPr="00C232CD">
        <w:t xml:space="preserve">includes </w:t>
      </w:r>
      <w:r w:rsidRPr="00C232CD">
        <w:t>driving distances between 31 different cities in California (for a total of 961 unique distance pairs). These distances were hand-keyed into a distance matrix and then compared to present day driving distances.</w:t>
      </w:r>
    </w:p>
    <w:p w14:paraId="005F4D5A" w14:textId="77777777" w:rsidR="00A25FBC" w:rsidRPr="00C232CD" w:rsidRDefault="00A25FBC" w:rsidP="00BC782E"/>
    <w:p w14:paraId="63272E6A" w14:textId="4C4D1B11" w:rsidR="00A25FBC" w:rsidRPr="00C232CD" w:rsidRDefault="00A25FBC" w:rsidP="00BC782E">
      <w:r w:rsidRPr="00C232CD">
        <w:t xml:space="preserve">We find that contemporary driving distance, drive time, and Euclidean distances all correlate at greater than 0.98. Substituting driving distance and drive time in the model as a proximity measure does not change the substantive relationship between proximity and voting for Proposition 14, as we show in </w:t>
      </w:r>
      <w:r w:rsidR="00FC736A" w:rsidRPr="00C232CD">
        <w:t>Table G</w:t>
      </w:r>
      <w:r w:rsidR="0006411D" w:rsidRPr="00C232CD">
        <w:t>.2</w:t>
      </w:r>
      <w:r w:rsidRPr="00C232CD">
        <w:t xml:space="preserve">. Finally, </w:t>
      </w:r>
      <w:r w:rsidR="00AC663B" w:rsidRPr="00C232CD">
        <w:t>1966 and contemporary d</w:t>
      </w:r>
      <w:r w:rsidRPr="00C232CD">
        <w:t>riving distances correlate at 0.998, signaling to us that driving distances have not changed dramatically over the last 50 years and therefore current driving distances are a good proxy for 1960s driving distances.</w:t>
      </w:r>
    </w:p>
    <w:p w14:paraId="712C859A" w14:textId="77777777" w:rsidR="00472372" w:rsidRPr="00C232CD" w:rsidRDefault="00AC663B" w:rsidP="00BC782E">
      <w:pPr>
        <w:tabs>
          <w:tab w:val="left" w:pos="8284"/>
        </w:tabs>
        <w:rPr>
          <w:b/>
        </w:rPr>
      </w:pPr>
      <w:r w:rsidRPr="00C232CD">
        <w:rPr>
          <w:b/>
        </w:rPr>
        <w:tab/>
      </w:r>
    </w:p>
    <w:p w14:paraId="540E5F27" w14:textId="77777777" w:rsidR="00363D48" w:rsidRPr="00C232CD" w:rsidRDefault="00363D48" w:rsidP="00BC782E">
      <w:pPr>
        <w:rPr>
          <w:b/>
        </w:rPr>
      </w:pPr>
    </w:p>
    <w:p w14:paraId="46653EE6" w14:textId="77777777" w:rsidR="00363D48" w:rsidRPr="00C232CD" w:rsidRDefault="00363D48" w:rsidP="00BC782E">
      <w:pPr>
        <w:rPr>
          <w:b/>
        </w:rPr>
      </w:pPr>
    </w:p>
    <w:p w14:paraId="352ACE54" w14:textId="77777777" w:rsidR="00363D48" w:rsidRPr="00C232CD" w:rsidRDefault="00363D48" w:rsidP="00BC782E">
      <w:pPr>
        <w:rPr>
          <w:b/>
        </w:rPr>
      </w:pPr>
    </w:p>
    <w:p w14:paraId="463A3F03" w14:textId="77777777" w:rsidR="00F629C5" w:rsidRPr="00C232CD" w:rsidRDefault="00F629C5" w:rsidP="00BC782E">
      <w:pPr>
        <w:rPr>
          <w:b/>
        </w:rPr>
      </w:pPr>
    </w:p>
    <w:p w14:paraId="43902F68" w14:textId="77777777" w:rsidR="00363D48" w:rsidRPr="00C232CD" w:rsidRDefault="00363D48" w:rsidP="00BC782E">
      <w:pPr>
        <w:rPr>
          <w:b/>
        </w:rPr>
      </w:pPr>
    </w:p>
    <w:p w14:paraId="0D77700B" w14:textId="77777777" w:rsidR="00363D48" w:rsidRPr="00C232CD" w:rsidRDefault="00363D48" w:rsidP="00BC782E">
      <w:pPr>
        <w:rPr>
          <w:b/>
        </w:rPr>
      </w:pPr>
    </w:p>
    <w:p w14:paraId="7FB765B6" w14:textId="77777777" w:rsidR="0024212D" w:rsidRPr="00C232CD" w:rsidRDefault="0024212D" w:rsidP="00BC782E">
      <w:pPr>
        <w:rPr>
          <w:b/>
        </w:rPr>
      </w:pPr>
    </w:p>
    <w:p w14:paraId="39C5F692" w14:textId="77777777" w:rsidR="0024212D" w:rsidRPr="00C232CD" w:rsidRDefault="0024212D" w:rsidP="00BC782E">
      <w:pPr>
        <w:rPr>
          <w:b/>
        </w:rPr>
      </w:pPr>
    </w:p>
    <w:p w14:paraId="5F83E9D4" w14:textId="1F739286" w:rsidR="00363D48" w:rsidRPr="00C232CD" w:rsidRDefault="00363D48" w:rsidP="00BC782E">
      <w:pPr>
        <w:rPr>
          <w:b/>
        </w:rPr>
      </w:pPr>
    </w:p>
    <w:p w14:paraId="2FC8E3EA" w14:textId="48DC5B8D" w:rsidR="002E281E" w:rsidRPr="00C232CD" w:rsidRDefault="002E281E" w:rsidP="00BC782E">
      <w:pPr>
        <w:rPr>
          <w:b/>
        </w:rPr>
      </w:pPr>
    </w:p>
    <w:p w14:paraId="48B11E5E" w14:textId="4DE6D670" w:rsidR="002E281E" w:rsidRPr="00C232CD" w:rsidRDefault="002E281E" w:rsidP="00BC782E">
      <w:pPr>
        <w:rPr>
          <w:b/>
        </w:rPr>
      </w:pPr>
    </w:p>
    <w:p w14:paraId="2BBD5BCF" w14:textId="77777777" w:rsidR="002E281E" w:rsidRPr="00C232CD" w:rsidRDefault="002E281E" w:rsidP="00BC782E">
      <w:pPr>
        <w:rPr>
          <w:b/>
        </w:rPr>
      </w:pPr>
    </w:p>
    <w:p w14:paraId="62AE4E6B" w14:textId="35EB81C2" w:rsidR="00A25FBC" w:rsidRPr="00C232CD" w:rsidRDefault="00A25FBC" w:rsidP="00BC782E">
      <w:pPr>
        <w:rPr>
          <w:b/>
        </w:rPr>
      </w:pPr>
      <w:r w:rsidRPr="00C232CD">
        <w:rPr>
          <w:b/>
        </w:rPr>
        <w:t xml:space="preserve">Table </w:t>
      </w:r>
      <w:r w:rsidR="00FC736A" w:rsidRPr="00C232CD">
        <w:rPr>
          <w:b/>
        </w:rPr>
        <w:t>G</w:t>
      </w:r>
      <w:r w:rsidR="0006411D" w:rsidRPr="00C232CD">
        <w:rPr>
          <w:b/>
        </w:rPr>
        <w:t>.2</w:t>
      </w:r>
      <w:r w:rsidRPr="00C232CD">
        <w:rPr>
          <w:b/>
        </w:rPr>
        <w:t>: Operationalizing Proximity as Driving Distance and Travel Time</w:t>
      </w:r>
    </w:p>
    <w:p w14:paraId="26DDAD38" w14:textId="77777777" w:rsidR="00C232CD" w:rsidRPr="00C232CD" w:rsidRDefault="00C232CD" w:rsidP="00BC782E">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960"/>
        <w:gridCol w:w="960"/>
        <w:gridCol w:w="975"/>
      </w:tblGrid>
      <w:tr w:rsidR="00C232CD" w:rsidRPr="00C232CD" w14:paraId="1C5F4239" w14:textId="77777777" w:rsidTr="00C232CD">
        <w:trPr>
          <w:tblCellSpacing w:w="15" w:type="dxa"/>
        </w:trPr>
        <w:tc>
          <w:tcPr>
            <w:tcW w:w="0" w:type="auto"/>
            <w:gridSpan w:val="4"/>
            <w:tcBorders>
              <w:bottom w:val="single" w:sz="6" w:space="0" w:color="000000"/>
            </w:tcBorders>
            <w:vAlign w:val="center"/>
            <w:hideMark/>
          </w:tcPr>
          <w:p w14:paraId="4EA49E71" w14:textId="77777777" w:rsidR="00C232CD" w:rsidRPr="00C232CD" w:rsidRDefault="00C232CD" w:rsidP="00C232CD">
            <w:pPr>
              <w:rPr>
                <w:rFonts w:eastAsia="Times New Roman"/>
              </w:rPr>
            </w:pPr>
          </w:p>
        </w:tc>
      </w:tr>
      <w:tr w:rsidR="00C232CD" w:rsidRPr="00C232CD" w14:paraId="69801A5D" w14:textId="77777777" w:rsidTr="00C232CD">
        <w:trPr>
          <w:tblCellSpacing w:w="15" w:type="dxa"/>
        </w:trPr>
        <w:tc>
          <w:tcPr>
            <w:tcW w:w="0" w:type="auto"/>
            <w:vAlign w:val="center"/>
            <w:hideMark/>
          </w:tcPr>
          <w:p w14:paraId="0D7C5123" w14:textId="77777777" w:rsidR="00C232CD" w:rsidRPr="00C232CD" w:rsidRDefault="00C232CD" w:rsidP="00C232CD">
            <w:pPr>
              <w:jc w:val="center"/>
              <w:rPr>
                <w:rFonts w:eastAsia="Times New Roman"/>
              </w:rPr>
            </w:pPr>
          </w:p>
        </w:tc>
        <w:tc>
          <w:tcPr>
            <w:tcW w:w="0" w:type="auto"/>
            <w:gridSpan w:val="3"/>
            <w:vAlign w:val="center"/>
            <w:hideMark/>
          </w:tcPr>
          <w:p w14:paraId="754169AD" w14:textId="77777777" w:rsidR="00C232CD" w:rsidRPr="00C232CD" w:rsidRDefault="00C232CD" w:rsidP="00C232CD">
            <w:pPr>
              <w:jc w:val="center"/>
              <w:rPr>
                <w:rFonts w:eastAsia="Times New Roman"/>
              </w:rPr>
            </w:pPr>
            <w:r w:rsidRPr="00C232CD">
              <w:rPr>
                <w:rFonts w:eastAsia="Times New Roman"/>
              </w:rPr>
              <w:t>Vote to Prop 14</w:t>
            </w:r>
          </w:p>
        </w:tc>
      </w:tr>
      <w:tr w:rsidR="00C232CD" w:rsidRPr="00C232CD" w14:paraId="7629BC2C" w14:textId="77777777" w:rsidTr="00C232CD">
        <w:trPr>
          <w:tblCellSpacing w:w="15" w:type="dxa"/>
        </w:trPr>
        <w:tc>
          <w:tcPr>
            <w:tcW w:w="0" w:type="auto"/>
            <w:vAlign w:val="center"/>
            <w:hideMark/>
          </w:tcPr>
          <w:p w14:paraId="72806030" w14:textId="77777777" w:rsidR="00C232CD" w:rsidRPr="00C232CD" w:rsidRDefault="00C232CD" w:rsidP="00C232CD">
            <w:pPr>
              <w:jc w:val="center"/>
              <w:rPr>
                <w:rFonts w:eastAsia="Times New Roman"/>
              </w:rPr>
            </w:pPr>
          </w:p>
        </w:tc>
        <w:tc>
          <w:tcPr>
            <w:tcW w:w="0" w:type="auto"/>
            <w:vAlign w:val="center"/>
            <w:hideMark/>
          </w:tcPr>
          <w:p w14:paraId="41F6FBB0" w14:textId="77777777" w:rsidR="00C232CD" w:rsidRPr="00C232CD" w:rsidRDefault="00C232CD" w:rsidP="00C232CD">
            <w:pPr>
              <w:jc w:val="center"/>
              <w:rPr>
                <w:rFonts w:eastAsia="Times New Roman"/>
              </w:rPr>
            </w:pPr>
            <w:r w:rsidRPr="00C232CD">
              <w:rPr>
                <w:rFonts w:eastAsia="Times New Roman"/>
              </w:rPr>
              <w:t>(1)</w:t>
            </w:r>
          </w:p>
        </w:tc>
        <w:tc>
          <w:tcPr>
            <w:tcW w:w="0" w:type="auto"/>
            <w:vAlign w:val="center"/>
            <w:hideMark/>
          </w:tcPr>
          <w:p w14:paraId="3B22584B" w14:textId="77777777" w:rsidR="00C232CD" w:rsidRPr="00C232CD" w:rsidRDefault="00C232CD" w:rsidP="00C232CD">
            <w:pPr>
              <w:jc w:val="center"/>
              <w:rPr>
                <w:rFonts w:eastAsia="Times New Roman"/>
              </w:rPr>
            </w:pPr>
            <w:r w:rsidRPr="00C232CD">
              <w:rPr>
                <w:rFonts w:eastAsia="Times New Roman"/>
              </w:rPr>
              <w:t>(2)</w:t>
            </w:r>
          </w:p>
        </w:tc>
        <w:tc>
          <w:tcPr>
            <w:tcW w:w="0" w:type="auto"/>
            <w:vAlign w:val="center"/>
            <w:hideMark/>
          </w:tcPr>
          <w:p w14:paraId="2FA2086B" w14:textId="77777777" w:rsidR="00C232CD" w:rsidRPr="00C232CD" w:rsidRDefault="00C232CD" w:rsidP="00C232CD">
            <w:pPr>
              <w:jc w:val="center"/>
              <w:rPr>
                <w:rFonts w:eastAsia="Times New Roman"/>
              </w:rPr>
            </w:pPr>
            <w:r w:rsidRPr="00C232CD">
              <w:rPr>
                <w:rFonts w:eastAsia="Times New Roman"/>
              </w:rPr>
              <w:t>(3)</w:t>
            </w:r>
          </w:p>
        </w:tc>
      </w:tr>
      <w:tr w:rsidR="00C232CD" w:rsidRPr="00C232CD" w14:paraId="31BAD4FC" w14:textId="77777777" w:rsidTr="00C232CD">
        <w:trPr>
          <w:tblCellSpacing w:w="15" w:type="dxa"/>
        </w:trPr>
        <w:tc>
          <w:tcPr>
            <w:tcW w:w="0" w:type="auto"/>
            <w:gridSpan w:val="4"/>
            <w:tcBorders>
              <w:bottom w:val="single" w:sz="6" w:space="0" w:color="000000"/>
            </w:tcBorders>
            <w:vAlign w:val="center"/>
            <w:hideMark/>
          </w:tcPr>
          <w:p w14:paraId="3A24D2E1" w14:textId="77777777" w:rsidR="00C232CD" w:rsidRPr="00C232CD" w:rsidRDefault="00C232CD" w:rsidP="00C232CD">
            <w:pPr>
              <w:jc w:val="center"/>
              <w:rPr>
                <w:rFonts w:eastAsia="Times New Roman"/>
              </w:rPr>
            </w:pPr>
          </w:p>
        </w:tc>
      </w:tr>
      <w:tr w:rsidR="00C232CD" w:rsidRPr="00C232CD" w14:paraId="100AED42" w14:textId="77777777" w:rsidTr="00C232CD">
        <w:trPr>
          <w:tblCellSpacing w:w="15" w:type="dxa"/>
        </w:trPr>
        <w:tc>
          <w:tcPr>
            <w:tcW w:w="0" w:type="auto"/>
            <w:vAlign w:val="center"/>
            <w:hideMark/>
          </w:tcPr>
          <w:p w14:paraId="678999D1" w14:textId="77777777" w:rsidR="00C232CD" w:rsidRPr="00C232CD" w:rsidRDefault="00C232CD" w:rsidP="00C232CD">
            <w:pPr>
              <w:rPr>
                <w:rFonts w:eastAsia="Times New Roman"/>
              </w:rPr>
            </w:pPr>
            <w:r w:rsidRPr="00C232CD">
              <w:rPr>
                <w:rFonts w:eastAsia="Times New Roman"/>
              </w:rPr>
              <w:t>Proximity</w:t>
            </w:r>
          </w:p>
        </w:tc>
        <w:tc>
          <w:tcPr>
            <w:tcW w:w="0" w:type="auto"/>
            <w:vAlign w:val="center"/>
            <w:hideMark/>
          </w:tcPr>
          <w:p w14:paraId="24DED1B3" w14:textId="77777777" w:rsidR="00C232CD" w:rsidRPr="00C232CD" w:rsidRDefault="00C232CD" w:rsidP="00C232CD">
            <w:pPr>
              <w:jc w:val="center"/>
              <w:rPr>
                <w:rFonts w:eastAsia="Times New Roman"/>
              </w:rPr>
            </w:pPr>
            <w:r w:rsidRPr="00C232CD">
              <w:rPr>
                <w:rFonts w:eastAsia="Times New Roman"/>
              </w:rPr>
              <w:t>5.882</w:t>
            </w:r>
            <w:r w:rsidRPr="00C232CD">
              <w:rPr>
                <w:rFonts w:eastAsia="Times New Roman"/>
                <w:vertAlign w:val="superscript"/>
              </w:rPr>
              <w:t>***</w:t>
            </w:r>
          </w:p>
        </w:tc>
        <w:tc>
          <w:tcPr>
            <w:tcW w:w="0" w:type="auto"/>
            <w:vAlign w:val="center"/>
            <w:hideMark/>
          </w:tcPr>
          <w:p w14:paraId="131F93A6" w14:textId="77777777" w:rsidR="00C232CD" w:rsidRPr="00C232CD" w:rsidRDefault="00C232CD" w:rsidP="00C232CD">
            <w:pPr>
              <w:jc w:val="center"/>
              <w:rPr>
                <w:rFonts w:eastAsia="Times New Roman"/>
              </w:rPr>
            </w:pPr>
          </w:p>
        </w:tc>
        <w:tc>
          <w:tcPr>
            <w:tcW w:w="0" w:type="auto"/>
            <w:vAlign w:val="center"/>
            <w:hideMark/>
          </w:tcPr>
          <w:p w14:paraId="3D70160E" w14:textId="77777777" w:rsidR="00C232CD" w:rsidRPr="00C232CD" w:rsidRDefault="00C232CD" w:rsidP="00C232CD">
            <w:pPr>
              <w:jc w:val="center"/>
              <w:rPr>
                <w:rFonts w:eastAsia="Times New Roman"/>
              </w:rPr>
            </w:pPr>
          </w:p>
        </w:tc>
      </w:tr>
      <w:tr w:rsidR="00C232CD" w:rsidRPr="00C232CD" w14:paraId="52EE3E00" w14:textId="77777777" w:rsidTr="00C232CD">
        <w:trPr>
          <w:tblCellSpacing w:w="15" w:type="dxa"/>
        </w:trPr>
        <w:tc>
          <w:tcPr>
            <w:tcW w:w="0" w:type="auto"/>
            <w:vAlign w:val="center"/>
            <w:hideMark/>
          </w:tcPr>
          <w:p w14:paraId="0E3CAC1C" w14:textId="77777777" w:rsidR="00C232CD" w:rsidRPr="00C232CD" w:rsidRDefault="00C232CD" w:rsidP="00C232CD">
            <w:pPr>
              <w:jc w:val="center"/>
              <w:rPr>
                <w:rFonts w:eastAsia="Times New Roman"/>
              </w:rPr>
            </w:pPr>
          </w:p>
        </w:tc>
        <w:tc>
          <w:tcPr>
            <w:tcW w:w="0" w:type="auto"/>
            <w:vAlign w:val="center"/>
            <w:hideMark/>
          </w:tcPr>
          <w:p w14:paraId="48A36B50" w14:textId="77777777" w:rsidR="00C232CD" w:rsidRPr="00C232CD" w:rsidRDefault="00C232CD" w:rsidP="00C232CD">
            <w:pPr>
              <w:jc w:val="center"/>
              <w:rPr>
                <w:rFonts w:eastAsia="Times New Roman"/>
              </w:rPr>
            </w:pPr>
            <w:r w:rsidRPr="00C232CD">
              <w:rPr>
                <w:rFonts w:eastAsia="Times New Roman"/>
              </w:rPr>
              <w:t>(1.463)</w:t>
            </w:r>
          </w:p>
        </w:tc>
        <w:tc>
          <w:tcPr>
            <w:tcW w:w="0" w:type="auto"/>
            <w:vAlign w:val="center"/>
            <w:hideMark/>
          </w:tcPr>
          <w:p w14:paraId="4058BE4B" w14:textId="77777777" w:rsidR="00C232CD" w:rsidRPr="00C232CD" w:rsidRDefault="00C232CD" w:rsidP="00C232CD">
            <w:pPr>
              <w:jc w:val="center"/>
              <w:rPr>
                <w:rFonts w:eastAsia="Times New Roman"/>
              </w:rPr>
            </w:pPr>
          </w:p>
        </w:tc>
        <w:tc>
          <w:tcPr>
            <w:tcW w:w="0" w:type="auto"/>
            <w:vAlign w:val="center"/>
            <w:hideMark/>
          </w:tcPr>
          <w:p w14:paraId="2789221B" w14:textId="77777777" w:rsidR="00C232CD" w:rsidRPr="00C232CD" w:rsidRDefault="00C232CD" w:rsidP="00C232CD">
            <w:pPr>
              <w:jc w:val="center"/>
              <w:rPr>
                <w:rFonts w:eastAsia="Times New Roman"/>
              </w:rPr>
            </w:pPr>
          </w:p>
        </w:tc>
      </w:tr>
      <w:tr w:rsidR="00C232CD" w:rsidRPr="00C232CD" w14:paraId="4AB509BE" w14:textId="77777777" w:rsidTr="00C232CD">
        <w:trPr>
          <w:tblCellSpacing w:w="15" w:type="dxa"/>
        </w:trPr>
        <w:tc>
          <w:tcPr>
            <w:tcW w:w="0" w:type="auto"/>
            <w:vAlign w:val="center"/>
            <w:hideMark/>
          </w:tcPr>
          <w:p w14:paraId="18CD57D3" w14:textId="77777777" w:rsidR="00C232CD" w:rsidRPr="00C232CD" w:rsidRDefault="00C232CD" w:rsidP="00C232CD">
            <w:pPr>
              <w:rPr>
                <w:rFonts w:eastAsia="Times New Roman"/>
              </w:rPr>
            </w:pPr>
            <w:r w:rsidRPr="00C232CD">
              <w:rPr>
                <w:rFonts w:eastAsia="Times New Roman"/>
              </w:rPr>
              <w:t>Driving Distance</w:t>
            </w:r>
          </w:p>
        </w:tc>
        <w:tc>
          <w:tcPr>
            <w:tcW w:w="0" w:type="auto"/>
            <w:vAlign w:val="center"/>
            <w:hideMark/>
          </w:tcPr>
          <w:p w14:paraId="18AEFA9E" w14:textId="77777777" w:rsidR="00C232CD" w:rsidRPr="00C232CD" w:rsidRDefault="00C232CD" w:rsidP="00C232CD">
            <w:pPr>
              <w:rPr>
                <w:rFonts w:eastAsia="Times New Roman"/>
              </w:rPr>
            </w:pPr>
          </w:p>
        </w:tc>
        <w:tc>
          <w:tcPr>
            <w:tcW w:w="0" w:type="auto"/>
            <w:vAlign w:val="center"/>
            <w:hideMark/>
          </w:tcPr>
          <w:p w14:paraId="0BD14563" w14:textId="77777777" w:rsidR="00C232CD" w:rsidRPr="00C232CD" w:rsidRDefault="00C232CD" w:rsidP="00C232CD">
            <w:pPr>
              <w:jc w:val="center"/>
              <w:rPr>
                <w:rFonts w:eastAsia="Times New Roman"/>
              </w:rPr>
            </w:pPr>
            <w:r w:rsidRPr="00C232CD">
              <w:rPr>
                <w:rFonts w:eastAsia="Times New Roman"/>
              </w:rPr>
              <w:t>4.952</w:t>
            </w:r>
            <w:r w:rsidRPr="00C232CD">
              <w:rPr>
                <w:rFonts w:eastAsia="Times New Roman"/>
                <w:vertAlign w:val="superscript"/>
              </w:rPr>
              <w:t>***</w:t>
            </w:r>
          </w:p>
        </w:tc>
        <w:tc>
          <w:tcPr>
            <w:tcW w:w="0" w:type="auto"/>
            <w:vAlign w:val="center"/>
            <w:hideMark/>
          </w:tcPr>
          <w:p w14:paraId="765F8D1A" w14:textId="77777777" w:rsidR="00C232CD" w:rsidRPr="00C232CD" w:rsidRDefault="00C232CD" w:rsidP="00C232CD">
            <w:pPr>
              <w:jc w:val="center"/>
              <w:rPr>
                <w:rFonts w:eastAsia="Times New Roman"/>
              </w:rPr>
            </w:pPr>
          </w:p>
        </w:tc>
      </w:tr>
      <w:tr w:rsidR="00C232CD" w:rsidRPr="00C232CD" w14:paraId="1CEC51CA" w14:textId="77777777" w:rsidTr="00C232CD">
        <w:trPr>
          <w:tblCellSpacing w:w="15" w:type="dxa"/>
        </w:trPr>
        <w:tc>
          <w:tcPr>
            <w:tcW w:w="0" w:type="auto"/>
            <w:vAlign w:val="center"/>
            <w:hideMark/>
          </w:tcPr>
          <w:p w14:paraId="1E439C10" w14:textId="77777777" w:rsidR="00C232CD" w:rsidRPr="00C232CD" w:rsidRDefault="00C232CD" w:rsidP="00C232CD">
            <w:pPr>
              <w:jc w:val="center"/>
              <w:rPr>
                <w:rFonts w:eastAsia="Times New Roman"/>
              </w:rPr>
            </w:pPr>
          </w:p>
        </w:tc>
        <w:tc>
          <w:tcPr>
            <w:tcW w:w="0" w:type="auto"/>
            <w:vAlign w:val="center"/>
            <w:hideMark/>
          </w:tcPr>
          <w:p w14:paraId="22C6C3B8" w14:textId="77777777" w:rsidR="00C232CD" w:rsidRPr="00C232CD" w:rsidRDefault="00C232CD" w:rsidP="00C232CD">
            <w:pPr>
              <w:rPr>
                <w:rFonts w:eastAsia="Times New Roman"/>
              </w:rPr>
            </w:pPr>
          </w:p>
        </w:tc>
        <w:tc>
          <w:tcPr>
            <w:tcW w:w="0" w:type="auto"/>
            <w:vAlign w:val="center"/>
            <w:hideMark/>
          </w:tcPr>
          <w:p w14:paraId="3E4F1C45" w14:textId="77777777" w:rsidR="00C232CD" w:rsidRPr="00C232CD" w:rsidRDefault="00C232CD" w:rsidP="00C232CD">
            <w:pPr>
              <w:jc w:val="center"/>
              <w:rPr>
                <w:rFonts w:eastAsia="Times New Roman"/>
              </w:rPr>
            </w:pPr>
            <w:r w:rsidRPr="00C232CD">
              <w:rPr>
                <w:rFonts w:eastAsia="Times New Roman"/>
              </w:rPr>
              <w:t>(1.274)</w:t>
            </w:r>
          </w:p>
        </w:tc>
        <w:tc>
          <w:tcPr>
            <w:tcW w:w="0" w:type="auto"/>
            <w:vAlign w:val="center"/>
            <w:hideMark/>
          </w:tcPr>
          <w:p w14:paraId="7BFC6645" w14:textId="77777777" w:rsidR="00C232CD" w:rsidRPr="00C232CD" w:rsidRDefault="00C232CD" w:rsidP="00C232CD">
            <w:pPr>
              <w:jc w:val="center"/>
              <w:rPr>
                <w:rFonts w:eastAsia="Times New Roman"/>
              </w:rPr>
            </w:pPr>
          </w:p>
        </w:tc>
      </w:tr>
      <w:tr w:rsidR="00C232CD" w:rsidRPr="00C232CD" w14:paraId="17422574" w14:textId="77777777" w:rsidTr="00C232CD">
        <w:trPr>
          <w:tblCellSpacing w:w="15" w:type="dxa"/>
        </w:trPr>
        <w:tc>
          <w:tcPr>
            <w:tcW w:w="0" w:type="auto"/>
            <w:vAlign w:val="center"/>
            <w:hideMark/>
          </w:tcPr>
          <w:p w14:paraId="310A7B70" w14:textId="77777777" w:rsidR="00C232CD" w:rsidRPr="00C232CD" w:rsidRDefault="00C232CD" w:rsidP="00C232CD">
            <w:pPr>
              <w:rPr>
                <w:rFonts w:eastAsia="Times New Roman"/>
              </w:rPr>
            </w:pPr>
            <w:r w:rsidRPr="00C232CD">
              <w:rPr>
                <w:rFonts w:eastAsia="Times New Roman"/>
              </w:rPr>
              <w:t>Travel Time</w:t>
            </w:r>
          </w:p>
        </w:tc>
        <w:tc>
          <w:tcPr>
            <w:tcW w:w="0" w:type="auto"/>
            <w:vAlign w:val="center"/>
            <w:hideMark/>
          </w:tcPr>
          <w:p w14:paraId="7A2E5558" w14:textId="77777777" w:rsidR="00C232CD" w:rsidRPr="00C232CD" w:rsidRDefault="00C232CD" w:rsidP="00C232CD">
            <w:pPr>
              <w:rPr>
                <w:rFonts w:eastAsia="Times New Roman"/>
              </w:rPr>
            </w:pPr>
          </w:p>
        </w:tc>
        <w:tc>
          <w:tcPr>
            <w:tcW w:w="0" w:type="auto"/>
            <w:vAlign w:val="center"/>
            <w:hideMark/>
          </w:tcPr>
          <w:p w14:paraId="5E8D131E" w14:textId="77777777" w:rsidR="00C232CD" w:rsidRPr="00C232CD" w:rsidRDefault="00C232CD" w:rsidP="00C232CD">
            <w:pPr>
              <w:jc w:val="center"/>
              <w:rPr>
                <w:rFonts w:eastAsia="Times New Roman"/>
              </w:rPr>
            </w:pPr>
          </w:p>
        </w:tc>
        <w:tc>
          <w:tcPr>
            <w:tcW w:w="0" w:type="auto"/>
            <w:vAlign w:val="center"/>
            <w:hideMark/>
          </w:tcPr>
          <w:p w14:paraId="6523535E" w14:textId="77777777" w:rsidR="00C232CD" w:rsidRPr="00C232CD" w:rsidRDefault="00C232CD" w:rsidP="00C232CD">
            <w:pPr>
              <w:jc w:val="center"/>
              <w:rPr>
                <w:rFonts w:eastAsia="Times New Roman"/>
              </w:rPr>
            </w:pPr>
            <w:r w:rsidRPr="00C232CD">
              <w:rPr>
                <w:rFonts w:eastAsia="Times New Roman"/>
              </w:rPr>
              <w:t>3.000</w:t>
            </w:r>
            <w:r w:rsidRPr="00C232CD">
              <w:rPr>
                <w:rFonts w:eastAsia="Times New Roman"/>
                <w:vertAlign w:val="superscript"/>
              </w:rPr>
              <w:t>***</w:t>
            </w:r>
          </w:p>
        </w:tc>
      </w:tr>
      <w:tr w:rsidR="00C232CD" w:rsidRPr="00C232CD" w14:paraId="607B7A2B" w14:textId="77777777" w:rsidTr="00C232CD">
        <w:trPr>
          <w:tblCellSpacing w:w="15" w:type="dxa"/>
        </w:trPr>
        <w:tc>
          <w:tcPr>
            <w:tcW w:w="0" w:type="auto"/>
            <w:vAlign w:val="center"/>
            <w:hideMark/>
          </w:tcPr>
          <w:p w14:paraId="5FA3809F" w14:textId="77777777" w:rsidR="00C232CD" w:rsidRPr="00C232CD" w:rsidRDefault="00C232CD" w:rsidP="00C232CD">
            <w:pPr>
              <w:jc w:val="center"/>
              <w:rPr>
                <w:rFonts w:eastAsia="Times New Roman"/>
              </w:rPr>
            </w:pPr>
          </w:p>
        </w:tc>
        <w:tc>
          <w:tcPr>
            <w:tcW w:w="0" w:type="auto"/>
            <w:vAlign w:val="center"/>
            <w:hideMark/>
          </w:tcPr>
          <w:p w14:paraId="1E8A376B" w14:textId="77777777" w:rsidR="00C232CD" w:rsidRPr="00C232CD" w:rsidRDefault="00C232CD" w:rsidP="00C232CD">
            <w:pPr>
              <w:rPr>
                <w:rFonts w:eastAsia="Times New Roman"/>
              </w:rPr>
            </w:pPr>
          </w:p>
        </w:tc>
        <w:tc>
          <w:tcPr>
            <w:tcW w:w="0" w:type="auto"/>
            <w:vAlign w:val="center"/>
            <w:hideMark/>
          </w:tcPr>
          <w:p w14:paraId="377CCDAD" w14:textId="77777777" w:rsidR="00C232CD" w:rsidRPr="00C232CD" w:rsidRDefault="00C232CD" w:rsidP="00C232CD">
            <w:pPr>
              <w:jc w:val="center"/>
              <w:rPr>
                <w:rFonts w:eastAsia="Times New Roman"/>
              </w:rPr>
            </w:pPr>
          </w:p>
        </w:tc>
        <w:tc>
          <w:tcPr>
            <w:tcW w:w="0" w:type="auto"/>
            <w:vAlign w:val="center"/>
            <w:hideMark/>
          </w:tcPr>
          <w:p w14:paraId="49EB3C77" w14:textId="77777777" w:rsidR="00C232CD" w:rsidRPr="00C232CD" w:rsidRDefault="00C232CD" w:rsidP="00C232CD">
            <w:pPr>
              <w:jc w:val="center"/>
              <w:rPr>
                <w:rFonts w:eastAsia="Times New Roman"/>
              </w:rPr>
            </w:pPr>
            <w:r w:rsidRPr="00C232CD">
              <w:rPr>
                <w:rFonts w:eastAsia="Times New Roman"/>
              </w:rPr>
              <w:t>(0.810)</w:t>
            </w:r>
          </w:p>
        </w:tc>
      </w:tr>
      <w:tr w:rsidR="00C232CD" w:rsidRPr="00C232CD" w14:paraId="1FC563AF" w14:textId="77777777" w:rsidTr="00C232CD">
        <w:trPr>
          <w:tblCellSpacing w:w="15" w:type="dxa"/>
        </w:trPr>
        <w:tc>
          <w:tcPr>
            <w:tcW w:w="0" w:type="auto"/>
            <w:vAlign w:val="center"/>
            <w:hideMark/>
          </w:tcPr>
          <w:p w14:paraId="7C0AB4C2" w14:textId="77777777" w:rsidR="00C232CD" w:rsidRPr="00C232CD" w:rsidRDefault="00C232CD" w:rsidP="00C232CD">
            <w:pPr>
              <w:rPr>
                <w:rFonts w:eastAsia="Times New Roman"/>
              </w:rPr>
            </w:pPr>
            <w:r w:rsidRPr="00C232CD">
              <w:rPr>
                <w:rFonts w:eastAsia="Times New Roman"/>
              </w:rPr>
              <w:t>Median Income</w:t>
            </w:r>
          </w:p>
        </w:tc>
        <w:tc>
          <w:tcPr>
            <w:tcW w:w="0" w:type="auto"/>
            <w:vAlign w:val="center"/>
            <w:hideMark/>
          </w:tcPr>
          <w:p w14:paraId="41C58152" w14:textId="77777777" w:rsidR="00C232CD" w:rsidRPr="00C232CD" w:rsidRDefault="00C232CD" w:rsidP="00C232CD">
            <w:pPr>
              <w:jc w:val="center"/>
              <w:rPr>
                <w:rFonts w:eastAsia="Times New Roman"/>
              </w:rPr>
            </w:pPr>
            <w:r w:rsidRPr="00C232CD">
              <w:rPr>
                <w:rFonts w:eastAsia="Times New Roman"/>
              </w:rPr>
              <w:t>1.487</w:t>
            </w:r>
          </w:p>
        </w:tc>
        <w:tc>
          <w:tcPr>
            <w:tcW w:w="0" w:type="auto"/>
            <w:vAlign w:val="center"/>
            <w:hideMark/>
          </w:tcPr>
          <w:p w14:paraId="50FEF098" w14:textId="77777777" w:rsidR="00C232CD" w:rsidRPr="00C232CD" w:rsidRDefault="00C232CD" w:rsidP="00C232CD">
            <w:pPr>
              <w:jc w:val="center"/>
              <w:rPr>
                <w:rFonts w:eastAsia="Times New Roman"/>
              </w:rPr>
            </w:pPr>
            <w:r w:rsidRPr="00C232CD">
              <w:rPr>
                <w:rFonts w:eastAsia="Times New Roman"/>
              </w:rPr>
              <w:t>1.482</w:t>
            </w:r>
          </w:p>
        </w:tc>
        <w:tc>
          <w:tcPr>
            <w:tcW w:w="0" w:type="auto"/>
            <w:vAlign w:val="center"/>
            <w:hideMark/>
          </w:tcPr>
          <w:p w14:paraId="5F60CDD6" w14:textId="77777777" w:rsidR="00C232CD" w:rsidRPr="00C232CD" w:rsidRDefault="00C232CD" w:rsidP="00C232CD">
            <w:pPr>
              <w:jc w:val="center"/>
              <w:rPr>
                <w:rFonts w:eastAsia="Times New Roman"/>
              </w:rPr>
            </w:pPr>
            <w:r w:rsidRPr="00C232CD">
              <w:rPr>
                <w:rFonts w:eastAsia="Times New Roman"/>
              </w:rPr>
              <w:t>1.263</w:t>
            </w:r>
          </w:p>
        </w:tc>
      </w:tr>
      <w:tr w:rsidR="00C232CD" w:rsidRPr="00C232CD" w14:paraId="78B8C5F5" w14:textId="77777777" w:rsidTr="00C232CD">
        <w:trPr>
          <w:tblCellSpacing w:w="15" w:type="dxa"/>
        </w:trPr>
        <w:tc>
          <w:tcPr>
            <w:tcW w:w="0" w:type="auto"/>
            <w:vAlign w:val="center"/>
            <w:hideMark/>
          </w:tcPr>
          <w:p w14:paraId="728DFB5A" w14:textId="77777777" w:rsidR="00C232CD" w:rsidRPr="00C232CD" w:rsidRDefault="00C232CD" w:rsidP="00C232CD">
            <w:pPr>
              <w:jc w:val="center"/>
              <w:rPr>
                <w:rFonts w:eastAsia="Times New Roman"/>
              </w:rPr>
            </w:pPr>
          </w:p>
        </w:tc>
        <w:tc>
          <w:tcPr>
            <w:tcW w:w="0" w:type="auto"/>
            <w:vAlign w:val="center"/>
            <w:hideMark/>
          </w:tcPr>
          <w:p w14:paraId="4BF0902C" w14:textId="77777777" w:rsidR="00C232CD" w:rsidRPr="00C232CD" w:rsidRDefault="00C232CD" w:rsidP="00C232CD">
            <w:pPr>
              <w:jc w:val="center"/>
              <w:rPr>
                <w:rFonts w:eastAsia="Times New Roman"/>
              </w:rPr>
            </w:pPr>
            <w:r w:rsidRPr="00C232CD">
              <w:rPr>
                <w:rFonts w:eastAsia="Times New Roman"/>
              </w:rPr>
              <w:t>(5.863)</w:t>
            </w:r>
          </w:p>
        </w:tc>
        <w:tc>
          <w:tcPr>
            <w:tcW w:w="0" w:type="auto"/>
            <w:vAlign w:val="center"/>
            <w:hideMark/>
          </w:tcPr>
          <w:p w14:paraId="66D7D826" w14:textId="77777777" w:rsidR="00C232CD" w:rsidRPr="00C232CD" w:rsidRDefault="00C232CD" w:rsidP="00C232CD">
            <w:pPr>
              <w:jc w:val="center"/>
              <w:rPr>
                <w:rFonts w:eastAsia="Times New Roman"/>
              </w:rPr>
            </w:pPr>
            <w:r w:rsidRPr="00C232CD">
              <w:rPr>
                <w:rFonts w:eastAsia="Times New Roman"/>
              </w:rPr>
              <w:t>(5.914)</w:t>
            </w:r>
          </w:p>
        </w:tc>
        <w:tc>
          <w:tcPr>
            <w:tcW w:w="0" w:type="auto"/>
            <w:vAlign w:val="center"/>
            <w:hideMark/>
          </w:tcPr>
          <w:p w14:paraId="018C26CA" w14:textId="77777777" w:rsidR="00C232CD" w:rsidRPr="00C232CD" w:rsidRDefault="00C232CD" w:rsidP="00C232CD">
            <w:pPr>
              <w:jc w:val="center"/>
              <w:rPr>
                <w:rFonts w:eastAsia="Times New Roman"/>
              </w:rPr>
            </w:pPr>
            <w:r w:rsidRPr="00C232CD">
              <w:rPr>
                <w:rFonts w:eastAsia="Times New Roman"/>
              </w:rPr>
              <w:t>(5.917)</w:t>
            </w:r>
          </w:p>
        </w:tc>
      </w:tr>
      <w:tr w:rsidR="00C232CD" w:rsidRPr="00C232CD" w14:paraId="6F1ABB06" w14:textId="77777777" w:rsidTr="00C232CD">
        <w:trPr>
          <w:tblCellSpacing w:w="15" w:type="dxa"/>
        </w:trPr>
        <w:tc>
          <w:tcPr>
            <w:tcW w:w="0" w:type="auto"/>
            <w:vAlign w:val="center"/>
            <w:hideMark/>
          </w:tcPr>
          <w:p w14:paraId="638F3925" w14:textId="77777777" w:rsidR="00C232CD" w:rsidRPr="00C232CD" w:rsidRDefault="00C232CD" w:rsidP="00C232CD">
            <w:pPr>
              <w:rPr>
                <w:rFonts w:eastAsia="Times New Roman"/>
              </w:rPr>
            </w:pPr>
            <w:r w:rsidRPr="00C232CD">
              <w:rPr>
                <w:rFonts w:eastAsia="Times New Roman"/>
              </w:rPr>
              <w:t>Unemployment</w:t>
            </w:r>
          </w:p>
        </w:tc>
        <w:tc>
          <w:tcPr>
            <w:tcW w:w="0" w:type="auto"/>
            <w:vAlign w:val="center"/>
            <w:hideMark/>
          </w:tcPr>
          <w:p w14:paraId="08903077" w14:textId="77777777" w:rsidR="00C232CD" w:rsidRPr="00C232CD" w:rsidRDefault="00C232CD" w:rsidP="00C232CD">
            <w:pPr>
              <w:jc w:val="center"/>
              <w:rPr>
                <w:rFonts w:eastAsia="Times New Roman"/>
              </w:rPr>
            </w:pPr>
            <w:r w:rsidRPr="00C232CD">
              <w:rPr>
                <w:rFonts w:eastAsia="Times New Roman"/>
              </w:rPr>
              <w:t>0.009</w:t>
            </w:r>
          </w:p>
        </w:tc>
        <w:tc>
          <w:tcPr>
            <w:tcW w:w="0" w:type="auto"/>
            <w:vAlign w:val="center"/>
            <w:hideMark/>
          </w:tcPr>
          <w:p w14:paraId="1E9FE78D" w14:textId="77777777" w:rsidR="00C232CD" w:rsidRPr="00C232CD" w:rsidRDefault="00C232CD" w:rsidP="00C232CD">
            <w:pPr>
              <w:jc w:val="center"/>
              <w:rPr>
                <w:rFonts w:eastAsia="Times New Roman"/>
              </w:rPr>
            </w:pPr>
            <w:r w:rsidRPr="00C232CD">
              <w:rPr>
                <w:rFonts w:eastAsia="Times New Roman"/>
              </w:rPr>
              <w:t>0.008</w:t>
            </w:r>
          </w:p>
        </w:tc>
        <w:tc>
          <w:tcPr>
            <w:tcW w:w="0" w:type="auto"/>
            <w:vAlign w:val="center"/>
            <w:hideMark/>
          </w:tcPr>
          <w:p w14:paraId="7782C70A" w14:textId="77777777" w:rsidR="00C232CD" w:rsidRPr="00C232CD" w:rsidRDefault="00C232CD" w:rsidP="00C232CD">
            <w:pPr>
              <w:jc w:val="center"/>
              <w:rPr>
                <w:rFonts w:eastAsia="Times New Roman"/>
              </w:rPr>
            </w:pPr>
            <w:r w:rsidRPr="00C232CD">
              <w:rPr>
                <w:rFonts w:eastAsia="Times New Roman"/>
              </w:rPr>
              <w:t>0.008</w:t>
            </w:r>
          </w:p>
        </w:tc>
      </w:tr>
      <w:tr w:rsidR="00C232CD" w:rsidRPr="00C232CD" w14:paraId="5EDF59E6" w14:textId="77777777" w:rsidTr="00C232CD">
        <w:trPr>
          <w:tblCellSpacing w:w="15" w:type="dxa"/>
        </w:trPr>
        <w:tc>
          <w:tcPr>
            <w:tcW w:w="0" w:type="auto"/>
            <w:vAlign w:val="center"/>
            <w:hideMark/>
          </w:tcPr>
          <w:p w14:paraId="6F85C0B3" w14:textId="77777777" w:rsidR="00C232CD" w:rsidRPr="00C232CD" w:rsidRDefault="00C232CD" w:rsidP="00C232CD">
            <w:pPr>
              <w:jc w:val="center"/>
              <w:rPr>
                <w:rFonts w:eastAsia="Times New Roman"/>
              </w:rPr>
            </w:pPr>
          </w:p>
        </w:tc>
        <w:tc>
          <w:tcPr>
            <w:tcW w:w="0" w:type="auto"/>
            <w:vAlign w:val="center"/>
            <w:hideMark/>
          </w:tcPr>
          <w:p w14:paraId="793E860A" w14:textId="77777777" w:rsidR="00C232CD" w:rsidRPr="00C232CD" w:rsidRDefault="00C232CD" w:rsidP="00C232CD">
            <w:pPr>
              <w:jc w:val="center"/>
              <w:rPr>
                <w:rFonts w:eastAsia="Times New Roman"/>
              </w:rPr>
            </w:pPr>
            <w:r w:rsidRPr="00C232CD">
              <w:rPr>
                <w:rFonts w:eastAsia="Times New Roman"/>
              </w:rPr>
              <w:t>(0.007)</w:t>
            </w:r>
          </w:p>
        </w:tc>
        <w:tc>
          <w:tcPr>
            <w:tcW w:w="0" w:type="auto"/>
            <w:vAlign w:val="center"/>
            <w:hideMark/>
          </w:tcPr>
          <w:p w14:paraId="6EA926F0" w14:textId="77777777" w:rsidR="00C232CD" w:rsidRPr="00C232CD" w:rsidRDefault="00C232CD" w:rsidP="00C232CD">
            <w:pPr>
              <w:jc w:val="center"/>
              <w:rPr>
                <w:rFonts w:eastAsia="Times New Roman"/>
              </w:rPr>
            </w:pPr>
            <w:r w:rsidRPr="00C232CD">
              <w:rPr>
                <w:rFonts w:eastAsia="Times New Roman"/>
              </w:rPr>
              <w:t>(0.007)</w:t>
            </w:r>
          </w:p>
        </w:tc>
        <w:tc>
          <w:tcPr>
            <w:tcW w:w="0" w:type="auto"/>
            <w:vAlign w:val="center"/>
            <w:hideMark/>
          </w:tcPr>
          <w:p w14:paraId="6A47C862" w14:textId="77777777" w:rsidR="00C232CD" w:rsidRPr="00C232CD" w:rsidRDefault="00C232CD" w:rsidP="00C232CD">
            <w:pPr>
              <w:jc w:val="center"/>
              <w:rPr>
                <w:rFonts w:eastAsia="Times New Roman"/>
              </w:rPr>
            </w:pPr>
            <w:r w:rsidRPr="00C232CD">
              <w:rPr>
                <w:rFonts w:eastAsia="Times New Roman"/>
              </w:rPr>
              <w:t>(0.007)</w:t>
            </w:r>
          </w:p>
        </w:tc>
      </w:tr>
      <w:tr w:rsidR="00C232CD" w:rsidRPr="00C232CD" w14:paraId="1DCED819" w14:textId="77777777" w:rsidTr="00C232CD">
        <w:trPr>
          <w:tblCellSpacing w:w="15" w:type="dxa"/>
        </w:trPr>
        <w:tc>
          <w:tcPr>
            <w:tcW w:w="0" w:type="auto"/>
            <w:vAlign w:val="center"/>
            <w:hideMark/>
          </w:tcPr>
          <w:p w14:paraId="3988C7E3" w14:textId="77777777" w:rsidR="00C232CD" w:rsidRPr="00C232CD" w:rsidRDefault="00C232CD" w:rsidP="00C232CD">
            <w:pPr>
              <w:rPr>
                <w:rFonts w:eastAsia="Times New Roman"/>
              </w:rPr>
            </w:pPr>
            <w:r w:rsidRPr="00C232CD">
              <w:rPr>
                <w:rFonts w:eastAsia="Times New Roman"/>
              </w:rPr>
              <w:t>Homeownership</w:t>
            </w:r>
          </w:p>
        </w:tc>
        <w:tc>
          <w:tcPr>
            <w:tcW w:w="0" w:type="auto"/>
            <w:vAlign w:val="center"/>
            <w:hideMark/>
          </w:tcPr>
          <w:p w14:paraId="4F69288E" w14:textId="77777777" w:rsidR="00C232CD" w:rsidRPr="00C232CD" w:rsidRDefault="00C232CD" w:rsidP="00C232CD">
            <w:pPr>
              <w:jc w:val="center"/>
              <w:rPr>
                <w:rFonts w:eastAsia="Times New Roman"/>
              </w:rPr>
            </w:pPr>
            <w:r w:rsidRPr="00C232CD">
              <w:rPr>
                <w:rFonts w:eastAsia="Times New Roman"/>
              </w:rPr>
              <w:t>-7.143</w:t>
            </w:r>
          </w:p>
        </w:tc>
        <w:tc>
          <w:tcPr>
            <w:tcW w:w="0" w:type="auto"/>
            <w:vAlign w:val="center"/>
            <w:hideMark/>
          </w:tcPr>
          <w:p w14:paraId="1045A84E" w14:textId="77777777" w:rsidR="00C232CD" w:rsidRPr="00C232CD" w:rsidRDefault="00C232CD" w:rsidP="00C232CD">
            <w:pPr>
              <w:jc w:val="center"/>
              <w:rPr>
                <w:rFonts w:eastAsia="Times New Roman"/>
              </w:rPr>
            </w:pPr>
            <w:r w:rsidRPr="00C232CD">
              <w:rPr>
                <w:rFonts w:eastAsia="Times New Roman"/>
              </w:rPr>
              <w:t>-7.077</w:t>
            </w:r>
          </w:p>
        </w:tc>
        <w:tc>
          <w:tcPr>
            <w:tcW w:w="0" w:type="auto"/>
            <w:vAlign w:val="center"/>
            <w:hideMark/>
          </w:tcPr>
          <w:p w14:paraId="5B566E35" w14:textId="77777777" w:rsidR="00C232CD" w:rsidRPr="00C232CD" w:rsidRDefault="00C232CD" w:rsidP="00C232CD">
            <w:pPr>
              <w:jc w:val="center"/>
              <w:rPr>
                <w:rFonts w:eastAsia="Times New Roman"/>
              </w:rPr>
            </w:pPr>
            <w:r w:rsidRPr="00C232CD">
              <w:rPr>
                <w:rFonts w:eastAsia="Times New Roman"/>
              </w:rPr>
              <w:t>-7.108</w:t>
            </w:r>
          </w:p>
        </w:tc>
      </w:tr>
      <w:tr w:rsidR="00C232CD" w:rsidRPr="00C232CD" w14:paraId="7484947F" w14:textId="77777777" w:rsidTr="00C232CD">
        <w:trPr>
          <w:tblCellSpacing w:w="15" w:type="dxa"/>
        </w:trPr>
        <w:tc>
          <w:tcPr>
            <w:tcW w:w="0" w:type="auto"/>
            <w:vAlign w:val="center"/>
            <w:hideMark/>
          </w:tcPr>
          <w:p w14:paraId="2344FFB1" w14:textId="77777777" w:rsidR="00C232CD" w:rsidRPr="00C232CD" w:rsidRDefault="00C232CD" w:rsidP="00C232CD">
            <w:pPr>
              <w:jc w:val="center"/>
              <w:rPr>
                <w:rFonts w:eastAsia="Times New Roman"/>
              </w:rPr>
            </w:pPr>
          </w:p>
        </w:tc>
        <w:tc>
          <w:tcPr>
            <w:tcW w:w="0" w:type="auto"/>
            <w:vAlign w:val="center"/>
            <w:hideMark/>
          </w:tcPr>
          <w:p w14:paraId="2911DD27" w14:textId="77777777" w:rsidR="00C232CD" w:rsidRPr="00C232CD" w:rsidRDefault="00C232CD" w:rsidP="00C232CD">
            <w:pPr>
              <w:jc w:val="center"/>
              <w:rPr>
                <w:rFonts w:eastAsia="Times New Roman"/>
              </w:rPr>
            </w:pPr>
            <w:r w:rsidRPr="00C232CD">
              <w:rPr>
                <w:rFonts w:eastAsia="Times New Roman"/>
              </w:rPr>
              <w:t>(6.973)</w:t>
            </w:r>
          </w:p>
        </w:tc>
        <w:tc>
          <w:tcPr>
            <w:tcW w:w="0" w:type="auto"/>
            <w:vAlign w:val="center"/>
            <w:hideMark/>
          </w:tcPr>
          <w:p w14:paraId="2D5DEF52" w14:textId="77777777" w:rsidR="00C232CD" w:rsidRPr="00C232CD" w:rsidRDefault="00C232CD" w:rsidP="00C232CD">
            <w:pPr>
              <w:jc w:val="center"/>
              <w:rPr>
                <w:rFonts w:eastAsia="Times New Roman"/>
              </w:rPr>
            </w:pPr>
            <w:r w:rsidRPr="00C232CD">
              <w:rPr>
                <w:rFonts w:eastAsia="Times New Roman"/>
              </w:rPr>
              <w:t>(6.948)</w:t>
            </w:r>
          </w:p>
        </w:tc>
        <w:tc>
          <w:tcPr>
            <w:tcW w:w="0" w:type="auto"/>
            <w:vAlign w:val="center"/>
            <w:hideMark/>
          </w:tcPr>
          <w:p w14:paraId="07B2E194" w14:textId="77777777" w:rsidR="00C232CD" w:rsidRPr="00C232CD" w:rsidRDefault="00C232CD" w:rsidP="00C232CD">
            <w:pPr>
              <w:jc w:val="center"/>
              <w:rPr>
                <w:rFonts w:eastAsia="Times New Roman"/>
              </w:rPr>
            </w:pPr>
            <w:r w:rsidRPr="00C232CD">
              <w:rPr>
                <w:rFonts w:eastAsia="Times New Roman"/>
              </w:rPr>
              <w:t>(6.950)</w:t>
            </w:r>
          </w:p>
        </w:tc>
      </w:tr>
      <w:tr w:rsidR="00C232CD" w:rsidRPr="00C232CD" w14:paraId="288E0E08" w14:textId="77777777" w:rsidTr="00C232CD">
        <w:trPr>
          <w:tblCellSpacing w:w="15" w:type="dxa"/>
        </w:trPr>
        <w:tc>
          <w:tcPr>
            <w:tcW w:w="0" w:type="auto"/>
            <w:vAlign w:val="center"/>
            <w:hideMark/>
          </w:tcPr>
          <w:p w14:paraId="1D41D303" w14:textId="77777777" w:rsidR="00C232CD" w:rsidRPr="00C232CD" w:rsidRDefault="00C232CD" w:rsidP="00C232CD">
            <w:pPr>
              <w:rPr>
                <w:rFonts w:eastAsia="Times New Roman"/>
              </w:rPr>
            </w:pPr>
            <w:r w:rsidRPr="00C232CD">
              <w:rPr>
                <w:rFonts w:eastAsia="Times New Roman"/>
              </w:rPr>
              <w:t>Partisan Composition (%D)</w:t>
            </w:r>
          </w:p>
        </w:tc>
        <w:tc>
          <w:tcPr>
            <w:tcW w:w="0" w:type="auto"/>
            <w:vAlign w:val="center"/>
            <w:hideMark/>
          </w:tcPr>
          <w:p w14:paraId="0148CBC5" w14:textId="77777777" w:rsidR="00C232CD" w:rsidRPr="00C232CD" w:rsidRDefault="00C232CD" w:rsidP="00C232CD">
            <w:pPr>
              <w:jc w:val="center"/>
              <w:rPr>
                <w:rFonts w:eastAsia="Times New Roman"/>
              </w:rPr>
            </w:pPr>
            <w:r w:rsidRPr="00C232CD">
              <w:rPr>
                <w:rFonts w:eastAsia="Times New Roman"/>
              </w:rPr>
              <w:t>-0.724</w:t>
            </w:r>
          </w:p>
        </w:tc>
        <w:tc>
          <w:tcPr>
            <w:tcW w:w="0" w:type="auto"/>
            <w:vAlign w:val="center"/>
            <w:hideMark/>
          </w:tcPr>
          <w:p w14:paraId="60BE0873" w14:textId="77777777" w:rsidR="00C232CD" w:rsidRPr="00C232CD" w:rsidRDefault="00C232CD" w:rsidP="00C232CD">
            <w:pPr>
              <w:jc w:val="center"/>
              <w:rPr>
                <w:rFonts w:eastAsia="Times New Roman"/>
              </w:rPr>
            </w:pPr>
            <w:r w:rsidRPr="00C232CD">
              <w:rPr>
                <w:rFonts w:eastAsia="Times New Roman"/>
              </w:rPr>
              <w:t>-0.700</w:t>
            </w:r>
          </w:p>
        </w:tc>
        <w:tc>
          <w:tcPr>
            <w:tcW w:w="0" w:type="auto"/>
            <w:vAlign w:val="center"/>
            <w:hideMark/>
          </w:tcPr>
          <w:p w14:paraId="75571358" w14:textId="77777777" w:rsidR="00C232CD" w:rsidRPr="00C232CD" w:rsidRDefault="00C232CD" w:rsidP="00C232CD">
            <w:pPr>
              <w:jc w:val="center"/>
              <w:rPr>
                <w:rFonts w:eastAsia="Times New Roman"/>
              </w:rPr>
            </w:pPr>
            <w:r w:rsidRPr="00C232CD">
              <w:rPr>
                <w:rFonts w:eastAsia="Times New Roman"/>
              </w:rPr>
              <w:t>-0.683</w:t>
            </w:r>
          </w:p>
        </w:tc>
      </w:tr>
      <w:tr w:rsidR="00C232CD" w:rsidRPr="00C232CD" w14:paraId="33B8AD86" w14:textId="77777777" w:rsidTr="00C232CD">
        <w:trPr>
          <w:tblCellSpacing w:w="15" w:type="dxa"/>
        </w:trPr>
        <w:tc>
          <w:tcPr>
            <w:tcW w:w="0" w:type="auto"/>
            <w:vAlign w:val="center"/>
            <w:hideMark/>
          </w:tcPr>
          <w:p w14:paraId="6CBD1482" w14:textId="77777777" w:rsidR="00C232CD" w:rsidRPr="00C232CD" w:rsidRDefault="00C232CD" w:rsidP="00C232CD">
            <w:pPr>
              <w:jc w:val="center"/>
              <w:rPr>
                <w:rFonts w:eastAsia="Times New Roman"/>
              </w:rPr>
            </w:pPr>
          </w:p>
        </w:tc>
        <w:tc>
          <w:tcPr>
            <w:tcW w:w="0" w:type="auto"/>
            <w:vAlign w:val="center"/>
            <w:hideMark/>
          </w:tcPr>
          <w:p w14:paraId="2CC8A3A2" w14:textId="77777777" w:rsidR="00C232CD" w:rsidRPr="00C232CD" w:rsidRDefault="00C232CD" w:rsidP="00C232CD">
            <w:pPr>
              <w:jc w:val="center"/>
              <w:rPr>
                <w:rFonts w:eastAsia="Times New Roman"/>
              </w:rPr>
            </w:pPr>
            <w:r w:rsidRPr="00C232CD">
              <w:rPr>
                <w:rFonts w:eastAsia="Times New Roman"/>
              </w:rPr>
              <w:t>(0.901)</w:t>
            </w:r>
          </w:p>
        </w:tc>
        <w:tc>
          <w:tcPr>
            <w:tcW w:w="0" w:type="auto"/>
            <w:vAlign w:val="center"/>
            <w:hideMark/>
          </w:tcPr>
          <w:p w14:paraId="283A409D" w14:textId="77777777" w:rsidR="00C232CD" w:rsidRPr="00C232CD" w:rsidRDefault="00C232CD" w:rsidP="00C232CD">
            <w:pPr>
              <w:jc w:val="center"/>
              <w:rPr>
                <w:rFonts w:eastAsia="Times New Roman"/>
              </w:rPr>
            </w:pPr>
            <w:r w:rsidRPr="00C232CD">
              <w:rPr>
                <w:rFonts w:eastAsia="Times New Roman"/>
              </w:rPr>
              <w:t>(0.891)</w:t>
            </w:r>
          </w:p>
        </w:tc>
        <w:tc>
          <w:tcPr>
            <w:tcW w:w="0" w:type="auto"/>
            <w:vAlign w:val="center"/>
            <w:hideMark/>
          </w:tcPr>
          <w:p w14:paraId="5DCD9ACE" w14:textId="77777777" w:rsidR="00C232CD" w:rsidRPr="00C232CD" w:rsidRDefault="00C232CD" w:rsidP="00C232CD">
            <w:pPr>
              <w:jc w:val="center"/>
              <w:rPr>
                <w:rFonts w:eastAsia="Times New Roman"/>
              </w:rPr>
            </w:pPr>
            <w:r w:rsidRPr="00C232CD">
              <w:rPr>
                <w:rFonts w:eastAsia="Times New Roman"/>
              </w:rPr>
              <w:t>(0.889)</w:t>
            </w:r>
          </w:p>
        </w:tc>
      </w:tr>
      <w:tr w:rsidR="00C232CD" w:rsidRPr="00C232CD" w14:paraId="0A6CF19D" w14:textId="77777777" w:rsidTr="00C232CD">
        <w:trPr>
          <w:tblCellSpacing w:w="15" w:type="dxa"/>
        </w:trPr>
        <w:tc>
          <w:tcPr>
            <w:tcW w:w="0" w:type="auto"/>
            <w:vAlign w:val="center"/>
            <w:hideMark/>
          </w:tcPr>
          <w:p w14:paraId="4EE5BB9B" w14:textId="77777777" w:rsidR="00C232CD" w:rsidRPr="00C232CD" w:rsidRDefault="00C232CD" w:rsidP="00C232CD">
            <w:pPr>
              <w:rPr>
                <w:rFonts w:eastAsia="Times New Roman"/>
              </w:rPr>
            </w:pPr>
            <w:r w:rsidRPr="00C232CD">
              <w:rPr>
                <w:rFonts w:eastAsia="Times New Roman"/>
              </w:rPr>
              <w:t>Population Density</w:t>
            </w:r>
          </w:p>
        </w:tc>
        <w:tc>
          <w:tcPr>
            <w:tcW w:w="0" w:type="auto"/>
            <w:vAlign w:val="center"/>
            <w:hideMark/>
          </w:tcPr>
          <w:p w14:paraId="5E5AFF8D" w14:textId="77777777" w:rsidR="00C232CD" w:rsidRPr="00C232CD" w:rsidRDefault="00C232CD" w:rsidP="00C232CD">
            <w:pPr>
              <w:jc w:val="center"/>
              <w:rPr>
                <w:rFonts w:eastAsia="Times New Roman"/>
              </w:rPr>
            </w:pPr>
            <w:r w:rsidRPr="00C232CD">
              <w:rPr>
                <w:rFonts w:eastAsia="Times New Roman"/>
              </w:rPr>
              <w:t>-6.528</w:t>
            </w:r>
          </w:p>
        </w:tc>
        <w:tc>
          <w:tcPr>
            <w:tcW w:w="0" w:type="auto"/>
            <w:vAlign w:val="center"/>
            <w:hideMark/>
          </w:tcPr>
          <w:p w14:paraId="640AA0AF" w14:textId="77777777" w:rsidR="00C232CD" w:rsidRPr="00C232CD" w:rsidRDefault="00C232CD" w:rsidP="00C232CD">
            <w:pPr>
              <w:jc w:val="center"/>
              <w:rPr>
                <w:rFonts w:eastAsia="Times New Roman"/>
              </w:rPr>
            </w:pPr>
            <w:r w:rsidRPr="00C232CD">
              <w:rPr>
                <w:rFonts w:eastAsia="Times New Roman"/>
              </w:rPr>
              <w:t>-8.246</w:t>
            </w:r>
          </w:p>
        </w:tc>
        <w:tc>
          <w:tcPr>
            <w:tcW w:w="0" w:type="auto"/>
            <w:vAlign w:val="center"/>
            <w:hideMark/>
          </w:tcPr>
          <w:p w14:paraId="06C338F6" w14:textId="77777777" w:rsidR="00C232CD" w:rsidRPr="00C232CD" w:rsidRDefault="00C232CD" w:rsidP="00C232CD">
            <w:pPr>
              <w:jc w:val="center"/>
              <w:rPr>
                <w:rFonts w:eastAsia="Times New Roman"/>
              </w:rPr>
            </w:pPr>
            <w:r w:rsidRPr="00C232CD">
              <w:rPr>
                <w:rFonts w:eastAsia="Times New Roman"/>
              </w:rPr>
              <w:t>-9.355</w:t>
            </w:r>
          </w:p>
        </w:tc>
      </w:tr>
      <w:tr w:rsidR="00C232CD" w:rsidRPr="00C232CD" w14:paraId="30BAB907" w14:textId="77777777" w:rsidTr="00C232CD">
        <w:trPr>
          <w:tblCellSpacing w:w="15" w:type="dxa"/>
        </w:trPr>
        <w:tc>
          <w:tcPr>
            <w:tcW w:w="0" w:type="auto"/>
            <w:vAlign w:val="center"/>
            <w:hideMark/>
          </w:tcPr>
          <w:p w14:paraId="107DC903" w14:textId="77777777" w:rsidR="00C232CD" w:rsidRPr="00C232CD" w:rsidRDefault="00C232CD" w:rsidP="00C232CD">
            <w:pPr>
              <w:jc w:val="center"/>
              <w:rPr>
                <w:rFonts w:eastAsia="Times New Roman"/>
              </w:rPr>
            </w:pPr>
          </w:p>
        </w:tc>
        <w:tc>
          <w:tcPr>
            <w:tcW w:w="0" w:type="auto"/>
            <w:vAlign w:val="center"/>
            <w:hideMark/>
          </w:tcPr>
          <w:p w14:paraId="44953BAD" w14:textId="77777777" w:rsidR="00C232CD" w:rsidRPr="00C232CD" w:rsidRDefault="00C232CD" w:rsidP="00C232CD">
            <w:pPr>
              <w:jc w:val="center"/>
              <w:rPr>
                <w:rFonts w:eastAsia="Times New Roman"/>
              </w:rPr>
            </w:pPr>
            <w:r w:rsidRPr="00C232CD">
              <w:rPr>
                <w:rFonts w:eastAsia="Times New Roman"/>
              </w:rPr>
              <w:t>(31.610)</w:t>
            </w:r>
          </w:p>
        </w:tc>
        <w:tc>
          <w:tcPr>
            <w:tcW w:w="0" w:type="auto"/>
            <w:vAlign w:val="center"/>
            <w:hideMark/>
          </w:tcPr>
          <w:p w14:paraId="2C1F2F8B" w14:textId="77777777" w:rsidR="00C232CD" w:rsidRPr="00C232CD" w:rsidRDefault="00C232CD" w:rsidP="00C232CD">
            <w:pPr>
              <w:jc w:val="center"/>
              <w:rPr>
                <w:rFonts w:eastAsia="Times New Roman"/>
              </w:rPr>
            </w:pPr>
            <w:r w:rsidRPr="00C232CD">
              <w:rPr>
                <w:rFonts w:eastAsia="Times New Roman"/>
              </w:rPr>
              <w:t>(31.891)</w:t>
            </w:r>
          </w:p>
        </w:tc>
        <w:tc>
          <w:tcPr>
            <w:tcW w:w="0" w:type="auto"/>
            <w:vAlign w:val="center"/>
            <w:hideMark/>
          </w:tcPr>
          <w:p w14:paraId="436FBD37" w14:textId="77777777" w:rsidR="00C232CD" w:rsidRPr="00C232CD" w:rsidRDefault="00C232CD" w:rsidP="00C232CD">
            <w:pPr>
              <w:jc w:val="center"/>
              <w:rPr>
                <w:rFonts w:eastAsia="Times New Roman"/>
              </w:rPr>
            </w:pPr>
            <w:r w:rsidRPr="00C232CD">
              <w:rPr>
                <w:rFonts w:eastAsia="Times New Roman"/>
              </w:rPr>
              <w:t>(31.723)</w:t>
            </w:r>
          </w:p>
        </w:tc>
      </w:tr>
      <w:tr w:rsidR="00C232CD" w:rsidRPr="00C232CD" w14:paraId="170B8127" w14:textId="77777777" w:rsidTr="00C232CD">
        <w:trPr>
          <w:tblCellSpacing w:w="15" w:type="dxa"/>
        </w:trPr>
        <w:tc>
          <w:tcPr>
            <w:tcW w:w="0" w:type="auto"/>
            <w:vAlign w:val="center"/>
            <w:hideMark/>
          </w:tcPr>
          <w:p w14:paraId="0659176A" w14:textId="77777777" w:rsidR="00C232CD" w:rsidRPr="00C232CD" w:rsidRDefault="00C232CD" w:rsidP="00C232CD">
            <w:pPr>
              <w:rPr>
                <w:rFonts w:eastAsia="Times New Roman"/>
              </w:rPr>
            </w:pPr>
            <w:r w:rsidRPr="00C232CD">
              <w:rPr>
                <w:rFonts w:eastAsia="Times New Roman"/>
              </w:rPr>
              <w:t>Constant</w:t>
            </w:r>
          </w:p>
        </w:tc>
        <w:tc>
          <w:tcPr>
            <w:tcW w:w="0" w:type="auto"/>
            <w:vAlign w:val="center"/>
            <w:hideMark/>
          </w:tcPr>
          <w:p w14:paraId="22E3F721" w14:textId="77777777" w:rsidR="00C232CD" w:rsidRPr="00C232CD" w:rsidRDefault="00C232CD" w:rsidP="00C232CD">
            <w:pPr>
              <w:jc w:val="center"/>
              <w:rPr>
                <w:rFonts w:eastAsia="Times New Roman"/>
              </w:rPr>
            </w:pPr>
            <w:r w:rsidRPr="00C232CD">
              <w:rPr>
                <w:rFonts w:eastAsia="Times New Roman"/>
              </w:rPr>
              <w:t>81.059</w:t>
            </w:r>
            <w:r w:rsidRPr="00C232CD">
              <w:rPr>
                <w:rFonts w:eastAsia="Times New Roman"/>
                <w:vertAlign w:val="superscript"/>
              </w:rPr>
              <w:t>***</w:t>
            </w:r>
          </w:p>
        </w:tc>
        <w:tc>
          <w:tcPr>
            <w:tcW w:w="0" w:type="auto"/>
            <w:vAlign w:val="center"/>
            <w:hideMark/>
          </w:tcPr>
          <w:p w14:paraId="1E8C7A9E" w14:textId="77777777" w:rsidR="00C232CD" w:rsidRPr="00C232CD" w:rsidRDefault="00C232CD" w:rsidP="00C232CD">
            <w:pPr>
              <w:jc w:val="center"/>
              <w:rPr>
                <w:rFonts w:eastAsia="Times New Roman"/>
              </w:rPr>
            </w:pPr>
            <w:r w:rsidRPr="00C232CD">
              <w:rPr>
                <w:rFonts w:eastAsia="Times New Roman"/>
              </w:rPr>
              <w:t>81.051</w:t>
            </w:r>
            <w:r w:rsidRPr="00C232CD">
              <w:rPr>
                <w:rFonts w:eastAsia="Times New Roman"/>
                <w:vertAlign w:val="superscript"/>
              </w:rPr>
              <w:t>***</w:t>
            </w:r>
          </w:p>
        </w:tc>
        <w:tc>
          <w:tcPr>
            <w:tcW w:w="0" w:type="auto"/>
            <w:vAlign w:val="center"/>
            <w:hideMark/>
          </w:tcPr>
          <w:p w14:paraId="0E48B9C5" w14:textId="77777777" w:rsidR="00C232CD" w:rsidRPr="00C232CD" w:rsidRDefault="00C232CD" w:rsidP="00C232CD">
            <w:pPr>
              <w:jc w:val="center"/>
              <w:rPr>
                <w:rFonts w:eastAsia="Times New Roman"/>
              </w:rPr>
            </w:pPr>
            <w:r w:rsidRPr="00C232CD">
              <w:rPr>
                <w:rFonts w:eastAsia="Times New Roman"/>
              </w:rPr>
              <w:t>81.652</w:t>
            </w:r>
            <w:r w:rsidRPr="00C232CD">
              <w:rPr>
                <w:rFonts w:eastAsia="Times New Roman"/>
                <w:vertAlign w:val="superscript"/>
              </w:rPr>
              <w:t>***</w:t>
            </w:r>
          </w:p>
        </w:tc>
      </w:tr>
      <w:tr w:rsidR="00C232CD" w:rsidRPr="00C232CD" w14:paraId="4C178E55" w14:textId="77777777" w:rsidTr="00C232CD">
        <w:trPr>
          <w:tblCellSpacing w:w="15" w:type="dxa"/>
        </w:trPr>
        <w:tc>
          <w:tcPr>
            <w:tcW w:w="0" w:type="auto"/>
            <w:vAlign w:val="center"/>
            <w:hideMark/>
          </w:tcPr>
          <w:p w14:paraId="2F666CB1" w14:textId="77777777" w:rsidR="00C232CD" w:rsidRPr="00C232CD" w:rsidRDefault="00C232CD" w:rsidP="00C232CD">
            <w:pPr>
              <w:jc w:val="center"/>
              <w:rPr>
                <w:rFonts w:eastAsia="Times New Roman"/>
              </w:rPr>
            </w:pPr>
          </w:p>
        </w:tc>
        <w:tc>
          <w:tcPr>
            <w:tcW w:w="0" w:type="auto"/>
            <w:vAlign w:val="center"/>
            <w:hideMark/>
          </w:tcPr>
          <w:p w14:paraId="07648CA2" w14:textId="77777777" w:rsidR="00C232CD" w:rsidRPr="00C232CD" w:rsidRDefault="00C232CD" w:rsidP="00C232CD">
            <w:pPr>
              <w:jc w:val="center"/>
              <w:rPr>
                <w:rFonts w:eastAsia="Times New Roman"/>
              </w:rPr>
            </w:pPr>
            <w:r w:rsidRPr="00C232CD">
              <w:rPr>
                <w:rFonts w:eastAsia="Times New Roman"/>
              </w:rPr>
              <w:t>(7.806)</w:t>
            </w:r>
          </w:p>
        </w:tc>
        <w:tc>
          <w:tcPr>
            <w:tcW w:w="0" w:type="auto"/>
            <w:vAlign w:val="center"/>
            <w:hideMark/>
          </w:tcPr>
          <w:p w14:paraId="3773DD85" w14:textId="77777777" w:rsidR="00C232CD" w:rsidRPr="00C232CD" w:rsidRDefault="00C232CD" w:rsidP="00C232CD">
            <w:pPr>
              <w:jc w:val="center"/>
              <w:rPr>
                <w:rFonts w:eastAsia="Times New Roman"/>
              </w:rPr>
            </w:pPr>
            <w:r w:rsidRPr="00C232CD">
              <w:rPr>
                <w:rFonts w:eastAsia="Times New Roman"/>
              </w:rPr>
              <w:t>(7.751)</w:t>
            </w:r>
          </w:p>
        </w:tc>
        <w:tc>
          <w:tcPr>
            <w:tcW w:w="0" w:type="auto"/>
            <w:vAlign w:val="center"/>
            <w:hideMark/>
          </w:tcPr>
          <w:p w14:paraId="730619C5" w14:textId="77777777" w:rsidR="00C232CD" w:rsidRPr="00C232CD" w:rsidRDefault="00C232CD" w:rsidP="00C232CD">
            <w:pPr>
              <w:jc w:val="center"/>
              <w:rPr>
                <w:rFonts w:eastAsia="Times New Roman"/>
              </w:rPr>
            </w:pPr>
            <w:r w:rsidRPr="00C232CD">
              <w:rPr>
                <w:rFonts w:eastAsia="Times New Roman"/>
              </w:rPr>
              <w:t>(7.845)</w:t>
            </w:r>
          </w:p>
        </w:tc>
      </w:tr>
      <w:tr w:rsidR="00C232CD" w:rsidRPr="00C232CD" w14:paraId="70165E48" w14:textId="77777777" w:rsidTr="00C232CD">
        <w:trPr>
          <w:tblCellSpacing w:w="15" w:type="dxa"/>
        </w:trPr>
        <w:tc>
          <w:tcPr>
            <w:tcW w:w="0" w:type="auto"/>
            <w:vAlign w:val="center"/>
            <w:hideMark/>
          </w:tcPr>
          <w:p w14:paraId="3EBC1EC8" w14:textId="77777777" w:rsidR="00C232CD" w:rsidRPr="00C232CD" w:rsidRDefault="00C232CD" w:rsidP="00C232CD">
            <w:pPr>
              <w:rPr>
                <w:rFonts w:eastAsia="Times New Roman"/>
              </w:rPr>
            </w:pPr>
            <w:r w:rsidRPr="00C232CD">
              <w:rPr>
                <w:rFonts w:eastAsia="Times New Roman"/>
              </w:rPr>
              <w:t>N</w:t>
            </w:r>
          </w:p>
        </w:tc>
        <w:tc>
          <w:tcPr>
            <w:tcW w:w="0" w:type="auto"/>
            <w:vAlign w:val="center"/>
            <w:hideMark/>
          </w:tcPr>
          <w:p w14:paraId="51F5B892" w14:textId="77777777" w:rsidR="00C232CD" w:rsidRPr="00C232CD" w:rsidRDefault="00C232CD" w:rsidP="00C232CD">
            <w:pPr>
              <w:jc w:val="center"/>
              <w:rPr>
                <w:rFonts w:eastAsia="Times New Roman"/>
              </w:rPr>
            </w:pPr>
            <w:r w:rsidRPr="00C232CD">
              <w:rPr>
                <w:rFonts w:eastAsia="Times New Roman"/>
              </w:rPr>
              <w:t>181</w:t>
            </w:r>
          </w:p>
        </w:tc>
        <w:tc>
          <w:tcPr>
            <w:tcW w:w="0" w:type="auto"/>
            <w:vAlign w:val="center"/>
            <w:hideMark/>
          </w:tcPr>
          <w:p w14:paraId="5AB691AE" w14:textId="77777777" w:rsidR="00C232CD" w:rsidRPr="00C232CD" w:rsidRDefault="00C232CD" w:rsidP="00C232CD">
            <w:pPr>
              <w:jc w:val="center"/>
              <w:rPr>
                <w:rFonts w:eastAsia="Times New Roman"/>
              </w:rPr>
            </w:pPr>
            <w:r w:rsidRPr="00C232CD">
              <w:rPr>
                <w:rFonts w:eastAsia="Times New Roman"/>
              </w:rPr>
              <w:t>181</w:t>
            </w:r>
          </w:p>
        </w:tc>
        <w:tc>
          <w:tcPr>
            <w:tcW w:w="0" w:type="auto"/>
            <w:vAlign w:val="center"/>
            <w:hideMark/>
          </w:tcPr>
          <w:p w14:paraId="28FF957B" w14:textId="77777777" w:rsidR="00C232CD" w:rsidRPr="00C232CD" w:rsidRDefault="00C232CD" w:rsidP="00C232CD">
            <w:pPr>
              <w:jc w:val="center"/>
              <w:rPr>
                <w:rFonts w:eastAsia="Times New Roman"/>
              </w:rPr>
            </w:pPr>
            <w:r w:rsidRPr="00C232CD">
              <w:rPr>
                <w:rFonts w:eastAsia="Times New Roman"/>
              </w:rPr>
              <w:t>181</w:t>
            </w:r>
          </w:p>
        </w:tc>
      </w:tr>
      <w:tr w:rsidR="00C232CD" w:rsidRPr="00C232CD" w14:paraId="6AC2DA17" w14:textId="77777777" w:rsidTr="00C232CD">
        <w:trPr>
          <w:tblCellSpacing w:w="15" w:type="dxa"/>
        </w:trPr>
        <w:tc>
          <w:tcPr>
            <w:tcW w:w="0" w:type="auto"/>
            <w:vAlign w:val="center"/>
            <w:hideMark/>
          </w:tcPr>
          <w:p w14:paraId="252BDEC1" w14:textId="77777777" w:rsidR="00C232CD" w:rsidRPr="00C232CD" w:rsidRDefault="00C232CD" w:rsidP="00C232CD">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1F0D497D" w14:textId="77777777" w:rsidR="00C232CD" w:rsidRPr="00C232CD" w:rsidRDefault="00C232CD" w:rsidP="00C232CD">
            <w:pPr>
              <w:jc w:val="center"/>
              <w:rPr>
                <w:rFonts w:eastAsia="Times New Roman"/>
              </w:rPr>
            </w:pPr>
            <w:r w:rsidRPr="00C232CD">
              <w:rPr>
                <w:rFonts w:eastAsia="Times New Roman"/>
              </w:rPr>
              <w:t>0.083</w:t>
            </w:r>
          </w:p>
        </w:tc>
        <w:tc>
          <w:tcPr>
            <w:tcW w:w="0" w:type="auto"/>
            <w:vAlign w:val="center"/>
            <w:hideMark/>
          </w:tcPr>
          <w:p w14:paraId="5BC8FCCD" w14:textId="77777777" w:rsidR="00C232CD" w:rsidRPr="00C232CD" w:rsidRDefault="00C232CD" w:rsidP="00C232CD">
            <w:pPr>
              <w:jc w:val="center"/>
              <w:rPr>
                <w:rFonts w:eastAsia="Times New Roman"/>
              </w:rPr>
            </w:pPr>
            <w:r w:rsidRPr="00C232CD">
              <w:rPr>
                <w:rFonts w:eastAsia="Times New Roman"/>
              </w:rPr>
              <w:t>0.081</w:t>
            </w:r>
          </w:p>
        </w:tc>
        <w:tc>
          <w:tcPr>
            <w:tcW w:w="0" w:type="auto"/>
            <w:vAlign w:val="center"/>
            <w:hideMark/>
          </w:tcPr>
          <w:p w14:paraId="48972DBF" w14:textId="77777777" w:rsidR="00C232CD" w:rsidRPr="00C232CD" w:rsidRDefault="00C232CD" w:rsidP="00C232CD">
            <w:pPr>
              <w:jc w:val="center"/>
              <w:rPr>
                <w:rFonts w:eastAsia="Times New Roman"/>
              </w:rPr>
            </w:pPr>
            <w:r w:rsidRPr="00C232CD">
              <w:rPr>
                <w:rFonts w:eastAsia="Times New Roman"/>
              </w:rPr>
              <w:t>0.075</w:t>
            </w:r>
          </w:p>
        </w:tc>
      </w:tr>
      <w:tr w:rsidR="00C232CD" w:rsidRPr="00C232CD" w14:paraId="15789DE1" w14:textId="77777777" w:rsidTr="00C232CD">
        <w:trPr>
          <w:tblCellSpacing w:w="15" w:type="dxa"/>
        </w:trPr>
        <w:tc>
          <w:tcPr>
            <w:tcW w:w="0" w:type="auto"/>
            <w:vAlign w:val="center"/>
            <w:hideMark/>
          </w:tcPr>
          <w:p w14:paraId="50359F2A" w14:textId="77777777" w:rsidR="00C232CD" w:rsidRPr="00C232CD" w:rsidRDefault="00C232CD" w:rsidP="00C232CD">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3427DCEF" w14:textId="77777777" w:rsidR="00C232CD" w:rsidRPr="00C232CD" w:rsidRDefault="00C232CD" w:rsidP="00C232CD">
            <w:pPr>
              <w:jc w:val="center"/>
              <w:rPr>
                <w:rFonts w:eastAsia="Times New Roman"/>
              </w:rPr>
            </w:pPr>
            <w:r w:rsidRPr="00C232CD">
              <w:rPr>
                <w:rFonts w:eastAsia="Times New Roman"/>
              </w:rPr>
              <w:t>0.052</w:t>
            </w:r>
          </w:p>
        </w:tc>
        <w:tc>
          <w:tcPr>
            <w:tcW w:w="0" w:type="auto"/>
            <w:vAlign w:val="center"/>
            <w:hideMark/>
          </w:tcPr>
          <w:p w14:paraId="78538C05" w14:textId="77777777" w:rsidR="00C232CD" w:rsidRPr="00C232CD" w:rsidRDefault="00C232CD" w:rsidP="00C232CD">
            <w:pPr>
              <w:jc w:val="center"/>
              <w:rPr>
                <w:rFonts w:eastAsia="Times New Roman"/>
              </w:rPr>
            </w:pPr>
            <w:r w:rsidRPr="00C232CD">
              <w:rPr>
                <w:rFonts w:eastAsia="Times New Roman"/>
              </w:rPr>
              <w:t>0.049</w:t>
            </w:r>
          </w:p>
        </w:tc>
        <w:tc>
          <w:tcPr>
            <w:tcW w:w="0" w:type="auto"/>
            <w:vAlign w:val="center"/>
            <w:hideMark/>
          </w:tcPr>
          <w:p w14:paraId="382F9BCB" w14:textId="77777777" w:rsidR="00C232CD" w:rsidRPr="00C232CD" w:rsidRDefault="00C232CD" w:rsidP="00C232CD">
            <w:pPr>
              <w:jc w:val="center"/>
              <w:rPr>
                <w:rFonts w:eastAsia="Times New Roman"/>
              </w:rPr>
            </w:pPr>
            <w:r w:rsidRPr="00C232CD">
              <w:rPr>
                <w:rFonts w:eastAsia="Times New Roman"/>
              </w:rPr>
              <w:t>0.043</w:t>
            </w:r>
          </w:p>
        </w:tc>
      </w:tr>
      <w:tr w:rsidR="00C232CD" w:rsidRPr="00C232CD" w14:paraId="70981445" w14:textId="77777777" w:rsidTr="00C232CD">
        <w:trPr>
          <w:tblCellSpacing w:w="15" w:type="dxa"/>
        </w:trPr>
        <w:tc>
          <w:tcPr>
            <w:tcW w:w="0" w:type="auto"/>
            <w:vAlign w:val="center"/>
            <w:hideMark/>
          </w:tcPr>
          <w:p w14:paraId="4F4D8021" w14:textId="77777777" w:rsidR="00C232CD" w:rsidRPr="00C232CD" w:rsidRDefault="00C232CD" w:rsidP="00C232CD">
            <w:pPr>
              <w:rPr>
                <w:rFonts w:eastAsia="Times New Roman"/>
              </w:rPr>
            </w:pPr>
            <w:r w:rsidRPr="00C232CD">
              <w:rPr>
                <w:rFonts w:eastAsia="Times New Roman"/>
              </w:rPr>
              <w:t>Residual Std. Error (</w:t>
            </w:r>
            <w:proofErr w:type="spellStart"/>
            <w:r w:rsidRPr="00C232CD">
              <w:rPr>
                <w:rFonts w:eastAsia="Times New Roman"/>
              </w:rPr>
              <w:t>df</w:t>
            </w:r>
            <w:proofErr w:type="spellEnd"/>
            <w:r w:rsidRPr="00C232CD">
              <w:rPr>
                <w:rFonts w:eastAsia="Times New Roman"/>
              </w:rPr>
              <w:t xml:space="preserve"> = 174)</w:t>
            </w:r>
          </w:p>
        </w:tc>
        <w:tc>
          <w:tcPr>
            <w:tcW w:w="0" w:type="auto"/>
            <w:vAlign w:val="center"/>
            <w:hideMark/>
          </w:tcPr>
          <w:p w14:paraId="6B393F16" w14:textId="77777777" w:rsidR="00C232CD" w:rsidRPr="00C232CD" w:rsidRDefault="00C232CD" w:rsidP="00C232CD">
            <w:pPr>
              <w:jc w:val="center"/>
              <w:rPr>
                <w:rFonts w:eastAsia="Times New Roman"/>
              </w:rPr>
            </w:pPr>
            <w:r w:rsidRPr="00C232CD">
              <w:rPr>
                <w:rFonts w:eastAsia="Times New Roman"/>
              </w:rPr>
              <w:t>9.744</w:t>
            </w:r>
          </w:p>
        </w:tc>
        <w:tc>
          <w:tcPr>
            <w:tcW w:w="0" w:type="auto"/>
            <w:vAlign w:val="center"/>
            <w:hideMark/>
          </w:tcPr>
          <w:p w14:paraId="0E362BAD" w14:textId="77777777" w:rsidR="00C232CD" w:rsidRPr="00C232CD" w:rsidRDefault="00C232CD" w:rsidP="00C232CD">
            <w:pPr>
              <w:jc w:val="center"/>
              <w:rPr>
                <w:rFonts w:eastAsia="Times New Roman"/>
              </w:rPr>
            </w:pPr>
            <w:r w:rsidRPr="00C232CD">
              <w:rPr>
                <w:rFonts w:eastAsia="Times New Roman"/>
              </w:rPr>
              <w:t>9.757</w:t>
            </w:r>
          </w:p>
        </w:tc>
        <w:tc>
          <w:tcPr>
            <w:tcW w:w="0" w:type="auto"/>
            <w:vAlign w:val="center"/>
            <w:hideMark/>
          </w:tcPr>
          <w:p w14:paraId="4F3648EA" w14:textId="77777777" w:rsidR="00C232CD" w:rsidRPr="00C232CD" w:rsidRDefault="00C232CD" w:rsidP="00C232CD">
            <w:pPr>
              <w:jc w:val="center"/>
              <w:rPr>
                <w:rFonts w:eastAsia="Times New Roman"/>
              </w:rPr>
            </w:pPr>
            <w:r w:rsidRPr="00C232CD">
              <w:rPr>
                <w:rFonts w:eastAsia="Times New Roman"/>
              </w:rPr>
              <w:t>9.786</w:t>
            </w:r>
          </w:p>
        </w:tc>
      </w:tr>
      <w:tr w:rsidR="00C232CD" w:rsidRPr="00C232CD" w14:paraId="135E0B54" w14:textId="77777777" w:rsidTr="00C232CD">
        <w:trPr>
          <w:tblCellSpacing w:w="15" w:type="dxa"/>
        </w:trPr>
        <w:tc>
          <w:tcPr>
            <w:tcW w:w="0" w:type="auto"/>
            <w:vAlign w:val="center"/>
            <w:hideMark/>
          </w:tcPr>
          <w:p w14:paraId="154E7E0D" w14:textId="77777777" w:rsidR="00C232CD" w:rsidRPr="00C232CD" w:rsidRDefault="00C232CD" w:rsidP="00C232CD">
            <w:pPr>
              <w:rPr>
                <w:rFonts w:eastAsia="Times New Roman"/>
              </w:rPr>
            </w:pPr>
            <w:r w:rsidRPr="00C232CD">
              <w:rPr>
                <w:rFonts w:eastAsia="Times New Roman"/>
              </w:rPr>
              <w:t>F Statistic (</w:t>
            </w:r>
            <w:proofErr w:type="spellStart"/>
            <w:r w:rsidRPr="00C232CD">
              <w:rPr>
                <w:rFonts w:eastAsia="Times New Roman"/>
              </w:rPr>
              <w:t>df</w:t>
            </w:r>
            <w:proofErr w:type="spellEnd"/>
            <w:r w:rsidRPr="00C232CD">
              <w:rPr>
                <w:rFonts w:eastAsia="Times New Roman"/>
              </w:rPr>
              <w:t xml:space="preserve"> = 6; 174)</w:t>
            </w:r>
          </w:p>
        </w:tc>
        <w:tc>
          <w:tcPr>
            <w:tcW w:w="0" w:type="auto"/>
            <w:vAlign w:val="center"/>
            <w:hideMark/>
          </w:tcPr>
          <w:p w14:paraId="7F466A3F" w14:textId="77777777" w:rsidR="00C232CD" w:rsidRPr="00C232CD" w:rsidRDefault="00C232CD" w:rsidP="00C232CD">
            <w:pPr>
              <w:jc w:val="center"/>
              <w:rPr>
                <w:rFonts w:eastAsia="Times New Roman"/>
              </w:rPr>
            </w:pPr>
            <w:r w:rsidRPr="00C232CD">
              <w:rPr>
                <w:rFonts w:eastAsia="Times New Roman"/>
              </w:rPr>
              <w:t>2.629</w:t>
            </w:r>
            <w:r w:rsidRPr="00C232CD">
              <w:rPr>
                <w:rFonts w:eastAsia="Times New Roman"/>
                <w:vertAlign w:val="superscript"/>
              </w:rPr>
              <w:t>**</w:t>
            </w:r>
          </w:p>
        </w:tc>
        <w:tc>
          <w:tcPr>
            <w:tcW w:w="0" w:type="auto"/>
            <w:vAlign w:val="center"/>
            <w:hideMark/>
          </w:tcPr>
          <w:p w14:paraId="4B66F590" w14:textId="77777777" w:rsidR="00C232CD" w:rsidRPr="00C232CD" w:rsidRDefault="00C232CD" w:rsidP="00C232CD">
            <w:pPr>
              <w:jc w:val="center"/>
              <w:rPr>
                <w:rFonts w:eastAsia="Times New Roman"/>
              </w:rPr>
            </w:pPr>
            <w:r w:rsidRPr="00C232CD">
              <w:rPr>
                <w:rFonts w:eastAsia="Times New Roman"/>
              </w:rPr>
              <w:t>2.544</w:t>
            </w:r>
            <w:r w:rsidRPr="00C232CD">
              <w:rPr>
                <w:rFonts w:eastAsia="Times New Roman"/>
                <w:vertAlign w:val="superscript"/>
              </w:rPr>
              <w:t>**</w:t>
            </w:r>
          </w:p>
        </w:tc>
        <w:tc>
          <w:tcPr>
            <w:tcW w:w="0" w:type="auto"/>
            <w:vAlign w:val="center"/>
            <w:hideMark/>
          </w:tcPr>
          <w:p w14:paraId="47E766C2" w14:textId="77777777" w:rsidR="00C232CD" w:rsidRPr="00C232CD" w:rsidRDefault="00C232CD" w:rsidP="00C232CD">
            <w:pPr>
              <w:jc w:val="center"/>
              <w:rPr>
                <w:rFonts w:eastAsia="Times New Roman"/>
              </w:rPr>
            </w:pPr>
            <w:r w:rsidRPr="00C232CD">
              <w:rPr>
                <w:rFonts w:eastAsia="Times New Roman"/>
              </w:rPr>
              <w:t>2.360</w:t>
            </w:r>
            <w:r w:rsidRPr="00C232CD">
              <w:rPr>
                <w:rFonts w:eastAsia="Times New Roman"/>
                <w:vertAlign w:val="superscript"/>
              </w:rPr>
              <w:t>**</w:t>
            </w:r>
          </w:p>
        </w:tc>
      </w:tr>
      <w:tr w:rsidR="00C232CD" w:rsidRPr="00C232CD" w14:paraId="0C4AC8A8" w14:textId="77777777" w:rsidTr="00C232CD">
        <w:trPr>
          <w:tblCellSpacing w:w="15" w:type="dxa"/>
        </w:trPr>
        <w:tc>
          <w:tcPr>
            <w:tcW w:w="0" w:type="auto"/>
            <w:gridSpan w:val="4"/>
            <w:tcBorders>
              <w:bottom w:val="single" w:sz="6" w:space="0" w:color="000000"/>
            </w:tcBorders>
            <w:vAlign w:val="center"/>
            <w:hideMark/>
          </w:tcPr>
          <w:p w14:paraId="19E549BE" w14:textId="77777777" w:rsidR="00C232CD" w:rsidRPr="00C232CD" w:rsidRDefault="00C232CD" w:rsidP="00C232CD">
            <w:pPr>
              <w:jc w:val="center"/>
              <w:rPr>
                <w:rFonts w:eastAsia="Times New Roman"/>
              </w:rPr>
            </w:pPr>
          </w:p>
        </w:tc>
      </w:tr>
    </w:tbl>
    <w:p w14:paraId="4DBE4A16" w14:textId="665DC31E" w:rsidR="00A3238A" w:rsidRPr="00C232CD" w:rsidRDefault="00A25FBC" w:rsidP="00BC782E">
      <w:pPr>
        <w:rPr>
          <w:rFonts w:eastAsia="Times New Roman"/>
          <w:i/>
        </w:rPr>
      </w:pPr>
      <w:r w:rsidRPr="00C232CD">
        <w:rPr>
          <w:i/>
        </w:rPr>
        <w:t xml:space="preserve">Note: OLS coefficients with </w:t>
      </w:r>
      <w:r w:rsidR="00E51C74" w:rsidRPr="00C232CD">
        <w:rPr>
          <w:i/>
        </w:rPr>
        <w:t xml:space="preserve">heteroskedastic robust </w:t>
      </w:r>
      <w:r w:rsidRPr="00C232CD">
        <w:rPr>
          <w:i/>
        </w:rPr>
        <w:t xml:space="preserve">standard errors in parentheses. </w:t>
      </w:r>
      <w:r w:rsidR="00E31E24" w:rsidRPr="00C232CD">
        <w:rPr>
          <w:i/>
        </w:rPr>
        <w:t xml:space="preserve">Sample is restricted to 90% or greater White cities. </w:t>
      </w:r>
      <w:r w:rsidRPr="00C232CD">
        <w:rPr>
          <w:i/>
        </w:rPr>
        <w:t xml:space="preserve">Column 1 displays our primary analysis using proximity to growing Black cities as the primary independent variable using Euclidean distance between the centroids of cities as our operationalization of proximity. For comparison, in Column 2, we run the same model but operationalize proximity as driving distance to growing Black cities. Driving distance was calculated using the OpenStreetMap protocol API. The third </w:t>
      </w:r>
      <w:r w:rsidRPr="00C232CD">
        <w:rPr>
          <w:i/>
        </w:rPr>
        <w:lastRenderedPageBreak/>
        <w:t xml:space="preserve">column uses estimated drive time instead of proximity using the same OpenStreetMap protocol API. </w:t>
      </w:r>
      <w:r w:rsidR="00E31E24" w:rsidRPr="00C232CD">
        <w:rPr>
          <w:i/>
        </w:rPr>
        <w:t>The</w:t>
      </w:r>
      <w:r w:rsidRPr="00C232CD">
        <w:rPr>
          <w:i/>
        </w:rPr>
        <w:t xml:space="preserve"> difference</w:t>
      </w:r>
      <w:r w:rsidR="00E31E24" w:rsidRPr="00C232CD">
        <w:rPr>
          <w:i/>
        </w:rPr>
        <w:t>s</w:t>
      </w:r>
      <w:r w:rsidRPr="00C232CD">
        <w:rPr>
          <w:i/>
        </w:rPr>
        <w:t xml:space="preserve"> in effect of proximi</w:t>
      </w:r>
      <w:r w:rsidR="00E31E24" w:rsidRPr="00C232CD">
        <w:rPr>
          <w:i/>
        </w:rPr>
        <w:t>ty using any of these measures are</w:t>
      </w:r>
      <w:r w:rsidRPr="00C232CD">
        <w:rPr>
          <w:i/>
        </w:rPr>
        <w:t xml:space="preserve"> trivial.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w:t>
      </w:r>
      <w:r w:rsidR="00E51C74" w:rsidRPr="00C232CD">
        <w:rPr>
          <w:rFonts w:eastAsia="Times New Roman"/>
          <w:i/>
        </w:rPr>
        <w:t xml:space="preserve"> (two-tailed).</w:t>
      </w:r>
    </w:p>
    <w:p w14:paraId="4D90FA63" w14:textId="4DE27404" w:rsidR="00E51C74" w:rsidRPr="00C232CD" w:rsidRDefault="00E51C74" w:rsidP="00BC782E">
      <w:pPr>
        <w:rPr>
          <w:rFonts w:eastAsia="Times New Roman"/>
          <w:i/>
        </w:rPr>
      </w:pPr>
    </w:p>
    <w:p w14:paraId="0389A54F" w14:textId="529771BC" w:rsidR="00E51C74" w:rsidRPr="00C232CD" w:rsidRDefault="00E51C74" w:rsidP="00BC782E">
      <w:pPr>
        <w:rPr>
          <w:rFonts w:eastAsia="Times New Roman"/>
          <w:i/>
        </w:rPr>
      </w:pPr>
    </w:p>
    <w:p w14:paraId="16F30F51" w14:textId="77777777" w:rsidR="00E51C74" w:rsidRPr="00C232CD" w:rsidRDefault="00E51C74" w:rsidP="00BC782E">
      <w:pPr>
        <w:rPr>
          <w:i/>
        </w:rPr>
      </w:pPr>
    </w:p>
    <w:p w14:paraId="2847FDF2" w14:textId="1A77D4DD" w:rsidR="00E86BBB" w:rsidRPr="00C232CD" w:rsidRDefault="00E86BBB" w:rsidP="00BC782E">
      <w:pPr>
        <w:rPr>
          <w:i/>
        </w:rPr>
      </w:pPr>
    </w:p>
    <w:p w14:paraId="709B70A3" w14:textId="0C848A6C" w:rsidR="00573337" w:rsidRPr="00C232CD" w:rsidRDefault="00FC736A" w:rsidP="00BC782E">
      <w:pPr>
        <w:rPr>
          <w:b/>
        </w:rPr>
      </w:pPr>
      <w:r w:rsidRPr="00C232CD">
        <w:rPr>
          <w:b/>
        </w:rPr>
        <w:t>H</w:t>
      </w:r>
      <w:r w:rsidR="00573337" w:rsidRPr="00C232CD">
        <w:rPr>
          <w:b/>
        </w:rPr>
        <w:t>. 1940 Covariates</w:t>
      </w:r>
    </w:p>
    <w:p w14:paraId="163D03DF" w14:textId="77777777" w:rsidR="00573337" w:rsidRPr="00C232CD" w:rsidRDefault="00573337" w:rsidP="00BC782E">
      <w:pPr>
        <w:rPr>
          <w:b/>
        </w:rPr>
      </w:pPr>
    </w:p>
    <w:p w14:paraId="3DCA2FCB" w14:textId="6A487F27" w:rsidR="00573337" w:rsidRPr="00C232CD" w:rsidRDefault="00573337" w:rsidP="00BC782E">
      <w:pPr>
        <w:pStyle w:val="NoSpacing"/>
        <w:rPr>
          <w:rFonts w:cs="Times New Roman"/>
          <w:szCs w:val="24"/>
        </w:rPr>
      </w:pPr>
      <w:r w:rsidRPr="00C232CD">
        <w:rPr>
          <w:rFonts w:cs="Times New Roman"/>
          <w:szCs w:val="24"/>
        </w:rPr>
        <w:t>An issue worth addressing is the non</w:t>
      </w:r>
      <w:r w:rsidR="00E31E24" w:rsidRPr="00C232CD">
        <w:rPr>
          <w:rFonts w:cs="Times New Roman"/>
          <w:szCs w:val="24"/>
        </w:rPr>
        <w:t>-</w:t>
      </w:r>
      <w:r w:rsidRPr="00C232CD">
        <w:rPr>
          <w:rFonts w:cs="Times New Roman"/>
          <w:szCs w:val="24"/>
        </w:rPr>
        <w:t>random settlement pattern of African Americans arriving into Calif</w:t>
      </w:r>
      <w:r w:rsidR="00C918A0" w:rsidRPr="00C232CD">
        <w:rPr>
          <w:rFonts w:cs="Times New Roman"/>
          <w:szCs w:val="24"/>
        </w:rPr>
        <w:t>ornia. One possibility is that “redlining”</w:t>
      </w:r>
      <w:r w:rsidRPr="00C232CD">
        <w:rPr>
          <w:rFonts w:cs="Times New Roman"/>
          <w:szCs w:val="24"/>
        </w:rPr>
        <w:t xml:space="preserve"> (Rothstein 2017) led </w:t>
      </w:r>
      <w:r w:rsidR="00BF4365" w:rsidRPr="00C232CD">
        <w:rPr>
          <w:rFonts w:cs="Times New Roman"/>
          <w:szCs w:val="24"/>
        </w:rPr>
        <w:t>African Americans</w:t>
      </w:r>
      <w:r w:rsidRPr="00C232CD">
        <w:rPr>
          <w:rFonts w:cs="Times New Roman"/>
          <w:szCs w:val="24"/>
        </w:rPr>
        <w:t xml:space="preserve"> to settle in neighborhoods deemed less desirable, which may have housed lower socioeconomic status, and consequent</w:t>
      </w:r>
      <w:r w:rsidR="00920344" w:rsidRPr="00C232CD">
        <w:rPr>
          <w:rFonts w:cs="Times New Roman"/>
          <w:szCs w:val="24"/>
        </w:rPr>
        <w:t>ly, more racially conservative</w:t>
      </w:r>
      <w:r w:rsidRPr="00C232CD">
        <w:rPr>
          <w:rFonts w:cs="Times New Roman"/>
          <w:szCs w:val="24"/>
        </w:rPr>
        <w:t xml:space="preserve"> Whites.  Such possibility could explain the negative relationship we observe between Black growth and White support for Proposition 14. This possibility, however, is not suggested by the data, as proximity to Black growth </w:t>
      </w:r>
      <w:r w:rsidR="00457A0F" w:rsidRPr="00C232CD">
        <w:rPr>
          <w:rFonts w:cs="Times New Roman"/>
          <w:szCs w:val="24"/>
        </w:rPr>
        <w:t>cities</w:t>
      </w:r>
      <w:r w:rsidRPr="00C232CD">
        <w:rPr>
          <w:rFonts w:cs="Times New Roman"/>
          <w:szCs w:val="24"/>
        </w:rPr>
        <w:t xml:space="preserve"> among mostly (90% or greater) White cities is not strongly correlated with pretreatment (i.e., pre-SGM) 1940 median home values (r = .10)</w:t>
      </w:r>
      <w:r w:rsidR="00C918A0" w:rsidRPr="00C232CD">
        <w:rPr>
          <w:rFonts w:cs="Times New Roman"/>
          <w:szCs w:val="24"/>
        </w:rPr>
        <w:t>, homeownership rates (r = .15),</w:t>
      </w:r>
      <w:r w:rsidRPr="00C232CD">
        <w:rPr>
          <w:rFonts w:cs="Times New Roman"/>
          <w:szCs w:val="24"/>
        </w:rPr>
        <w:t xml:space="preserve"> or 1940 unemployment rates (r = .01).  Nonetheless, as an additional robustness check, and to account for the possibility that the 1960 controls are post-treatment, we re-estimated the model presented in Table 1 including pretreatment controls for 1940 median home values</w:t>
      </w:r>
      <w:r w:rsidR="00C918A0" w:rsidRPr="00C232CD">
        <w:rPr>
          <w:rFonts w:cs="Times New Roman"/>
          <w:szCs w:val="24"/>
        </w:rPr>
        <w:t xml:space="preserve"> (median household income is not available in the 1940 census track file; given this, we use median home value as a proxy for the level of wealth of a city in 1940</w:t>
      </w:r>
      <w:proofErr w:type="gramStart"/>
      <w:r w:rsidR="00C918A0" w:rsidRPr="00C232CD">
        <w:rPr>
          <w:rFonts w:cs="Times New Roman"/>
          <w:szCs w:val="24"/>
        </w:rPr>
        <w:t xml:space="preserve">) </w:t>
      </w:r>
      <w:r w:rsidRPr="00C232CD">
        <w:rPr>
          <w:rFonts w:cs="Times New Roman"/>
          <w:szCs w:val="24"/>
        </w:rPr>
        <w:t>,</w:t>
      </w:r>
      <w:proofErr w:type="gramEnd"/>
      <w:r w:rsidRPr="00C232CD">
        <w:rPr>
          <w:rFonts w:cs="Times New Roman"/>
          <w:szCs w:val="24"/>
        </w:rPr>
        <w:t xml:space="preserve"> 1940 unemployment, 1940 homeownership, and 1940 population density. When replacing the 1960 covariates with 1940 covariates, we find that the effect of proximity remains positive and statistically significant (p=0.035). Full model results are below in Table </w:t>
      </w:r>
      <w:r w:rsidR="00FC736A" w:rsidRPr="00C232CD">
        <w:rPr>
          <w:rFonts w:cs="Times New Roman"/>
          <w:szCs w:val="24"/>
        </w:rPr>
        <w:t>H</w:t>
      </w:r>
      <w:r w:rsidR="00D4418C" w:rsidRPr="00C232CD">
        <w:rPr>
          <w:rFonts w:cs="Times New Roman"/>
          <w:szCs w:val="24"/>
        </w:rPr>
        <w:t>.</w:t>
      </w:r>
      <w:r w:rsidRPr="00C232CD">
        <w:rPr>
          <w:rFonts w:cs="Times New Roman"/>
          <w:szCs w:val="24"/>
        </w:rPr>
        <w:t xml:space="preserve">1. </w:t>
      </w:r>
    </w:p>
    <w:p w14:paraId="109857EA" w14:textId="77777777" w:rsidR="00573337" w:rsidRPr="00C232CD" w:rsidRDefault="00573337" w:rsidP="00BC782E">
      <w:pPr>
        <w:rPr>
          <w:b/>
        </w:rPr>
      </w:pPr>
    </w:p>
    <w:p w14:paraId="3F716554" w14:textId="64944FB9" w:rsidR="00573337" w:rsidRPr="00C232CD" w:rsidRDefault="00573337" w:rsidP="00BC782E">
      <w:pPr>
        <w:rPr>
          <w:b/>
        </w:rPr>
      </w:pPr>
      <w:r w:rsidRPr="00C232CD">
        <w:rPr>
          <w:b/>
        </w:rPr>
        <w:t xml:space="preserve">Table </w:t>
      </w:r>
      <w:r w:rsidR="00FC736A" w:rsidRPr="00C232CD">
        <w:rPr>
          <w:b/>
        </w:rPr>
        <w:t>H</w:t>
      </w:r>
      <w:r w:rsidRPr="00C232CD">
        <w:rPr>
          <w:b/>
        </w:rPr>
        <w:t>.1: Effect of Proximity on Voting 1940 Covariates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2"/>
        <w:gridCol w:w="1937"/>
      </w:tblGrid>
      <w:tr w:rsidR="00573337" w:rsidRPr="00C232CD" w14:paraId="1C4F54B5" w14:textId="77777777" w:rsidTr="00573337">
        <w:trPr>
          <w:tblCellSpacing w:w="15" w:type="dxa"/>
        </w:trPr>
        <w:tc>
          <w:tcPr>
            <w:tcW w:w="0" w:type="auto"/>
            <w:gridSpan w:val="2"/>
            <w:tcBorders>
              <w:bottom w:val="single" w:sz="6" w:space="0" w:color="000000"/>
            </w:tcBorders>
            <w:vAlign w:val="center"/>
            <w:hideMark/>
          </w:tcPr>
          <w:p w14:paraId="7C491FA1" w14:textId="77777777" w:rsidR="00573337" w:rsidRPr="00C232CD" w:rsidRDefault="00573337" w:rsidP="00BC782E"/>
        </w:tc>
      </w:tr>
      <w:tr w:rsidR="00573337" w:rsidRPr="00C232CD" w14:paraId="3B273765" w14:textId="77777777" w:rsidTr="00573337">
        <w:trPr>
          <w:tblCellSpacing w:w="15" w:type="dxa"/>
        </w:trPr>
        <w:tc>
          <w:tcPr>
            <w:tcW w:w="0" w:type="auto"/>
            <w:vAlign w:val="center"/>
            <w:hideMark/>
          </w:tcPr>
          <w:p w14:paraId="2A7168EA" w14:textId="77777777" w:rsidR="00573337" w:rsidRPr="00C232CD" w:rsidRDefault="00573337" w:rsidP="00BC782E">
            <w:pPr>
              <w:jc w:val="center"/>
              <w:rPr>
                <w:rFonts w:eastAsia="Times New Roman"/>
              </w:rPr>
            </w:pPr>
          </w:p>
        </w:tc>
        <w:tc>
          <w:tcPr>
            <w:tcW w:w="0" w:type="auto"/>
            <w:vAlign w:val="center"/>
            <w:hideMark/>
          </w:tcPr>
          <w:p w14:paraId="5BD2A595" w14:textId="77777777" w:rsidR="00573337" w:rsidRPr="00C232CD" w:rsidRDefault="00573337" w:rsidP="00BC782E">
            <w:pPr>
              <w:jc w:val="center"/>
              <w:rPr>
                <w:rFonts w:eastAsia="Times New Roman"/>
              </w:rPr>
            </w:pPr>
            <w:r w:rsidRPr="00C232CD">
              <w:rPr>
                <w:rFonts w:eastAsia="Times New Roman"/>
              </w:rPr>
              <w:t>Prop 14, 1964</w:t>
            </w:r>
          </w:p>
        </w:tc>
      </w:tr>
      <w:tr w:rsidR="00573337" w:rsidRPr="00C232CD" w14:paraId="0A1BCDF4" w14:textId="77777777" w:rsidTr="00573337">
        <w:trPr>
          <w:tblCellSpacing w:w="15" w:type="dxa"/>
        </w:trPr>
        <w:tc>
          <w:tcPr>
            <w:tcW w:w="0" w:type="auto"/>
            <w:gridSpan w:val="2"/>
            <w:tcBorders>
              <w:bottom w:val="single" w:sz="6" w:space="0" w:color="000000"/>
            </w:tcBorders>
            <w:vAlign w:val="center"/>
            <w:hideMark/>
          </w:tcPr>
          <w:p w14:paraId="6A84F79A" w14:textId="77777777" w:rsidR="00573337" w:rsidRPr="00C232CD" w:rsidRDefault="00573337" w:rsidP="00BC782E">
            <w:pPr>
              <w:jc w:val="center"/>
              <w:rPr>
                <w:rFonts w:eastAsia="Times New Roman"/>
              </w:rPr>
            </w:pPr>
          </w:p>
        </w:tc>
      </w:tr>
      <w:tr w:rsidR="00573337" w:rsidRPr="00C232CD" w14:paraId="121AF41A" w14:textId="77777777" w:rsidTr="00573337">
        <w:trPr>
          <w:tblCellSpacing w:w="15" w:type="dxa"/>
        </w:trPr>
        <w:tc>
          <w:tcPr>
            <w:tcW w:w="0" w:type="auto"/>
            <w:vAlign w:val="center"/>
            <w:hideMark/>
          </w:tcPr>
          <w:p w14:paraId="67B8B88B" w14:textId="77777777" w:rsidR="00573337" w:rsidRPr="00C232CD" w:rsidRDefault="00573337" w:rsidP="00BC782E">
            <w:pPr>
              <w:rPr>
                <w:rFonts w:eastAsia="Times New Roman"/>
              </w:rPr>
            </w:pPr>
            <w:r w:rsidRPr="00C232CD">
              <w:rPr>
                <w:rFonts w:eastAsia="Times New Roman"/>
              </w:rPr>
              <w:t>Proximity</w:t>
            </w:r>
          </w:p>
        </w:tc>
        <w:tc>
          <w:tcPr>
            <w:tcW w:w="0" w:type="auto"/>
            <w:vAlign w:val="center"/>
            <w:hideMark/>
          </w:tcPr>
          <w:p w14:paraId="348CA176" w14:textId="77777777" w:rsidR="00573337" w:rsidRPr="00C232CD" w:rsidRDefault="00573337" w:rsidP="00BC782E">
            <w:pPr>
              <w:jc w:val="center"/>
              <w:rPr>
                <w:rFonts w:eastAsia="Times New Roman"/>
              </w:rPr>
            </w:pPr>
            <w:r w:rsidRPr="00C232CD">
              <w:rPr>
                <w:rFonts w:eastAsia="Times New Roman"/>
              </w:rPr>
              <w:t>23.370</w:t>
            </w:r>
            <w:r w:rsidRPr="00C232CD">
              <w:rPr>
                <w:rFonts w:eastAsia="Times New Roman"/>
                <w:vertAlign w:val="superscript"/>
              </w:rPr>
              <w:t>**</w:t>
            </w:r>
          </w:p>
        </w:tc>
      </w:tr>
      <w:tr w:rsidR="00573337" w:rsidRPr="00C232CD" w14:paraId="764B207B" w14:textId="77777777" w:rsidTr="00573337">
        <w:trPr>
          <w:tblCellSpacing w:w="15" w:type="dxa"/>
        </w:trPr>
        <w:tc>
          <w:tcPr>
            <w:tcW w:w="0" w:type="auto"/>
            <w:vAlign w:val="center"/>
            <w:hideMark/>
          </w:tcPr>
          <w:p w14:paraId="2F1340D2" w14:textId="77777777" w:rsidR="00573337" w:rsidRPr="00C232CD" w:rsidRDefault="00573337" w:rsidP="00BC782E">
            <w:pPr>
              <w:jc w:val="center"/>
              <w:rPr>
                <w:rFonts w:eastAsia="Times New Roman"/>
              </w:rPr>
            </w:pPr>
          </w:p>
        </w:tc>
        <w:tc>
          <w:tcPr>
            <w:tcW w:w="0" w:type="auto"/>
            <w:vAlign w:val="center"/>
            <w:hideMark/>
          </w:tcPr>
          <w:p w14:paraId="10AA74AF" w14:textId="77777777" w:rsidR="00573337" w:rsidRPr="00C232CD" w:rsidRDefault="00573337" w:rsidP="00BC782E">
            <w:pPr>
              <w:jc w:val="center"/>
              <w:rPr>
                <w:rFonts w:eastAsia="Times New Roman"/>
              </w:rPr>
            </w:pPr>
            <w:r w:rsidRPr="00C232CD">
              <w:rPr>
                <w:rFonts w:eastAsia="Times New Roman"/>
              </w:rPr>
              <w:t>(10.879)</w:t>
            </w:r>
          </w:p>
        </w:tc>
      </w:tr>
      <w:tr w:rsidR="00573337" w:rsidRPr="00C232CD" w14:paraId="1C1642A0" w14:textId="77777777" w:rsidTr="00573337">
        <w:trPr>
          <w:tblCellSpacing w:w="15" w:type="dxa"/>
        </w:trPr>
        <w:tc>
          <w:tcPr>
            <w:tcW w:w="0" w:type="auto"/>
            <w:vAlign w:val="center"/>
            <w:hideMark/>
          </w:tcPr>
          <w:p w14:paraId="3B2A16C1" w14:textId="77777777" w:rsidR="00573337" w:rsidRPr="00C232CD" w:rsidRDefault="00573337" w:rsidP="00BC782E">
            <w:pPr>
              <w:rPr>
                <w:rFonts w:eastAsia="Times New Roman"/>
              </w:rPr>
            </w:pPr>
            <w:r w:rsidRPr="00C232CD">
              <w:rPr>
                <w:rFonts w:eastAsia="Times New Roman"/>
              </w:rPr>
              <w:t>Partisan Composition</w:t>
            </w:r>
          </w:p>
        </w:tc>
        <w:tc>
          <w:tcPr>
            <w:tcW w:w="0" w:type="auto"/>
            <w:vAlign w:val="center"/>
            <w:hideMark/>
          </w:tcPr>
          <w:p w14:paraId="58B7BE8E" w14:textId="77777777" w:rsidR="00573337" w:rsidRPr="00C232CD" w:rsidRDefault="00573337" w:rsidP="00BC782E">
            <w:pPr>
              <w:jc w:val="center"/>
              <w:rPr>
                <w:rFonts w:eastAsia="Times New Roman"/>
              </w:rPr>
            </w:pPr>
            <w:r w:rsidRPr="00C232CD">
              <w:rPr>
                <w:rFonts w:eastAsia="Times New Roman"/>
              </w:rPr>
              <w:t>-19.567</w:t>
            </w:r>
            <w:r w:rsidRPr="00C232CD">
              <w:rPr>
                <w:rFonts w:eastAsia="Times New Roman"/>
                <w:vertAlign w:val="superscript"/>
              </w:rPr>
              <w:t>***</w:t>
            </w:r>
          </w:p>
        </w:tc>
      </w:tr>
      <w:tr w:rsidR="00573337" w:rsidRPr="00C232CD" w14:paraId="7975E254" w14:textId="77777777" w:rsidTr="00573337">
        <w:trPr>
          <w:tblCellSpacing w:w="15" w:type="dxa"/>
        </w:trPr>
        <w:tc>
          <w:tcPr>
            <w:tcW w:w="0" w:type="auto"/>
            <w:vAlign w:val="center"/>
            <w:hideMark/>
          </w:tcPr>
          <w:p w14:paraId="1D06C354" w14:textId="77777777" w:rsidR="00573337" w:rsidRPr="00C232CD" w:rsidRDefault="00573337" w:rsidP="00BC782E">
            <w:pPr>
              <w:jc w:val="center"/>
              <w:rPr>
                <w:rFonts w:eastAsia="Times New Roman"/>
              </w:rPr>
            </w:pPr>
          </w:p>
        </w:tc>
        <w:tc>
          <w:tcPr>
            <w:tcW w:w="0" w:type="auto"/>
            <w:vAlign w:val="center"/>
            <w:hideMark/>
          </w:tcPr>
          <w:p w14:paraId="278020C5" w14:textId="77777777" w:rsidR="00573337" w:rsidRPr="00C232CD" w:rsidRDefault="00573337" w:rsidP="00BC782E">
            <w:pPr>
              <w:jc w:val="center"/>
              <w:rPr>
                <w:rFonts w:eastAsia="Times New Roman"/>
              </w:rPr>
            </w:pPr>
            <w:r w:rsidRPr="00C232CD">
              <w:rPr>
                <w:rFonts w:eastAsia="Times New Roman"/>
              </w:rPr>
              <w:t>(6.923)</w:t>
            </w:r>
          </w:p>
        </w:tc>
      </w:tr>
      <w:tr w:rsidR="00573337" w:rsidRPr="00C232CD" w14:paraId="4818A9B3" w14:textId="77777777" w:rsidTr="00573337">
        <w:trPr>
          <w:tblCellSpacing w:w="15" w:type="dxa"/>
        </w:trPr>
        <w:tc>
          <w:tcPr>
            <w:tcW w:w="0" w:type="auto"/>
            <w:vAlign w:val="center"/>
            <w:hideMark/>
          </w:tcPr>
          <w:p w14:paraId="3A78BCA2" w14:textId="77777777" w:rsidR="00573337" w:rsidRPr="00C232CD" w:rsidRDefault="00573337" w:rsidP="00BC782E">
            <w:pPr>
              <w:rPr>
                <w:rFonts w:eastAsia="Times New Roman"/>
              </w:rPr>
            </w:pPr>
            <w:r w:rsidRPr="00C232CD">
              <w:rPr>
                <w:rFonts w:eastAsia="Times New Roman"/>
              </w:rPr>
              <w:t>Population Density</w:t>
            </w:r>
          </w:p>
        </w:tc>
        <w:tc>
          <w:tcPr>
            <w:tcW w:w="0" w:type="auto"/>
            <w:vAlign w:val="center"/>
            <w:hideMark/>
          </w:tcPr>
          <w:p w14:paraId="44E9601A" w14:textId="77777777" w:rsidR="00573337" w:rsidRPr="00C232CD" w:rsidRDefault="00573337" w:rsidP="00BC782E">
            <w:pPr>
              <w:jc w:val="center"/>
              <w:rPr>
                <w:rFonts w:eastAsia="Times New Roman"/>
              </w:rPr>
            </w:pPr>
            <w:r w:rsidRPr="00C232CD">
              <w:rPr>
                <w:rFonts w:eastAsia="Times New Roman"/>
              </w:rPr>
              <w:t>0.141</w:t>
            </w:r>
            <w:r w:rsidRPr="00C232CD">
              <w:rPr>
                <w:rFonts w:eastAsia="Times New Roman"/>
                <w:vertAlign w:val="superscript"/>
              </w:rPr>
              <w:t>*</w:t>
            </w:r>
          </w:p>
        </w:tc>
      </w:tr>
      <w:tr w:rsidR="00573337" w:rsidRPr="00C232CD" w14:paraId="7AB3EC35" w14:textId="77777777" w:rsidTr="00573337">
        <w:trPr>
          <w:tblCellSpacing w:w="15" w:type="dxa"/>
        </w:trPr>
        <w:tc>
          <w:tcPr>
            <w:tcW w:w="0" w:type="auto"/>
            <w:vAlign w:val="center"/>
            <w:hideMark/>
          </w:tcPr>
          <w:p w14:paraId="75331336" w14:textId="77777777" w:rsidR="00573337" w:rsidRPr="00C232CD" w:rsidRDefault="00573337" w:rsidP="00BC782E">
            <w:pPr>
              <w:jc w:val="center"/>
              <w:rPr>
                <w:rFonts w:eastAsia="Times New Roman"/>
              </w:rPr>
            </w:pPr>
          </w:p>
        </w:tc>
        <w:tc>
          <w:tcPr>
            <w:tcW w:w="0" w:type="auto"/>
            <w:vAlign w:val="center"/>
            <w:hideMark/>
          </w:tcPr>
          <w:p w14:paraId="437500FE" w14:textId="77777777" w:rsidR="00573337" w:rsidRPr="00C232CD" w:rsidRDefault="00573337" w:rsidP="00BC782E">
            <w:pPr>
              <w:jc w:val="center"/>
              <w:rPr>
                <w:rFonts w:eastAsia="Times New Roman"/>
              </w:rPr>
            </w:pPr>
            <w:r w:rsidRPr="00C232CD">
              <w:rPr>
                <w:rFonts w:eastAsia="Times New Roman"/>
              </w:rPr>
              <w:t>(0.071)</w:t>
            </w:r>
          </w:p>
        </w:tc>
      </w:tr>
      <w:tr w:rsidR="00573337" w:rsidRPr="00C232CD" w14:paraId="78DCFB95" w14:textId="77777777" w:rsidTr="00573337">
        <w:trPr>
          <w:tblCellSpacing w:w="15" w:type="dxa"/>
        </w:trPr>
        <w:tc>
          <w:tcPr>
            <w:tcW w:w="0" w:type="auto"/>
            <w:vAlign w:val="center"/>
            <w:hideMark/>
          </w:tcPr>
          <w:p w14:paraId="6379A896" w14:textId="77777777" w:rsidR="00573337" w:rsidRPr="00C232CD" w:rsidRDefault="00573337" w:rsidP="00BC782E">
            <w:pPr>
              <w:rPr>
                <w:rFonts w:eastAsia="Times New Roman"/>
              </w:rPr>
            </w:pPr>
            <w:r w:rsidRPr="00C232CD">
              <w:rPr>
                <w:rFonts w:eastAsia="Times New Roman"/>
              </w:rPr>
              <w:t>Homeownership</w:t>
            </w:r>
          </w:p>
        </w:tc>
        <w:tc>
          <w:tcPr>
            <w:tcW w:w="0" w:type="auto"/>
            <w:vAlign w:val="center"/>
            <w:hideMark/>
          </w:tcPr>
          <w:p w14:paraId="4D455BBB" w14:textId="77777777" w:rsidR="00573337" w:rsidRPr="00C232CD" w:rsidRDefault="00573337" w:rsidP="00BC782E">
            <w:pPr>
              <w:jc w:val="center"/>
              <w:rPr>
                <w:rFonts w:eastAsia="Times New Roman"/>
              </w:rPr>
            </w:pPr>
            <w:r w:rsidRPr="00C232CD">
              <w:rPr>
                <w:rFonts w:eastAsia="Times New Roman"/>
              </w:rPr>
              <w:t>0.129</w:t>
            </w:r>
          </w:p>
        </w:tc>
      </w:tr>
      <w:tr w:rsidR="00573337" w:rsidRPr="00C232CD" w14:paraId="16370804" w14:textId="77777777" w:rsidTr="00573337">
        <w:trPr>
          <w:tblCellSpacing w:w="15" w:type="dxa"/>
        </w:trPr>
        <w:tc>
          <w:tcPr>
            <w:tcW w:w="0" w:type="auto"/>
            <w:vAlign w:val="center"/>
            <w:hideMark/>
          </w:tcPr>
          <w:p w14:paraId="50AC7D7C" w14:textId="77777777" w:rsidR="00573337" w:rsidRPr="00C232CD" w:rsidRDefault="00573337" w:rsidP="00BC782E">
            <w:pPr>
              <w:jc w:val="center"/>
              <w:rPr>
                <w:rFonts w:eastAsia="Times New Roman"/>
              </w:rPr>
            </w:pPr>
          </w:p>
        </w:tc>
        <w:tc>
          <w:tcPr>
            <w:tcW w:w="0" w:type="auto"/>
            <w:vAlign w:val="center"/>
            <w:hideMark/>
          </w:tcPr>
          <w:p w14:paraId="0456EFB8" w14:textId="77777777" w:rsidR="00573337" w:rsidRPr="00C232CD" w:rsidRDefault="00573337" w:rsidP="00BC782E">
            <w:pPr>
              <w:jc w:val="center"/>
              <w:rPr>
                <w:rFonts w:eastAsia="Times New Roman"/>
              </w:rPr>
            </w:pPr>
            <w:r w:rsidRPr="00C232CD">
              <w:rPr>
                <w:rFonts w:eastAsia="Times New Roman"/>
              </w:rPr>
              <w:t>(0.088)</w:t>
            </w:r>
          </w:p>
        </w:tc>
      </w:tr>
      <w:tr w:rsidR="00573337" w:rsidRPr="00C232CD" w14:paraId="0DC26B5E" w14:textId="77777777" w:rsidTr="00573337">
        <w:trPr>
          <w:tblCellSpacing w:w="15" w:type="dxa"/>
        </w:trPr>
        <w:tc>
          <w:tcPr>
            <w:tcW w:w="0" w:type="auto"/>
            <w:vAlign w:val="center"/>
            <w:hideMark/>
          </w:tcPr>
          <w:p w14:paraId="583B2E56" w14:textId="77777777" w:rsidR="00573337" w:rsidRPr="00C232CD" w:rsidRDefault="00573337" w:rsidP="00BC782E">
            <w:pPr>
              <w:rPr>
                <w:rFonts w:eastAsia="Times New Roman"/>
              </w:rPr>
            </w:pPr>
            <w:r w:rsidRPr="00C232CD">
              <w:rPr>
                <w:rFonts w:eastAsia="Times New Roman"/>
              </w:rPr>
              <w:t>Median Home Values</w:t>
            </w:r>
          </w:p>
        </w:tc>
        <w:tc>
          <w:tcPr>
            <w:tcW w:w="0" w:type="auto"/>
            <w:vAlign w:val="center"/>
            <w:hideMark/>
          </w:tcPr>
          <w:p w14:paraId="716D6B83" w14:textId="77777777" w:rsidR="00573337" w:rsidRPr="00C232CD" w:rsidRDefault="00573337" w:rsidP="00BC782E">
            <w:pPr>
              <w:jc w:val="center"/>
              <w:rPr>
                <w:rFonts w:eastAsia="Times New Roman"/>
              </w:rPr>
            </w:pPr>
            <w:r w:rsidRPr="00C232CD">
              <w:rPr>
                <w:rFonts w:eastAsia="Times New Roman"/>
              </w:rPr>
              <w:t>-0.366</w:t>
            </w:r>
            <w:r w:rsidRPr="00C232CD">
              <w:rPr>
                <w:rFonts w:eastAsia="Times New Roman"/>
                <w:vertAlign w:val="superscript"/>
              </w:rPr>
              <w:t>**</w:t>
            </w:r>
          </w:p>
        </w:tc>
      </w:tr>
      <w:tr w:rsidR="00573337" w:rsidRPr="00C232CD" w14:paraId="79EE2776" w14:textId="77777777" w:rsidTr="00573337">
        <w:trPr>
          <w:tblCellSpacing w:w="15" w:type="dxa"/>
        </w:trPr>
        <w:tc>
          <w:tcPr>
            <w:tcW w:w="0" w:type="auto"/>
            <w:vAlign w:val="center"/>
            <w:hideMark/>
          </w:tcPr>
          <w:p w14:paraId="769DA27A" w14:textId="77777777" w:rsidR="00573337" w:rsidRPr="00C232CD" w:rsidRDefault="00573337" w:rsidP="00BC782E">
            <w:pPr>
              <w:jc w:val="center"/>
              <w:rPr>
                <w:rFonts w:eastAsia="Times New Roman"/>
              </w:rPr>
            </w:pPr>
          </w:p>
        </w:tc>
        <w:tc>
          <w:tcPr>
            <w:tcW w:w="0" w:type="auto"/>
            <w:vAlign w:val="center"/>
            <w:hideMark/>
          </w:tcPr>
          <w:p w14:paraId="186F1E68" w14:textId="77777777" w:rsidR="00573337" w:rsidRPr="00C232CD" w:rsidRDefault="00573337" w:rsidP="00BC782E">
            <w:pPr>
              <w:jc w:val="center"/>
              <w:rPr>
                <w:rFonts w:eastAsia="Times New Roman"/>
              </w:rPr>
            </w:pPr>
            <w:r w:rsidRPr="00C232CD">
              <w:rPr>
                <w:rFonts w:eastAsia="Times New Roman"/>
              </w:rPr>
              <w:t>(0.173)</w:t>
            </w:r>
          </w:p>
        </w:tc>
      </w:tr>
      <w:tr w:rsidR="00573337" w:rsidRPr="00C232CD" w14:paraId="012AE28C" w14:textId="77777777" w:rsidTr="00573337">
        <w:trPr>
          <w:tblCellSpacing w:w="15" w:type="dxa"/>
        </w:trPr>
        <w:tc>
          <w:tcPr>
            <w:tcW w:w="0" w:type="auto"/>
            <w:vAlign w:val="center"/>
            <w:hideMark/>
          </w:tcPr>
          <w:p w14:paraId="406CD619" w14:textId="77777777" w:rsidR="00573337" w:rsidRPr="00C232CD" w:rsidRDefault="00573337" w:rsidP="00BC782E">
            <w:pPr>
              <w:rPr>
                <w:rFonts w:eastAsia="Times New Roman"/>
              </w:rPr>
            </w:pPr>
            <w:r w:rsidRPr="00C232CD">
              <w:rPr>
                <w:rFonts w:eastAsia="Times New Roman"/>
              </w:rPr>
              <w:t>Unemployment</w:t>
            </w:r>
          </w:p>
        </w:tc>
        <w:tc>
          <w:tcPr>
            <w:tcW w:w="0" w:type="auto"/>
            <w:vAlign w:val="center"/>
            <w:hideMark/>
          </w:tcPr>
          <w:p w14:paraId="2A5E5D37" w14:textId="77777777" w:rsidR="00573337" w:rsidRPr="00C232CD" w:rsidRDefault="00573337" w:rsidP="00BC782E">
            <w:pPr>
              <w:jc w:val="center"/>
              <w:rPr>
                <w:rFonts w:eastAsia="Times New Roman"/>
              </w:rPr>
            </w:pPr>
            <w:r w:rsidRPr="00C232CD">
              <w:rPr>
                <w:rFonts w:eastAsia="Times New Roman"/>
              </w:rPr>
              <w:t>140.154</w:t>
            </w:r>
          </w:p>
        </w:tc>
      </w:tr>
      <w:tr w:rsidR="00573337" w:rsidRPr="00C232CD" w14:paraId="4C98EFD4" w14:textId="77777777" w:rsidTr="00573337">
        <w:trPr>
          <w:tblCellSpacing w:w="15" w:type="dxa"/>
        </w:trPr>
        <w:tc>
          <w:tcPr>
            <w:tcW w:w="0" w:type="auto"/>
            <w:vAlign w:val="center"/>
            <w:hideMark/>
          </w:tcPr>
          <w:p w14:paraId="6541C6FC" w14:textId="77777777" w:rsidR="00573337" w:rsidRPr="00C232CD" w:rsidRDefault="00573337" w:rsidP="00BC782E">
            <w:pPr>
              <w:jc w:val="center"/>
              <w:rPr>
                <w:rFonts w:eastAsia="Times New Roman"/>
              </w:rPr>
            </w:pPr>
          </w:p>
        </w:tc>
        <w:tc>
          <w:tcPr>
            <w:tcW w:w="0" w:type="auto"/>
            <w:vAlign w:val="center"/>
            <w:hideMark/>
          </w:tcPr>
          <w:p w14:paraId="277B9F3F" w14:textId="77777777" w:rsidR="00573337" w:rsidRPr="00C232CD" w:rsidRDefault="00573337" w:rsidP="00BC782E">
            <w:pPr>
              <w:jc w:val="center"/>
              <w:rPr>
                <w:rFonts w:eastAsia="Times New Roman"/>
              </w:rPr>
            </w:pPr>
            <w:r w:rsidRPr="00C232CD">
              <w:rPr>
                <w:rFonts w:eastAsia="Times New Roman"/>
              </w:rPr>
              <w:t>(112.375)</w:t>
            </w:r>
          </w:p>
        </w:tc>
      </w:tr>
      <w:tr w:rsidR="00573337" w:rsidRPr="00C232CD" w14:paraId="4C40CF54" w14:textId="77777777" w:rsidTr="00573337">
        <w:trPr>
          <w:tblCellSpacing w:w="15" w:type="dxa"/>
        </w:trPr>
        <w:tc>
          <w:tcPr>
            <w:tcW w:w="0" w:type="auto"/>
            <w:vAlign w:val="center"/>
            <w:hideMark/>
          </w:tcPr>
          <w:p w14:paraId="22357DD8" w14:textId="77777777" w:rsidR="00573337" w:rsidRPr="00C232CD" w:rsidRDefault="00573337" w:rsidP="00BC782E">
            <w:pPr>
              <w:rPr>
                <w:rFonts w:eastAsia="Times New Roman"/>
              </w:rPr>
            </w:pPr>
            <w:r w:rsidRPr="00C232CD">
              <w:rPr>
                <w:rFonts w:eastAsia="Times New Roman"/>
              </w:rPr>
              <w:t>Constant</w:t>
            </w:r>
          </w:p>
        </w:tc>
        <w:tc>
          <w:tcPr>
            <w:tcW w:w="0" w:type="auto"/>
            <w:vAlign w:val="center"/>
            <w:hideMark/>
          </w:tcPr>
          <w:p w14:paraId="79299B89" w14:textId="77777777" w:rsidR="00573337" w:rsidRPr="00C232CD" w:rsidRDefault="00573337" w:rsidP="00BC782E">
            <w:pPr>
              <w:jc w:val="center"/>
              <w:rPr>
                <w:rFonts w:eastAsia="Times New Roman"/>
              </w:rPr>
            </w:pPr>
            <w:r w:rsidRPr="00C232CD">
              <w:rPr>
                <w:rFonts w:eastAsia="Times New Roman"/>
              </w:rPr>
              <w:t>80.796</w:t>
            </w:r>
            <w:r w:rsidRPr="00C232CD">
              <w:rPr>
                <w:rFonts w:eastAsia="Times New Roman"/>
                <w:vertAlign w:val="superscript"/>
              </w:rPr>
              <w:t>***</w:t>
            </w:r>
          </w:p>
        </w:tc>
      </w:tr>
      <w:tr w:rsidR="00573337" w:rsidRPr="00C232CD" w14:paraId="747D6BAB" w14:textId="77777777" w:rsidTr="00573337">
        <w:trPr>
          <w:tblCellSpacing w:w="15" w:type="dxa"/>
        </w:trPr>
        <w:tc>
          <w:tcPr>
            <w:tcW w:w="0" w:type="auto"/>
            <w:vAlign w:val="center"/>
            <w:hideMark/>
          </w:tcPr>
          <w:p w14:paraId="6D5EAD65" w14:textId="77777777" w:rsidR="00573337" w:rsidRPr="00C232CD" w:rsidRDefault="00573337" w:rsidP="00BC782E">
            <w:pPr>
              <w:jc w:val="center"/>
              <w:rPr>
                <w:rFonts w:eastAsia="Times New Roman"/>
              </w:rPr>
            </w:pPr>
          </w:p>
        </w:tc>
        <w:tc>
          <w:tcPr>
            <w:tcW w:w="0" w:type="auto"/>
            <w:vAlign w:val="center"/>
            <w:hideMark/>
          </w:tcPr>
          <w:p w14:paraId="642EDA66" w14:textId="77777777" w:rsidR="00573337" w:rsidRPr="00C232CD" w:rsidRDefault="00573337" w:rsidP="00BC782E">
            <w:pPr>
              <w:jc w:val="center"/>
              <w:rPr>
                <w:rFonts w:eastAsia="Times New Roman"/>
              </w:rPr>
            </w:pPr>
            <w:r w:rsidRPr="00C232CD">
              <w:rPr>
                <w:rFonts w:eastAsia="Times New Roman"/>
              </w:rPr>
              <w:t>(7.641)</w:t>
            </w:r>
          </w:p>
        </w:tc>
      </w:tr>
      <w:tr w:rsidR="00573337" w:rsidRPr="00C232CD" w14:paraId="2656C975" w14:textId="77777777" w:rsidTr="00573337">
        <w:trPr>
          <w:tblCellSpacing w:w="15" w:type="dxa"/>
        </w:trPr>
        <w:tc>
          <w:tcPr>
            <w:tcW w:w="0" w:type="auto"/>
            <w:vAlign w:val="center"/>
            <w:hideMark/>
          </w:tcPr>
          <w:p w14:paraId="0A987F8D" w14:textId="77777777" w:rsidR="00573337" w:rsidRPr="00C232CD" w:rsidRDefault="00573337" w:rsidP="00BC782E">
            <w:pPr>
              <w:rPr>
                <w:rFonts w:eastAsia="Times New Roman"/>
              </w:rPr>
            </w:pPr>
            <w:r w:rsidRPr="00C232CD">
              <w:rPr>
                <w:rFonts w:eastAsia="Times New Roman"/>
              </w:rPr>
              <w:t>N</w:t>
            </w:r>
          </w:p>
        </w:tc>
        <w:tc>
          <w:tcPr>
            <w:tcW w:w="0" w:type="auto"/>
            <w:vAlign w:val="center"/>
            <w:hideMark/>
          </w:tcPr>
          <w:p w14:paraId="17620497" w14:textId="77777777" w:rsidR="00573337" w:rsidRPr="00C232CD" w:rsidRDefault="00573337" w:rsidP="00BC782E">
            <w:pPr>
              <w:jc w:val="center"/>
              <w:rPr>
                <w:rFonts w:eastAsia="Times New Roman"/>
              </w:rPr>
            </w:pPr>
            <w:r w:rsidRPr="00C232CD">
              <w:rPr>
                <w:rFonts w:eastAsia="Times New Roman"/>
              </w:rPr>
              <w:t>69</w:t>
            </w:r>
          </w:p>
        </w:tc>
      </w:tr>
      <w:tr w:rsidR="00573337" w:rsidRPr="00C232CD" w14:paraId="2DE9404E" w14:textId="77777777" w:rsidTr="00573337">
        <w:trPr>
          <w:tblCellSpacing w:w="15" w:type="dxa"/>
        </w:trPr>
        <w:tc>
          <w:tcPr>
            <w:tcW w:w="0" w:type="auto"/>
            <w:vAlign w:val="center"/>
            <w:hideMark/>
          </w:tcPr>
          <w:p w14:paraId="6A7B549C" w14:textId="77777777" w:rsidR="00573337" w:rsidRPr="00C232CD" w:rsidRDefault="00573337"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1869CCFA" w14:textId="77777777" w:rsidR="00573337" w:rsidRPr="00C232CD" w:rsidRDefault="00573337" w:rsidP="00BC782E">
            <w:pPr>
              <w:jc w:val="center"/>
              <w:rPr>
                <w:rFonts w:eastAsia="Times New Roman"/>
              </w:rPr>
            </w:pPr>
            <w:r w:rsidRPr="00C232CD">
              <w:rPr>
                <w:rFonts w:eastAsia="Times New Roman"/>
              </w:rPr>
              <w:t>0.194</w:t>
            </w:r>
          </w:p>
        </w:tc>
      </w:tr>
      <w:tr w:rsidR="00573337" w:rsidRPr="00C232CD" w14:paraId="7371EADC" w14:textId="77777777" w:rsidTr="00573337">
        <w:trPr>
          <w:tblCellSpacing w:w="15" w:type="dxa"/>
        </w:trPr>
        <w:tc>
          <w:tcPr>
            <w:tcW w:w="0" w:type="auto"/>
            <w:vAlign w:val="center"/>
            <w:hideMark/>
          </w:tcPr>
          <w:p w14:paraId="6854ADA0" w14:textId="77777777" w:rsidR="00573337" w:rsidRPr="00C232CD" w:rsidRDefault="00573337"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1395C34C" w14:textId="77777777" w:rsidR="00573337" w:rsidRPr="00C232CD" w:rsidRDefault="00573337" w:rsidP="00BC782E">
            <w:pPr>
              <w:jc w:val="center"/>
              <w:rPr>
                <w:rFonts w:eastAsia="Times New Roman"/>
              </w:rPr>
            </w:pPr>
            <w:r w:rsidRPr="00C232CD">
              <w:rPr>
                <w:rFonts w:eastAsia="Times New Roman"/>
              </w:rPr>
              <w:t>0.116</w:t>
            </w:r>
          </w:p>
        </w:tc>
      </w:tr>
      <w:tr w:rsidR="00573337" w:rsidRPr="00C232CD" w14:paraId="4FBB7941" w14:textId="77777777" w:rsidTr="00573337">
        <w:trPr>
          <w:tblCellSpacing w:w="15" w:type="dxa"/>
        </w:trPr>
        <w:tc>
          <w:tcPr>
            <w:tcW w:w="0" w:type="auto"/>
            <w:vAlign w:val="center"/>
            <w:hideMark/>
          </w:tcPr>
          <w:p w14:paraId="744BF939" w14:textId="77777777" w:rsidR="00573337" w:rsidRPr="00C232CD" w:rsidRDefault="00573337" w:rsidP="00BC782E">
            <w:pPr>
              <w:rPr>
                <w:rFonts w:eastAsia="Times New Roman"/>
              </w:rPr>
            </w:pPr>
            <w:r w:rsidRPr="00C232CD">
              <w:rPr>
                <w:rFonts w:eastAsia="Times New Roman"/>
              </w:rPr>
              <w:t>Residual Std. Error</w:t>
            </w:r>
          </w:p>
        </w:tc>
        <w:tc>
          <w:tcPr>
            <w:tcW w:w="0" w:type="auto"/>
            <w:vAlign w:val="center"/>
            <w:hideMark/>
          </w:tcPr>
          <w:p w14:paraId="21A4F0ED" w14:textId="77777777" w:rsidR="00573337" w:rsidRPr="00C232CD" w:rsidRDefault="00573337" w:rsidP="00BC782E">
            <w:pPr>
              <w:jc w:val="center"/>
              <w:rPr>
                <w:rFonts w:eastAsia="Times New Roman"/>
              </w:rPr>
            </w:pPr>
            <w:r w:rsidRPr="00C232CD">
              <w:rPr>
                <w:rFonts w:eastAsia="Times New Roman"/>
              </w:rPr>
              <w:t>8.047 (</w:t>
            </w:r>
            <w:proofErr w:type="spellStart"/>
            <w:r w:rsidRPr="00C232CD">
              <w:rPr>
                <w:rFonts w:eastAsia="Times New Roman"/>
              </w:rPr>
              <w:t>df</w:t>
            </w:r>
            <w:proofErr w:type="spellEnd"/>
            <w:r w:rsidRPr="00C232CD">
              <w:rPr>
                <w:rFonts w:eastAsia="Times New Roman"/>
              </w:rPr>
              <w:t xml:space="preserve"> = 62)</w:t>
            </w:r>
          </w:p>
        </w:tc>
      </w:tr>
      <w:tr w:rsidR="00573337" w:rsidRPr="00C232CD" w14:paraId="1A440954" w14:textId="77777777" w:rsidTr="00573337">
        <w:trPr>
          <w:tblCellSpacing w:w="15" w:type="dxa"/>
        </w:trPr>
        <w:tc>
          <w:tcPr>
            <w:tcW w:w="0" w:type="auto"/>
            <w:vAlign w:val="center"/>
            <w:hideMark/>
          </w:tcPr>
          <w:p w14:paraId="6627A58D" w14:textId="77777777" w:rsidR="00573337" w:rsidRPr="00C232CD" w:rsidRDefault="00573337" w:rsidP="00BC782E">
            <w:pPr>
              <w:rPr>
                <w:rFonts w:eastAsia="Times New Roman"/>
              </w:rPr>
            </w:pPr>
            <w:r w:rsidRPr="00C232CD">
              <w:rPr>
                <w:rFonts w:eastAsia="Times New Roman"/>
              </w:rPr>
              <w:t>F Statistic</w:t>
            </w:r>
          </w:p>
        </w:tc>
        <w:tc>
          <w:tcPr>
            <w:tcW w:w="0" w:type="auto"/>
            <w:vAlign w:val="center"/>
            <w:hideMark/>
          </w:tcPr>
          <w:p w14:paraId="1A07047E" w14:textId="77777777" w:rsidR="00573337" w:rsidRPr="00C232CD" w:rsidRDefault="00573337" w:rsidP="00BC782E">
            <w:pPr>
              <w:jc w:val="center"/>
              <w:rPr>
                <w:rFonts w:eastAsia="Times New Roman"/>
              </w:rPr>
            </w:pPr>
            <w:r w:rsidRPr="00C232CD">
              <w:rPr>
                <w:rFonts w:eastAsia="Times New Roman"/>
              </w:rPr>
              <w:t>2.486</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62)</w:t>
            </w:r>
          </w:p>
        </w:tc>
      </w:tr>
      <w:tr w:rsidR="00573337" w:rsidRPr="00C232CD" w14:paraId="451A7A04" w14:textId="77777777" w:rsidTr="00573337">
        <w:trPr>
          <w:tblCellSpacing w:w="15" w:type="dxa"/>
        </w:trPr>
        <w:tc>
          <w:tcPr>
            <w:tcW w:w="0" w:type="auto"/>
            <w:gridSpan w:val="2"/>
            <w:tcBorders>
              <w:bottom w:val="single" w:sz="6" w:space="0" w:color="000000"/>
            </w:tcBorders>
            <w:vAlign w:val="center"/>
            <w:hideMark/>
          </w:tcPr>
          <w:p w14:paraId="3F268DCB" w14:textId="77777777" w:rsidR="00573337" w:rsidRPr="00C232CD" w:rsidRDefault="00573337" w:rsidP="00BC782E">
            <w:pPr>
              <w:jc w:val="center"/>
              <w:rPr>
                <w:rFonts w:eastAsia="Times New Roman"/>
              </w:rPr>
            </w:pPr>
          </w:p>
        </w:tc>
      </w:tr>
    </w:tbl>
    <w:p w14:paraId="23C7BA0E" w14:textId="77777777" w:rsidR="00573337" w:rsidRPr="00C232CD" w:rsidRDefault="00573337" w:rsidP="00BC782E">
      <w:pPr>
        <w:pStyle w:val="NoSpacing"/>
        <w:rPr>
          <w:rFonts w:cs="Times New Roman"/>
          <w:i/>
          <w:szCs w:val="24"/>
        </w:rPr>
      </w:pPr>
      <w:r w:rsidRPr="00C232CD">
        <w:rPr>
          <w:rFonts w:cs="Times New Roman"/>
          <w:i/>
          <w:szCs w:val="24"/>
        </w:rPr>
        <w:t xml:space="preserve">Note: OLS regression coefficients with standard errors in parentheses. Sample restricted to 90% and greater White cities. All controls, with the exception of partisan composition were from the 1940 census. </w:t>
      </w:r>
      <w:r w:rsidRPr="00C232CD">
        <w:rPr>
          <w:rFonts w:eastAsia="Times New Roman" w:cs="Times New Roman"/>
          <w:i/>
          <w:szCs w:val="24"/>
          <w:vertAlign w:val="superscript"/>
        </w:rPr>
        <w:t>*</w:t>
      </w:r>
      <w:r w:rsidRPr="00C232CD">
        <w:rPr>
          <w:rFonts w:eastAsia="Times New Roman" w:cs="Times New Roman"/>
          <w:i/>
          <w:szCs w:val="24"/>
        </w:rPr>
        <w:t>p &lt; .1; </w:t>
      </w:r>
      <w:r w:rsidRPr="00C232CD">
        <w:rPr>
          <w:rFonts w:eastAsia="Times New Roman" w:cs="Times New Roman"/>
          <w:i/>
          <w:szCs w:val="24"/>
          <w:vertAlign w:val="superscript"/>
        </w:rPr>
        <w:t>**</w:t>
      </w:r>
      <w:r w:rsidRPr="00C232CD">
        <w:rPr>
          <w:rFonts w:eastAsia="Times New Roman" w:cs="Times New Roman"/>
          <w:i/>
          <w:szCs w:val="24"/>
        </w:rPr>
        <w:t>p &lt; .05; </w:t>
      </w:r>
      <w:r w:rsidRPr="00C232CD">
        <w:rPr>
          <w:rFonts w:eastAsia="Times New Roman" w:cs="Times New Roman"/>
          <w:i/>
          <w:szCs w:val="24"/>
          <w:vertAlign w:val="superscript"/>
        </w:rPr>
        <w:t>***</w:t>
      </w:r>
      <w:r w:rsidRPr="00C232CD">
        <w:rPr>
          <w:rFonts w:eastAsia="Times New Roman" w:cs="Times New Roman"/>
          <w:i/>
          <w:szCs w:val="24"/>
        </w:rPr>
        <w:t>p &lt; .01</w:t>
      </w:r>
    </w:p>
    <w:p w14:paraId="40397351" w14:textId="77777777" w:rsidR="00573337" w:rsidRPr="00C232CD" w:rsidRDefault="00573337" w:rsidP="00BC782E"/>
    <w:p w14:paraId="7709C828" w14:textId="77777777" w:rsidR="00A92E4F" w:rsidRPr="00C232CD" w:rsidRDefault="00A92E4F" w:rsidP="00BC782E"/>
    <w:p w14:paraId="4D50AFA6" w14:textId="77777777" w:rsidR="00573337" w:rsidRPr="00C232CD" w:rsidRDefault="00573337" w:rsidP="00BC782E"/>
    <w:p w14:paraId="2B6F5CBB" w14:textId="77777777" w:rsidR="00573337" w:rsidRPr="00C232CD" w:rsidRDefault="00573337" w:rsidP="00BC782E"/>
    <w:p w14:paraId="6A453B36" w14:textId="77777777" w:rsidR="00573337" w:rsidRPr="00C232CD" w:rsidRDefault="00573337" w:rsidP="00BC782E"/>
    <w:p w14:paraId="7CFD792E" w14:textId="77777777" w:rsidR="00573337" w:rsidRPr="00C232CD" w:rsidRDefault="00573337" w:rsidP="00BC782E"/>
    <w:p w14:paraId="231ECF80" w14:textId="77777777" w:rsidR="00573337" w:rsidRPr="00C232CD" w:rsidRDefault="00573337" w:rsidP="00BC782E"/>
    <w:p w14:paraId="700B29A7" w14:textId="77777777" w:rsidR="00573337" w:rsidRPr="00C232CD" w:rsidRDefault="00573337" w:rsidP="00BC782E"/>
    <w:p w14:paraId="7749E8CC" w14:textId="77777777" w:rsidR="00573337" w:rsidRPr="00C232CD" w:rsidRDefault="00573337" w:rsidP="00BC782E"/>
    <w:p w14:paraId="6974C122" w14:textId="77777777" w:rsidR="00573337" w:rsidRPr="00C232CD" w:rsidRDefault="00573337" w:rsidP="00BC782E"/>
    <w:p w14:paraId="3F222C43" w14:textId="77777777" w:rsidR="00573337" w:rsidRPr="00C232CD" w:rsidRDefault="00573337" w:rsidP="00BC782E"/>
    <w:p w14:paraId="1D08EA4C" w14:textId="77777777" w:rsidR="00573337" w:rsidRPr="00C232CD" w:rsidRDefault="00573337" w:rsidP="00BC782E"/>
    <w:p w14:paraId="7A1124EC" w14:textId="77777777" w:rsidR="00573337" w:rsidRPr="00C232CD" w:rsidRDefault="00573337" w:rsidP="00BC782E"/>
    <w:p w14:paraId="7EC25E3A" w14:textId="77777777" w:rsidR="00573337" w:rsidRPr="00C232CD" w:rsidRDefault="00573337" w:rsidP="00BC782E"/>
    <w:p w14:paraId="01A5D7E0" w14:textId="77777777" w:rsidR="00573337" w:rsidRPr="00C232CD" w:rsidRDefault="00573337" w:rsidP="00BC782E"/>
    <w:p w14:paraId="52576924" w14:textId="77777777" w:rsidR="00573337" w:rsidRPr="00C232CD" w:rsidRDefault="00573337" w:rsidP="00BC782E"/>
    <w:p w14:paraId="7E696FD4" w14:textId="77777777" w:rsidR="00573337" w:rsidRPr="00C232CD" w:rsidRDefault="00573337" w:rsidP="00BC782E"/>
    <w:p w14:paraId="2DF416F2" w14:textId="77777777" w:rsidR="00573337" w:rsidRPr="00C232CD" w:rsidRDefault="00573337" w:rsidP="00BC782E"/>
    <w:p w14:paraId="0821105E" w14:textId="77777777" w:rsidR="00573337" w:rsidRPr="00C232CD" w:rsidRDefault="00573337" w:rsidP="00BC782E"/>
    <w:p w14:paraId="777DA071" w14:textId="77777777" w:rsidR="00573337" w:rsidRPr="00C232CD" w:rsidRDefault="00573337" w:rsidP="00BC782E"/>
    <w:p w14:paraId="2980F508" w14:textId="77777777" w:rsidR="00573337" w:rsidRPr="00C232CD" w:rsidRDefault="00573337" w:rsidP="00BC782E"/>
    <w:p w14:paraId="5344EFA0" w14:textId="77777777" w:rsidR="00573337" w:rsidRPr="00C232CD" w:rsidRDefault="00573337" w:rsidP="00BC782E"/>
    <w:p w14:paraId="16A99E0D" w14:textId="77777777" w:rsidR="00573337" w:rsidRPr="00C232CD" w:rsidRDefault="00573337" w:rsidP="00BC782E"/>
    <w:p w14:paraId="042112CC" w14:textId="77777777" w:rsidR="00573337" w:rsidRPr="00C232CD" w:rsidRDefault="00573337" w:rsidP="00BC782E"/>
    <w:p w14:paraId="03DAC6D3" w14:textId="77777777" w:rsidR="00573337" w:rsidRPr="00C232CD" w:rsidRDefault="00573337" w:rsidP="00BC782E"/>
    <w:p w14:paraId="7B0A2E4B" w14:textId="77777777" w:rsidR="00573337" w:rsidRPr="00C232CD" w:rsidRDefault="00573337" w:rsidP="00BC782E"/>
    <w:p w14:paraId="509EE270" w14:textId="77777777" w:rsidR="00573337" w:rsidRPr="00C232CD" w:rsidRDefault="00573337" w:rsidP="00BC782E"/>
    <w:p w14:paraId="7A61D1CE" w14:textId="77777777" w:rsidR="00573337" w:rsidRPr="00C232CD" w:rsidRDefault="00573337" w:rsidP="00BC782E"/>
    <w:p w14:paraId="15BAB3FD" w14:textId="77777777" w:rsidR="00573337" w:rsidRPr="00C232CD" w:rsidRDefault="00573337" w:rsidP="00BC782E"/>
    <w:p w14:paraId="3697B6F8" w14:textId="77777777" w:rsidR="00573337" w:rsidRPr="00C232CD" w:rsidRDefault="00573337" w:rsidP="00BC782E"/>
    <w:p w14:paraId="75531B90" w14:textId="77777777" w:rsidR="00573337" w:rsidRPr="00C232CD" w:rsidRDefault="00573337" w:rsidP="00BC782E"/>
    <w:p w14:paraId="10554A7E" w14:textId="77777777" w:rsidR="00573337" w:rsidRPr="00C232CD" w:rsidRDefault="00573337" w:rsidP="00BC782E"/>
    <w:p w14:paraId="33177BE5" w14:textId="77777777" w:rsidR="00573337" w:rsidRPr="00C232CD" w:rsidRDefault="00573337" w:rsidP="00BC782E"/>
    <w:p w14:paraId="26F8DBE8" w14:textId="77777777" w:rsidR="00573337" w:rsidRPr="00C232CD" w:rsidRDefault="00573337" w:rsidP="00BC782E"/>
    <w:p w14:paraId="34191359" w14:textId="77777777" w:rsidR="00A92E4F" w:rsidRPr="00C232CD" w:rsidRDefault="00A92E4F" w:rsidP="00BC782E"/>
    <w:p w14:paraId="4107FC6C" w14:textId="77777777" w:rsidR="00754322" w:rsidRPr="00C232CD" w:rsidRDefault="00754322" w:rsidP="00BC782E"/>
    <w:p w14:paraId="6A6B92D3" w14:textId="77777777" w:rsidR="00F629C5" w:rsidRPr="00C232CD" w:rsidRDefault="00F629C5" w:rsidP="00BC782E"/>
    <w:p w14:paraId="3BEC8F74" w14:textId="77777777" w:rsidR="00F629C5" w:rsidRPr="00C232CD" w:rsidRDefault="00F629C5" w:rsidP="00BC782E"/>
    <w:p w14:paraId="7D483712" w14:textId="77777777" w:rsidR="00F629C5" w:rsidRPr="00C232CD" w:rsidRDefault="00F629C5" w:rsidP="00BC782E"/>
    <w:p w14:paraId="567596E3" w14:textId="77777777" w:rsidR="00F629C5" w:rsidRPr="00C232CD" w:rsidRDefault="00F629C5" w:rsidP="00BC782E"/>
    <w:p w14:paraId="782A6B49" w14:textId="77777777" w:rsidR="00F629C5" w:rsidRPr="00C232CD" w:rsidRDefault="00F629C5" w:rsidP="00BC782E"/>
    <w:p w14:paraId="0E62D425" w14:textId="77777777" w:rsidR="00F629C5" w:rsidRPr="00C232CD" w:rsidRDefault="00F629C5" w:rsidP="00BC782E"/>
    <w:p w14:paraId="00715667" w14:textId="77777777" w:rsidR="00C918A0" w:rsidRPr="00C232CD" w:rsidRDefault="00C918A0" w:rsidP="00BC782E">
      <w:pPr>
        <w:rPr>
          <w:b/>
        </w:rPr>
      </w:pPr>
    </w:p>
    <w:p w14:paraId="62A98B9C" w14:textId="77777777" w:rsidR="00FC736A" w:rsidRPr="00C232CD" w:rsidRDefault="00FC736A" w:rsidP="00BC782E">
      <w:pPr>
        <w:rPr>
          <w:b/>
        </w:rPr>
      </w:pPr>
      <w:r w:rsidRPr="00C232CD">
        <w:rPr>
          <w:b/>
        </w:rPr>
        <w:t>I. Placebo Tests: Voting for Non-Racial Propositions</w:t>
      </w:r>
    </w:p>
    <w:p w14:paraId="1D5DCEDE" w14:textId="77777777" w:rsidR="00FC736A" w:rsidRPr="00C232CD" w:rsidRDefault="00FC736A" w:rsidP="00BC782E">
      <w:pPr>
        <w:rPr>
          <w:b/>
        </w:rPr>
      </w:pPr>
    </w:p>
    <w:p w14:paraId="32D5E368" w14:textId="77777777" w:rsidR="00FC736A" w:rsidRPr="00C232CD" w:rsidRDefault="00FC736A" w:rsidP="00BC782E">
      <w:r w:rsidRPr="00C232CD">
        <w:t xml:space="preserve">We include a number of placebo tests to ensure that our measure of proximity was not correlated with non-racial ballot propositions. While city-level vote tabulations for other ballot propositions in 1964 were not available in the Supplement to the Statement of the Vote, we did locate city-level tabulations for two other non-racial ballot propositions in 1966. </w:t>
      </w:r>
    </w:p>
    <w:p w14:paraId="5281CE91" w14:textId="77777777" w:rsidR="00FC736A" w:rsidRPr="00C232CD" w:rsidRDefault="00FC736A" w:rsidP="00BC782E"/>
    <w:p w14:paraId="58DE7CF2" w14:textId="77777777" w:rsidR="00FC736A" w:rsidRPr="00C232CD" w:rsidRDefault="00FC736A" w:rsidP="00BC782E">
      <w:pPr>
        <w:pStyle w:val="NoSpacing"/>
        <w:rPr>
          <w:rFonts w:cs="Times New Roman"/>
          <w:bCs/>
          <w:szCs w:val="24"/>
        </w:rPr>
      </w:pPr>
      <w:r w:rsidRPr="00C232CD">
        <w:rPr>
          <w:rFonts w:cs="Times New Roman"/>
          <w:bCs/>
          <w:szCs w:val="24"/>
        </w:rPr>
        <w:t xml:space="preserve">The 1966 Supplement contained tabulated city-level results for two prominent race-neutral ballot measures: Proposition 1, which authorized the investment of public pension or retirement funds in the stock market, and Proposition 16, which enhanced the prohibition on the production, distribution, sale, and possession of obscene materials. The argument written in favor of Proposition 1 concerned the outdated law that prevented public employee retirement fund managers from investing in common stocks which impeded a business-like approach to the management of the funds, whereas the argument written against Proposition 1 argued that the stock market was simply too risky given the speculative nature and fluctuations of the stock market. The argument written in favor of Proposition 16 concerned the necessity of protecting teenagers and young children from smut publishers, whereas the argument against concerned the constitutionality of California trying to censor art and literature. Voter information guides from these and other past California General Elections are archived at UC Hastings College of the Law (https://repository.uchastings.edu/ca_ballot_pamphlets/). </w:t>
      </w:r>
    </w:p>
    <w:p w14:paraId="6A6C3BCF" w14:textId="77777777" w:rsidR="00FC736A" w:rsidRPr="00C232CD" w:rsidRDefault="00FC736A" w:rsidP="00BC782E">
      <w:pPr>
        <w:pStyle w:val="NoSpacing"/>
        <w:rPr>
          <w:rFonts w:cs="Times New Roman"/>
          <w:bCs/>
          <w:szCs w:val="24"/>
        </w:rPr>
      </w:pPr>
    </w:p>
    <w:p w14:paraId="553F639E" w14:textId="77777777" w:rsidR="00FC736A" w:rsidRPr="00C232CD" w:rsidRDefault="00FC736A" w:rsidP="00BC782E">
      <w:pPr>
        <w:pStyle w:val="NoSpacing"/>
        <w:rPr>
          <w:rFonts w:cs="Times New Roman"/>
          <w:bCs/>
          <w:szCs w:val="24"/>
        </w:rPr>
      </w:pPr>
      <w:r w:rsidRPr="00C232CD">
        <w:rPr>
          <w:rFonts w:cs="Times New Roman"/>
          <w:bCs/>
          <w:szCs w:val="24"/>
        </w:rPr>
        <w:t xml:space="preserve">In Table I.1 we display the results of placebo tests estimating the effect of proximity to Black growth cities on support for these two race-neutral propositions. The results from the placebo tests indicate that proximity to Black growth cities is only associated with a statistically significant increase in voter support in the case of Proposition 14. In the case of Propositions 1 and 16 in 1966, the effect of proximity to Black growth cities is statistically indiscernible from zero. These findings increase our confidence that our measure of proximity is tapping into racial threat and not a different underlying phenomenon. </w:t>
      </w:r>
    </w:p>
    <w:p w14:paraId="7BDD820E" w14:textId="77777777" w:rsidR="00FC736A" w:rsidRPr="00C232CD" w:rsidRDefault="00FC736A" w:rsidP="00BC782E">
      <w:pPr>
        <w:pStyle w:val="NoSpacing"/>
        <w:rPr>
          <w:rFonts w:cs="Times New Roman"/>
          <w:bCs/>
          <w:szCs w:val="24"/>
        </w:rPr>
      </w:pPr>
    </w:p>
    <w:p w14:paraId="7BD3553C" w14:textId="341B6586" w:rsidR="00FC736A" w:rsidRPr="00C232CD" w:rsidRDefault="00FC736A" w:rsidP="00BC782E">
      <w:pPr>
        <w:pStyle w:val="NoSpacing"/>
        <w:rPr>
          <w:rFonts w:cs="Times New Roman"/>
          <w:bCs/>
          <w:szCs w:val="24"/>
        </w:rPr>
      </w:pPr>
    </w:p>
    <w:p w14:paraId="1A128F7D" w14:textId="55175EAA" w:rsidR="001F1F1C" w:rsidRPr="00C232CD" w:rsidRDefault="001F1F1C" w:rsidP="00BC782E">
      <w:pPr>
        <w:pStyle w:val="NoSpacing"/>
        <w:rPr>
          <w:rFonts w:cs="Times New Roman"/>
          <w:bCs/>
          <w:szCs w:val="24"/>
        </w:rPr>
      </w:pPr>
    </w:p>
    <w:p w14:paraId="7C9778B2" w14:textId="59FE35CE" w:rsidR="001F1F1C" w:rsidRPr="00C232CD" w:rsidRDefault="001F1F1C" w:rsidP="00BC782E">
      <w:pPr>
        <w:pStyle w:val="NoSpacing"/>
        <w:rPr>
          <w:rFonts w:cs="Times New Roman"/>
          <w:bCs/>
          <w:szCs w:val="24"/>
        </w:rPr>
      </w:pPr>
    </w:p>
    <w:p w14:paraId="08630478" w14:textId="59AF20E5" w:rsidR="001F1F1C" w:rsidRPr="00C232CD" w:rsidRDefault="001F1F1C" w:rsidP="00BC782E">
      <w:pPr>
        <w:pStyle w:val="NoSpacing"/>
        <w:rPr>
          <w:rFonts w:cs="Times New Roman"/>
          <w:bCs/>
          <w:szCs w:val="24"/>
        </w:rPr>
      </w:pPr>
    </w:p>
    <w:p w14:paraId="2E8DDEF6" w14:textId="13AF612E" w:rsidR="001F1F1C" w:rsidRPr="00C232CD" w:rsidRDefault="001F1F1C" w:rsidP="00BC782E">
      <w:pPr>
        <w:pStyle w:val="NoSpacing"/>
        <w:rPr>
          <w:rFonts w:cs="Times New Roman"/>
          <w:bCs/>
          <w:szCs w:val="24"/>
        </w:rPr>
      </w:pPr>
    </w:p>
    <w:p w14:paraId="4A2FE512" w14:textId="2A73C8B2" w:rsidR="001F1F1C" w:rsidRPr="00C232CD" w:rsidRDefault="001F1F1C" w:rsidP="00BC782E">
      <w:pPr>
        <w:pStyle w:val="NoSpacing"/>
        <w:rPr>
          <w:rFonts w:cs="Times New Roman"/>
          <w:bCs/>
          <w:szCs w:val="24"/>
        </w:rPr>
      </w:pPr>
    </w:p>
    <w:p w14:paraId="36E71062" w14:textId="596C5086" w:rsidR="001F1F1C" w:rsidRPr="00C232CD" w:rsidRDefault="001F1F1C" w:rsidP="00BC782E">
      <w:pPr>
        <w:pStyle w:val="NoSpacing"/>
        <w:rPr>
          <w:rFonts w:cs="Times New Roman"/>
          <w:bCs/>
          <w:szCs w:val="24"/>
        </w:rPr>
      </w:pPr>
    </w:p>
    <w:p w14:paraId="2B5A051D" w14:textId="3782FA9C" w:rsidR="001F1F1C" w:rsidRPr="00C232CD" w:rsidRDefault="001F1F1C" w:rsidP="00BC782E">
      <w:pPr>
        <w:pStyle w:val="NoSpacing"/>
        <w:rPr>
          <w:rFonts w:cs="Times New Roman"/>
          <w:bCs/>
          <w:szCs w:val="24"/>
        </w:rPr>
      </w:pPr>
    </w:p>
    <w:p w14:paraId="36D4FAAE" w14:textId="23A1AE0B" w:rsidR="001F1F1C" w:rsidRPr="00C232CD" w:rsidRDefault="001F1F1C" w:rsidP="00BC782E">
      <w:pPr>
        <w:pStyle w:val="NoSpacing"/>
        <w:rPr>
          <w:rFonts w:cs="Times New Roman"/>
          <w:bCs/>
          <w:szCs w:val="24"/>
        </w:rPr>
      </w:pPr>
    </w:p>
    <w:p w14:paraId="0C9EA4C1" w14:textId="3D2341E7" w:rsidR="001F1F1C" w:rsidRPr="00C232CD" w:rsidRDefault="001F1F1C" w:rsidP="00BC782E">
      <w:pPr>
        <w:pStyle w:val="NoSpacing"/>
        <w:rPr>
          <w:rFonts w:cs="Times New Roman"/>
          <w:bCs/>
          <w:szCs w:val="24"/>
        </w:rPr>
      </w:pPr>
    </w:p>
    <w:p w14:paraId="0CA400D4" w14:textId="0AC08A8D" w:rsidR="001F1F1C" w:rsidRPr="00C232CD" w:rsidRDefault="001F1F1C" w:rsidP="00BC782E">
      <w:pPr>
        <w:pStyle w:val="NoSpacing"/>
        <w:rPr>
          <w:rFonts w:cs="Times New Roman"/>
          <w:bCs/>
          <w:szCs w:val="24"/>
        </w:rPr>
      </w:pPr>
    </w:p>
    <w:p w14:paraId="17900C48" w14:textId="0C33DD75" w:rsidR="001F1F1C" w:rsidRPr="00C232CD" w:rsidRDefault="001F1F1C" w:rsidP="00BC782E">
      <w:pPr>
        <w:pStyle w:val="NoSpacing"/>
        <w:rPr>
          <w:rFonts w:cs="Times New Roman"/>
          <w:bCs/>
          <w:szCs w:val="24"/>
        </w:rPr>
      </w:pPr>
    </w:p>
    <w:p w14:paraId="3CC386EE" w14:textId="341C1F7E" w:rsidR="001F1F1C" w:rsidRPr="00C232CD" w:rsidRDefault="001F1F1C" w:rsidP="00BC782E">
      <w:pPr>
        <w:pStyle w:val="NoSpacing"/>
        <w:rPr>
          <w:rFonts w:cs="Times New Roman"/>
          <w:bCs/>
          <w:szCs w:val="24"/>
        </w:rPr>
      </w:pPr>
    </w:p>
    <w:p w14:paraId="35F1061B" w14:textId="7A8411C5" w:rsidR="001F1F1C" w:rsidRPr="00C232CD" w:rsidRDefault="001F1F1C" w:rsidP="00BC782E">
      <w:pPr>
        <w:pStyle w:val="NoSpacing"/>
        <w:rPr>
          <w:rFonts w:cs="Times New Roman"/>
          <w:bCs/>
          <w:szCs w:val="24"/>
        </w:rPr>
      </w:pPr>
    </w:p>
    <w:p w14:paraId="37AABC36" w14:textId="2C033105" w:rsidR="001F1F1C" w:rsidRPr="00C232CD" w:rsidRDefault="001F1F1C" w:rsidP="00BC782E">
      <w:pPr>
        <w:pStyle w:val="NoSpacing"/>
        <w:rPr>
          <w:rFonts w:cs="Times New Roman"/>
          <w:bCs/>
          <w:szCs w:val="24"/>
        </w:rPr>
      </w:pPr>
    </w:p>
    <w:p w14:paraId="117C58A6" w14:textId="6A6184E2" w:rsidR="001F1F1C" w:rsidRPr="00C232CD" w:rsidRDefault="001F1F1C" w:rsidP="00BC782E">
      <w:pPr>
        <w:pStyle w:val="NoSpacing"/>
        <w:rPr>
          <w:rFonts w:cs="Times New Roman"/>
          <w:bCs/>
          <w:szCs w:val="24"/>
        </w:rPr>
      </w:pPr>
    </w:p>
    <w:p w14:paraId="3A33D53A" w14:textId="77777777" w:rsidR="001F1F1C" w:rsidRPr="00C232CD" w:rsidRDefault="001F1F1C" w:rsidP="00BC782E">
      <w:pPr>
        <w:pStyle w:val="NoSpacing"/>
        <w:rPr>
          <w:rFonts w:cs="Times New Roman"/>
          <w:bCs/>
          <w:szCs w:val="24"/>
        </w:rPr>
      </w:pPr>
    </w:p>
    <w:p w14:paraId="7579CC44" w14:textId="1F3181AA" w:rsidR="00FC736A" w:rsidRPr="00C232CD" w:rsidRDefault="001F756A" w:rsidP="00BC782E">
      <w:pPr>
        <w:rPr>
          <w:b/>
        </w:rPr>
      </w:pPr>
      <w:r w:rsidRPr="00C232CD">
        <w:rPr>
          <w:b/>
        </w:rPr>
        <w:t>Table I.1: Placebo Tests – Effect of Proximity on Voting for Non-Racial Propositions</w:t>
      </w:r>
    </w:p>
    <w:p w14:paraId="193ED23A" w14:textId="77777777" w:rsidR="0078763B" w:rsidRPr="00C232CD" w:rsidRDefault="0078763B" w:rsidP="00BC782E">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1414"/>
        <w:gridCol w:w="1294"/>
        <w:gridCol w:w="1429"/>
      </w:tblGrid>
      <w:tr w:rsidR="001F756A" w:rsidRPr="00C232CD" w14:paraId="0B8253BA" w14:textId="77777777" w:rsidTr="001F756A">
        <w:trPr>
          <w:tblCellSpacing w:w="15" w:type="dxa"/>
        </w:trPr>
        <w:tc>
          <w:tcPr>
            <w:tcW w:w="0" w:type="auto"/>
            <w:gridSpan w:val="4"/>
            <w:tcBorders>
              <w:bottom w:val="single" w:sz="6" w:space="0" w:color="000000"/>
            </w:tcBorders>
            <w:vAlign w:val="center"/>
            <w:hideMark/>
          </w:tcPr>
          <w:p w14:paraId="705F1A56" w14:textId="77777777" w:rsidR="001F756A" w:rsidRPr="00C232CD" w:rsidRDefault="001F756A" w:rsidP="00BC782E">
            <w:pPr>
              <w:rPr>
                <w:rFonts w:eastAsia="Times New Roman"/>
              </w:rPr>
            </w:pPr>
          </w:p>
        </w:tc>
      </w:tr>
      <w:tr w:rsidR="001F756A" w:rsidRPr="00C232CD" w14:paraId="4010C4B2" w14:textId="77777777" w:rsidTr="001F756A">
        <w:trPr>
          <w:tblCellSpacing w:w="15" w:type="dxa"/>
        </w:trPr>
        <w:tc>
          <w:tcPr>
            <w:tcW w:w="0" w:type="auto"/>
            <w:vAlign w:val="center"/>
            <w:hideMark/>
          </w:tcPr>
          <w:p w14:paraId="21D2AB10" w14:textId="77777777" w:rsidR="001F756A" w:rsidRPr="00C232CD" w:rsidRDefault="001F756A" w:rsidP="00BC782E">
            <w:pPr>
              <w:jc w:val="center"/>
              <w:rPr>
                <w:rFonts w:eastAsia="Times New Roman"/>
              </w:rPr>
            </w:pPr>
          </w:p>
        </w:tc>
        <w:tc>
          <w:tcPr>
            <w:tcW w:w="0" w:type="auto"/>
            <w:vAlign w:val="center"/>
            <w:hideMark/>
          </w:tcPr>
          <w:p w14:paraId="29F949E6" w14:textId="77777777" w:rsidR="001F756A" w:rsidRPr="00C232CD" w:rsidRDefault="001F756A" w:rsidP="00BC782E">
            <w:pPr>
              <w:jc w:val="center"/>
              <w:rPr>
                <w:rFonts w:eastAsia="Times New Roman"/>
              </w:rPr>
            </w:pPr>
            <w:r w:rsidRPr="00C232CD">
              <w:rPr>
                <w:rFonts w:eastAsia="Times New Roman"/>
              </w:rPr>
              <w:t>Prop 14, 1964</w:t>
            </w:r>
          </w:p>
        </w:tc>
        <w:tc>
          <w:tcPr>
            <w:tcW w:w="0" w:type="auto"/>
            <w:vAlign w:val="center"/>
            <w:hideMark/>
          </w:tcPr>
          <w:p w14:paraId="5B94C229" w14:textId="77777777" w:rsidR="001F756A" w:rsidRPr="00C232CD" w:rsidRDefault="001F756A" w:rsidP="00BC782E">
            <w:pPr>
              <w:jc w:val="center"/>
              <w:rPr>
                <w:rFonts w:eastAsia="Times New Roman"/>
              </w:rPr>
            </w:pPr>
            <w:r w:rsidRPr="00C232CD">
              <w:rPr>
                <w:rFonts w:eastAsia="Times New Roman"/>
              </w:rPr>
              <w:t>Prop 1, 1966</w:t>
            </w:r>
          </w:p>
        </w:tc>
        <w:tc>
          <w:tcPr>
            <w:tcW w:w="0" w:type="auto"/>
            <w:vAlign w:val="center"/>
            <w:hideMark/>
          </w:tcPr>
          <w:p w14:paraId="74E99547" w14:textId="77777777" w:rsidR="001F756A" w:rsidRPr="00C232CD" w:rsidRDefault="001F756A" w:rsidP="00BC782E">
            <w:pPr>
              <w:jc w:val="center"/>
              <w:rPr>
                <w:rFonts w:eastAsia="Times New Roman"/>
              </w:rPr>
            </w:pPr>
            <w:r w:rsidRPr="00C232CD">
              <w:rPr>
                <w:rFonts w:eastAsia="Times New Roman"/>
              </w:rPr>
              <w:t>Prop 16, 1966</w:t>
            </w:r>
          </w:p>
        </w:tc>
      </w:tr>
      <w:tr w:rsidR="001F756A" w:rsidRPr="00C232CD" w14:paraId="06E764D3" w14:textId="77777777" w:rsidTr="001F756A">
        <w:trPr>
          <w:tblCellSpacing w:w="15" w:type="dxa"/>
        </w:trPr>
        <w:tc>
          <w:tcPr>
            <w:tcW w:w="0" w:type="auto"/>
            <w:vAlign w:val="center"/>
            <w:hideMark/>
          </w:tcPr>
          <w:p w14:paraId="5E56BCE6" w14:textId="77777777" w:rsidR="001F756A" w:rsidRPr="00C232CD" w:rsidRDefault="001F756A" w:rsidP="00BC782E">
            <w:pPr>
              <w:jc w:val="center"/>
              <w:rPr>
                <w:rFonts w:eastAsia="Times New Roman"/>
              </w:rPr>
            </w:pPr>
          </w:p>
        </w:tc>
        <w:tc>
          <w:tcPr>
            <w:tcW w:w="0" w:type="auto"/>
            <w:vAlign w:val="center"/>
            <w:hideMark/>
          </w:tcPr>
          <w:p w14:paraId="4099B466" w14:textId="77777777" w:rsidR="001F756A" w:rsidRPr="00C232CD" w:rsidRDefault="001F756A" w:rsidP="00BC782E">
            <w:pPr>
              <w:jc w:val="center"/>
              <w:rPr>
                <w:rFonts w:eastAsia="Times New Roman"/>
              </w:rPr>
            </w:pPr>
            <w:r w:rsidRPr="00C232CD">
              <w:rPr>
                <w:rFonts w:eastAsia="Times New Roman"/>
              </w:rPr>
              <w:t>(1)</w:t>
            </w:r>
          </w:p>
        </w:tc>
        <w:tc>
          <w:tcPr>
            <w:tcW w:w="0" w:type="auto"/>
            <w:vAlign w:val="center"/>
            <w:hideMark/>
          </w:tcPr>
          <w:p w14:paraId="63AA75A9" w14:textId="77777777" w:rsidR="001F756A" w:rsidRPr="00C232CD" w:rsidRDefault="001F756A" w:rsidP="00BC782E">
            <w:pPr>
              <w:jc w:val="center"/>
              <w:rPr>
                <w:rFonts w:eastAsia="Times New Roman"/>
              </w:rPr>
            </w:pPr>
            <w:r w:rsidRPr="00C232CD">
              <w:rPr>
                <w:rFonts w:eastAsia="Times New Roman"/>
              </w:rPr>
              <w:t>(2)</w:t>
            </w:r>
          </w:p>
        </w:tc>
        <w:tc>
          <w:tcPr>
            <w:tcW w:w="0" w:type="auto"/>
            <w:vAlign w:val="center"/>
            <w:hideMark/>
          </w:tcPr>
          <w:p w14:paraId="1D70AE9C" w14:textId="77777777" w:rsidR="001F756A" w:rsidRPr="00C232CD" w:rsidRDefault="001F756A" w:rsidP="00BC782E">
            <w:pPr>
              <w:jc w:val="center"/>
              <w:rPr>
                <w:rFonts w:eastAsia="Times New Roman"/>
              </w:rPr>
            </w:pPr>
            <w:r w:rsidRPr="00C232CD">
              <w:rPr>
                <w:rFonts w:eastAsia="Times New Roman"/>
              </w:rPr>
              <w:t>(3)</w:t>
            </w:r>
          </w:p>
        </w:tc>
      </w:tr>
      <w:tr w:rsidR="001F756A" w:rsidRPr="00C232CD" w14:paraId="6D7113C9" w14:textId="77777777" w:rsidTr="001F756A">
        <w:trPr>
          <w:tblCellSpacing w:w="15" w:type="dxa"/>
        </w:trPr>
        <w:tc>
          <w:tcPr>
            <w:tcW w:w="0" w:type="auto"/>
            <w:gridSpan w:val="4"/>
            <w:tcBorders>
              <w:bottom w:val="single" w:sz="6" w:space="0" w:color="000000"/>
            </w:tcBorders>
            <w:vAlign w:val="center"/>
            <w:hideMark/>
          </w:tcPr>
          <w:p w14:paraId="7613B76F" w14:textId="77777777" w:rsidR="001F756A" w:rsidRPr="00C232CD" w:rsidRDefault="001F756A" w:rsidP="00BC782E">
            <w:pPr>
              <w:jc w:val="center"/>
              <w:rPr>
                <w:rFonts w:eastAsia="Times New Roman"/>
              </w:rPr>
            </w:pPr>
          </w:p>
        </w:tc>
      </w:tr>
      <w:tr w:rsidR="001F756A" w:rsidRPr="00C232CD" w14:paraId="5F849CB8" w14:textId="77777777" w:rsidTr="001F756A">
        <w:trPr>
          <w:tblCellSpacing w:w="15" w:type="dxa"/>
        </w:trPr>
        <w:tc>
          <w:tcPr>
            <w:tcW w:w="0" w:type="auto"/>
            <w:vAlign w:val="center"/>
            <w:hideMark/>
          </w:tcPr>
          <w:p w14:paraId="2610E69B" w14:textId="77777777" w:rsidR="001F756A" w:rsidRPr="00C232CD" w:rsidRDefault="001F756A" w:rsidP="00BC782E">
            <w:pPr>
              <w:rPr>
                <w:rFonts w:eastAsia="Times New Roman"/>
              </w:rPr>
            </w:pPr>
            <w:r w:rsidRPr="00C232CD">
              <w:rPr>
                <w:rFonts w:eastAsia="Times New Roman"/>
              </w:rPr>
              <w:t>Proximity</w:t>
            </w:r>
          </w:p>
        </w:tc>
        <w:tc>
          <w:tcPr>
            <w:tcW w:w="0" w:type="auto"/>
            <w:vAlign w:val="center"/>
            <w:hideMark/>
          </w:tcPr>
          <w:p w14:paraId="716B8107" w14:textId="77777777" w:rsidR="001F756A" w:rsidRPr="00C232CD" w:rsidRDefault="001F756A" w:rsidP="00BC782E">
            <w:pPr>
              <w:jc w:val="center"/>
              <w:rPr>
                <w:rFonts w:eastAsia="Times New Roman"/>
              </w:rPr>
            </w:pPr>
            <w:r w:rsidRPr="00C232CD">
              <w:rPr>
                <w:rFonts w:eastAsia="Times New Roman"/>
              </w:rPr>
              <w:t>5.88</w:t>
            </w:r>
            <w:r w:rsidRPr="00C232CD">
              <w:rPr>
                <w:rFonts w:eastAsia="Times New Roman"/>
                <w:vertAlign w:val="superscript"/>
              </w:rPr>
              <w:t>***</w:t>
            </w:r>
          </w:p>
        </w:tc>
        <w:tc>
          <w:tcPr>
            <w:tcW w:w="0" w:type="auto"/>
            <w:vAlign w:val="center"/>
            <w:hideMark/>
          </w:tcPr>
          <w:p w14:paraId="4441D6A3" w14:textId="77777777" w:rsidR="001F756A" w:rsidRPr="00C232CD" w:rsidRDefault="001F756A" w:rsidP="00BC782E">
            <w:pPr>
              <w:jc w:val="center"/>
              <w:rPr>
                <w:rFonts w:eastAsia="Times New Roman"/>
              </w:rPr>
            </w:pPr>
            <w:r w:rsidRPr="00C232CD">
              <w:rPr>
                <w:rFonts w:eastAsia="Times New Roman"/>
              </w:rPr>
              <w:t>0.79</w:t>
            </w:r>
          </w:p>
        </w:tc>
        <w:tc>
          <w:tcPr>
            <w:tcW w:w="0" w:type="auto"/>
            <w:vAlign w:val="center"/>
            <w:hideMark/>
          </w:tcPr>
          <w:p w14:paraId="2CD4170A" w14:textId="77777777" w:rsidR="001F756A" w:rsidRPr="00C232CD" w:rsidRDefault="001F756A" w:rsidP="00BC782E">
            <w:pPr>
              <w:jc w:val="center"/>
              <w:rPr>
                <w:rFonts w:eastAsia="Times New Roman"/>
              </w:rPr>
            </w:pPr>
            <w:r w:rsidRPr="00C232CD">
              <w:rPr>
                <w:rFonts w:eastAsia="Times New Roman"/>
              </w:rPr>
              <w:t>-0.19</w:t>
            </w:r>
          </w:p>
        </w:tc>
      </w:tr>
      <w:tr w:rsidR="001F756A" w:rsidRPr="00C232CD" w14:paraId="7C5D0BAE" w14:textId="77777777" w:rsidTr="001F756A">
        <w:trPr>
          <w:tblCellSpacing w:w="15" w:type="dxa"/>
        </w:trPr>
        <w:tc>
          <w:tcPr>
            <w:tcW w:w="0" w:type="auto"/>
            <w:vAlign w:val="center"/>
            <w:hideMark/>
          </w:tcPr>
          <w:p w14:paraId="7D7D209F" w14:textId="77777777" w:rsidR="001F756A" w:rsidRPr="00C232CD" w:rsidRDefault="001F756A" w:rsidP="00BC782E">
            <w:pPr>
              <w:jc w:val="center"/>
              <w:rPr>
                <w:rFonts w:eastAsia="Times New Roman"/>
              </w:rPr>
            </w:pPr>
          </w:p>
        </w:tc>
        <w:tc>
          <w:tcPr>
            <w:tcW w:w="0" w:type="auto"/>
            <w:vAlign w:val="center"/>
            <w:hideMark/>
          </w:tcPr>
          <w:p w14:paraId="4459758A" w14:textId="77777777" w:rsidR="001F756A" w:rsidRPr="00C232CD" w:rsidRDefault="001F756A" w:rsidP="00BC782E">
            <w:pPr>
              <w:jc w:val="center"/>
              <w:rPr>
                <w:rFonts w:eastAsia="Times New Roman"/>
              </w:rPr>
            </w:pPr>
            <w:r w:rsidRPr="00C232CD">
              <w:rPr>
                <w:rFonts w:eastAsia="Times New Roman"/>
              </w:rPr>
              <w:t>(1.46)</w:t>
            </w:r>
          </w:p>
        </w:tc>
        <w:tc>
          <w:tcPr>
            <w:tcW w:w="0" w:type="auto"/>
            <w:vAlign w:val="center"/>
            <w:hideMark/>
          </w:tcPr>
          <w:p w14:paraId="36FEF9B0" w14:textId="77777777" w:rsidR="001F756A" w:rsidRPr="00C232CD" w:rsidRDefault="001F756A" w:rsidP="00BC782E">
            <w:pPr>
              <w:jc w:val="center"/>
              <w:rPr>
                <w:rFonts w:eastAsia="Times New Roman"/>
              </w:rPr>
            </w:pPr>
            <w:r w:rsidRPr="00C232CD">
              <w:rPr>
                <w:rFonts w:eastAsia="Times New Roman"/>
              </w:rPr>
              <w:t>(1.19)</w:t>
            </w:r>
          </w:p>
        </w:tc>
        <w:tc>
          <w:tcPr>
            <w:tcW w:w="0" w:type="auto"/>
            <w:vAlign w:val="center"/>
            <w:hideMark/>
          </w:tcPr>
          <w:p w14:paraId="6EBDA482" w14:textId="77777777" w:rsidR="001F756A" w:rsidRPr="00C232CD" w:rsidRDefault="001F756A" w:rsidP="00BC782E">
            <w:pPr>
              <w:jc w:val="center"/>
              <w:rPr>
                <w:rFonts w:eastAsia="Times New Roman"/>
              </w:rPr>
            </w:pPr>
            <w:r w:rsidRPr="00C232CD">
              <w:rPr>
                <w:rFonts w:eastAsia="Times New Roman"/>
              </w:rPr>
              <w:t>(1.14)</w:t>
            </w:r>
          </w:p>
        </w:tc>
      </w:tr>
      <w:tr w:rsidR="001F756A" w:rsidRPr="00C232CD" w14:paraId="27901C18" w14:textId="77777777" w:rsidTr="001F756A">
        <w:trPr>
          <w:tblCellSpacing w:w="15" w:type="dxa"/>
        </w:trPr>
        <w:tc>
          <w:tcPr>
            <w:tcW w:w="0" w:type="auto"/>
            <w:vAlign w:val="center"/>
            <w:hideMark/>
          </w:tcPr>
          <w:p w14:paraId="1896072D" w14:textId="77777777" w:rsidR="001F756A" w:rsidRPr="00C232CD" w:rsidRDefault="001F756A" w:rsidP="00BC782E">
            <w:pPr>
              <w:rPr>
                <w:rFonts w:eastAsia="Times New Roman"/>
              </w:rPr>
            </w:pPr>
            <w:r w:rsidRPr="00C232CD">
              <w:rPr>
                <w:rFonts w:eastAsia="Times New Roman"/>
              </w:rPr>
              <w:t>Median Income</w:t>
            </w:r>
          </w:p>
        </w:tc>
        <w:tc>
          <w:tcPr>
            <w:tcW w:w="0" w:type="auto"/>
            <w:vAlign w:val="center"/>
            <w:hideMark/>
          </w:tcPr>
          <w:p w14:paraId="4E9E11A7" w14:textId="77777777" w:rsidR="001F756A" w:rsidRPr="00C232CD" w:rsidRDefault="001F756A" w:rsidP="00BC782E">
            <w:pPr>
              <w:jc w:val="center"/>
              <w:rPr>
                <w:rFonts w:eastAsia="Times New Roman"/>
              </w:rPr>
            </w:pPr>
            <w:r w:rsidRPr="00C232CD">
              <w:rPr>
                <w:rFonts w:eastAsia="Times New Roman"/>
              </w:rPr>
              <w:t>-0.72</w:t>
            </w:r>
          </w:p>
        </w:tc>
        <w:tc>
          <w:tcPr>
            <w:tcW w:w="0" w:type="auto"/>
            <w:vAlign w:val="center"/>
            <w:hideMark/>
          </w:tcPr>
          <w:p w14:paraId="21181860" w14:textId="77777777" w:rsidR="001F756A" w:rsidRPr="00C232CD" w:rsidRDefault="001F756A" w:rsidP="00BC782E">
            <w:pPr>
              <w:jc w:val="center"/>
              <w:rPr>
                <w:rFonts w:eastAsia="Times New Roman"/>
              </w:rPr>
            </w:pPr>
            <w:r w:rsidRPr="00C232CD">
              <w:rPr>
                <w:rFonts w:eastAsia="Times New Roman"/>
              </w:rPr>
              <w:t>1.14</w:t>
            </w:r>
            <w:r w:rsidRPr="00C232CD">
              <w:rPr>
                <w:rFonts w:eastAsia="Times New Roman"/>
                <w:vertAlign w:val="superscript"/>
              </w:rPr>
              <w:t>***</w:t>
            </w:r>
          </w:p>
        </w:tc>
        <w:tc>
          <w:tcPr>
            <w:tcW w:w="0" w:type="auto"/>
            <w:vAlign w:val="center"/>
            <w:hideMark/>
          </w:tcPr>
          <w:p w14:paraId="346BD326" w14:textId="77777777" w:rsidR="001F756A" w:rsidRPr="00C232CD" w:rsidRDefault="001F756A" w:rsidP="00BC782E">
            <w:pPr>
              <w:jc w:val="center"/>
              <w:rPr>
                <w:rFonts w:eastAsia="Times New Roman"/>
              </w:rPr>
            </w:pPr>
            <w:r w:rsidRPr="00C232CD">
              <w:rPr>
                <w:rFonts w:eastAsia="Times New Roman"/>
              </w:rPr>
              <w:t>-1.35</w:t>
            </w:r>
            <w:r w:rsidRPr="00C232CD">
              <w:rPr>
                <w:rFonts w:eastAsia="Times New Roman"/>
                <w:vertAlign w:val="superscript"/>
              </w:rPr>
              <w:t>*</w:t>
            </w:r>
          </w:p>
        </w:tc>
      </w:tr>
      <w:tr w:rsidR="001F756A" w:rsidRPr="00C232CD" w14:paraId="13F558EC" w14:textId="77777777" w:rsidTr="001F756A">
        <w:trPr>
          <w:tblCellSpacing w:w="15" w:type="dxa"/>
        </w:trPr>
        <w:tc>
          <w:tcPr>
            <w:tcW w:w="0" w:type="auto"/>
            <w:vAlign w:val="center"/>
            <w:hideMark/>
          </w:tcPr>
          <w:p w14:paraId="5E927C8A" w14:textId="77777777" w:rsidR="001F756A" w:rsidRPr="00C232CD" w:rsidRDefault="001F756A" w:rsidP="00BC782E">
            <w:pPr>
              <w:jc w:val="center"/>
              <w:rPr>
                <w:rFonts w:eastAsia="Times New Roman"/>
              </w:rPr>
            </w:pPr>
          </w:p>
        </w:tc>
        <w:tc>
          <w:tcPr>
            <w:tcW w:w="0" w:type="auto"/>
            <w:vAlign w:val="center"/>
            <w:hideMark/>
          </w:tcPr>
          <w:p w14:paraId="34C0A056" w14:textId="77777777" w:rsidR="001F756A" w:rsidRPr="00C232CD" w:rsidRDefault="001F756A" w:rsidP="00BC782E">
            <w:pPr>
              <w:jc w:val="center"/>
              <w:rPr>
                <w:rFonts w:eastAsia="Times New Roman"/>
              </w:rPr>
            </w:pPr>
            <w:r w:rsidRPr="00C232CD">
              <w:rPr>
                <w:rFonts w:eastAsia="Times New Roman"/>
              </w:rPr>
              <w:t>(0.90)</w:t>
            </w:r>
          </w:p>
        </w:tc>
        <w:tc>
          <w:tcPr>
            <w:tcW w:w="0" w:type="auto"/>
            <w:vAlign w:val="center"/>
            <w:hideMark/>
          </w:tcPr>
          <w:p w14:paraId="5CD3D3CA" w14:textId="77777777" w:rsidR="001F756A" w:rsidRPr="00C232CD" w:rsidRDefault="001F756A" w:rsidP="00BC782E">
            <w:pPr>
              <w:jc w:val="center"/>
              <w:rPr>
                <w:rFonts w:eastAsia="Times New Roman"/>
              </w:rPr>
            </w:pPr>
            <w:r w:rsidRPr="00C232CD">
              <w:rPr>
                <w:rFonts w:eastAsia="Times New Roman"/>
              </w:rPr>
              <w:t>(0.43)</w:t>
            </w:r>
          </w:p>
        </w:tc>
        <w:tc>
          <w:tcPr>
            <w:tcW w:w="0" w:type="auto"/>
            <w:vAlign w:val="center"/>
            <w:hideMark/>
          </w:tcPr>
          <w:p w14:paraId="4570D056" w14:textId="77777777" w:rsidR="001F756A" w:rsidRPr="00C232CD" w:rsidRDefault="001F756A" w:rsidP="00BC782E">
            <w:pPr>
              <w:jc w:val="center"/>
              <w:rPr>
                <w:rFonts w:eastAsia="Times New Roman"/>
              </w:rPr>
            </w:pPr>
            <w:r w:rsidRPr="00C232CD">
              <w:rPr>
                <w:rFonts w:eastAsia="Times New Roman"/>
              </w:rPr>
              <w:t>(0.82)</w:t>
            </w:r>
          </w:p>
        </w:tc>
      </w:tr>
      <w:tr w:rsidR="001F756A" w:rsidRPr="00C232CD" w14:paraId="647308BD" w14:textId="77777777" w:rsidTr="001F756A">
        <w:trPr>
          <w:tblCellSpacing w:w="15" w:type="dxa"/>
        </w:trPr>
        <w:tc>
          <w:tcPr>
            <w:tcW w:w="0" w:type="auto"/>
            <w:vAlign w:val="center"/>
            <w:hideMark/>
          </w:tcPr>
          <w:p w14:paraId="46611BDE" w14:textId="77777777" w:rsidR="001F756A" w:rsidRPr="00C232CD" w:rsidRDefault="001F756A" w:rsidP="00BC782E">
            <w:pPr>
              <w:rPr>
                <w:rFonts w:eastAsia="Times New Roman"/>
              </w:rPr>
            </w:pPr>
            <w:r w:rsidRPr="00C232CD">
              <w:rPr>
                <w:rFonts w:eastAsia="Times New Roman"/>
              </w:rPr>
              <w:t>Unemployment</w:t>
            </w:r>
          </w:p>
        </w:tc>
        <w:tc>
          <w:tcPr>
            <w:tcW w:w="0" w:type="auto"/>
            <w:vAlign w:val="center"/>
            <w:hideMark/>
          </w:tcPr>
          <w:p w14:paraId="1676EE17" w14:textId="77777777" w:rsidR="001F756A" w:rsidRPr="00C232CD" w:rsidRDefault="001F756A" w:rsidP="00BC782E">
            <w:pPr>
              <w:jc w:val="center"/>
              <w:rPr>
                <w:rFonts w:eastAsia="Times New Roman"/>
              </w:rPr>
            </w:pPr>
            <w:r w:rsidRPr="00C232CD">
              <w:rPr>
                <w:rFonts w:eastAsia="Times New Roman"/>
              </w:rPr>
              <w:t>-6.53</w:t>
            </w:r>
          </w:p>
        </w:tc>
        <w:tc>
          <w:tcPr>
            <w:tcW w:w="0" w:type="auto"/>
            <w:vAlign w:val="center"/>
            <w:hideMark/>
          </w:tcPr>
          <w:p w14:paraId="6B98A50C" w14:textId="77777777" w:rsidR="001F756A" w:rsidRPr="00C232CD" w:rsidRDefault="001F756A" w:rsidP="00BC782E">
            <w:pPr>
              <w:jc w:val="center"/>
              <w:rPr>
                <w:rFonts w:eastAsia="Times New Roman"/>
              </w:rPr>
            </w:pPr>
            <w:r w:rsidRPr="00C232CD">
              <w:rPr>
                <w:rFonts w:eastAsia="Times New Roman"/>
              </w:rPr>
              <w:t>-18.71</w:t>
            </w:r>
          </w:p>
        </w:tc>
        <w:tc>
          <w:tcPr>
            <w:tcW w:w="0" w:type="auto"/>
            <w:vAlign w:val="center"/>
            <w:hideMark/>
          </w:tcPr>
          <w:p w14:paraId="5A009C24" w14:textId="77777777" w:rsidR="001F756A" w:rsidRPr="00C232CD" w:rsidRDefault="001F756A" w:rsidP="00BC782E">
            <w:pPr>
              <w:jc w:val="center"/>
              <w:rPr>
                <w:rFonts w:eastAsia="Times New Roman"/>
              </w:rPr>
            </w:pPr>
            <w:r w:rsidRPr="00C232CD">
              <w:rPr>
                <w:rFonts w:eastAsia="Times New Roman"/>
              </w:rPr>
              <w:t>23.78</w:t>
            </w:r>
          </w:p>
        </w:tc>
      </w:tr>
      <w:tr w:rsidR="001F756A" w:rsidRPr="00C232CD" w14:paraId="25FA0954" w14:textId="77777777" w:rsidTr="001F756A">
        <w:trPr>
          <w:tblCellSpacing w:w="15" w:type="dxa"/>
        </w:trPr>
        <w:tc>
          <w:tcPr>
            <w:tcW w:w="0" w:type="auto"/>
            <w:vAlign w:val="center"/>
            <w:hideMark/>
          </w:tcPr>
          <w:p w14:paraId="2C231793" w14:textId="77777777" w:rsidR="001F756A" w:rsidRPr="00C232CD" w:rsidRDefault="001F756A" w:rsidP="00BC782E">
            <w:pPr>
              <w:jc w:val="center"/>
              <w:rPr>
                <w:rFonts w:eastAsia="Times New Roman"/>
              </w:rPr>
            </w:pPr>
          </w:p>
        </w:tc>
        <w:tc>
          <w:tcPr>
            <w:tcW w:w="0" w:type="auto"/>
            <w:vAlign w:val="center"/>
            <w:hideMark/>
          </w:tcPr>
          <w:p w14:paraId="594C1EDE" w14:textId="77777777" w:rsidR="001F756A" w:rsidRPr="00C232CD" w:rsidRDefault="001F756A" w:rsidP="00BC782E">
            <w:pPr>
              <w:jc w:val="center"/>
              <w:rPr>
                <w:rFonts w:eastAsia="Times New Roman"/>
              </w:rPr>
            </w:pPr>
            <w:r w:rsidRPr="00C232CD">
              <w:rPr>
                <w:rFonts w:eastAsia="Times New Roman"/>
              </w:rPr>
              <w:t>(31.61)</w:t>
            </w:r>
          </w:p>
        </w:tc>
        <w:tc>
          <w:tcPr>
            <w:tcW w:w="0" w:type="auto"/>
            <w:vAlign w:val="center"/>
            <w:hideMark/>
          </w:tcPr>
          <w:p w14:paraId="58491AE4" w14:textId="77777777" w:rsidR="001F756A" w:rsidRPr="00C232CD" w:rsidRDefault="001F756A" w:rsidP="00BC782E">
            <w:pPr>
              <w:jc w:val="center"/>
              <w:rPr>
                <w:rFonts w:eastAsia="Times New Roman"/>
              </w:rPr>
            </w:pPr>
            <w:r w:rsidRPr="00C232CD">
              <w:rPr>
                <w:rFonts w:eastAsia="Times New Roman"/>
              </w:rPr>
              <w:t>(26.09)</w:t>
            </w:r>
          </w:p>
        </w:tc>
        <w:tc>
          <w:tcPr>
            <w:tcW w:w="0" w:type="auto"/>
            <w:vAlign w:val="center"/>
            <w:hideMark/>
          </w:tcPr>
          <w:p w14:paraId="07997A6B" w14:textId="77777777" w:rsidR="001F756A" w:rsidRPr="00C232CD" w:rsidRDefault="001F756A" w:rsidP="00BC782E">
            <w:pPr>
              <w:jc w:val="center"/>
              <w:rPr>
                <w:rFonts w:eastAsia="Times New Roman"/>
              </w:rPr>
            </w:pPr>
            <w:r w:rsidRPr="00C232CD">
              <w:rPr>
                <w:rFonts w:eastAsia="Times New Roman"/>
              </w:rPr>
              <w:t>(27.46)</w:t>
            </w:r>
          </w:p>
        </w:tc>
      </w:tr>
      <w:tr w:rsidR="001F756A" w:rsidRPr="00C232CD" w14:paraId="0F1F16AC" w14:textId="77777777" w:rsidTr="001F756A">
        <w:trPr>
          <w:tblCellSpacing w:w="15" w:type="dxa"/>
        </w:trPr>
        <w:tc>
          <w:tcPr>
            <w:tcW w:w="0" w:type="auto"/>
            <w:vAlign w:val="center"/>
            <w:hideMark/>
          </w:tcPr>
          <w:p w14:paraId="0444A6AC" w14:textId="77777777" w:rsidR="001F756A" w:rsidRPr="00C232CD" w:rsidRDefault="001F756A" w:rsidP="00BC782E">
            <w:pPr>
              <w:rPr>
                <w:rFonts w:eastAsia="Times New Roman"/>
              </w:rPr>
            </w:pPr>
            <w:r w:rsidRPr="00C232CD">
              <w:rPr>
                <w:rFonts w:eastAsia="Times New Roman"/>
              </w:rPr>
              <w:t>Homeownership</w:t>
            </w:r>
          </w:p>
        </w:tc>
        <w:tc>
          <w:tcPr>
            <w:tcW w:w="0" w:type="auto"/>
            <w:vAlign w:val="center"/>
            <w:hideMark/>
          </w:tcPr>
          <w:p w14:paraId="58BACF14" w14:textId="77777777" w:rsidR="001F756A" w:rsidRPr="00C232CD" w:rsidRDefault="001F756A" w:rsidP="00BC782E">
            <w:pPr>
              <w:jc w:val="center"/>
              <w:rPr>
                <w:rFonts w:eastAsia="Times New Roman"/>
              </w:rPr>
            </w:pPr>
            <w:r w:rsidRPr="00C232CD">
              <w:rPr>
                <w:rFonts w:eastAsia="Times New Roman"/>
              </w:rPr>
              <w:t>-7.14</w:t>
            </w:r>
          </w:p>
        </w:tc>
        <w:tc>
          <w:tcPr>
            <w:tcW w:w="0" w:type="auto"/>
            <w:vAlign w:val="center"/>
            <w:hideMark/>
          </w:tcPr>
          <w:p w14:paraId="11A70DC2" w14:textId="77777777" w:rsidR="001F756A" w:rsidRPr="00C232CD" w:rsidRDefault="001F756A" w:rsidP="00BC782E">
            <w:pPr>
              <w:jc w:val="center"/>
              <w:rPr>
                <w:rFonts w:eastAsia="Times New Roman"/>
              </w:rPr>
            </w:pPr>
            <w:r w:rsidRPr="00C232CD">
              <w:rPr>
                <w:rFonts w:eastAsia="Times New Roman"/>
              </w:rPr>
              <w:t>0.25</w:t>
            </w:r>
          </w:p>
        </w:tc>
        <w:tc>
          <w:tcPr>
            <w:tcW w:w="0" w:type="auto"/>
            <w:vAlign w:val="center"/>
            <w:hideMark/>
          </w:tcPr>
          <w:p w14:paraId="50C776A2" w14:textId="77777777" w:rsidR="001F756A" w:rsidRPr="00C232CD" w:rsidRDefault="001F756A" w:rsidP="00BC782E">
            <w:pPr>
              <w:jc w:val="center"/>
              <w:rPr>
                <w:rFonts w:eastAsia="Times New Roman"/>
              </w:rPr>
            </w:pPr>
            <w:r w:rsidRPr="00C232CD">
              <w:rPr>
                <w:rFonts w:eastAsia="Times New Roman"/>
              </w:rPr>
              <w:t>-1.76</w:t>
            </w:r>
          </w:p>
        </w:tc>
      </w:tr>
      <w:tr w:rsidR="001F756A" w:rsidRPr="00C232CD" w14:paraId="2D395CEE" w14:textId="77777777" w:rsidTr="001F756A">
        <w:trPr>
          <w:tblCellSpacing w:w="15" w:type="dxa"/>
        </w:trPr>
        <w:tc>
          <w:tcPr>
            <w:tcW w:w="0" w:type="auto"/>
            <w:vAlign w:val="center"/>
            <w:hideMark/>
          </w:tcPr>
          <w:p w14:paraId="36B57497" w14:textId="77777777" w:rsidR="001F756A" w:rsidRPr="00C232CD" w:rsidRDefault="001F756A" w:rsidP="00BC782E">
            <w:pPr>
              <w:jc w:val="center"/>
              <w:rPr>
                <w:rFonts w:eastAsia="Times New Roman"/>
              </w:rPr>
            </w:pPr>
          </w:p>
        </w:tc>
        <w:tc>
          <w:tcPr>
            <w:tcW w:w="0" w:type="auto"/>
            <w:vAlign w:val="center"/>
            <w:hideMark/>
          </w:tcPr>
          <w:p w14:paraId="6A468FDB" w14:textId="77777777" w:rsidR="001F756A" w:rsidRPr="00C232CD" w:rsidRDefault="001F756A" w:rsidP="00BC782E">
            <w:pPr>
              <w:jc w:val="center"/>
              <w:rPr>
                <w:rFonts w:eastAsia="Times New Roman"/>
              </w:rPr>
            </w:pPr>
            <w:r w:rsidRPr="00C232CD">
              <w:rPr>
                <w:rFonts w:eastAsia="Times New Roman"/>
              </w:rPr>
              <w:t>(6.97)</w:t>
            </w:r>
          </w:p>
        </w:tc>
        <w:tc>
          <w:tcPr>
            <w:tcW w:w="0" w:type="auto"/>
            <w:vAlign w:val="center"/>
            <w:hideMark/>
          </w:tcPr>
          <w:p w14:paraId="3009BDF2" w14:textId="77777777" w:rsidR="001F756A" w:rsidRPr="00C232CD" w:rsidRDefault="001F756A" w:rsidP="00BC782E">
            <w:pPr>
              <w:jc w:val="center"/>
              <w:rPr>
                <w:rFonts w:eastAsia="Times New Roman"/>
              </w:rPr>
            </w:pPr>
            <w:r w:rsidRPr="00C232CD">
              <w:rPr>
                <w:rFonts w:eastAsia="Times New Roman"/>
              </w:rPr>
              <w:t>(3.64)</w:t>
            </w:r>
          </w:p>
        </w:tc>
        <w:tc>
          <w:tcPr>
            <w:tcW w:w="0" w:type="auto"/>
            <w:vAlign w:val="center"/>
            <w:hideMark/>
          </w:tcPr>
          <w:p w14:paraId="00C8AA49" w14:textId="77777777" w:rsidR="001F756A" w:rsidRPr="00C232CD" w:rsidRDefault="001F756A" w:rsidP="00BC782E">
            <w:pPr>
              <w:jc w:val="center"/>
              <w:rPr>
                <w:rFonts w:eastAsia="Times New Roman"/>
              </w:rPr>
            </w:pPr>
            <w:r w:rsidRPr="00C232CD">
              <w:rPr>
                <w:rFonts w:eastAsia="Times New Roman"/>
              </w:rPr>
              <w:t>(4.98)</w:t>
            </w:r>
          </w:p>
        </w:tc>
      </w:tr>
      <w:tr w:rsidR="001F756A" w:rsidRPr="00C232CD" w14:paraId="76A51D85" w14:textId="77777777" w:rsidTr="001F756A">
        <w:trPr>
          <w:tblCellSpacing w:w="15" w:type="dxa"/>
        </w:trPr>
        <w:tc>
          <w:tcPr>
            <w:tcW w:w="0" w:type="auto"/>
            <w:vAlign w:val="center"/>
            <w:hideMark/>
          </w:tcPr>
          <w:p w14:paraId="0CAEE8F6" w14:textId="77777777" w:rsidR="001F756A" w:rsidRPr="00C232CD" w:rsidRDefault="001F756A" w:rsidP="00BC782E">
            <w:pPr>
              <w:rPr>
                <w:rFonts w:eastAsia="Times New Roman"/>
              </w:rPr>
            </w:pPr>
            <w:r w:rsidRPr="00C232CD">
              <w:rPr>
                <w:rFonts w:eastAsia="Times New Roman"/>
              </w:rPr>
              <w:t>Partisan Composition (%D)</w:t>
            </w:r>
          </w:p>
        </w:tc>
        <w:tc>
          <w:tcPr>
            <w:tcW w:w="0" w:type="auto"/>
            <w:vAlign w:val="center"/>
            <w:hideMark/>
          </w:tcPr>
          <w:p w14:paraId="2D2BE3D2" w14:textId="77777777" w:rsidR="001F756A" w:rsidRPr="00C232CD" w:rsidRDefault="001F756A" w:rsidP="00BC782E">
            <w:pPr>
              <w:jc w:val="center"/>
              <w:rPr>
                <w:rFonts w:eastAsia="Times New Roman"/>
              </w:rPr>
            </w:pPr>
            <w:r w:rsidRPr="00C232CD">
              <w:rPr>
                <w:rFonts w:eastAsia="Times New Roman"/>
              </w:rPr>
              <w:t>1.49</w:t>
            </w:r>
          </w:p>
        </w:tc>
        <w:tc>
          <w:tcPr>
            <w:tcW w:w="0" w:type="auto"/>
            <w:vAlign w:val="center"/>
            <w:hideMark/>
          </w:tcPr>
          <w:p w14:paraId="07CFC533" w14:textId="77777777" w:rsidR="001F756A" w:rsidRPr="00C232CD" w:rsidRDefault="001F756A" w:rsidP="00BC782E">
            <w:pPr>
              <w:jc w:val="center"/>
              <w:rPr>
                <w:rFonts w:eastAsia="Times New Roman"/>
              </w:rPr>
            </w:pPr>
            <w:r w:rsidRPr="00C232CD">
              <w:rPr>
                <w:rFonts w:eastAsia="Times New Roman"/>
              </w:rPr>
              <w:t>-14.41</w:t>
            </w:r>
            <w:r w:rsidRPr="00C232CD">
              <w:rPr>
                <w:rFonts w:eastAsia="Times New Roman"/>
                <w:vertAlign w:val="superscript"/>
              </w:rPr>
              <w:t>***</w:t>
            </w:r>
          </w:p>
        </w:tc>
        <w:tc>
          <w:tcPr>
            <w:tcW w:w="0" w:type="auto"/>
            <w:vAlign w:val="center"/>
            <w:hideMark/>
          </w:tcPr>
          <w:p w14:paraId="48CCDF73" w14:textId="77777777" w:rsidR="001F756A" w:rsidRPr="00C232CD" w:rsidRDefault="001F756A" w:rsidP="00BC782E">
            <w:pPr>
              <w:jc w:val="center"/>
              <w:rPr>
                <w:rFonts w:eastAsia="Times New Roman"/>
              </w:rPr>
            </w:pPr>
            <w:r w:rsidRPr="00C232CD">
              <w:rPr>
                <w:rFonts w:eastAsia="Times New Roman"/>
              </w:rPr>
              <w:t>6.14</w:t>
            </w:r>
          </w:p>
        </w:tc>
      </w:tr>
      <w:tr w:rsidR="001F756A" w:rsidRPr="00C232CD" w14:paraId="5BBEF1BD" w14:textId="77777777" w:rsidTr="001F756A">
        <w:trPr>
          <w:tblCellSpacing w:w="15" w:type="dxa"/>
        </w:trPr>
        <w:tc>
          <w:tcPr>
            <w:tcW w:w="0" w:type="auto"/>
            <w:vAlign w:val="center"/>
            <w:hideMark/>
          </w:tcPr>
          <w:p w14:paraId="376A7EA3" w14:textId="77777777" w:rsidR="001F756A" w:rsidRPr="00C232CD" w:rsidRDefault="001F756A" w:rsidP="00BC782E">
            <w:pPr>
              <w:jc w:val="center"/>
              <w:rPr>
                <w:rFonts w:eastAsia="Times New Roman"/>
              </w:rPr>
            </w:pPr>
          </w:p>
        </w:tc>
        <w:tc>
          <w:tcPr>
            <w:tcW w:w="0" w:type="auto"/>
            <w:vAlign w:val="center"/>
            <w:hideMark/>
          </w:tcPr>
          <w:p w14:paraId="0B890EDB" w14:textId="77777777" w:rsidR="001F756A" w:rsidRPr="00C232CD" w:rsidRDefault="001F756A" w:rsidP="00BC782E">
            <w:pPr>
              <w:jc w:val="center"/>
              <w:rPr>
                <w:rFonts w:eastAsia="Times New Roman"/>
              </w:rPr>
            </w:pPr>
            <w:r w:rsidRPr="00C232CD">
              <w:rPr>
                <w:rFonts w:eastAsia="Times New Roman"/>
              </w:rPr>
              <w:t>(5.86)</w:t>
            </w:r>
          </w:p>
        </w:tc>
        <w:tc>
          <w:tcPr>
            <w:tcW w:w="0" w:type="auto"/>
            <w:vAlign w:val="center"/>
            <w:hideMark/>
          </w:tcPr>
          <w:p w14:paraId="240BA0A8" w14:textId="77777777" w:rsidR="001F756A" w:rsidRPr="00C232CD" w:rsidRDefault="001F756A" w:rsidP="00BC782E">
            <w:pPr>
              <w:jc w:val="center"/>
              <w:rPr>
                <w:rFonts w:eastAsia="Times New Roman"/>
              </w:rPr>
            </w:pPr>
            <w:r w:rsidRPr="00C232CD">
              <w:rPr>
                <w:rFonts w:eastAsia="Times New Roman"/>
              </w:rPr>
              <w:t>(4.69)</w:t>
            </w:r>
          </w:p>
        </w:tc>
        <w:tc>
          <w:tcPr>
            <w:tcW w:w="0" w:type="auto"/>
            <w:vAlign w:val="center"/>
            <w:hideMark/>
          </w:tcPr>
          <w:p w14:paraId="6D1F103D" w14:textId="77777777" w:rsidR="001F756A" w:rsidRPr="00C232CD" w:rsidRDefault="001F756A" w:rsidP="00BC782E">
            <w:pPr>
              <w:jc w:val="center"/>
              <w:rPr>
                <w:rFonts w:eastAsia="Times New Roman"/>
              </w:rPr>
            </w:pPr>
            <w:r w:rsidRPr="00C232CD">
              <w:rPr>
                <w:rFonts w:eastAsia="Times New Roman"/>
              </w:rPr>
              <w:t>(4.68)</w:t>
            </w:r>
          </w:p>
        </w:tc>
      </w:tr>
      <w:tr w:rsidR="001F756A" w:rsidRPr="00C232CD" w14:paraId="56D35560" w14:textId="77777777" w:rsidTr="001F756A">
        <w:trPr>
          <w:tblCellSpacing w:w="15" w:type="dxa"/>
        </w:trPr>
        <w:tc>
          <w:tcPr>
            <w:tcW w:w="0" w:type="auto"/>
            <w:vAlign w:val="center"/>
            <w:hideMark/>
          </w:tcPr>
          <w:p w14:paraId="474CC9FC" w14:textId="77777777" w:rsidR="001F756A" w:rsidRPr="00C232CD" w:rsidRDefault="001F756A" w:rsidP="00BC782E">
            <w:pPr>
              <w:rPr>
                <w:rFonts w:eastAsia="Times New Roman"/>
              </w:rPr>
            </w:pPr>
            <w:r w:rsidRPr="00C232CD">
              <w:rPr>
                <w:rFonts w:eastAsia="Times New Roman"/>
              </w:rPr>
              <w:t>Population Density</w:t>
            </w:r>
          </w:p>
        </w:tc>
        <w:tc>
          <w:tcPr>
            <w:tcW w:w="0" w:type="auto"/>
            <w:vAlign w:val="center"/>
            <w:hideMark/>
          </w:tcPr>
          <w:p w14:paraId="67ED98B8" w14:textId="77777777" w:rsidR="001F756A" w:rsidRPr="00C232CD" w:rsidRDefault="001F756A" w:rsidP="00BC782E">
            <w:pPr>
              <w:jc w:val="center"/>
              <w:rPr>
                <w:rFonts w:eastAsia="Times New Roman"/>
              </w:rPr>
            </w:pPr>
            <w:r w:rsidRPr="00C232CD">
              <w:rPr>
                <w:rFonts w:eastAsia="Times New Roman"/>
              </w:rPr>
              <w:t>0.01</w:t>
            </w:r>
          </w:p>
        </w:tc>
        <w:tc>
          <w:tcPr>
            <w:tcW w:w="0" w:type="auto"/>
            <w:vAlign w:val="center"/>
            <w:hideMark/>
          </w:tcPr>
          <w:p w14:paraId="2108B252" w14:textId="77777777" w:rsidR="001F756A" w:rsidRPr="00C232CD" w:rsidRDefault="001F756A" w:rsidP="00BC782E">
            <w:pPr>
              <w:jc w:val="center"/>
              <w:rPr>
                <w:rFonts w:eastAsia="Times New Roman"/>
              </w:rPr>
            </w:pPr>
            <w:r w:rsidRPr="00C232CD">
              <w:rPr>
                <w:rFonts w:eastAsia="Times New Roman"/>
              </w:rPr>
              <w:t>0.003</w:t>
            </w:r>
          </w:p>
        </w:tc>
        <w:tc>
          <w:tcPr>
            <w:tcW w:w="0" w:type="auto"/>
            <w:vAlign w:val="center"/>
            <w:hideMark/>
          </w:tcPr>
          <w:p w14:paraId="65ADC7B5" w14:textId="77777777" w:rsidR="001F756A" w:rsidRPr="00C232CD" w:rsidRDefault="001F756A" w:rsidP="00BC782E">
            <w:pPr>
              <w:jc w:val="center"/>
              <w:rPr>
                <w:rFonts w:eastAsia="Times New Roman"/>
              </w:rPr>
            </w:pPr>
            <w:r w:rsidRPr="00C232CD">
              <w:rPr>
                <w:rFonts w:eastAsia="Times New Roman"/>
              </w:rPr>
              <w:t>-0.001</w:t>
            </w:r>
          </w:p>
        </w:tc>
      </w:tr>
      <w:tr w:rsidR="001F756A" w:rsidRPr="00C232CD" w14:paraId="761CA0C3" w14:textId="77777777" w:rsidTr="001F756A">
        <w:trPr>
          <w:tblCellSpacing w:w="15" w:type="dxa"/>
        </w:trPr>
        <w:tc>
          <w:tcPr>
            <w:tcW w:w="0" w:type="auto"/>
            <w:vAlign w:val="center"/>
            <w:hideMark/>
          </w:tcPr>
          <w:p w14:paraId="047F2FED" w14:textId="77777777" w:rsidR="001F756A" w:rsidRPr="00C232CD" w:rsidRDefault="001F756A" w:rsidP="00BC782E">
            <w:pPr>
              <w:jc w:val="center"/>
              <w:rPr>
                <w:rFonts w:eastAsia="Times New Roman"/>
              </w:rPr>
            </w:pPr>
          </w:p>
        </w:tc>
        <w:tc>
          <w:tcPr>
            <w:tcW w:w="0" w:type="auto"/>
            <w:vAlign w:val="center"/>
            <w:hideMark/>
          </w:tcPr>
          <w:p w14:paraId="1E5E47BA" w14:textId="77777777" w:rsidR="001F756A" w:rsidRPr="00C232CD" w:rsidRDefault="001F756A" w:rsidP="00BC782E">
            <w:pPr>
              <w:jc w:val="center"/>
              <w:rPr>
                <w:rFonts w:eastAsia="Times New Roman"/>
              </w:rPr>
            </w:pPr>
            <w:r w:rsidRPr="00C232CD">
              <w:rPr>
                <w:rFonts w:eastAsia="Times New Roman"/>
              </w:rPr>
              <w:t>(0.01)</w:t>
            </w:r>
          </w:p>
        </w:tc>
        <w:tc>
          <w:tcPr>
            <w:tcW w:w="0" w:type="auto"/>
            <w:vAlign w:val="center"/>
            <w:hideMark/>
          </w:tcPr>
          <w:p w14:paraId="21F27FFE" w14:textId="77777777" w:rsidR="001F756A" w:rsidRPr="00C232CD" w:rsidRDefault="001F756A" w:rsidP="00BC782E">
            <w:pPr>
              <w:jc w:val="center"/>
              <w:rPr>
                <w:rFonts w:eastAsia="Times New Roman"/>
              </w:rPr>
            </w:pPr>
            <w:r w:rsidRPr="00C232CD">
              <w:rPr>
                <w:rFonts w:eastAsia="Times New Roman"/>
              </w:rPr>
              <w:t>(0.002)</w:t>
            </w:r>
          </w:p>
        </w:tc>
        <w:tc>
          <w:tcPr>
            <w:tcW w:w="0" w:type="auto"/>
            <w:vAlign w:val="center"/>
            <w:hideMark/>
          </w:tcPr>
          <w:p w14:paraId="6F24E972" w14:textId="77777777" w:rsidR="001F756A" w:rsidRPr="00C232CD" w:rsidRDefault="001F756A" w:rsidP="00BC782E">
            <w:pPr>
              <w:jc w:val="center"/>
              <w:rPr>
                <w:rFonts w:eastAsia="Times New Roman"/>
              </w:rPr>
            </w:pPr>
            <w:r w:rsidRPr="00C232CD">
              <w:rPr>
                <w:rFonts w:eastAsia="Times New Roman"/>
              </w:rPr>
              <w:t>(0.004)</w:t>
            </w:r>
          </w:p>
        </w:tc>
      </w:tr>
      <w:tr w:rsidR="001F756A" w:rsidRPr="00C232CD" w14:paraId="4328553D" w14:textId="77777777" w:rsidTr="001F756A">
        <w:trPr>
          <w:tblCellSpacing w:w="15" w:type="dxa"/>
        </w:trPr>
        <w:tc>
          <w:tcPr>
            <w:tcW w:w="0" w:type="auto"/>
            <w:vAlign w:val="center"/>
            <w:hideMark/>
          </w:tcPr>
          <w:p w14:paraId="43505DD6" w14:textId="77777777" w:rsidR="001F756A" w:rsidRPr="00C232CD" w:rsidRDefault="001F756A" w:rsidP="00BC782E">
            <w:pPr>
              <w:rPr>
                <w:rFonts w:eastAsia="Times New Roman"/>
              </w:rPr>
            </w:pPr>
            <w:r w:rsidRPr="00C232CD">
              <w:rPr>
                <w:rFonts w:eastAsia="Times New Roman"/>
              </w:rPr>
              <w:t>Constant</w:t>
            </w:r>
          </w:p>
        </w:tc>
        <w:tc>
          <w:tcPr>
            <w:tcW w:w="0" w:type="auto"/>
            <w:vAlign w:val="center"/>
            <w:hideMark/>
          </w:tcPr>
          <w:p w14:paraId="7D2CC476" w14:textId="77777777" w:rsidR="001F756A" w:rsidRPr="00C232CD" w:rsidRDefault="001F756A" w:rsidP="00BC782E">
            <w:pPr>
              <w:jc w:val="center"/>
              <w:rPr>
                <w:rFonts w:eastAsia="Times New Roman"/>
              </w:rPr>
            </w:pPr>
            <w:r w:rsidRPr="00C232CD">
              <w:rPr>
                <w:rFonts w:eastAsia="Times New Roman"/>
              </w:rPr>
              <w:t>81.06</w:t>
            </w:r>
            <w:r w:rsidRPr="00C232CD">
              <w:rPr>
                <w:rFonts w:eastAsia="Times New Roman"/>
                <w:vertAlign w:val="superscript"/>
              </w:rPr>
              <w:t>***</w:t>
            </w:r>
          </w:p>
        </w:tc>
        <w:tc>
          <w:tcPr>
            <w:tcW w:w="0" w:type="auto"/>
            <w:vAlign w:val="center"/>
            <w:hideMark/>
          </w:tcPr>
          <w:p w14:paraId="3979EE62" w14:textId="77777777" w:rsidR="001F756A" w:rsidRPr="00C232CD" w:rsidRDefault="001F756A" w:rsidP="00BC782E">
            <w:pPr>
              <w:jc w:val="center"/>
              <w:rPr>
                <w:rFonts w:eastAsia="Times New Roman"/>
              </w:rPr>
            </w:pPr>
            <w:r w:rsidRPr="00C232CD">
              <w:rPr>
                <w:rFonts w:eastAsia="Times New Roman"/>
              </w:rPr>
              <w:t>59.87</w:t>
            </w:r>
            <w:r w:rsidRPr="00C232CD">
              <w:rPr>
                <w:rFonts w:eastAsia="Times New Roman"/>
                <w:vertAlign w:val="superscript"/>
              </w:rPr>
              <w:t>***</w:t>
            </w:r>
          </w:p>
        </w:tc>
        <w:tc>
          <w:tcPr>
            <w:tcW w:w="0" w:type="auto"/>
            <w:vAlign w:val="center"/>
            <w:hideMark/>
          </w:tcPr>
          <w:p w14:paraId="15BB07D6" w14:textId="77777777" w:rsidR="001F756A" w:rsidRPr="00C232CD" w:rsidRDefault="001F756A" w:rsidP="00BC782E">
            <w:pPr>
              <w:jc w:val="center"/>
              <w:rPr>
                <w:rFonts w:eastAsia="Times New Roman"/>
              </w:rPr>
            </w:pPr>
            <w:r w:rsidRPr="00C232CD">
              <w:rPr>
                <w:rFonts w:eastAsia="Times New Roman"/>
              </w:rPr>
              <w:t>51.02</w:t>
            </w:r>
            <w:r w:rsidRPr="00C232CD">
              <w:rPr>
                <w:rFonts w:eastAsia="Times New Roman"/>
                <w:vertAlign w:val="superscript"/>
              </w:rPr>
              <w:t>***</w:t>
            </w:r>
          </w:p>
        </w:tc>
      </w:tr>
      <w:tr w:rsidR="001F756A" w:rsidRPr="00C232CD" w14:paraId="556ADB94" w14:textId="77777777" w:rsidTr="001F756A">
        <w:trPr>
          <w:tblCellSpacing w:w="15" w:type="dxa"/>
        </w:trPr>
        <w:tc>
          <w:tcPr>
            <w:tcW w:w="0" w:type="auto"/>
            <w:vAlign w:val="center"/>
            <w:hideMark/>
          </w:tcPr>
          <w:p w14:paraId="7D5ADD59" w14:textId="77777777" w:rsidR="001F756A" w:rsidRPr="00C232CD" w:rsidRDefault="001F756A" w:rsidP="00BC782E">
            <w:pPr>
              <w:jc w:val="center"/>
              <w:rPr>
                <w:rFonts w:eastAsia="Times New Roman"/>
              </w:rPr>
            </w:pPr>
          </w:p>
        </w:tc>
        <w:tc>
          <w:tcPr>
            <w:tcW w:w="0" w:type="auto"/>
            <w:vAlign w:val="center"/>
            <w:hideMark/>
          </w:tcPr>
          <w:p w14:paraId="21EA9785" w14:textId="77777777" w:rsidR="001F756A" w:rsidRPr="00C232CD" w:rsidRDefault="001F756A" w:rsidP="00BC782E">
            <w:pPr>
              <w:jc w:val="center"/>
              <w:rPr>
                <w:rFonts w:eastAsia="Times New Roman"/>
              </w:rPr>
            </w:pPr>
            <w:r w:rsidRPr="00C232CD">
              <w:rPr>
                <w:rFonts w:eastAsia="Times New Roman"/>
              </w:rPr>
              <w:t>(7.81)</w:t>
            </w:r>
          </w:p>
        </w:tc>
        <w:tc>
          <w:tcPr>
            <w:tcW w:w="0" w:type="auto"/>
            <w:vAlign w:val="center"/>
            <w:hideMark/>
          </w:tcPr>
          <w:p w14:paraId="3FC38A48" w14:textId="77777777" w:rsidR="001F756A" w:rsidRPr="00C232CD" w:rsidRDefault="001F756A" w:rsidP="00BC782E">
            <w:pPr>
              <w:jc w:val="center"/>
              <w:rPr>
                <w:rFonts w:eastAsia="Times New Roman"/>
              </w:rPr>
            </w:pPr>
            <w:r w:rsidRPr="00C232CD">
              <w:rPr>
                <w:rFonts w:eastAsia="Times New Roman"/>
              </w:rPr>
              <w:t>(5.33)</w:t>
            </w:r>
          </w:p>
        </w:tc>
        <w:tc>
          <w:tcPr>
            <w:tcW w:w="0" w:type="auto"/>
            <w:vAlign w:val="center"/>
            <w:hideMark/>
          </w:tcPr>
          <w:p w14:paraId="4B9CB224" w14:textId="77777777" w:rsidR="001F756A" w:rsidRPr="00C232CD" w:rsidRDefault="001F756A" w:rsidP="00BC782E">
            <w:pPr>
              <w:jc w:val="center"/>
              <w:rPr>
                <w:rFonts w:eastAsia="Times New Roman"/>
              </w:rPr>
            </w:pPr>
            <w:r w:rsidRPr="00C232CD">
              <w:rPr>
                <w:rFonts w:eastAsia="Times New Roman"/>
              </w:rPr>
              <w:t>(7.27)</w:t>
            </w:r>
          </w:p>
        </w:tc>
      </w:tr>
      <w:tr w:rsidR="001F756A" w:rsidRPr="00C232CD" w14:paraId="06480F1C" w14:textId="77777777" w:rsidTr="001F756A">
        <w:trPr>
          <w:tblCellSpacing w:w="15" w:type="dxa"/>
        </w:trPr>
        <w:tc>
          <w:tcPr>
            <w:tcW w:w="0" w:type="auto"/>
            <w:vAlign w:val="center"/>
            <w:hideMark/>
          </w:tcPr>
          <w:p w14:paraId="7F76A80F" w14:textId="77777777" w:rsidR="001F756A" w:rsidRPr="00C232CD" w:rsidRDefault="001F756A" w:rsidP="00BC782E">
            <w:pPr>
              <w:rPr>
                <w:rFonts w:eastAsia="Times New Roman"/>
              </w:rPr>
            </w:pPr>
            <w:r w:rsidRPr="00C232CD">
              <w:rPr>
                <w:rFonts w:eastAsia="Times New Roman"/>
              </w:rPr>
              <w:t>N</w:t>
            </w:r>
          </w:p>
        </w:tc>
        <w:tc>
          <w:tcPr>
            <w:tcW w:w="0" w:type="auto"/>
            <w:vAlign w:val="center"/>
            <w:hideMark/>
          </w:tcPr>
          <w:p w14:paraId="061A4BDA" w14:textId="77777777" w:rsidR="001F756A" w:rsidRPr="00C232CD" w:rsidRDefault="001F756A" w:rsidP="00BC782E">
            <w:pPr>
              <w:jc w:val="center"/>
              <w:rPr>
                <w:rFonts w:eastAsia="Times New Roman"/>
              </w:rPr>
            </w:pPr>
            <w:r w:rsidRPr="00C232CD">
              <w:rPr>
                <w:rFonts w:eastAsia="Times New Roman"/>
              </w:rPr>
              <w:t>181</w:t>
            </w:r>
          </w:p>
        </w:tc>
        <w:tc>
          <w:tcPr>
            <w:tcW w:w="0" w:type="auto"/>
            <w:vAlign w:val="center"/>
            <w:hideMark/>
          </w:tcPr>
          <w:p w14:paraId="39DC9C2C" w14:textId="77777777" w:rsidR="001F756A" w:rsidRPr="00C232CD" w:rsidRDefault="001F756A" w:rsidP="00BC782E">
            <w:pPr>
              <w:jc w:val="center"/>
              <w:rPr>
                <w:rFonts w:eastAsia="Times New Roman"/>
              </w:rPr>
            </w:pPr>
            <w:r w:rsidRPr="00C232CD">
              <w:rPr>
                <w:rFonts w:eastAsia="Times New Roman"/>
              </w:rPr>
              <w:t>181</w:t>
            </w:r>
          </w:p>
        </w:tc>
        <w:tc>
          <w:tcPr>
            <w:tcW w:w="0" w:type="auto"/>
            <w:vAlign w:val="center"/>
            <w:hideMark/>
          </w:tcPr>
          <w:p w14:paraId="5F6023BE" w14:textId="77777777" w:rsidR="001F756A" w:rsidRPr="00C232CD" w:rsidRDefault="001F756A" w:rsidP="00BC782E">
            <w:pPr>
              <w:jc w:val="center"/>
              <w:rPr>
                <w:rFonts w:eastAsia="Times New Roman"/>
              </w:rPr>
            </w:pPr>
            <w:r w:rsidRPr="00C232CD">
              <w:rPr>
                <w:rFonts w:eastAsia="Times New Roman"/>
              </w:rPr>
              <w:t>181</w:t>
            </w:r>
          </w:p>
        </w:tc>
      </w:tr>
      <w:tr w:rsidR="001F756A" w:rsidRPr="00C232CD" w14:paraId="3277AE0E" w14:textId="77777777" w:rsidTr="001F756A">
        <w:trPr>
          <w:tblCellSpacing w:w="15" w:type="dxa"/>
        </w:trPr>
        <w:tc>
          <w:tcPr>
            <w:tcW w:w="0" w:type="auto"/>
            <w:vAlign w:val="center"/>
            <w:hideMark/>
          </w:tcPr>
          <w:p w14:paraId="15786BE8" w14:textId="77777777" w:rsidR="001F756A" w:rsidRPr="00C232CD" w:rsidRDefault="001F756A"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47D068BD" w14:textId="77777777" w:rsidR="001F756A" w:rsidRPr="00C232CD" w:rsidRDefault="001F756A" w:rsidP="00BC782E">
            <w:pPr>
              <w:jc w:val="center"/>
              <w:rPr>
                <w:rFonts w:eastAsia="Times New Roman"/>
              </w:rPr>
            </w:pPr>
            <w:r w:rsidRPr="00C232CD">
              <w:rPr>
                <w:rFonts w:eastAsia="Times New Roman"/>
              </w:rPr>
              <w:t>0.08</w:t>
            </w:r>
          </w:p>
        </w:tc>
        <w:tc>
          <w:tcPr>
            <w:tcW w:w="0" w:type="auto"/>
            <w:vAlign w:val="center"/>
            <w:hideMark/>
          </w:tcPr>
          <w:p w14:paraId="214F031D" w14:textId="77777777" w:rsidR="001F756A" w:rsidRPr="00C232CD" w:rsidRDefault="001F756A" w:rsidP="00BC782E">
            <w:pPr>
              <w:jc w:val="center"/>
              <w:rPr>
                <w:rFonts w:eastAsia="Times New Roman"/>
              </w:rPr>
            </w:pPr>
            <w:r w:rsidRPr="00C232CD">
              <w:rPr>
                <w:rFonts w:eastAsia="Times New Roman"/>
              </w:rPr>
              <w:t>0.29</w:t>
            </w:r>
          </w:p>
        </w:tc>
        <w:tc>
          <w:tcPr>
            <w:tcW w:w="0" w:type="auto"/>
            <w:vAlign w:val="center"/>
            <w:hideMark/>
          </w:tcPr>
          <w:p w14:paraId="6F372AF3" w14:textId="77777777" w:rsidR="001F756A" w:rsidRPr="00C232CD" w:rsidRDefault="001F756A" w:rsidP="00BC782E">
            <w:pPr>
              <w:jc w:val="center"/>
              <w:rPr>
                <w:rFonts w:eastAsia="Times New Roman"/>
              </w:rPr>
            </w:pPr>
            <w:r w:rsidRPr="00C232CD">
              <w:rPr>
                <w:rFonts w:eastAsia="Times New Roman"/>
              </w:rPr>
              <w:t>0.18</w:t>
            </w:r>
          </w:p>
        </w:tc>
      </w:tr>
      <w:tr w:rsidR="001F756A" w:rsidRPr="00C232CD" w14:paraId="5FD153C8" w14:textId="77777777" w:rsidTr="001F756A">
        <w:trPr>
          <w:tblCellSpacing w:w="15" w:type="dxa"/>
        </w:trPr>
        <w:tc>
          <w:tcPr>
            <w:tcW w:w="0" w:type="auto"/>
            <w:vAlign w:val="center"/>
            <w:hideMark/>
          </w:tcPr>
          <w:p w14:paraId="345D19A4" w14:textId="77777777" w:rsidR="001F756A" w:rsidRPr="00C232CD" w:rsidRDefault="001F756A"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72AD7826" w14:textId="77777777" w:rsidR="001F756A" w:rsidRPr="00C232CD" w:rsidRDefault="001F756A" w:rsidP="00BC782E">
            <w:pPr>
              <w:jc w:val="center"/>
              <w:rPr>
                <w:rFonts w:eastAsia="Times New Roman"/>
              </w:rPr>
            </w:pPr>
            <w:r w:rsidRPr="00C232CD">
              <w:rPr>
                <w:rFonts w:eastAsia="Times New Roman"/>
              </w:rPr>
              <w:t>0.05</w:t>
            </w:r>
          </w:p>
        </w:tc>
        <w:tc>
          <w:tcPr>
            <w:tcW w:w="0" w:type="auto"/>
            <w:vAlign w:val="center"/>
            <w:hideMark/>
          </w:tcPr>
          <w:p w14:paraId="03E74644" w14:textId="77777777" w:rsidR="001F756A" w:rsidRPr="00C232CD" w:rsidRDefault="001F756A" w:rsidP="00BC782E">
            <w:pPr>
              <w:jc w:val="center"/>
              <w:rPr>
                <w:rFonts w:eastAsia="Times New Roman"/>
              </w:rPr>
            </w:pPr>
            <w:r w:rsidRPr="00C232CD">
              <w:rPr>
                <w:rFonts w:eastAsia="Times New Roman"/>
              </w:rPr>
              <w:t>0.27</w:t>
            </w:r>
          </w:p>
        </w:tc>
        <w:tc>
          <w:tcPr>
            <w:tcW w:w="0" w:type="auto"/>
            <w:vAlign w:val="center"/>
            <w:hideMark/>
          </w:tcPr>
          <w:p w14:paraId="5A7F46F0" w14:textId="77777777" w:rsidR="001F756A" w:rsidRPr="00C232CD" w:rsidRDefault="001F756A" w:rsidP="00BC782E">
            <w:pPr>
              <w:jc w:val="center"/>
              <w:rPr>
                <w:rFonts w:eastAsia="Times New Roman"/>
              </w:rPr>
            </w:pPr>
            <w:r w:rsidRPr="00C232CD">
              <w:rPr>
                <w:rFonts w:eastAsia="Times New Roman"/>
              </w:rPr>
              <w:t>0.15</w:t>
            </w:r>
          </w:p>
        </w:tc>
      </w:tr>
      <w:tr w:rsidR="001F756A" w:rsidRPr="00C232CD" w14:paraId="0D51AB5B" w14:textId="77777777" w:rsidTr="001F756A">
        <w:trPr>
          <w:tblCellSpacing w:w="15" w:type="dxa"/>
        </w:trPr>
        <w:tc>
          <w:tcPr>
            <w:tcW w:w="0" w:type="auto"/>
            <w:vAlign w:val="center"/>
            <w:hideMark/>
          </w:tcPr>
          <w:p w14:paraId="7C87FD63" w14:textId="77777777" w:rsidR="001F756A" w:rsidRPr="00C232CD" w:rsidRDefault="001F756A" w:rsidP="00BC782E">
            <w:pPr>
              <w:rPr>
                <w:rFonts w:eastAsia="Times New Roman"/>
              </w:rPr>
            </w:pPr>
            <w:r w:rsidRPr="00C232CD">
              <w:rPr>
                <w:rFonts w:eastAsia="Times New Roman"/>
              </w:rPr>
              <w:t>Residual Std. Error (</w:t>
            </w:r>
            <w:proofErr w:type="spellStart"/>
            <w:r w:rsidRPr="00C232CD">
              <w:rPr>
                <w:rFonts w:eastAsia="Times New Roman"/>
              </w:rPr>
              <w:t>df</w:t>
            </w:r>
            <w:proofErr w:type="spellEnd"/>
            <w:r w:rsidRPr="00C232CD">
              <w:rPr>
                <w:rFonts w:eastAsia="Times New Roman"/>
              </w:rPr>
              <w:t xml:space="preserve"> = 174)</w:t>
            </w:r>
          </w:p>
        </w:tc>
        <w:tc>
          <w:tcPr>
            <w:tcW w:w="0" w:type="auto"/>
            <w:vAlign w:val="center"/>
            <w:hideMark/>
          </w:tcPr>
          <w:p w14:paraId="0810C816" w14:textId="77777777" w:rsidR="001F756A" w:rsidRPr="00C232CD" w:rsidRDefault="001F756A" w:rsidP="00BC782E">
            <w:pPr>
              <w:jc w:val="center"/>
              <w:rPr>
                <w:rFonts w:eastAsia="Times New Roman"/>
              </w:rPr>
            </w:pPr>
            <w:r w:rsidRPr="00C232CD">
              <w:rPr>
                <w:rFonts w:eastAsia="Times New Roman"/>
              </w:rPr>
              <w:t>9.74</w:t>
            </w:r>
          </w:p>
        </w:tc>
        <w:tc>
          <w:tcPr>
            <w:tcW w:w="0" w:type="auto"/>
            <w:vAlign w:val="center"/>
            <w:hideMark/>
          </w:tcPr>
          <w:p w14:paraId="06D8B70F" w14:textId="77777777" w:rsidR="001F756A" w:rsidRPr="00C232CD" w:rsidRDefault="001F756A" w:rsidP="00BC782E">
            <w:pPr>
              <w:jc w:val="center"/>
              <w:rPr>
                <w:rFonts w:eastAsia="Times New Roman"/>
              </w:rPr>
            </w:pPr>
            <w:r w:rsidRPr="00C232CD">
              <w:rPr>
                <w:rFonts w:eastAsia="Times New Roman"/>
              </w:rPr>
              <w:t>6.24</w:t>
            </w:r>
          </w:p>
        </w:tc>
        <w:tc>
          <w:tcPr>
            <w:tcW w:w="0" w:type="auto"/>
            <w:vAlign w:val="center"/>
            <w:hideMark/>
          </w:tcPr>
          <w:p w14:paraId="42F35D5E" w14:textId="77777777" w:rsidR="001F756A" w:rsidRPr="00C232CD" w:rsidRDefault="001F756A" w:rsidP="00BC782E">
            <w:pPr>
              <w:jc w:val="center"/>
              <w:rPr>
                <w:rFonts w:eastAsia="Times New Roman"/>
              </w:rPr>
            </w:pPr>
            <w:r w:rsidRPr="00C232CD">
              <w:rPr>
                <w:rFonts w:eastAsia="Times New Roman"/>
              </w:rPr>
              <w:t>7.42</w:t>
            </w:r>
          </w:p>
        </w:tc>
      </w:tr>
      <w:tr w:rsidR="001F756A" w:rsidRPr="00C232CD" w14:paraId="36207255" w14:textId="77777777" w:rsidTr="001F756A">
        <w:trPr>
          <w:tblCellSpacing w:w="15" w:type="dxa"/>
        </w:trPr>
        <w:tc>
          <w:tcPr>
            <w:tcW w:w="0" w:type="auto"/>
            <w:vAlign w:val="center"/>
            <w:hideMark/>
          </w:tcPr>
          <w:p w14:paraId="11276B1F" w14:textId="77777777" w:rsidR="001F756A" w:rsidRPr="00C232CD" w:rsidRDefault="001F756A" w:rsidP="00BC782E">
            <w:pPr>
              <w:rPr>
                <w:rFonts w:eastAsia="Times New Roman"/>
              </w:rPr>
            </w:pPr>
            <w:r w:rsidRPr="00C232CD">
              <w:rPr>
                <w:rFonts w:eastAsia="Times New Roman"/>
              </w:rPr>
              <w:t>F Statistic (</w:t>
            </w:r>
            <w:proofErr w:type="spellStart"/>
            <w:r w:rsidRPr="00C232CD">
              <w:rPr>
                <w:rFonts w:eastAsia="Times New Roman"/>
              </w:rPr>
              <w:t>df</w:t>
            </w:r>
            <w:proofErr w:type="spellEnd"/>
            <w:r w:rsidRPr="00C232CD">
              <w:rPr>
                <w:rFonts w:eastAsia="Times New Roman"/>
              </w:rPr>
              <w:t xml:space="preserve"> = 6; 174)</w:t>
            </w:r>
          </w:p>
        </w:tc>
        <w:tc>
          <w:tcPr>
            <w:tcW w:w="0" w:type="auto"/>
            <w:vAlign w:val="center"/>
            <w:hideMark/>
          </w:tcPr>
          <w:p w14:paraId="30454C6B" w14:textId="77777777" w:rsidR="001F756A" w:rsidRPr="00C232CD" w:rsidRDefault="001F756A" w:rsidP="00BC782E">
            <w:pPr>
              <w:jc w:val="center"/>
              <w:rPr>
                <w:rFonts w:eastAsia="Times New Roman"/>
              </w:rPr>
            </w:pPr>
            <w:r w:rsidRPr="00C232CD">
              <w:rPr>
                <w:rFonts w:eastAsia="Times New Roman"/>
              </w:rPr>
              <w:t>2.63</w:t>
            </w:r>
            <w:r w:rsidRPr="00C232CD">
              <w:rPr>
                <w:rFonts w:eastAsia="Times New Roman"/>
                <w:vertAlign w:val="superscript"/>
              </w:rPr>
              <w:t>**</w:t>
            </w:r>
          </w:p>
        </w:tc>
        <w:tc>
          <w:tcPr>
            <w:tcW w:w="0" w:type="auto"/>
            <w:vAlign w:val="center"/>
            <w:hideMark/>
          </w:tcPr>
          <w:p w14:paraId="6D917BA3" w14:textId="77777777" w:rsidR="001F756A" w:rsidRPr="00C232CD" w:rsidRDefault="001F756A" w:rsidP="00BC782E">
            <w:pPr>
              <w:jc w:val="center"/>
              <w:rPr>
                <w:rFonts w:eastAsia="Times New Roman"/>
              </w:rPr>
            </w:pPr>
            <w:r w:rsidRPr="00C232CD">
              <w:rPr>
                <w:rFonts w:eastAsia="Times New Roman"/>
              </w:rPr>
              <w:t>12.13</w:t>
            </w:r>
            <w:r w:rsidRPr="00C232CD">
              <w:rPr>
                <w:rFonts w:eastAsia="Times New Roman"/>
                <w:vertAlign w:val="superscript"/>
              </w:rPr>
              <w:t>***</w:t>
            </w:r>
          </w:p>
        </w:tc>
        <w:tc>
          <w:tcPr>
            <w:tcW w:w="0" w:type="auto"/>
            <w:vAlign w:val="center"/>
            <w:hideMark/>
          </w:tcPr>
          <w:p w14:paraId="01410318" w14:textId="77777777" w:rsidR="001F756A" w:rsidRPr="00C232CD" w:rsidRDefault="001F756A" w:rsidP="00BC782E">
            <w:pPr>
              <w:jc w:val="center"/>
              <w:rPr>
                <w:rFonts w:eastAsia="Times New Roman"/>
              </w:rPr>
            </w:pPr>
            <w:r w:rsidRPr="00C232CD">
              <w:rPr>
                <w:rFonts w:eastAsia="Times New Roman"/>
              </w:rPr>
              <w:t>6.37</w:t>
            </w:r>
            <w:r w:rsidRPr="00C232CD">
              <w:rPr>
                <w:rFonts w:eastAsia="Times New Roman"/>
                <w:vertAlign w:val="superscript"/>
              </w:rPr>
              <w:t>***</w:t>
            </w:r>
          </w:p>
        </w:tc>
      </w:tr>
      <w:tr w:rsidR="001F756A" w:rsidRPr="00C232CD" w14:paraId="3E5BF283" w14:textId="77777777" w:rsidTr="001F756A">
        <w:trPr>
          <w:tblCellSpacing w:w="15" w:type="dxa"/>
        </w:trPr>
        <w:tc>
          <w:tcPr>
            <w:tcW w:w="0" w:type="auto"/>
            <w:gridSpan w:val="4"/>
            <w:tcBorders>
              <w:bottom w:val="single" w:sz="6" w:space="0" w:color="000000"/>
            </w:tcBorders>
            <w:vAlign w:val="center"/>
            <w:hideMark/>
          </w:tcPr>
          <w:p w14:paraId="15CEECB7" w14:textId="77777777" w:rsidR="001F756A" w:rsidRPr="00C232CD" w:rsidRDefault="001F756A" w:rsidP="00BC782E">
            <w:pPr>
              <w:jc w:val="center"/>
              <w:rPr>
                <w:rFonts w:eastAsia="Times New Roman"/>
              </w:rPr>
            </w:pPr>
          </w:p>
        </w:tc>
      </w:tr>
    </w:tbl>
    <w:p w14:paraId="067B20DA" w14:textId="00DAB60B" w:rsidR="001F756A" w:rsidRPr="00C232CD" w:rsidRDefault="001F756A" w:rsidP="00BC782E">
      <w:pPr>
        <w:rPr>
          <w:i/>
        </w:rPr>
      </w:pPr>
      <w:r w:rsidRPr="00C232CD">
        <w:rPr>
          <w:i/>
        </w:rPr>
        <w:t>Note: OLS coefficients and</w:t>
      </w:r>
      <w:r w:rsidR="00EA3765" w:rsidRPr="00C232CD">
        <w:rPr>
          <w:i/>
        </w:rPr>
        <w:t xml:space="preserve"> heteroskedastic robust</w:t>
      </w:r>
      <w:r w:rsidRPr="00C232CD">
        <w:rPr>
          <w:i/>
        </w:rPr>
        <w:t xml:space="preserve"> standard errors in parentheses with sample restriction to 90% or greater White cities. Column 1 displays our main model result for reference. Column 2 displays model results for 1966 CA Proposition 1. Proposition 1 allowed public pension funds to invest in equities, lifting the requirement that these funds only invest in bonds. Column 3 displays results for 1966 Proposition 16, which was a prohibition on obscene materials. We find that these non-racial propositions are not positively correlated with proximity to growing Black communities.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 (two-tailed).</w:t>
      </w:r>
    </w:p>
    <w:p w14:paraId="1A13AE8C" w14:textId="77777777" w:rsidR="0078763B" w:rsidRPr="00C232CD" w:rsidRDefault="0078763B" w:rsidP="00BC782E">
      <w:pPr>
        <w:rPr>
          <w:b/>
        </w:rPr>
      </w:pPr>
    </w:p>
    <w:p w14:paraId="001C0289" w14:textId="77777777" w:rsidR="0078763B" w:rsidRPr="00C232CD" w:rsidRDefault="0078763B" w:rsidP="00BC782E">
      <w:pPr>
        <w:rPr>
          <w:b/>
        </w:rPr>
      </w:pPr>
    </w:p>
    <w:p w14:paraId="4D99F4CC" w14:textId="77777777" w:rsidR="0078763B" w:rsidRPr="00C232CD" w:rsidRDefault="0078763B" w:rsidP="00BC782E">
      <w:pPr>
        <w:rPr>
          <w:b/>
        </w:rPr>
      </w:pPr>
    </w:p>
    <w:p w14:paraId="26510456" w14:textId="77777777" w:rsidR="0078763B" w:rsidRPr="00C232CD" w:rsidRDefault="0078763B" w:rsidP="00BC782E">
      <w:pPr>
        <w:rPr>
          <w:b/>
        </w:rPr>
      </w:pPr>
    </w:p>
    <w:p w14:paraId="0D203162" w14:textId="77777777" w:rsidR="0078763B" w:rsidRPr="00C232CD" w:rsidRDefault="0078763B" w:rsidP="00BC782E">
      <w:pPr>
        <w:rPr>
          <w:b/>
        </w:rPr>
      </w:pPr>
    </w:p>
    <w:p w14:paraId="271343C9" w14:textId="77777777" w:rsidR="0078763B" w:rsidRPr="00C232CD" w:rsidRDefault="0078763B" w:rsidP="00BC782E">
      <w:pPr>
        <w:rPr>
          <w:b/>
        </w:rPr>
      </w:pPr>
    </w:p>
    <w:p w14:paraId="291C3EED" w14:textId="77777777" w:rsidR="0078763B" w:rsidRPr="00C232CD" w:rsidRDefault="0078763B" w:rsidP="00BC782E">
      <w:pPr>
        <w:rPr>
          <w:b/>
        </w:rPr>
      </w:pPr>
    </w:p>
    <w:p w14:paraId="3BA6D9D2" w14:textId="77777777" w:rsidR="0078763B" w:rsidRPr="00C232CD" w:rsidRDefault="0078763B" w:rsidP="00BC782E">
      <w:pPr>
        <w:rPr>
          <w:b/>
        </w:rPr>
      </w:pPr>
    </w:p>
    <w:p w14:paraId="0A1F0257" w14:textId="77777777" w:rsidR="00FC736A" w:rsidRPr="00C232CD" w:rsidRDefault="00FC736A" w:rsidP="00BC782E">
      <w:pPr>
        <w:rPr>
          <w:b/>
        </w:rPr>
      </w:pPr>
    </w:p>
    <w:p w14:paraId="4992D875" w14:textId="77777777" w:rsidR="00FC736A" w:rsidRPr="00C232CD" w:rsidRDefault="00FC736A" w:rsidP="00BC782E">
      <w:pPr>
        <w:rPr>
          <w:b/>
        </w:rPr>
      </w:pPr>
    </w:p>
    <w:p w14:paraId="29D8250A" w14:textId="22BE493B" w:rsidR="00FC736A" w:rsidRPr="00C232CD" w:rsidRDefault="00FC736A" w:rsidP="00BC782E">
      <w:pPr>
        <w:rPr>
          <w:b/>
        </w:rPr>
      </w:pPr>
    </w:p>
    <w:p w14:paraId="0246D3D7" w14:textId="77777777" w:rsidR="00FC736A" w:rsidRPr="00C232CD" w:rsidRDefault="00FC736A" w:rsidP="00BC782E">
      <w:pPr>
        <w:rPr>
          <w:b/>
        </w:rPr>
      </w:pPr>
      <w:r w:rsidRPr="00C232CD">
        <w:rPr>
          <w:b/>
        </w:rPr>
        <w:t>J. Estimating Individual-Level Level Support for Proposition 14</w:t>
      </w:r>
    </w:p>
    <w:p w14:paraId="72398803" w14:textId="77777777" w:rsidR="00FC736A" w:rsidRPr="00C232CD" w:rsidRDefault="00FC736A" w:rsidP="00BC782E"/>
    <w:p w14:paraId="2423E20A" w14:textId="77777777" w:rsidR="00FC736A" w:rsidRPr="00C232CD" w:rsidRDefault="00FC736A" w:rsidP="00BC782E">
      <w:r w:rsidRPr="00C232CD">
        <w:t>Another way we can operationalize proximity, which hews more closely to existing literature on racial threat, is to look at racial threat as a function of growing Black population within an individual’s county. Fortunately, three surveys in 1964 asked California respondents how they intended to vote on Proposition 14.</w:t>
      </w:r>
    </w:p>
    <w:p w14:paraId="0FA36949" w14:textId="77777777" w:rsidR="00FC736A" w:rsidRPr="00C232CD" w:rsidRDefault="00FC736A" w:rsidP="00BC782E">
      <w:pPr>
        <w:pStyle w:val="NoSpacing"/>
        <w:rPr>
          <w:rFonts w:cs="Times New Roman"/>
          <w:szCs w:val="24"/>
        </w:rPr>
      </w:pPr>
    </w:p>
    <w:p w14:paraId="0B0ACC39" w14:textId="77777777" w:rsidR="00FC736A" w:rsidRPr="00C232CD" w:rsidRDefault="00FC736A" w:rsidP="00BC782E">
      <w:pPr>
        <w:pStyle w:val="NoSpacing"/>
        <w:rPr>
          <w:rFonts w:cs="Times New Roman"/>
          <w:bCs/>
          <w:szCs w:val="24"/>
        </w:rPr>
      </w:pPr>
      <w:r w:rsidRPr="00C232CD">
        <w:rPr>
          <w:rFonts w:cs="Times New Roman"/>
          <w:szCs w:val="24"/>
        </w:rPr>
        <w:t xml:space="preserve">With this data, we can bypass the issue of discerning individual-level White behavior from aggregate data and instead examine individual level attitudes as a function of proximal growing Black population. To do this, </w:t>
      </w:r>
      <w:r w:rsidRPr="00C232CD">
        <w:rPr>
          <w:rFonts w:cs="Times New Roman"/>
          <w:bCs/>
          <w:szCs w:val="24"/>
        </w:rPr>
        <w:t xml:space="preserve">we downloaded and pooled California Field Poll data from 1964 on support for Proposition 14 </w:t>
      </w:r>
      <w:r w:rsidRPr="00C232CD">
        <w:rPr>
          <w:rFonts w:cs="Times New Roman"/>
          <w:szCs w:val="24"/>
        </w:rPr>
        <w:t>(survey 6405, n=1128, fielded 8/31/64-9/5/64, survey 6406, n=1193, fielded 10/2/64-10/7/64, survey 6407, n=1148, fielded 10/23/64-10/28/64)</w:t>
      </w:r>
      <w:r w:rsidRPr="00C232CD">
        <w:rPr>
          <w:rFonts w:cs="Times New Roman"/>
          <w:bCs/>
          <w:szCs w:val="24"/>
        </w:rPr>
        <w:t>.</w:t>
      </w:r>
      <w:r w:rsidRPr="00C232CD">
        <w:rPr>
          <w:rFonts w:cs="Times New Roman"/>
          <w:szCs w:val="24"/>
        </w:rPr>
        <w:t xml:space="preserve"> In Model 1 in Table J.1 we display individual-level White support for Proposition 14, controlling for county and individual level demographics, as a function of county-level Black population growth. We find that this county-level demographic change is correlated with support for Proposition 14, consistent with our findings on aggregate vote results for Proposition 14. This finding provides additional evidence that our results are robust to a more traditional operationalization of racial threat in California.</w:t>
      </w:r>
    </w:p>
    <w:p w14:paraId="38494AC0" w14:textId="77777777" w:rsidR="00FC736A" w:rsidRPr="00C232CD" w:rsidRDefault="00FC736A" w:rsidP="00BC782E"/>
    <w:p w14:paraId="6EC56962" w14:textId="77777777" w:rsidR="00FC736A" w:rsidRPr="00C232CD" w:rsidRDefault="00FC736A" w:rsidP="00BC782E">
      <w:pPr>
        <w:pStyle w:val="CommentText"/>
      </w:pPr>
      <w:r w:rsidRPr="00C232CD">
        <w:t>While this type of analysis is comparable to what typically is done in the extant literature on racial threat, this type of analysis is also highly vulnerable to the modifiable areal unit problem (MAUP) (</w:t>
      </w:r>
      <w:proofErr w:type="spellStart"/>
      <w:r w:rsidRPr="00C232CD">
        <w:t>Enos</w:t>
      </w:r>
      <w:proofErr w:type="spellEnd"/>
      <w:r w:rsidRPr="00C232CD">
        <w:t xml:space="preserve"> 2016). In the end, the value of this analysis is to demonstrate that the results from the aggregate city-level analyses presented in the main manuscript hold when utilizing an alternative analytic strategy employing individual-level survey data and conducting contextual analysis (i.e., on nested or multilevel data). The consistency of the results increase our confidence that White support for Proposition 14 derived from racial threat from growing Black populations. </w:t>
      </w:r>
    </w:p>
    <w:p w14:paraId="2668D94D" w14:textId="790C2AF5" w:rsidR="00FC736A" w:rsidRPr="00C232CD" w:rsidRDefault="00FC736A" w:rsidP="00BC782E"/>
    <w:p w14:paraId="62D8E0A1" w14:textId="352E626C" w:rsidR="007B6148" w:rsidRPr="00C232CD" w:rsidRDefault="007B6148" w:rsidP="00BC782E"/>
    <w:p w14:paraId="4F828C38" w14:textId="5E4A2904" w:rsidR="007B6148" w:rsidRPr="00C232CD" w:rsidRDefault="007B6148" w:rsidP="00BC782E"/>
    <w:p w14:paraId="5E147523" w14:textId="51DEB520" w:rsidR="007B6148" w:rsidRPr="00C232CD" w:rsidRDefault="007B6148" w:rsidP="00BC782E"/>
    <w:p w14:paraId="67D77EAA" w14:textId="51232B21" w:rsidR="007B6148" w:rsidRPr="00C232CD" w:rsidRDefault="007B6148" w:rsidP="00BC782E"/>
    <w:p w14:paraId="4D3A75FE" w14:textId="56CD656B" w:rsidR="007B6148" w:rsidRPr="00C232CD" w:rsidRDefault="007B6148" w:rsidP="00BC782E"/>
    <w:p w14:paraId="20B8930A" w14:textId="63ED9FF3" w:rsidR="007B6148" w:rsidRPr="00C232CD" w:rsidRDefault="007B6148" w:rsidP="00BC782E"/>
    <w:p w14:paraId="2E1E2BC2" w14:textId="56817C54" w:rsidR="007B6148" w:rsidRPr="00C232CD" w:rsidRDefault="007B6148" w:rsidP="00BC782E"/>
    <w:p w14:paraId="408B8DF7" w14:textId="44D20257" w:rsidR="007B6148" w:rsidRPr="00C232CD" w:rsidRDefault="007B6148" w:rsidP="00BC782E"/>
    <w:p w14:paraId="47B093A1" w14:textId="5C1C6107" w:rsidR="007B6148" w:rsidRPr="00C232CD" w:rsidRDefault="007B6148" w:rsidP="00BC782E"/>
    <w:p w14:paraId="47C325B4" w14:textId="248A5444" w:rsidR="007B6148" w:rsidRPr="00C232CD" w:rsidRDefault="007B6148" w:rsidP="00BC782E"/>
    <w:p w14:paraId="69CF816D" w14:textId="58A532CC" w:rsidR="007B6148" w:rsidRPr="00C232CD" w:rsidRDefault="007B6148" w:rsidP="00BC782E"/>
    <w:p w14:paraId="549AB425" w14:textId="4DFDC8D5" w:rsidR="007B6148" w:rsidRPr="00C232CD" w:rsidRDefault="007B6148" w:rsidP="00BC782E"/>
    <w:p w14:paraId="1C0E619B" w14:textId="6EC3430F" w:rsidR="007B6148" w:rsidRPr="00C232CD" w:rsidRDefault="007B6148" w:rsidP="00BC782E"/>
    <w:p w14:paraId="53F088CA" w14:textId="4DBC8E6A" w:rsidR="007B6148" w:rsidRPr="00C232CD" w:rsidRDefault="007B6148" w:rsidP="00BC782E"/>
    <w:p w14:paraId="55B05AF6" w14:textId="699E8321" w:rsidR="007B6148" w:rsidRPr="00C232CD" w:rsidRDefault="007B6148" w:rsidP="00BC782E"/>
    <w:p w14:paraId="01197B2F" w14:textId="499766A8" w:rsidR="007B6148" w:rsidRPr="00C232CD" w:rsidRDefault="007B6148" w:rsidP="00BC782E"/>
    <w:p w14:paraId="504A17CB" w14:textId="457FA71B" w:rsidR="007B6148" w:rsidRPr="00C232CD" w:rsidRDefault="007B6148" w:rsidP="00BC782E"/>
    <w:p w14:paraId="4D3A80EA" w14:textId="77777777" w:rsidR="007B6148" w:rsidRPr="00C232CD" w:rsidRDefault="007B6148" w:rsidP="00BC782E"/>
    <w:p w14:paraId="1F652CD3" w14:textId="398D8F14" w:rsidR="00FC736A" w:rsidRPr="00C232CD" w:rsidRDefault="00FC736A" w:rsidP="00BC782E">
      <w:pPr>
        <w:rPr>
          <w:b/>
        </w:rPr>
      </w:pPr>
      <w:r w:rsidRPr="00C232CD">
        <w:rPr>
          <w:b/>
        </w:rPr>
        <w:t>Table J.1: Individual-Level White Opposition to Rumford Act 1964</w:t>
      </w:r>
    </w:p>
    <w:p w14:paraId="06B6BF25" w14:textId="2BCFAFDB" w:rsidR="00D72B8E" w:rsidRPr="00E065B9" w:rsidRDefault="00D72B8E" w:rsidP="00BC782E">
      <w:pPr>
        <w:rPr>
          <w:b/>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2"/>
      </w:tblGrid>
      <w:tr w:rsidR="00FC736A" w:rsidRPr="00E065B9" w14:paraId="0A50C01E" w14:textId="77777777" w:rsidTr="00FC736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6"/>
              <w:gridCol w:w="607"/>
              <w:gridCol w:w="659"/>
            </w:tblGrid>
            <w:tr w:rsidR="00663467" w:rsidRPr="00E065B9" w14:paraId="3E98CC57" w14:textId="77777777" w:rsidTr="00663467">
              <w:trPr>
                <w:tblCellSpacing w:w="15" w:type="dxa"/>
              </w:trPr>
              <w:tc>
                <w:tcPr>
                  <w:tcW w:w="0" w:type="auto"/>
                  <w:gridSpan w:val="3"/>
                  <w:tcBorders>
                    <w:bottom w:val="single" w:sz="6" w:space="0" w:color="000000"/>
                  </w:tcBorders>
                  <w:vAlign w:val="center"/>
                  <w:hideMark/>
                </w:tcPr>
                <w:p w14:paraId="015BECD1" w14:textId="77777777" w:rsidR="00663467" w:rsidRPr="00E065B9" w:rsidRDefault="00663467" w:rsidP="00BC782E">
                  <w:pPr>
                    <w:rPr>
                      <w:sz w:val="20"/>
                      <w:szCs w:val="20"/>
                    </w:rPr>
                  </w:pPr>
                </w:p>
              </w:tc>
            </w:tr>
            <w:tr w:rsidR="00663467" w:rsidRPr="00E065B9" w14:paraId="0564046F" w14:textId="77777777" w:rsidTr="00663467">
              <w:trPr>
                <w:tblCellSpacing w:w="15" w:type="dxa"/>
              </w:trPr>
              <w:tc>
                <w:tcPr>
                  <w:tcW w:w="0" w:type="auto"/>
                  <w:vAlign w:val="center"/>
                  <w:hideMark/>
                </w:tcPr>
                <w:p w14:paraId="06E40B37" w14:textId="77777777" w:rsidR="00663467" w:rsidRPr="00E065B9" w:rsidRDefault="00663467" w:rsidP="00BC782E">
                  <w:pPr>
                    <w:jc w:val="center"/>
                    <w:rPr>
                      <w:sz w:val="20"/>
                      <w:szCs w:val="20"/>
                    </w:rPr>
                  </w:pPr>
                </w:p>
              </w:tc>
              <w:tc>
                <w:tcPr>
                  <w:tcW w:w="0" w:type="auto"/>
                  <w:gridSpan w:val="2"/>
                  <w:vAlign w:val="center"/>
                  <w:hideMark/>
                </w:tcPr>
                <w:p w14:paraId="758EE13E" w14:textId="77777777" w:rsidR="00663467" w:rsidRPr="00E065B9" w:rsidRDefault="00663467" w:rsidP="00BC782E">
                  <w:pPr>
                    <w:rPr>
                      <w:sz w:val="20"/>
                      <w:szCs w:val="20"/>
                    </w:rPr>
                  </w:pPr>
                  <w:r w:rsidRPr="00E065B9">
                    <w:rPr>
                      <w:sz w:val="20"/>
                      <w:szCs w:val="20"/>
                    </w:rPr>
                    <w:t>Prop 14, 1964</w:t>
                  </w:r>
                </w:p>
              </w:tc>
            </w:tr>
            <w:tr w:rsidR="00663467" w:rsidRPr="00E065B9" w14:paraId="6A01BF84" w14:textId="77777777" w:rsidTr="00663467">
              <w:trPr>
                <w:tblCellSpacing w:w="15" w:type="dxa"/>
              </w:trPr>
              <w:tc>
                <w:tcPr>
                  <w:tcW w:w="0" w:type="auto"/>
                  <w:vAlign w:val="center"/>
                  <w:hideMark/>
                </w:tcPr>
                <w:p w14:paraId="690AC201" w14:textId="77777777" w:rsidR="00663467" w:rsidRPr="00E065B9" w:rsidRDefault="00663467" w:rsidP="00BC782E">
                  <w:pPr>
                    <w:jc w:val="center"/>
                    <w:rPr>
                      <w:sz w:val="20"/>
                      <w:szCs w:val="20"/>
                    </w:rPr>
                  </w:pPr>
                </w:p>
              </w:tc>
              <w:tc>
                <w:tcPr>
                  <w:tcW w:w="0" w:type="auto"/>
                  <w:vAlign w:val="center"/>
                  <w:hideMark/>
                </w:tcPr>
                <w:p w14:paraId="5CC19C98" w14:textId="1C8CE56B" w:rsidR="00663467" w:rsidRPr="00E065B9" w:rsidRDefault="00663467" w:rsidP="00BC782E">
                  <w:pPr>
                    <w:jc w:val="center"/>
                    <w:rPr>
                      <w:sz w:val="20"/>
                      <w:szCs w:val="20"/>
                    </w:rPr>
                  </w:pPr>
                  <w:r w:rsidRPr="00E065B9">
                    <w:rPr>
                      <w:sz w:val="20"/>
                      <w:szCs w:val="20"/>
                    </w:rPr>
                    <w:t>Logit</w:t>
                  </w:r>
                </w:p>
              </w:tc>
              <w:tc>
                <w:tcPr>
                  <w:tcW w:w="0" w:type="auto"/>
                  <w:vAlign w:val="center"/>
                  <w:hideMark/>
                </w:tcPr>
                <w:p w14:paraId="0AA15335" w14:textId="77777777" w:rsidR="00663467" w:rsidRPr="00E065B9" w:rsidRDefault="00663467" w:rsidP="00BC782E">
                  <w:pPr>
                    <w:jc w:val="center"/>
                    <w:rPr>
                      <w:sz w:val="20"/>
                      <w:szCs w:val="20"/>
                    </w:rPr>
                  </w:pPr>
                  <w:r w:rsidRPr="00E065B9">
                    <w:rPr>
                      <w:sz w:val="20"/>
                      <w:szCs w:val="20"/>
                    </w:rPr>
                    <w:t>OLS</w:t>
                  </w:r>
                </w:p>
              </w:tc>
            </w:tr>
            <w:tr w:rsidR="00663467" w:rsidRPr="00E065B9" w14:paraId="093ABE39" w14:textId="77777777" w:rsidTr="00663467">
              <w:trPr>
                <w:tblCellSpacing w:w="15" w:type="dxa"/>
              </w:trPr>
              <w:tc>
                <w:tcPr>
                  <w:tcW w:w="0" w:type="auto"/>
                  <w:vAlign w:val="center"/>
                  <w:hideMark/>
                </w:tcPr>
                <w:p w14:paraId="601D0BAF" w14:textId="77777777" w:rsidR="00663467" w:rsidRPr="00E065B9" w:rsidRDefault="00663467" w:rsidP="00BC782E">
                  <w:pPr>
                    <w:jc w:val="center"/>
                    <w:rPr>
                      <w:sz w:val="20"/>
                      <w:szCs w:val="20"/>
                    </w:rPr>
                  </w:pPr>
                </w:p>
              </w:tc>
              <w:tc>
                <w:tcPr>
                  <w:tcW w:w="0" w:type="auto"/>
                  <w:vAlign w:val="center"/>
                  <w:hideMark/>
                </w:tcPr>
                <w:p w14:paraId="55562585" w14:textId="77777777" w:rsidR="00663467" w:rsidRPr="00E065B9" w:rsidRDefault="00663467" w:rsidP="00BC782E">
                  <w:pPr>
                    <w:jc w:val="center"/>
                    <w:rPr>
                      <w:sz w:val="20"/>
                      <w:szCs w:val="20"/>
                    </w:rPr>
                  </w:pPr>
                  <w:r w:rsidRPr="00E065B9">
                    <w:rPr>
                      <w:sz w:val="20"/>
                      <w:szCs w:val="20"/>
                    </w:rPr>
                    <w:t>(1)</w:t>
                  </w:r>
                </w:p>
              </w:tc>
              <w:tc>
                <w:tcPr>
                  <w:tcW w:w="0" w:type="auto"/>
                  <w:vAlign w:val="center"/>
                  <w:hideMark/>
                </w:tcPr>
                <w:p w14:paraId="64EA3D33" w14:textId="77777777" w:rsidR="00663467" w:rsidRPr="00E065B9" w:rsidRDefault="00663467" w:rsidP="00BC782E">
                  <w:pPr>
                    <w:jc w:val="center"/>
                    <w:rPr>
                      <w:sz w:val="20"/>
                      <w:szCs w:val="20"/>
                    </w:rPr>
                  </w:pPr>
                  <w:r w:rsidRPr="00E065B9">
                    <w:rPr>
                      <w:sz w:val="20"/>
                      <w:szCs w:val="20"/>
                    </w:rPr>
                    <w:t>(2)</w:t>
                  </w:r>
                </w:p>
              </w:tc>
            </w:tr>
            <w:tr w:rsidR="00663467" w:rsidRPr="00E065B9" w14:paraId="79788454" w14:textId="77777777" w:rsidTr="00663467">
              <w:trPr>
                <w:tblCellSpacing w:w="15" w:type="dxa"/>
              </w:trPr>
              <w:tc>
                <w:tcPr>
                  <w:tcW w:w="0" w:type="auto"/>
                  <w:gridSpan w:val="3"/>
                  <w:tcBorders>
                    <w:bottom w:val="single" w:sz="6" w:space="0" w:color="000000"/>
                  </w:tcBorders>
                  <w:vAlign w:val="center"/>
                  <w:hideMark/>
                </w:tcPr>
                <w:p w14:paraId="2DA04B61" w14:textId="77777777" w:rsidR="00663467" w:rsidRPr="00E065B9" w:rsidRDefault="00663467" w:rsidP="00BC782E">
                  <w:pPr>
                    <w:jc w:val="center"/>
                    <w:rPr>
                      <w:sz w:val="20"/>
                      <w:szCs w:val="20"/>
                    </w:rPr>
                  </w:pPr>
                </w:p>
              </w:tc>
            </w:tr>
            <w:tr w:rsidR="00663467" w:rsidRPr="00E065B9" w14:paraId="285F196D" w14:textId="77777777" w:rsidTr="00663467">
              <w:trPr>
                <w:tblCellSpacing w:w="15" w:type="dxa"/>
              </w:trPr>
              <w:tc>
                <w:tcPr>
                  <w:tcW w:w="0" w:type="auto"/>
                  <w:vAlign w:val="center"/>
                  <w:hideMark/>
                </w:tcPr>
                <w:p w14:paraId="1F797E48" w14:textId="77777777" w:rsidR="00663467" w:rsidRPr="00E065B9" w:rsidRDefault="00663467" w:rsidP="00BC782E">
                  <w:pPr>
                    <w:rPr>
                      <w:sz w:val="20"/>
                      <w:szCs w:val="20"/>
                    </w:rPr>
                  </w:pPr>
                  <w:r w:rsidRPr="00E065B9">
                    <w:rPr>
                      <w:sz w:val="20"/>
                      <w:szCs w:val="20"/>
                    </w:rPr>
                    <w:t>Growth in Black Pop 1940-1960</w:t>
                  </w:r>
                </w:p>
              </w:tc>
              <w:tc>
                <w:tcPr>
                  <w:tcW w:w="0" w:type="auto"/>
                  <w:vAlign w:val="center"/>
                  <w:hideMark/>
                </w:tcPr>
                <w:p w14:paraId="12EE5C10" w14:textId="77777777" w:rsidR="00663467" w:rsidRPr="00E065B9" w:rsidRDefault="00663467" w:rsidP="00BC782E">
                  <w:pPr>
                    <w:jc w:val="center"/>
                    <w:rPr>
                      <w:sz w:val="20"/>
                      <w:szCs w:val="20"/>
                    </w:rPr>
                  </w:pPr>
                  <w:r w:rsidRPr="00E065B9">
                    <w:rPr>
                      <w:sz w:val="20"/>
                      <w:szCs w:val="20"/>
                    </w:rPr>
                    <w:t>6.82</w:t>
                  </w:r>
                  <w:r w:rsidRPr="00E065B9">
                    <w:rPr>
                      <w:sz w:val="20"/>
                      <w:szCs w:val="20"/>
                      <w:vertAlign w:val="superscript"/>
                    </w:rPr>
                    <w:t>***</w:t>
                  </w:r>
                </w:p>
              </w:tc>
              <w:tc>
                <w:tcPr>
                  <w:tcW w:w="0" w:type="auto"/>
                  <w:vAlign w:val="center"/>
                  <w:hideMark/>
                </w:tcPr>
                <w:p w14:paraId="5D4E855D" w14:textId="77777777" w:rsidR="00663467" w:rsidRPr="00E065B9" w:rsidRDefault="00663467" w:rsidP="00BC782E">
                  <w:pPr>
                    <w:jc w:val="center"/>
                    <w:rPr>
                      <w:sz w:val="20"/>
                      <w:szCs w:val="20"/>
                    </w:rPr>
                  </w:pPr>
                  <w:r w:rsidRPr="00E065B9">
                    <w:rPr>
                      <w:sz w:val="20"/>
                      <w:szCs w:val="20"/>
                    </w:rPr>
                    <w:t>1.65</w:t>
                  </w:r>
                  <w:r w:rsidRPr="00E065B9">
                    <w:rPr>
                      <w:sz w:val="20"/>
                      <w:szCs w:val="20"/>
                      <w:vertAlign w:val="superscript"/>
                    </w:rPr>
                    <w:t>***</w:t>
                  </w:r>
                </w:p>
              </w:tc>
            </w:tr>
            <w:tr w:rsidR="00663467" w:rsidRPr="00E065B9" w14:paraId="13A1F56C" w14:textId="77777777" w:rsidTr="00663467">
              <w:trPr>
                <w:tblCellSpacing w:w="15" w:type="dxa"/>
              </w:trPr>
              <w:tc>
                <w:tcPr>
                  <w:tcW w:w="0" w:type="auto"/>
                  <w:vAlign w:val="center"/>
                  <w:hideMark/>
                </w:tcPr>
                <w:p w14:paraId="635F3FDD" w14:textId="77777777" w:rsidR="00663467" w:rsidRPr="00E065B9" w:rsidRDefault="00663467" w:rsidP="00BC782E">
                  <w:pPr>
                    <w:jc w:val="center"/>
                    <w:rPr>
                      <w:sz w:val="20"/>
                      <w:szCs w:val="20"/>
                    </w:rPr>
                  </w:pPr>
                </w:p>
              </w:tc>
              <w:tc>
                <w:tcPr>
                  <w:tcW w:w="0" w:type="auto"/>
                  <w:vAlign w:val="center"/>
                  <w:hideMark/>
                </w:tcPr>
                <w:p w14:paraId="5821F63F" w14:textId="77777777" w:rsidR="00663467" w:rsidRPr="00E065B9" w:rsidRDefault="00663467" w:rsidP="00BC782E">
                  <w:pPr>
                    <w:jc w:val="center"/>
                    <w:rPr>
                      <w:sz w:val="20"/>
                      <w:szCs w:val="20"/>
                    </w:rPr>
                  </w:pPr>
                  <w:r w:rsidRPr="00E065B9">
                    <w:rPr>
                      <w:sz w:val="20"/>
                      <w:szCs w:val="20"/>
                    </w:rPr>
                    <w:t>(1.91)</w:t>
                  </w:r>
                </w:p>
              </w:tc>
              <w:tc>
                <w:tcPr>
                  <w:tcW w:w="0" w:type="auto"/>
                  <w:vAlign w:val="center"/>
                  <w:hideMark/>
                </w:tcPr>
                <w:p w14:paraId="29F0BD7C" w14:textId="77777777" w:rsidR="00663467" w:rsidRPr="00E065B9" w:rsidRDefault="00663467" w:rsidP="00BC782E">
                  <w:pPr>
                    <w:jc w:val="center"/>
                    <w:rPr>
                      <w:sz w:val="20"/>
                      <w:szCs w:val="20"/>
                    </w:rPr>
                  </w:pPr>
                  <w:r w:rsidRPr="00E065B9">
                    <w:rPr>
                      <w:sz w:val="20"/>
                      <w:szCs w:val="20"/>
                    </w:rPr>
                    <w:t>(0.45)</w:t>
                  </w:r>
                </w:p>
              </w:tc>
            </w:tr>
            <w:tr w:rsidR="00663467" w:rsidRPr="00E065B9" w14:paraId="2C232649" w14:textId="77777777" w:rsidTr="00663467">
              <w:trPr>
                <w:tblCellSpacing w:w="15" w:type="dxa"/>
              </w:trPr>
              <w:tc>
                <w:tcPr>
                  <w:tcW w:w="0" w:type="auto"/>
                  <w:vAlign w:val="center"/>
                  <w:hideMark/>
                </w:tcPr>
                <w:p w14:paraId="4750ECA0" w14:textId="77777777" w:rsidR="00663467" w:rsidRPr="00E065B9" w:rsidRDefault="00663467" w:rsidP="00BC782E">
                  <w:pPr>
                    <w:rPr>
                      <w:sz w:val="20"/>
                      <w:szCs w:val="20"/>
                    </w:rPr>
                  </w:pPr>
                  <w:r w:rsidRPr="00E065B9">
                    <w:rPr>
                      <w:sz w:val="20"/>
                      <w:szCs w:val="20"/>
                    </w:rPr>
                    <w:t>Pop Density County 1940</w:t>
                  </w:r>
                </w:p>
              </w:tc>
              <w:tc>
                <w:tcPr>
                  <w:tcW w:w="0" w:type="auto"/>
                  <w:vAlign w:val="center"/>
                  <w:hideMark/>
                </w:tcPr>
                <w:p w14:paraId="06929F67" w14:textId="77777777" w:rsidR="00663467" w:rsidRPr="00E065B9" w:rsidRDefault="00663467" w:rsidP="00BC782E">
                  <w:pPr>
                    <w:jc w:val="center"/>
                    <w:rPr>
                      <w:sz w:val="20"/>
                      <w:szCs w:val="20"/>
                    </w:rPr>
                  </w:pPr>
                  <w:r w:rsidRPr="00E065B9">
                    <w:rPr>
                      <w:sz w:val="20"/>
                      <w:szCs w:val="20"/>
                    </w:rPr>
                    <w:t>-0.04</w:t>
                  </w:r>
                  <w:r w:rsidRPr="00E065B9">
                    <w:rPr>
                      <w:sz w:val="20"/>
                      <w:szCs w:val="20"/>
                      <w:vertAlign w:val="superscript"/>
                    </w:rPr>
                    <w:t>**</w:t>
                  </w:r>
                </w:p>
              </w:tc>
              <w:tc>
                <w:tcPr>
                  <w:tcW w:w="0" w:type="auto"/>
                  <w:vAlign w:val="center"/>
                  <w:hideMark/>
                </w:tcPr>
                <w:p w14:paraId="41F9EDC3" w14:textId="77777777" w:rsidR="00663467" w:rsidRPr="00E065B9" w:rsidRDefault="00663467" w:rsidP="00BC782E">
                  <w:pPr>
                    <w:jc w:val="center"/>
                    <w:rPr>
                      <w:sz w:val="20"/>
                      <w:szCs w:val="20"/>
                    </w:rPr>
                  </w:pPr>
                  <w:r w:rsidRPr="00E065B9">
                    <w:rPr>
                      <w:sz w:val="20"/>
                      <w:szCs w:val="20"/>
                    </w:rPr>
                    <w:t>-0.01</w:t>
                  </w:r>
                  <w:r w:rsidRPr="00E065B9">
                    <w:rPr>
                      <w:sz w:val="20"/>
                      <w:szCs w:val="20"/>
                      <w:vertAlign w:val="superscript"/>
                    </w:rPr>
                    <w:t>**</w:t>
                  </w:r>
                </w:p>
              </w:tc>
            </w:tr>
            <w:tr w:rsidR="00663467" w:rsidRPr="00E065B9" w14:paraId="0F216730" w14:textId="77777777" w:rsidTr="00663467">
              <w:trPr>
                <w:tblCellSpacing w:w="15" w:type="dxa"/>
              </w:trPr>
              <w:tc>
                <w:tcPr>
                  <w:tcW w:w="0" w:type="auto"/>
                  <w:vAlign w:val="center"/>
                  <w:hideMark/>
                </w:tcPr>
                <w:p w14:paraId="5B808D31" w14:textId="77777777" w:rsidR="00663467" w:rsidRPr="00E065B9" w:rsidRDefault="00663467" w:rsidP="00BC782E">
                  <w:pPr>
                    <w:jc w:val="center"/>
                    <w:rPr>
                      <w:sz w:val="20"/>
                      <w:szCs w:val="20"/>
                    </w:rPr>
                  </w:pPr>
                </w:p>
              </w:tc>
              <w:tc>
                <w:tcPr>
                  <w:tcW w:w="0" w:type="auto"/>
                  <w:vAlign w:val="center"/>
                  <w:hideMark/>
                </w:tcPr>
                <w:p w14:paraId="6DB5865C" w14:textId="77777777" w:rsidR="00663467" w:rsidRPr="00E065B9" w:rsidRDefault="00663467" w:rsidP="00BC782E">
                  <w:pPr>
                    <w:jc w:val="center"/>
                    <w:rPr>
                      <w:sz w:val="20"/>
                      <w:szCs w:val="20"/>
                    </w:rPr>
                  </w:pPr>
                  <w:r w:rsidRPr="00E065B9">
                    <w:rPr>
                      <w:sz w:val="20"/>
                      <w:szCs w:val="20"/>
                    </w:rPr>
                    <w:t>(0.02)</w:t>
                  </w:r>
                </w:p>
              </w:tc>
              <w:tc>
                <w:tcPr>
                  <w:tcW w:w="0" w:type="auto"/>
                  <w:vAlign w:val="center"/>
                  <w:hideMark/>
                </w:tcPr>
                <w:p w14:paraId="67F07766" w14:textId="77777777" w:rsidR="00663467" w:rsidRPr="00E065B9" w:rsidRDefault="00663467" w:rsidP="00BC782E">
                  <w:pPr>
                    <w:jc w:val="center"/>
                    <w:rPr>
                      <w:sz w:val="20"/>
                      <w:szCs w:val="20"/>
                    </w:rPr>
                  </w:pPr>
                  <w:r w:rsidRPr="00E065B9">
                    <w:rPr>
                      <w:sz w:val="20"/>
                      <w:szCs w:val="20"/>
                    </w:rPr>
                    <w:t>(0.004)</w:t>
                  </w:r>
                </w:p>
              </w:tc>
            </w:tr>
            <w:tr w:rsidR="00663467" w:rsidRPr="00E065B9" w14:paraId="44616B69" w14:textId="77777777" w:rsidTr="00663467">
              <w:trPr>
                <w:tblCellSpacing w:w="15" w:type="dxa"/>
              </w:trPr>
              <w:tc>
                <w:tcPr>
                  <w:tcW w:w="0" w:type="auto"/>
                  <w:vAlign w:val="center"/>
                  <w:hideMark/>
                </w:tcPr>
                <w:p w14:paraId="0F805BD5" w14:textId="77777777" w:rsidR="00663467" w:rsidRPr="00E065B9" w:rsidRDefault="00663467" w:rsidP="00BC782E">
                  <w:pPr>
                    <w:rPr>
                      <w:sz w:val="20"/>
                      <w:szCs w:val="20"/>
                    </w:rPr>
                  </w:pPr>
                  <w:r w:rsidRPr="00E065B9">
                    <w:rPr>
                      <w:sz w:val="20"/>
                      <w:szCs w:val="20"/>
                    </w:rPr>
                    <w:t>Unemployed County 1940</w:t>
                  </w:r>
                </w:p>
              </w:tc>
              <w:tc>
                <w:tcPr>
                  <w:tcW w:w="0" w:type="auto"/>
                  <w:vAlign w:val="center"/>
                  <w:hideMark/>
                </w:tcPr>
                <w:p w14:paraId="4A4FA11E" w14:textId="77777777" w:rsidR="00663467" w:rsidRPr="00E065B9" w:rsidRDefault="00663467" w:rsidP="00BC782E">
                  <w:pPr>
                    <w:jc w:val="center"/>
                    <w:rPr>
                      <w:sz w:val="20"/>
                      <w:szCs w:val="20"/>
                    </w:rPr>
                  </w:pPr>
                  <w:r w:rsidRPr="00E065B9">
                    <w:rPr>
                      <w:sz w:val="20"/>
                      <w:szCs w:val="20"/>
                    </w:rPr>
                    <w:t>3.63</w:t>
                  </w:r>
                  <w:r w:rsidRPr="00E065B9">
                    <w:rPr>
                      <w:sz w:val="20"/>
                      <w:szCs w:val="20"/>
                      <w:vertAlign w:val="superscript"/>
                    </w:rPr>
                    <w:t>**</w:t>
                  </w:r>
                </w:p>
              </w:tc>
              <w:tc>
                <w:tcPr>
                  <w:tcW w:w="0" w:type="auto"/>
                  <w:vAlign w:val="center"/>
                  <w:hideMark/>
                </w:tcPr>
                <w:p w14:paraId="6BE4D237" w14:textId="77777777" w:rsidR="00663467" w:rsidRPr="00E065B9" w:rsidRDefault="00663467" w:rsidP="00BC782E">
                  <w:pPr>
                    <w:jc w:val="center"/>
                    <w:rPr>
                      <w:sz w:val="20"/>
                      <w:szCs w:val="20"/>
                    </w:rPr>
                  </w:pPr>
                  <w:r w:rsidRPr="00E065B9">
                    <w:rPr>
                      <w:sz w:val="20"/>
                      <w:szCs w:val="20"/>
                    </w:rPr>
                    <w:t>0.88</w:t>
                  </w:r>
                  <w:r w:rsidRPr="00E065B9">
                    <w:rPr>
                      <w:sz w:val="20"/>
                      <w:szCs w:val="20"/>
                      <w:vertAlign w:val="superscript"/>
                    </w:rPr>
                    <w:t>**</w:t>
                  </w:r>
                </w:p>
              </w:tc>
            </w:tr>
            <w:tr w:rsidR="00663467" w:rsidRPr="00E065B9" w14:paraId="4928A894" w14:textId="77777777" w:rsidTr="00663467">
              <w:trPr>
                <w:tblCellSpacing w:w="15" w:type="dxa"/>
              </w:trPr>
              <w:tc>
                <w:tcPr>
                  <w:tcW w:w="0" w:type="auto"/>
                  <w:vAlign w:val="center"/>
                  <w:hideMark/>
                </w:tcPr>
                <w:p w14:paraId="6862767B" w14:textId="77777777" w:rsidR="00663467" w:rsidRPr="00E065B9" w:rsidRDefault="00663467" w:rsidP="00BC782E">
                  <w:pPr>
                    <w:jc w:val="center"/>
                    <w:rPr>
                      <w:sz w:val="20"/>
                      <w:szCs w:val="20"/>
                    </w:rPr>
                  </w:pPr>
                </w:p>
              </w:tc>
              <w:tc>
                <w:tcPr>
                  <w:tcW w:w="0" w:type="auto"/>
                  <w:vAlign w:val="center"/>
                  <w:hideMark/>
                </w:tcPr>
                <w:p w14:paraId="246836A2" w14:textId="77777777" w:rsidR="00663467" w:rsidRPr="00E065B9" w:rsidRDefault="00663467" w:rsidP="00BC782E">
                  <w:pPr>
                    <w:jc w:val="center"/>
                    <w:rPr>
                      <w:sz w:val="20"/>
                      <w:szCs w:val="20"/>
                    </w:rPr>
                  </w:pPr>
                  <w:r w:rsidRPr="00E065B9">
                    <w:rPr>
                      <w:sz w:val="20"/>
                      <w:szCs w:val="20"/>
                    </w:rPr>
                    <w:t>(1.68)</w:t>
                  </w:r>
                </w:p>
              </w:tc>
              <w:tc>
                <w:tcPr>
                  <w:tcW w:w="0" w:type="auto"/>
                  <w:vAlign w:val="center"/>
                  <w:hideMark/>
                </w:tcPr>
                <w:p w14:paraId="4D04B88C" w14:textId="77777777" w:rsidR="00663467" w:rsidRPr="00E065B9" w:rsidRDefault="00663467" w:rsidP="00BC782E">
                  <w:pPr>
                    <w:jc w:val="center"/>
                    <w:rPr>
                      <w:sz w:val="20"/>
                      <w:szCs w:val="20"/>
                    </w:rPr>
                  </w:pPr>
                  <w:r w:rsidRPr="00E065B9">
                    <w:rPr>
                      <w:sz w:val="20"/>
                      <w:szCs w:val="20"/>
                    </w:rPr>
                    <w:t>(0.40)</w:t>
                  </w:r>
                </w:p>
              </w:tc>
            </w:tr>
            <w:tr w:rsidR="00663467" w:rsidRPr="00E065B9" w14:paraId="03570C9E" w14:textId="77777777" w:rsidTr="00663467">
              <w:trPr>
                <w:tblCellSpacing w:w="15" w:type="dxa"/>
              </w:trPr>
              <w:tc>
                <w:tcPr>
                  <w:tcW w:w="0" w:type="auto"/>
                  <w:vAlign w:val="center"/>
                  <w:hideMark/>
                </w:tcPr>
                <w:p w14:paraId="37D807D0" w14:textId="77777777" w:rsidR="00663467" w:rsidRPr="00E065B9" w:rsidRDefault="00663467" w:rsidP="00BC782E">
                  <w:pPr>
                    <w:rPr>
                      <w:sz w:val="20"/>
                      <w:szCs w:val="20"/>
                    </w:rPr>
                  </w:pPr>
                  <w:r w:rsidRPr="00E065B9">
                    <w:rPr>
                      <w:sz w:val="20"/>
                      <w:szCs w:val="20"/>
                    </w:rPr>
                    <w:t>Female</w:t>
                  </w:r>
                </w:p>
              </w:tc>
              <w:tc>
                <w:tcPr>
                  <w:tcW w:w="0" w:type="auto"/>
                  <w:vAlign w:val="center"/>
                  <w:hideMark/>
                </w:tcPr>
                <w:p w14:paraId="75B08C6D" w14:textId="77777777" w:rsidR="00663467" w:rsidRPr="00E065B9" w:rsidRDefault="00663467" w:rsidP="00BC782E">
                  <w:pPr>
                    <w:jc w:val="center"/>
                    <w:rPr>
                      <w:sz w:val="20"/>
                      <w:szCs w:val="20"/>
                    </w:rPr>
                  </w:pPr>
                  <w:r w:rsidRPr="00E065B9">
                    <w:rPr>
                      <w:sz w:val="20"/>
                      <w:szCs w:val="20"/>
                    </w:rPr>
                    <w:t>-0.19</w:t>
                  </w:r>
                  <w:r w:rsidRPr="00E065B9">
                    <w:rPr>
                      <w:sz w:val="20"/>
                      <w:szCs w:val="20"/>
                      <w:vertAlign w:val="superscript"/>
                    </w:rPr>
                    <w:t>**</w:t>
                  </w:r>
                </w:p>
              </w:tc>
              <w:tc>
                <w:tcPr>
                  <w:tcW w:w="0" w:type="auto"/>
                  <w:vAlign w:val="center"/>
                  <w:hideMark/>
                </w:tcPr>
                <w:p w14:paraId="110837F3" w14:textId="77777777" w:rsidR="00663467" w:rsidRPr="00E065B9" w:rsidRDefault="00663467" w:rsidP="00BC782E">
                  <w:pPr>
                    <w:jc w:val="center"/>
                    <w:rPr>
                      <w:sz w:val="20"/>
                      <w:szCs w:val="20"/>
                    </w:rPr>
                  </w:pPr>
                  <w:r w:rsidRPr="00E065B9">
                    <w:rPr>
                      <w:sz w:val="20"/>
                      <w:szCs w:val="20"/>
                    </w:rPr>
                    <w:t>-0.05</w:t>
                  </w:r>
                  <w:r w:rsidRPr="00E065B9">
                    <w:rPr>
                      <w:sz w:val="20"/>
                      <w:szCs w:val="20"/>
                      <w:vertAlign w:val="superscript"/>
                    </w:rPr>
                    <w:t>**</w:t>
                  </w:r>
                </w:p>
              </w:tc>
            </w:tr>
            <w:tr w:rsidR="00663467" w:rsidRPr="00E065B9" w14:paraId="443CE17D" w14:textId="77777777" w:rsidTr="00663467">
              <w:trPr>
                <w:tblCellSpacing w:w="15" w:type="dxa"/>
              </w:trPr>
              <w:tc>
                <w:tcPr>
                  <w:tcW w:w="0" w:type="auto"/>
                  <w:vAlign w:val="center"/>
                  <w:hideMark/>
                </w:tcPr>
                <w:p w14:paraId="3D8BCABD" w14:textId="77777777" w:rsidR="00663467" w:rsidRPr="00E065B9" w:rsidRDefault="00663467" w:rsidP="00BC782E">
                  <w:pPr>
                    <w:jc w:val="center"/>
                    <w:rPr>
                      <w:sz w:val="20"/>
                      <w:szCs w:val="20"/>
                    </w:rPr>
                  </w:pPr>
                </w:p>
              </w:tc>
              <w:tc>
                <w:tcPr>
                  <w:tcW w:w="0" w:type="auto"/>
                  <w:vAlign w:val="center"/>
                  <w:hideMark/>
                </w:tcPr>
                <w:p w14:paraId="36ED771F" w14:textId="77777777" w:rsidR="00663467" w:rsidRPr="00E065B9" w:rsidRDefault="00663467" w:rsidP="00BC782E">
                  <w:pPr>
                    <w:jc w:val="center"/>
                    <w:rPr>
                      <w:sz w:val="20"/>
                      <w:szCs w:val="20"/>
                    </w:rPr>
                  </w:pPr>
                  <w:r w:rsidRPr="00E065B9">
                    <w:rPr>
                      <w:sz w:val="20"/>
                      <w:szCs w:val="20"/>
                    </w:rPr>
                    <w:t>(0.09)</w:t>
                  </w:r>
                </w:p>
              </w:tc>
              <w:tc>
                <w:tcPr>
                  <w:tcW w:w="0" w:type="auto"/>
                  <w:vAlign w:val="center"/>
                  <w:hideMark/>
                </w:tcPr>
                <w:p w14:paraId="4EFFBE85" w14:textId="77777777" w:rsidR="00663467" w:rsidRPr="00E065B9" w:rsidRDefault="00663467" w:rsidP="00BC782E">
                  <w:pPr>
                    <w:jc w:val="center"/>
                    <w:rPr>
                      <w:sz w:val="20"/>
                      <w:szCs w:val="20"/>
                    </w:rPr>
                  </w:pPr>
                  <w:r w:rsidRPr="00E065B9">
                    <w:rPr>
                      <w:sz w:val="20"/>
                      <w:szCs w:val="20"/>
                    </w:rPr>
                    <w:t>(0.02)</w:t>
                  </w:r>
                </w:p>
              </w:tc>
            </w:tr>
            <w:tr w:rsidR="00663467" w:rsidRPr="00E065B9" w14:paraId="1406A26E" w14:textId="77777777" w:rsidTr="00663467">
              <w:trPr>
                <w:tblCellSpacing w:w="15" w:type="dxa"/>
              </w:trPr>
              <w:tc>
                <w:tcPr>
                  <w:tcW w:w="0" w:type="auto"/>
                  <w:vAlign w:val="center"/>
                  <w:hideMark/>
                </w:tcPr>
                <w:p w14:paraId="6EA344D6" w14:textId="77777777" w:rsidR="00663467" w:rsidRPr="00E065B9" w:rsidRDefault="00663467" w:rsidP="00BC782E">
                  <w:pPr>
                    <w:rPr>
                      <w:sz w:val="20"/>
                      <w:szCs w:val="20"/>
                    </w:rPr>
                  </w:pPr>
                  <w:r w:rsidRPr="00E065B9">
                    <w:rPr>
                      <w:sz w:val="20"/>
                      <w:szCs w:val="20"/>
                    </w:rPr>
                    <w:t>Age 30-39</w:t>
                  </w:r>
                </w:p>
              </w:tc>
              <w:tc>
                <w:tcPr>
                  <w:tcW w:w="0" w:type="auto"/>
                  <w:vAlign w:val="center"/>
                  <w:hideMark/>
                </w:tcPr>
                <w:p w14:paraId="0894AA13" w14:textId="77777777" w:rsidR="00663467" w:rsidRPr="00E065B9" w:rsidRDefault="00663467" w:rsidP="00BC782E">
                  <w:pPr>
                    <w:jc w:val="center"/>
                    <w:rPr>
                      <w:sz w:val="20"/>
                      <w:szCs w:val="20"/>
                    </w:rPr>
                  </w:pPr>
                  <w:r w:rsidRPr="00E065B9">
                    <w:rPr>
                      <w:sz w:val="20"/>
                      <w:szCs w:val="20"/>
                    </w:rPr>
                    <w:t>-0.06</w:t>
                  </w:r>
                </w:p>
              </w:tc>
              <w:tc>
                <w:tcPr>
                  <w:tcW w:w="0" w:type="auto"/>
                  <w:vAlign w:val="center"/>
                  <w:hideMark/>
                </w:tcPr>
                <w:p w14:paraId="4A4D56C5" w14:textId="77777777" w:rsidR="00663467" w:rsidRPr="00E065B9" w:rsidRDefault="00663467" w:rsidP="00BC782E">
                  <w:pPr>
                    <w:jc w:val="center"/>
                    <w:rPr>
                      <w:sz w:val="20"/>
                      <w:szCs w:val="20"/>
                    </w:rPr>
                  </w:pPr>
                  <w:r w:rsidRPr="00E065B9">
                    <w:rPr>
                      <w:sz w:val="20"/>
                      <w:szCs w:val="20"/>
                    </w:rPr>
                    <w:t>-0.01</w:t>
                  </w:r>
                </w:p>
              </w:tc>
            </w:tr>
            <w:tr w:rsidR="00663467" w:rsidRPr="00E065B9" w14:paraId="00280655" w14:textId="77777777" w:rsidTr="00663467">
              <w:trPr>
                <w:tblCellSpacing w:w="15" w:type="dxa"/>
              </w:trPr>
              <w:tc>
                <w:tcPr>
                  <w:tcW w:w="0" w:type="auto"/>
                  <w:vAlign w:val="center"/>
                  <w:hideMark/>
                </w:tcPr>
                <w:p w14:paraId="5D9207C9" w14:textId="77777777" w:rsidR="00663467" w:rsidRPr="00E065B9" w:rsidRDefault="00663467" w:rsidP="00BC782E">
                  <w:pPr>
                    <w:jc w:val="center"/>
                    <w:rPr>
                      <w:sz w:val="20"/>
                      <w:szCs w:val="20"/>
                    </w:rPr>
                  </w:pPr>
                </w:p>
              </w:tc>
              <w:tc>
                <w:tcPr>
                  <w:tcW w:w="0" w:type="auto"/>
                  <w:vAlign w:val="center"/>
                  <w:hideMark/>
                </w:tcPr>
                <w:p w14:paraId="4641A234" w14:textId="77777777" w:rsidR="00663467" w:rsidRPr="00E065B9" w:rsidRDefault="00663467" w:rsidP="00BC782E">
                  <w:pPr>
                    <w:jc w:val="center"/>
                    <w:rPr>
                      <w:sz w:val="20"/>
                      <w:szCs w:val="20"/>
                    </w:rPr>
                  </w:pPr>
                  <w:r w:rsidRPr="00E065B9">
                    <w:rPr>
                      <w:sz w:val="20"/>
                      <w:szCs w:val="20"/>
                    </w:rPr>
                    <w:t>(0.14)</w:t>
                  </w:r>
                </w:p>
              </w:tc>
              <w:tc>
                <w:tcPr>
                  <w:tcW w:w="0" w:type="auto"/>
                  <w:vAlign w:val="center"/>
                  <w:hideMark/>
                </w:tcPr>
                <w:p w14:paraId="5EF88C37" w14:textId="77777777" w:rsidR="00663467" w:rsidRPr="00E065B9" w:rsidRDefault="00663467" w:rsidP="00BC782E">
                  <w:pPr>
                    <w:jc w:val="center"/>
                    <w:rPr>
                      <w:sz w:val="20"/>
                      <w:szCs w:val="20"/>
                    </w:rPr>
                  </w:pPr>
                  <w:r w:rsidRPr="00E065B9">
                    <w:rPr>
                      <w:sz w:val="20"/>
                      <w:szCs w:val="20"/>
                    </w:rPr>
                    <w:t>(0.03)</w:t>
                  </w:r>
                </w:p>
              </w:tc>
            </w:tr>
            <w:tr w:rsidR="00663467" w:rsidRPr="00E065B9" w14:paraId="4EA2D681" w14:textId="77777777" w:rsidTr="00663467">
              <w:trPr>
                <w:tblCellSpacing w:w="15" w:type="dxa"/>
              </w:trPr>
              <w:tc>
                <w:tcPr>
                  <w:tcW w:w="0" w:type="auto"/>
                  <w:vAlign w:val="center"/>
                  <w:hideMark/>
                </w:tcPr>
                <w:p w14:paraId="1A879105" w14:textId="77777777" w:rsidR="00663467" w:rsidRPr="00E065B9" w:rsidRDefault="00663467" w:rsidP="00BC782E">
                  <w:pPr>
                    <w:rPr>
                      <w:sz w:val="20"/>
                      <w:szCs w:val="20"/>
                    </w:rPr>
                  </w:pPr>
                  <w:r w:rsidRPr="00E065B9">
                    <w:rPr>
                      <w:sz w:val="20"/>
                      <w:szCs w:val="20"/>
                    </w:rPr>
                    <w:t>Age 40-49</w:t>
                  </w:r>
                </w:p>
              </w:tc>
              <w:tc>
                <w:tcPr>
                  <w:tcW w:w="0" w:type="auto"/>
                  <w:vAlign w:val="center"/>
                  <w:hideMark/>
                </w:tcPr>
                <w:p w14:paraId="5DD331C0" w14:textId="77777777" w:rsidR="00663467" w:rsidRPr="00E065B9" w:rsidRDefault="00663467" w:rsidP="00BC782E">
                  <w:pPr>
                    <w:jc w:val="center"/>
                    <w:rPr>
                      <w:sz w:val="20"/>
                      <w:szCs w:val="20"/>
                    </w:rPr>
                  </w:pPr>
                  <w:r w:rsidRPr="00E065B9">
                    <w:rPr>
                      <w:sz w:val="20"/>
                      <w:szCs w:val="20"/>
                    </w:rPr>
                    <w:t>-0.28</w:t>
                  </w:r>
                  <w:r w:rsidRPr="00E065B9">
                    <w:rPr>
                      <w:sz w:val="20"/>
                      <w:szCs w:val="20"/>
                      <w:vertAlign w:val="superscript"/>
                    </w:rPr>
                    <w:t>**</w:t>
                  </w:r>
                </w:p>
              </w:tc>
              <w:tc>
                <w:tcPr>
                  <w:tcW w:w="0" w:type="auto"/>
                  <w:vAlign w:val="center"/>
                  <w:hideMark/>
                </w:tcPr>
                <w:p w14:paraId="0A287F28" w14:textId="77777777" w:rsidR="00663467" w:rsidRPr="00E065B9" w:rsidRDefault="00663467" w:rsidP="00BC782E">
                  <w:pPr>
                    <w:jc w:val="center"/>
                    <w:rPr>
                      <w:sz w:val="20"/>
                      <w:szCs w:val="20"/>
                    </w:rPr>
                  </w:pPr>
                  <w:r w:rsidRPr="00E065B9">
                    <w:rPr>
                      <w:sz w:val="20"/>
                      <w:szCs w:val="20"/>
                    </w:rPr>
                    <w:t>-0.07</w:t>
                  </w:r>
                  <w:r w:rsidRPr="00E065B9">
                    <w:rPr>
                      <w:sz w:val="20"/>
                      <w:szCs w:val="20"/>
                      <w:vertAlign w:val="superscript"/>
                    </w:rPr>
                    <w:t>**</w:t>
                  </w:r>
                </w:p>
              </w:tc>
            </w:tr>
            <w:tr w:rsidR="00663467" w:rsidRPr="00E065B9" w14:paraId="2CC8D6B6" w14:textId="77777777" w:rsidTr="00663467">
              <w:trPr>
                <w:tblCellSpacing w:w="15" w:type="dxa"/>
              </w:trPr>
              <w:tc>
                <w:tcPr>
                  <w:tcW w:w="0" w:type="auto"/>
                  <w:vAlign w:val="center"/>
                  <w:hideMark/>
                </w:tcPr>
                <w:p w14:paraId="580BFCD0" w14:textId="77777777" w:rsidR="00663467" w:rsidRPr="00E065B9" w:rsidRDefault="00663467" w:rsidP="00BC782E">
                  <w:pPr>
                    <w:jc w:val="center"/>
                    <w:rPr>
                      <w:sz w:val="20"/>
                      <w:szCs w:val="20"/>
                    </w:rPr>
                  </w:pPr>
                </w:p>
              </w:tc>
              <w:tc>
                <w:tcPr>
                  <w:tcW w:w="0" w:type="auto"/>
                  <w:vAlign w:val="center"/>
                  <w:hideMark/>
                </w:tcPr>
                <w:p w14:paraId="5EEE8B41" w14:textId="77777777" w:rsidR="00663467" w:rsidRPr="00E065B9" w:rsidRDefault="00663467" w:rsidP="00BC782E">
                  <w:pPr>
                    <w:jc w:val="center"/>
                    <w:rPr>
                      <w:sz w:val="20"/>
                      <w:szCs w:val="20"/>
                    </w:rPr>
                  </w:pPr>
                  <w:r w:rsidRPr="00E065B9">
                    <w:rPr>
                      <w:sz w:val="20"/>
                      <w:szCs w:val="20"/>
                    </w:rPr>
                    <w:t>(0.14)</w:t>
                  </w:r>
                </w:p>
              </w:tc>
              <w:tc>
                <w:tcPr>
                  <w:tcW w:w="0" w:type="auto"/>
                  <w:vAlign w:val="center"/>
                  <w:hideMark/>
                </w:tcPr>
                <w:p w14:paraId="006138B3" w14:textId="77777777" w:rsidR="00663467" w:rsidRPr="00E065B9" w:rsidRDefault="00663467" w:rsidP="00BC782E">
                  <w:pPr>
                    <w:jc w:val="center"/>
                    <w:rPr>
                      <w:sz w:val="20"/>
                      <w:szCs w:val="20"/>
                    </w:rPr>
                  </w:pPr>
                  <w:r w:rsidRPr="00E065B9">
                    <w:rPr>
                      <w:sz w:val="20"/>
                      <w:szCs w:val="20"/>
                    </w:rPr>
                    <w:t>(0.03)</w:t>
                  </w:r>
                </w:p>
              </w:tc>
            </w:tr>
            <w:tr w:rsidR="00663467" w:rsidRPr="00E065B9" w14:paraId="2DEFC9A6" w14:textId="77777777" w:rsidTr="00663467">
              <w:trPr>
                <w:tblCellSpacing w:w="15" w:type="dxa"/>
              </w:trPr>
              <w:tc>
                <w:tcPr>
                  <w:tcW w:w="0" w:type="auto"/>
                  <w:vAlign w:val="center"/>
                  <w:hideMark/>
                </w:tcPr>
                <w:p w14:paraId="2FE1D9FD" w14:textId="77777777" w:rsidR="00663467" w:rsidRPr="00E065B9" w:rsidRDefault="00663467" w:rsidP="00BC782E">
                  <w:pPr>
                    <w:rPr>
                      <w:sz w:val="20"/>
                      <w:szCs w:val="20"/>
                    </w:rPr>
                  </w:pPr>
                  <w:r w:rsidRPr="00E065B9">
                    <w:rPr>
                      <w:sz w:val="20"/>
                      <w:szCs w:val="20"/>
                    </w:rPr>
                    <w:t>Age 50-59</w:t>
                  </w:r>
                </w:p>
              </w:tc>
              <w:tc>
                <w:tcPr>
                  <w:tcW w:w="0" w:type="auto"/>
                  <w:vAlign w:val="center"/>
                  <w:hideMark/>
                </w:tcPr>
                <w:p w14:paraId="067486EC" w14:textId="77777777" w:rsidR="00663467" w:rsidRPr="00E065B9" w:rsidRDefault="00663467" w:rsidP="00BC782E">
                  <w:pPr>
                    <w:jc w:val="center"/>
                    <w:rPr>
                      <w:sz w:val="20"/>
                      <w:szCs w:val="20"/>
                    </w:rPr>
                  </w:pPr>
                  <w:r w:rsidRPr="00E065B9">
                    <w:rPr>
                      <w:sz w:val="20"/>
                      <w:szCs w:val="20"/>
                    </w:rPr>
                    <w:t>-0.06</w:t>
                  </w:r>
                </w:p>
              </w:tc>
              <w:tc>
                <w:tcPr>
                  <w:tcW w:w="0" w:type="auto"/>
                  <w:vAlign w:val="center"/>
                  <w:hideMark/>
                </w:tcPr>
                <w:p w14:paraId="3F68AE34" w14:textId="77777777" w:rsidR="00663467" w:rsidRPr="00E065B9" w:rsidRDefault="00663467" w:rsidP="00BC782E">
                  <w:pPr>
                    <w:jc w:val="center"/>
                    <w:rPr>
                      <w:sz w:val="20"/>
                      <w:szCs w:val="20"/>
                    </w:rPr>
                  </w:pPr>
                  <w:r w:rsidRPr="00E065B9">
                    <w:rPr>
                      <w:sz w:val="20"/>
                      <w:szCs w:val="20"/>
                    </w:rPr>
                    <w:t>-0.01</w:t>
                  </w:r>
                </w:p>
              </w:tc>
            </w:tr>
            <w:tr w:rsidR="00663467" w:rsidRPr="00E065B9" w14:paraId="77C74E3B" w14:textId="77777777" w:rsidTr="00663467">
              <w:trPr>
                <w:tblCellSpacing w:w="15" w:type="dxa"/>
              </w:trPr>
              <w:tc>
                <w:tcPr>
                  <w:tcW w:w="0" w:type="auto"/>
                  <w:vAlign w:val="center"/>
                  <w:hideMark/>
                </w:tcPr>
                <w:p w14:paraId="6317A717" w14:textId="77777777" w:rsidR="00663467" w:rsidRPr="00E065B9" w:rsidRDefault="00663467" w:rsidP="00BC782E">
                  <w:pPr>
                    <w:jc w:val="center"/>
                    <w:rPr>
                      <w:sz w:val="20"/>
                      <w:szCs w:val="20"/>
                    </w:rPr>
                  </w:pPr>
                </w:p>
              </w:tc>
              <w:tc>
                <w:tcPr>
                  <w:tcW w:w="0" w:type="auto"/>
                  <w:vAlign w:val="center"/>
                  <w:hideMark/>
                </w:tcPr>
                <w:p w14:paraId="1D7209A1" w14:textId="77777777" w:rsidR="00663467" w:rsidRPr="00E065B9" w:rsidRDefault="00663467" w:rsidP="00BC782E">
                  <w:pPr>
                    <w:jc w:val="center"/>
                    <w:rPr>
                      <w:sz w:val="20"/>
                      <w:szCs w:val="20"/>
                    </w:rPr>
                  </w:pPr>
                  <w:r w:rsidRPr="00E065B9">
                    <w:rPr>
                      <w:sz w:val="20"/>
                      <w:szCs w:val="20"/>
                    </w:rPr>
                    <w:t>(0.15)</w:t>
                  </w:r>
                </w:p>
              </w:tc>
              <w:tc>
                <w:tcPr>
                  <w:tcW w:w="0" w:type="auto"/>
                  <w:vAlign w:val="center"/>
                  <w:hideMark/>
                </w:tcPr>
                <w:p w14:paraId="3AE82B06" w14:textId="77777777" w:rsidR="00663467" w:rsidRPr="00E065B9" w:rsidRDefault="00663467" w:rsidP="00BC782E">
                  <w:pPr>
                    <w:jc w:val="center"/>
                    <w:rPr>
                      <w:sz w:val="20"/>
                      <w:szCs w:val="20"/>
                    </w:rPr>
                  </w:pPr>
                  <w:r w:rsidRPr="00E065B9">
                    <w:rPr>
                      <w:sz w:val="20"/>
                      <w:szCs w:val="20"/>
                    </w:rPr>
                    <w:t>(0.04)</w:t>
                  </w:r>
                </w:p>
              </w:tc>
            </w:tr>
            <w:tr w:rsidR="00663467" w:rsidRPr="00E065B9" w14:paraId="0C4445E9" w14:textId="77777777" w:rsidTr="00663467">
              <w:trPr>
                <w:tblCellSpacing w:w="15" w:type="dxa"/>
              </w:trPr>
              <w:tc>
                <w:tcPr>
                  <w:tcW w:w="0" w:type="auto"/>
                  <w:vAlign w:val="center"/>
                  <w:hideMark/>
                </w:tcPr>
                <w:p w14:paraId="34113175" w14:textId="77777777" w:rsidR="00663467" w:rsidRPr="00E065B9" w:rsidRDefault="00663467" w:rsidP="00BC782E">
                  <w:pPr>
                    <w:rPr>
                      <w:sz w:val="20"/>
                      <w:szCs w:val="20"/>
                    </w:rPr>
                  </w:pPr>
                  <w:r w:rsidRPr="00E065B9">
                    <w:rPr>
                      <w:sz w:val="20"/>
                      <w:szCs w:val="20"/>
                    </w:rPr>
                    <w:t>Age 60-69</w:t>
                  </w:r>
                </w:p>
              </w:tc>
              <w:tc>
                <w:tcPr>
                  <w:tcW w:w="0" w:type="auto"/>
                  <w:vAlign w:val="center"/>
                  <w:hideMark/>
                </w:tcPr>
                <w:p w14:paraId="12A33172" w14:textId="77777777" w:rsidR="00663467" w:rsidRPr="00E065B9" w:rsidRDefault="00663467" w:rsidP="00BC782E">
                  <w:pPr>
                    <w:jc w:val="center"/>
                    <w:rPr>
                      <w:sz w:val="20"/>
                      <w:szCs w:val="20"/>
                    </w:rPr>
                  </w:pPr>
                  <w:r w:rsidRPr="00E065B9">
                    <w:rPr>
                      <w:sz w:val="20"/>
                      <w:szCs w:val="20"/>
                    </w:rPr>
                    <w:t>-0.22</w:t>
                  </w:r>
                </w:p>
              </w:tc>
              <w:tc>
                <w:tcPr>
                  <w:tcW w:w="0" w:type="auto"/>
                  <w:vAlign w:val="center"/>
                  <w:hideMark/>
                </w:tcPr>
                <w:p w14:paraId="19AC9106" w14:textId="77777777" w:rsidR="00663467" w:rsidRPr="00E065B9" w:rsidRDefault="00663467" w:rsidP="00BC782E">
                  <w:pPr>
                    <w:jc w:val="center"/>
                    <w:rPr>
                      <w:sz w:val="20"/>
                      <w:szCs w:val="20"/>
                    </w:rPr>
                  </w:pPr>
                  <w:r w:rsidRPr="00E065B9">
                    <w:rPr>
                      <w:sz w:val="20"/>
                      <w:szCs w:val="20"/>
                    </w:rPr>
                    <w:t>-0.05</w:t>
                  </w:r>
                </w:p>
              </w:tc>
            </w:tr>
            <w:tr w:rsidR="00663467" w:rsidRPr="00E065B9" w14:paraId="43372C2A" w14:textId="77777777" w:rsidTr="00663467">
              <w:trPr>
                <w:tblCellSpacing w:w="15" w:type="dxa"/>
              </w:trPr>
              <w:tc>
                <w:tcPr>
                  <w:tcW w:w="0" w:type="auto"/>
                  <w:vAlign w:val="center"/>
                  <w:hideMark/>
                </w:tcPr>
                <w:p w14:paraId="323AADFF" w14:textId="77777777" w:rsidR="00663467" w:rsidRPr="00E065B9" w:rsidRDefault="00663467" w:rsidP="00BC782E">
                  <w:pPr>
                    <w:jc w:val="center"/>
                    <w:rPr>
                      <w:sz w:val="20"/>
                      <w:szCs w:val="20"/>
                    </w:rPr>
                  </w:pPr>
                </w:p>
              </w:tc>
              <w:tc>
                <w:tcPr>
                  <w:tcW w:w="0" w:type="auto"/>
                  <w:vAlign w:val="center"/>
                  <w:hideMark/>
                </w:tcPr>
                <w:p w14:paraId="1031EBE0" w14:textId="77777777" w:rsidR="00663467" w:rsidRPr="00E065B9" w:rsidRDefault="00663467" w:rsidP="00BC782E">
                  <w:pPr>
                    <w:jc w:val="center"/>
                    <w:rPr>
                      <w:sz w:val="20"/>
                      <w:szCs w:val="20"/>
                    </w:rPr>
                  </w:pPr>
                  <w:r w:rsidRPr="00E065B9">
                    <w:rPr>
                      <w:sz w:val="20"/>
                      <w:szCs w:val="20"/>
                    </w:rPr>
                    <w:t>(0.16)</w:t>
                  </w:r>
                </w:p>
              </w:tc>
              <w:tc>
                <w:tcPr>
                  <w:tcW w:w="0" w:type="auto"/>
                  <w:vAlign w:val="center"/>
                  <w:hideMark/>
                </w:tcPr>
                <w:p w14:paraId="6632BADA" w14:textId="77777777" w:rsidR="00663467" w:rsidRPr="00E065B9" w:rsidRDefault="00663467" w:rsidP="00BC782E">
                  <w:pPr>
                    <w:jc w:val="center"/>
                    <w:rPr>
                      <w:sz w:val="20"/>
                      <w:szCs w:val="20"/>
                    </w:rPr>
                  </w:pPr>
                  <w:r w:rsidRPr="00E065B9">
                    <w:rPr>
                      <w:sz w:val="20"/>
                      <w:szCs w:val="20"/>
                    </w:rPr>
                    <w:t>(0.04)</w:t>
                  </w:r>
                </w:p>
              </w:tc>
            </w:tr>
            <w:tr w:rsidR="00663467" w:rsidRPr="00E065B9" w14:paraId="355FFA1A" w14:textId="77777777" w:rsidTr="00663467">
              <w:trPr>
                <w:tblCellSpacing w:w="15" w:type="dxa"/>
              </w:trPr>
              <w:tc>
                <w:tcPr>
                  <w:tcW w:w="0" w:type="auto"/>
                  <w:vAlign w:val="center"/>
                  <w:hideMark/>
                </w:tcPr>
                <w:p w14:paraId="36A62179" w14:textId="77777777" w:rsidR="00663467" w:rsidRPr="00E065B9" w:rsidRDefault="00663467" w:rsidP="00BC782E">
                  <w:pPr>
                    <w:rPr>
                      <w:sz w:val="20"/>
                      <w:szCs w:val="20"/>
                    </w:rPr>
                  </w:pPr>
                  <w:r w:rsidRPr="00E065B9">
                    <w:rPr>
                      <w:sz w:val="20"/>
                      <w:szCs w:val="20"/>
                    </w:rPr>
                    <w:t>Age Over 70</w:t>
                  </w:r>
                </w:p>
              </w:tc>
              <w:tc>
                <w:tcPr>
                  <w:tcW w:w="0" w:type="auto"/>
                  <w:vAlign w:val="center"/>
                  <w:hideMark/>
                </w:tcPr>
                <w:p w14:paraId="1E5EED1C" w14:textId="77777777" w:rsidR="00663467" w:rsidRPr="00E065B9" w:rsidRDefault="00663467" w:rsidP="00BC782E">
                  <w:pPr>
                    <w:jc w:val="center"/>
                    <w:rPr>
                      <w:sz w:val="20"/>
                      <w:szCs w:val="20"/>
                    </w:rPr>
                  </w:pPr>
                  <w:r w:rsidRPr="00E065B9">
                    <w:rPr>
                      <w:sz w:val="20"/>
                      <w:szCs w:val="20"/>
                    </w:rPr>
                    <w:t>-0.27</w:t>
                  </w:r>
                </w:p>
              </w:tc>
              <w:tc>
                <w:tcPr>
                  <w:tcW w:w="0" w:type="auto"/>
                  <w:vAlign w:val="center"/>
                  <w:hideMark/>
                </w:tcPr>
                <w:p w14:paraId="3ABB0FF5" w14:textId="77777777" w:rsidR="00663467" w:rsidRPr="00E065B9" w:rsidRDefault="00663467" w:rsidP="00BC782E">
                  <w:pPr>
                    <w:jc w:val="center"/>
                    <w:rPr>
                      <w:sz w:val="20"/>
                      <w:szCs w:val="20"/>
                    </w:rPr>
                  </w:pPr>
                  <w:r w:rsidRPr="00E065B9">
                    <w:rPr>
                      <w:sz w:val="20"/>
                      <w:szCs w:val="20"/>
                    </w:rPr>
                    <w:t>-0.07</w:t>
                  </w:r>
                </w:p>
              </w:tc>
            </w:tr>
            <w:tr w:rsidR="00663467" w:rsidRPr="00E065B9" w14:paraId="1E95FC13" w14:textId="77777777" w:rsidTr="00663467">
              <w:trPr>
                <w:tblCellSpacing w:w="15" w:type="dxa"/>
              </w:trPr>
              <w:tc>
                <w:tcPr>
                  <w:tcW w:w="0" w:type="auto"/>
                  <w:vAlign w:val="center"/>
                  <w:hideMark/>
                </w:tcPr>
                <w:p w14:paraId="3E0A97F4" w14:textId="77777777" w:rsidR="00663467" w:rsidRPr="00E065B9" w:rsidRDefault="00663467" w:rsidP="00BC782E">
                  <w:pPr>
                    <w:jc w:val="center"/>
                    <w:rPr>
                      <w:sz w:val="20"/>
                      <w:szCs w:val="20"/>
                    </w:rPr>
                  </w:pPr>
                </w:p>
              </w:tc>
              <w:tc>
                <w:tcPr>
                  <w:tcW w:w="0" w:type="auto"/>
                  <w:vAlign w:val="center"/>
                  <w:hideMark/>
                </w:tcPr>
                <w:p w14:paraId="377443AF" w14:textId="77777777" w:rsidR="00663467" w:rsidRPr="00E065B9" w:rsidRDefault="00663467" w:rsidP="00BC782E">
                  <w:pPr>
                    <w:jc w:val="center"/>
                    <w:rPr>
                      <w:sz w:val="20"/>
                      <w:szCs w:val="20"/>
                    </w:rPr>
                  </w:pPr>
                  <w:r w:rsidRPr="00E065B9">
                    <w:rPr>
                      <w:sz w:val="20"/>
                      <w:szCs w:val="20"/>
                    </w:rPr>
                    <w:t>(0.18)</w:t>
                  </w:r>
                </w:p>
              </w:tc>
              <w:tc>
                <w:tcPr>
                  <w:tcW w:w="0" w:type="auto"/>
                  <w:vAlign w:val="center"/>
                  <w:hideMark/>
                </w:tcPr>
                <w:p w14:paraId="02555477" w14:textId="77777777" w:rsidR="00663467" w:rsidRPr="00E065B9" w:rsidRDefault="00663467" w:rsidP="00BC782E">
                  <w:pPr>
                    <w:jc w:val="center"/>
                    <w:rPr>
                      <w:sz w:val="20"/>
                      <w:szCs w:val="20"/>
                    </w:rPr>
                  </w:pPr>
                  <w:r w:rsidRPr="00E065B9">
                    <w:rPr>
                      <w:sz w:val="20"/>
                      <w:szCs w:val="20"/>
                    </w:rPr>
                    <w:t>(0.04)</w:t>
                  </w:r>
                </w:p>
              </w:tc>
            </w:tr>
            <w:tr w:rsidR="00663467" w:rsidRPr="00E065B9" w14:paraId="600D79B9" w14:textId="77777777" w:rsidTr="00663467">
              <w:trPr>
                <w:tblCellSpacing w:w="15" w:type="dxa"/>
              </w:trPr>
              <w:tc>
                <w:tcPr>
                  <w:tcW w:w="0" w:type="auto"/>
                  <w:vAlign w:val="center"/>
                  <w:hideMark/>
                </w:tcPr>
                <w:p w14:paraId="7AF42A23" w14:textId="77777777" w:rsidR="00663467" w:rsidRPr="00E065B9" w:rsidRDefault="00663467" w:rsidP="00BC782E">
                  <w:pPr>
                    <w:rPr>
                      <w:sz w:val="20"/>
                      <w:szCs w:val="20"/>
                    </w:rPr>
                  </w:pPr>
                  <w:r w:rsidRPr="00E065B9">
                    <w:rPr>
                      <w:sz w:val="20"/>
                      <w:szCs w:val="20"/>
                    </w:rPr>
                    <w:t>Homeowner</w:t>
                  </w:r>
                </w:p>
              </w:tc>
              <w:tc>
                <w:tcPr>
                  <w:tcW w:w="0" w:type="auto"/>
                  <w:vAlign w:val="center"/>
                  <w:hideMark/>
                </w:tcPr>
                <w:p w14:paraId="04016B44" w14:textId="77777777" w:rsidR="00663467" w:rsidRPr="00E065B9" w:rsidRDefault="00663467" w:rsidP="00BC782E">
                  <w:pPr>
                    <w:jc w:val="center"/>
                    <w:rPr>
                      <w:sz w:val="20"/>
                      <w:szCs w:val="20"/>
                    </w:rPr>
                  </w:pPr>
                  <w:r w:rsidRPr="00E065B9">
                    <w:rPr>
                      <w:sz w:val="20"/>
                      <w:szCs w:val="20"/>
                    </w:rPr>
                    <w:t>-0.25</w:t>
                  </w:r>
                  <w:r w:rsidRPr="00E065B9">
                    <w:rPr>
                      <w:sz w:val="20"/>
                      <w:szCs w:val="20"/>
                      <w:vertAlign w:val="superscript"/>
                    </w:rPr>
                    <w:t>**</w:t>
                  </w:r>
                </w:p>
              </w:tc>
              <w:tc>
                <w:tcPr>
                  <w:tcW w:w="0" w:type="auto"/>
                  <w:vAlign w:val="center"/>
                  <w:hideMark/>
                </w:tcPr>
                <w:p w14:paraId="457CCE91" w14:textId="77777777" w:rsidR="00663467" w:rsidRPr="00E065B9" w:rsidRDefault="00663467" w:rsidP="00BC782E">
                  <w:pPr>
                    <w:jc w:val="center"/>
                    <w:rPr>
                      <w:sz w:val="20"/>
                      <w:szCs w:val="20"/>
                    </w:rPr>
                  </w:pPr>
                  <w:r w:rsidRPr="00E065B9">
                    <w:rPr>
                      <w:sz w:val="20"/>
                      <w:szCs w:val="20"/>
                    </w:rPr>
                    <w:t>-0.06</w:t>
                  </w:r>
                  <w:r w:rsidRPr="00E065B9">
                    <w:rPr>
                      <w:sz w:val="20"/>
                      <w:szCs w:val="20"/>
                      <w:vertAlign w:val="superscript"/>
                    </w:rPr>
                    <w:t>**</w:t>
                  </w:r>
                </w:p>
              </w:tc>
            </w:tr>
            <w:tr w:rsidR="00663467" w:rsidRPr="00E065B9" w14:paraId="252E3632" w14:textId="77777777" w:rsidTr="00663467">
              <w:trPr>
                <w:tblCellSpacing w:w="15" w:type="dxa"/>
              </w:trPr>
              <w:tc>
                <w:tcPr>
                  <w:tcW w:w="0" w:type="auto"/>
                  <w:vAlign w:val="center"/>
                  <w:hideMark/>
                </w:tcPr>
                <w:p w14:paraId="0003A160" w14:textId="77777777" w:rsidR="00663467" w:rsidRPr="00E065B9" w:rsidRDefault="00663467" w:rsidP="00BC782E">
                  <w:pPr>
                    <w:jc w:val="center"/>
                    <w:rPr>
                      <w:sz w:val="20"/>
                      <w:szCs w:val="20"/>
                    </w:rPr>
                  </w:pPr>
                </w:p>
              </w:tc>
              <w:tc>
                <w:tcPr>
                  <w:tcW w:w="0" w:type="auto"/>
                  <w:vAlign w:val="center"/>
                  <w:hideMark/>
                </w:tcPr>
                <w:p w14:paraId="26529A52" w14:textId="77777777" w:rsidR="00663467" w:rsidRPr="00E065B9" w:rsidRDefault="00663467" w:rsidP="00BC782E">
                  <w:pPr>
                    <w:jc w:val="center"/>
                    <w:rPr>
                      <w:sz w:val="20"/>
                      <w:szCs w:val="20"/>
                    </w:rPr>
                  </w:pPr>
                  <w:r w:rsidRPr="00E065B9">
                    <w:rPr>
                      <w:sz w:val="20"/>
                      <w:szCs w:val="20"/>
                    </w:rPr>
                    <w:t>(0.10)</w:t>
                  </w:r>
                </w:p>
              </w:tc>
              <w:tc>
                <w:tcPr>
                  <w:tcW w:w="0" w:type="auto"/>
                  <w:vAlign w:val="center"/>
                  <w:hideMark/>
                </w:tcPr>
                <w:p w14:paraId="49F70957" w14:textId="77777777" w:rsidR="00663467" w:rsidRPr="00E065B9" w:rsidRDefault="00663467" w:rsidP="00BC782E">
                  <w:pPr>
                    <w:jc w:val="center"/>
                    <w:rPr>
                      <w:sz w:val="20"/>
                      <w:szCs w:val="20"/>
                    </w:rPr>
                  </w:pPr>
                  <w:r w:rsidRPr="00E065B9">
                    <w:rPr>
                      <w:sz w:val="20"/>
                      <w:szCs w:val="20"/>
                    </w:rPr>
                    <w:t>(0.02)</w:t>
                  </w:r>
                </w:p>
              </w:tc>
            </w:tr>
            <w:tr w:rsidR="00663467" w:rsidRPr="00E065B9" w14:paraId="067C99F4" w14:textId="77777777" w:rsidTr="00663467">
              <w:trPr>
                <w:tblCellSpacing w:w="15" w:type="dxa"/>
              </w:trPr>
              <w:tc>
                <w:tcPr>
                  <w:tcW w:w="0" w:type="auto"/>
                  <w:vAlign w:val="center"/>
                  <w:hideMark/>
                </w:tcPr>
                <w:p w14:paraId="78E1E764" w14:textId="77777777" w:rsidR="00663467" w:rsidRPr="00E065B9" w:rsidRDefault="00663467" w:rsidP="00BC782E">
                  <w:pPr>
                    <w:rPr>
                      <w:sz w:val="20"/>
                      <w:szCs w:val="20"/>
                    </w:rPr>
                  </w:pPr>
                  <w:r w:rsidRPr="00E065B9">
                    <w:rPr>
                      <w:sz w:val="20"/>
                      <w:szCs w:val="20"/>
                    </w:rPr>
                    <w:t>College</w:t>
                  </w:r>
                </w:p>
              </w:tc>
              <w:tc>
                <w:tcPr>
                  <w:tcW w:w="0" w:type="auto"/>
                  <w:vAlign w:val="center"/>
                  <w:hideMark/>
                </w:tcPr>
                <w:p w14:paraId="0D76CF42" w14:textId="77777777" w:rsidR="00663467" w:rsidRPr="00E065B9" w:rsidRDefault="00663467" w:rsidP="00BC782E">
                  <w:pPr>
                    <w:jc w:val="center"/>
                    <w:rPr>
                      <w:sz w:val="20"/>
                      <w:szCs w:val="20"/>
                    </w:rPr>
                  </w:pPr>
                  <w:r w:rsidRPr="00E065B9">
                    <w:rPr>
                      <w:sz w:val="20"/>
                      <w:szCs w:val="20"/>
                    </w:rPr>
                    <w:t>-0.27</w:t>
                  </w:r>
                  <w:r w:rsidRPr="00E065B9">
                    <w:rPr>
                      <w:sz w:val="20"/>
                      <w:szCs w:val="20"/>
                      <w:vertAlign w:val="superscript"/>
                    </w:rPr>
                    <w:t>**</w:t>
                  </w:r>
                </w:p>
              </w:tc>
              <w:tc>
                <w:tcPr>
                  <w:tcW w:w="0" w:type="auto"/>
                  <w:vAlign w:val="center"/>
                  <w:hideMark/>
                </w:tcPr>
                <w:p w14:paraId="21F9C80F" w14:textId="77777777" w:rsidR="00663467" w:rsidRPr="00E065B9" w:rsidRDefault="00663467" w:rsidP="00BC782E">
                  <w:pPr>
                    <w:jc w:val="center"/>
                    <w:rPr>
                      <w:sz w:val="20"/>
                      <w:szCs w:val="20"/>
                    </w:rPr>
                  </w:pPr>
                  <w:r w:rsidRPr="00E065B9">
                    <w:rPr>
                      <w:sz w:val="20"/>
                      <w:szCs w:val="20"/>
                    </w:rPr>
                    <w:t>-0.07</w:t>
                  </w:r>
                  <w:r w:rsidRPr="00E065B9">
                    <w:rPr>
                      <w:sz w:val="20"/>
                      <w:szCs w:val="20"/>
                      <w:vertAlign w:val="superscript"/>
                    </w:rPr>
                    <w:t>**</w:t>
                  </w:r>
                </w:p>
              </w:tc>
            </w:tr>
            <w:tr w:rsidR="00663467" w:rsidRPr="00E065B9" w14:paraId="44593564" w14:textId="77777777" w:rsidTr="00663467">
              <w:trPr>
                <w:tblCellSpacing w:w="15" w:type="dxa"/>
              </w:trPr>
              <w:tc>
                <w:tcPr>
                  <w:tcW w:w="0" w:type="auto"/>
                  <w:vAlign w:val="center"/>
                  <w:hideMark/>
                </w:tcPr>
                <w:p w14:paraId="752AE973" w14:textId="77777777" w:rsidR="00663467" w:rsidRPr="00E065B9" w:rsidRDefault="00663467" w:rsidP="00BC782E">
                  <w:pPr>
                    <w:jc w:val="center"/>
                    <w:rPr>
                      <w:sz w:val="20"/>
                      <w:szCs w:val="20"/>
                    </w:rPr>
                  </w:pPr>
                </w:p>
              </w:tc>
              <w:tc>
                <w:tcPr>
                  <w:tcW w:w="0" w:type="auto"/>
                  <w:vAlign w:val="center"/>
                  <w:hideMark/>
                </w:tcPr>
                <w:p w14:paraId="0A4AC961" w14:textId="77777777" w:rsidR="00663467" w:rsidRPr="00E065B9" w:rsidRDefault="00663467" w:rsidP="00BC782E">
                  <w:pPr>
                    <w:jc w:val="center"/>
                    <w:rPr>
                      <w:sz w:val="20"/>
                      <w:szCs w:val="20"/>
                    </w:rPr>
                  </w:pPr>
                  <w:r w:rsidRPr="00E065B9">
                    <w:rPr>
                      <w:sz w:val="20"/>
                      <w:szCs w:val="20"/>
                    </w:rPr>
                    <w:t>(0.11)</w:t>
                  </w:r>
                </w:p>
              </w:tc>
              <w:tc>
                <w:tcPr>
                  <w:tcW w:w="0" w:type="auto"/>
                  <w:vAlign w:val="center"/>
                  <w:hideMark/>
                </w:tcPr>
                <w:p w14:paraId="721C5797" w14:textId="77777777" w:rsidR="00663467" w:rsidRPr="00E065B9" w:rsidRDefault="00663467" w:rsidP="00BC782E">
                  <w:pPr>
                    <w:jc w:val="center"/>
                    <w:rPr>
                      <w:sz w:val="20"/>
                      <w:szCs w:val="20"/>
                    </w:rPr>
                  </w:pPr>
                  <w:r w:rsidRPr="00E065B9">
                    <w:rPr>
                      <w:sz w:val="20"/>
                      <w:szCs w:val="20"/>
                    </w:rPr>
                    <w:t>(0.03)</w:t>
                  </w:r>
                </w:p>
              </w:tc>
            </w:tr>
            <w:tr w:rsidR="00663467" w:rsidRPr="00E065B9" w14:paraId="7E662081" w14:textId="77777777" w:rsidTr="00663467">
              <w:trPr>
                <w:tblCellSpacing w:w="15" w:type="dxa"/>
              </w:trPr>
              <w:tc>
                <w:tcPr>
                  <w:tcW w:w="0" w:type="auto"/>
                  <w:vAlign w:val="center"/>
                  <w:hideMark/>
                </w:tcPr>
                <w:p w14:paraId="2D6208C8" w14:textId="77777777" w:rsidR="00663467" w:rsidRPr="00E065B9" w:rsidRDefault="00663467" w:rsidP="00BC782E">
                  <w:pPr>
                    <w:rPr>
                      <w:sz w:val="20"/>
                      <w:szCs w:val="20"/>
                    </w:rPr>
                  </w:pPr>
                  <w:r w:rsidRPr="00E065B9">
                    <w:rPr>
                      <w:sz w:val="20"/>
                      <w:szCs w:val="20"/>
                    </w:rPr>
                    <w:t>Income</w:t>
                  </w:r>
                </w:p>
              </w:tc>
              <w:tc>
                <w:tcPr>
                  <w:tcW w:w="0" w:type="auto"/>
                  <w:vAlign w:val="center"/>
                  <w:hideMark/>
                </w:tcPr>
                <w:p w14:paraId="24F7B720" w14:textId="77777777" w:rsidR="00663467" w:rsidRPr="00E065B9" w:rsidRDefault="00663467" w:rsidP="00BC782E">
                  <w:pPr>
                    <w:jc w:val="center"/>
                    <w:rPr>
                      <w:sz w:val="20"/>
                      <w:szCs w:val="20"/>
                    </w:rPr>
                  </w:pPr>
                  <w:r w:rsidRPr="00E065B9">
                    <w:rPr>
                      <w:sz w:val="20"/>
                      <w:szCs w:val="20"/>
                    </w:rPr>
                    <w:t>-0.06</w:t>
                  </w:r>
                  <w:r w:rsidRPr="00E065B9">
                    <w:rPr>
                      <w:sz w:val="20"/>
                      <w:szCs w:val="20"/>
                      <w:vertAlign w:val="superscript"/>
                    </w:rPr>
                    <w:t>**</w:t>
                  </w:r>
                </w:p>
              </w:tc>
              <w:tc>
                <w:tcPr>
                  <w:tcW w:w="0" w:type="auto"/>
                  <w:vAlign w:val="center"/>
                  <w:hideMark/>
                </w:tcPr>
                <w:p w14:paraId="4E3911A1" w14:textId="77777777" w:rsidR="00663467" w:rsidRPr="00E065B9" w:rsidRDefault="00663467" w:rsidP="00BC782E">
                  <w:pPr>
                    <w:jc w:val="center"/>
                    <w:rPr>
                      <w:sz w:val="20"/>
                      <w:szCs w:val="20"/>
                    </w:rPr>
                  </w:pPr>
                  <w:r w:rsidRPr="00E065B9">
                    <w:rPr>
                      <w:sz w:val="20"/>
                      <w:szCs w:val="20"/>
                    </w:rPr>
                    <w:t>-0.01</w:t>
                  </w:r>
                  <w:r w:rsidRPr="00E065B9">
                    <w:rPr>
                      <w:sz w:val="20"/>
                      <w:szCs w:val="20"/>
                      <w:vertAlign w:val="superscript"/>
                    </w:rPr>
                    <w:t>**</w:t>
                  </w:r>
                </w:p>
              </w:tc>
            </w:tr>
            <w:tr w:rsidR="00663467" w:rsidRPr="00E065B9" w14:paraId="73271196" w14:textId="77777777" w:rsidTr="00663467">
              <w:trPr>
                <w:tblCellSpacing w:w="15" w:type="dxa"/>
              </w:trPr>
              <w:tc>
                <w:tcPr>
                  <w:tcW w:w="0" w:type="auto"/>
                  <w:vAlign w:val="center"/>
                  <w:hideMark/>
                </w:tcPr>
                <w:p w14:paraId="2EF9FEF5" w14:textId="77777777" w:rsidR="00663467" w:rsidRPr="00E065B9" w:rsidRDefault="00663467" w:rsidP="00BC782E">
                  <w:pPr>
                    <w:jc w:val="center"/>
                    <w:rPr>
                      <w:sz w:val="20"/>
                      <w:szCs w:val="20"/>
                    </w:rPr>
                  </w:pPr>
                </w:p>
              </w:tc>
              <w:tc>
                <w:tcPr>
                  <w:tcW w:w="0" w:type="auto"/>
                  <w:vAlign w:val="center"/>
                  <w:hideMark/>
                </w:tcPr>
                <w:p w14:paraId="47B6CDDA" w14:textId="77777777" w:rsidR="00663467" w:rsidRPr="00E065B9" w:rsidRDefault="00663467" w:rsidP="00BC782E">
                  <w:pPr>
                    <w:jc w:val="center"/>
                    <w:rPr>
                      <w:sz w:val="20"/>
                      <w:szCs w:val="20"/>
                    </w:rPr>
                  </w:pPr>
                  <w:r w:rsidRPr="00E065B9">
                    <w:rPr>
                      <w:sz w:val="20"/>
                      <w:szCs w:val="20"/>
                    </w:rPr>
                    <w:t>(0.03)</w:t>
                  </w:r>
                </w:p>
              </w:tc>
              <w:tc>
                <w:tcPr>
                  <w:tcW w:w="0" w:type="auto"/>
                  <w:vAlign w:val="center"/>
                  <w:hideMark/>
                </w:tcPr>
                <w:p w14:paraId="4B03FDA9" w14:textId="77777777" w:rsidR="00663467" w:rsidRPr="00E065B9" w:rsidRDefault="00663467" w:rsidP="00BC782E">
                  <w:pPr>
                    <w:jc w:val="center"/>
                    <w:rPr>
                      <w:sz w:val="20"/>
                      <w:szCs w:val="20"/>
                    </w:rPr>
                  </w:pPr>
                  <w:r w:rsidRPr="00E065B9">
                    <w:rPr>
                      <w:sz w:val="20"/>
                      <w:szCs w:val="20"/>
                    </w:rPr>
                    <w:t>(0.01)</w:t>
                  </w:r>
                </w:p>
              </w:tc>
            </w:tr>
            <w:tr w:rsidR="00663467" w:rsidRPr="00E065B9" w14:paraId="47BB70CE" w14:textId="77777777" w:rsidTr="00663467">
              <w:trPr>
                <w:tblCellSpacing w:w="15" w:type="dxa"/>
              </w:trPr>
              <w:tc>
                <w:tcPr>
                  <w:tcW w:w="0" w:type="auto"/>
                  <w:vAlign w:val="center"/>
                  <w:hideMark/>
                </w:tcPr>
                <w:p w14:paraId="3CDA957D" w14:textId="77777777" w:rsidR="00663467" w:rsidRPr="00E065B9" w:rsidRDefault="00663467" w:rsidP="00BC782E">
                  <w:pPr>
                    <w:rPr>
                      <w:sz w:val="20"/>
                      <w:szCs w:val="20"/>
                    </w:rPr>
                  </w:pPr>
                  <w:r w:rsidRPr="00E065B9">
                    <w:rPr>
                      <w:sz w:val="20"/>
                      <w:szCs w:val="20"/>
                    </w:rPr>
                    <w:t>Survey 6406</w:t>
                  </w:r>
                </w:p>
              </w:tc>
              <w:tc>
                <w:tcPr>
                  <w:tcW w:w="0" w:type="auto"/>
                  <w:vAlign w:val="center"/>
                  <w:hideMark/>
                </w:tcPr>
                <w:p w14:paraId="28A5A8C4" w14:textId="77777777" w:rsidR="00663467" w:rsidRPr="00E065B9" w:rsidRDefault="00663467" w:rsidP="00BC782E">
                  <w:pPr>
                    <w:jc w:val="center"/>
                    <w:rPr>
                      <w:sz w:val="20"/>
                      <w:szCs w:val="20"/>
                    </w:rPr>
                  </w:pPr>
                  <w:r w:rsidRPr="00E065B9">
                    <w:rPr>
                      <w:sz w:val="20"/>
                      <w:szCs w:val="20"/>
                    </w:rPr>
                    <w:t>-0.02</w:t>
                  </w:r>
                </w:p>
              </w:tc>
              <w:tc>
                <w:tcPr>
                  <w:tcW w:w="0" w:type="auto"/>
                  <w:vAlign w:val="center"/>
                  <w:hideMark/>
                </w:tcPr>
                <w:p w14:paraId="76481E33" w14:textId="77777777" w:rsidR="00663467" w:rsidRPr="00E065B9" w:rsidRDefault="00663467" w:rsidP="00BC782E">
                  <w:pPr>
                    <w:jc w:val="center"/>
                    <w:rPr>
                      <w:sz w:val="20"/>
                      <w:szCs w:val="20"/>
                    </w:rPr>
                  </w:pPr>
                  <w:r w:rsidRPr="00E065B9">
                    <w:rPr>
                      <w:sz w:val="20"/>
                      <w:szCs w:val="20"/>
                    </w:rPr>
                    <w:t>-0.004</w:t>
                  </w:r>
                </w:p>
              </w:tc>
            </w:tr>
            <w:tr w:rsidR="00663467" w:rsidRPr="00E065B9" w14:paraId="700B08E5" w14:textId="77777777" w:rsidTr="00663467">
              <w:trPr>
                <w:tblCellSpacing w:w="15" w:type="dxa"/>
              </w:trPr>
              <w:tc>
                <w:tcPr>
                  <w:tcW w:w="0" w:type="auto"/>
                  <w:vAlign w:val="center"/>
                  <w:hideMark/>
                </w:tcPr>
                <w:p w14:paraId="7CE3666C" w14:textId="77777777" w:rsidR="00663467" w:rsidRPr="00E065B9" w:rsidRDefault="00663467" w:rsidP="00BC782E">
                  <w:pPr>
                    <w:jc w:val="center"/>
                    <w:rPr>
                      <w:sz w:val="20"/>
                      <w:szCs w:val="20"/>
                    </w:rPr>
                  </w:pPr>
                </w:p>
              </w:tc>
              <w:tc>
                <w:tcPr>
                  <w:tcW w:w="0" w:type="auto"/>
                  <w:vAlign w:val="center"/>
                  <w:hideMark/>
                </w:tcPr>
                <w:p w14:paraId="3ADD4A66" w14:textId="77777777" w:rsidR="00663467" w:rsidRPr="00E065B9" w:rsidRDefault="00663467" w:rsidP="00BC782E">
                  <w:pPr>
                    <w:jc w:val="center"/>
                    <w:rPr>
                      <w:sz w:val="20"/>
                      <w:szCs w:val="20"/>
                    </w:rPr>
                  </w:pPr>
                  <w:r w:rsidRPr="00E065B9">
                    <w:rPr>
                      <w:sz w:val="20"/>
                      <w:szCs w:val="20"/>
                    </w:rPr>
                    <w:t>(0.12)</w:t>
                  </w:r>
                </w:p>
              </w:tc>
              <w:tc>
                <w:tcPr>
                  <w:tcW w:w="0" w:type="auto"/>
                  <w:vAlign w:val="center"/>
                  <w:hideMark/>
                </w:tcPr>
                <w:p w14:paraId="567C0CFC" w14:textId="77777777" w:rsidR="00663467" w:rsidRPr="00E065B9" w:rsidRDefault="00663467" w:rsidP="00BC782E">
                  <w:pPr>
                    <w:jc w:val="center"/>
                    <w:rPr>
                      <w:sz w:val="20"/>
                      <w:szCs w:val="20"/>
                    </w:rPr>
                  </w:pPr>
                  <w:r w:rsidRPr="00E065B9">
                    <w:rPr>
                      <w:sz w:val="20"/>
                      <w:szCs w:val="20"/>
                    </w:rPr>
                    <w:t>(0.03)</w:t>
                  </w:r>
                </w:p>
              </w:tc>
            </w:tr>
            <w:tr w:rsidR="00663467" w:rsidRPr="00E065B9" w14:paraId="73D82CAA" w14:textId="77777777" w:rsidTr="00663467">
              <w:trPr>
                <w:tblCellSpacing w:w="15" w:type="dxa"/>
              </w:trPr>
              <w:tc>
                <w:tcPr>
                  <w:tcW w:w="0" w:type="auto"/>
                  <w:vAlign w:val="center"/>
                  <w:hideMark/>
                </w:tcPr>
                <w:p w14:paraId="726121DD" w14:textId="77777777" w:rsidR="00663467" w:rsidRPr="00E065B9" w:rsidRDefault="00663467" w:rsidP="00BC782E">
                  <w:pPr>
                    <w:rPr>
                      <w:sz w:val="20"/>
                      <w:szCs w:val="20"/>
                    </w:rPr>
                  </w:pPr>
                  <w:r w:rsidRPr="00E065B9">
                    <w:rPr>
                      <w:sz w:val="20"/>
                      <w:szCs w:val="20"/>
                    </w:rPr>
                    <w:t>Survey 6407</w:t>
                  </w:r>
                </w:p>
              </w:tc>
              <w:tc>
                <w:tcPr>
                  <w:tcW w:w="0" w:type="auto"/>
                  <w:vAlign w:val="center"/>
                  <w:hideMark/>
                </w:tcPr>
                <w:p w14:paraId="135D120D" w14:textId="77777777" w:rsidR="00663467" w:rsidRPr="00E065B9" w:rsidRDefault="00663467" w:rsidP="00BC782E">
                  <w:pPr>
                    <w:jc w:val="center"/>
                    <w:rPr>
                      <w:sz w:val="20"/>
                      <w:szCs w:val="20"/>
                    </w:rPr>
                  </w:pPr>
                  <w:r w:rsidRPr="00E065B9">
                    <w:rPr>
                      <w:sz w:val="20"/>
                      <w:szCs w:val="20"/>
                    </w:rPr>
                    <w:t>0.44</w:t>
                  </w:r>
                  <w:r w:rsidRPr="00E065B9">
                    <w:rPr>
                      <w:sz w:val="20"/>
                      <w:szCs w:val="20"/>
                      <w:vertAlign w:val="superscript"/>
                    </w:rPr>
                    <w:t>***</w:t>
                  </w:r>
                </w:p>
              </w:tc>
              <w:tc>
                <w:tcPr>
                  <w:tcW w:w="0" w:type="auto"/>
                  <w:vAlign w:val="center"/>
                  <w:hideMark/>
                </w:tcPr>
                <w:p w14:paraId="748A2C73" w14:textId="77777777" w:rsidR="00663467" w:rsidRPr="00E065B9" w:rsidRDefault="00663467" w:rsidP="00BC782E">
                  <w:pPr>
                    <w:jc w:val="center"/>
                    <w:rPr>
                      <w:sz w:val="20"/>
                      <w:szCs w:val="20"/>
                    </w:rPr>
                  </w:pPr>
                  <w:r w:rsidRPr="00E065B9">
                    <w:rPr>
                      <w:sz w:val="20"/>
                      <w:szCs w:val="20"/>
                    </w:rPr>
                    <w:t>0.11</w:t>
                  </w:r>
                  <w:r w:rsidRPr="00E065B9">
                    <w:rPr>
                      <w:sz w:val="20"/>
                      <w:szCs w:val="20"/>
                      <w:vertAlign w:val="superscript"/>
                    </w:rPr>
                    <w:t>***</w:t>
                  </w:r>
                </w:p>
              </w:tc>
            </w:tr>
            <w:tr w:rsidR="00663467" w:rsidRPr="00E065B9" w14:paraId="3CA760CA" w14:textId="77777777" w:rsidTr="00663467">
              <w:trPr>
                <w:tblCellSpacing w:w="15" w:type="dxa"/>
              </w:trPr>
              <w:tc>
                <w:tcPr>
                  <w:tcW w:w="0" w:type="auto"/>
                  <w:vAlign w:val="center"/>
                  <w:hideMark/>
                </w:tcPr>
                <w:p w14:paraId="47365D62" w14:textId="77777777" w:rsidR="00663467" w:rsidRPr="00E065B9" w:rsidRDefault="00663467" w:rsidP="00BC782E">
                  <w:pPr>
                    <w:jc w:val="center"/>
                    <w:rPr>
                      <w:sz w:val="20"/>
                      <w:szCs w:val="20"/>
                    </w:rPr>
                  </w:pPr>
                </w:p>
              </w:tc>
              <w:tc>
                <w:tcPr>
                  <w:tcW w:w="0" w:type="auto"/>
                  <w:vAlign w:val="center"/>
                  <w:hideMark/>
                </w:tcPr>
                <w:p w14:paraId="0BA95A89" w14:textId="77777777" w:rsidR="00663467" w:rsidRPr="00E065B9" w:rsidRDefault="00663467" w:rsidP="00BC782E">
                  <w:pPr>
                    <w:jc w:val="center"/>
                    <w:rPr>
                      <w:sz w:val="20"/>
                      <w:szCs w:val="20"/>
                    </w:rPr>
                  </w:pPr>
                  <w:r w:rsidRPr="00E065B9">
                    <w:rPr>
                      <w:sz w:val="20"/>
                      <w:szCs w:val="20"/>
                    </w:rPr>
                    <w:t>(0.10)</w:t>
                  </w:r>
                </w:p>
              </w:tc>
              <w:tc>
                <w:tcPr>
                  <w:tcW w:w="0" w:type="auto"/>
                  <w:vAlign w:val="center"/>
                  <w:hideMark/>
                </w:tcPr>
                <w:p w14:paraId="7B02FCC1" w14:textId="77777777" w:rsidR="00663467" w:rsidRPr="00E065B9" w:rsidRDefault="00663467" w:rsidP="00BC782E">
                  <w:pPr>
                    <w:jc w:val="center"/>
                    <w:rPr>
                      <w:sz w:val="20"/>
                      <w:szCs w:val="20"/>
                    </w:rPr>
                  </w:pPr>
                  <w:r w:rsidRPr="00E065B9">
                    <w:rPr>
                      <w:sz w:val="20"/>
                      <w:szCs w:val="20"/>
                    </w:rPr>
                    <w:t>(0.02)</w:t>
                  </w:r>
                </w:p>
              </w:tc>
            </w:tr>
            <w:tr w:rsidR="00663467" w:rsidRPr="00E065B9" w14:paraId="331A462A" w14:textId="77777777" w:rsidTr="00663467">
              <w:trPr>
                <w:tblCellSpacing w:w="15" w:type="dxa"/>
              </w:trPr>
              <w:tc>
                <w:tcPr>
                  <w:tcW w:w="0" w:type="auto"/>
                  <w:vAlign w:val="center"/>
                  <w:hideMark/>
                </w:tcPr>
                <w:p w14:paraId="7C38F5C7" w14:textId="77777777" w:rsidR="00663467" w:rsidRPr="00E065B9" w:rsidRDefault="00663467" w:rsidP="00BC782E">
                  <w:pPr>
                    <w:rPr>
                      <w:sz w:val="20"/>
                      <w:szCs w:val="20"/>
                    </w:rPr>
                  </w:pPr>
                  <w:r w:rsidRPr="00E065B9">
                    <w:rPr>
                      <w:sz w:val="20"/>
                      <w:szCs w:val="20"/>
                    </w:rPr>
                    <w:t>Constant</w:t>
                  </w:r>
                </w:p>
              </w:tc>
              <w:tc>
                <w:tcPr>
                  <w:tcW w:w="0" w:type="auto"/>
                  <w:vAlign w:val="center"/>
                  <w:hideMark/>
                </w:tcPr>
                <w:p w14:paraId="3039CFAD" w14:textId="77777777" w:rsidR="00663467" w:rsidRPr="00E065B9" w:rsidRDefault="00663467" w:rsidP="00BC782E">
                  <w:pPr>
                    <w:jc w:val="center"/>
                    <w:rPr>
                      <w:sz w:val="20"/>
                      <w:szCs w:val="20"/>
                    </w:rPr>
                  </w:pPr>
                  <w:r w:rsidRPr="00E065B9">
                    <w:rPr>
                      <w:sz w:val="20"/>
                      <w:szCs w:val="20"/>
                    </w:rPr>
                    <w:t>0.02</w:t>
                  </w:r>
                </w:p>
              </w:tc>
              <w:tc>
                <w:tcPr>
                  <w:tcW w:w="0" w:type="auto"/>
                  <w:vAlign w:val="center"/>
                  <w:hideMark/>
                </w:tcPr>
                <w:p w14:paraId="34E0E768" w14:textId="77777777" w:rsidR="00663467" w:rsidRPr="00E065B9" w:rsidRDefault="00663467" w:rsidP="00BC782E">
                  <w:pPr>
                    <w:jc w:val="center"/>
                    <w:rPr>
                      <w:sz w:val="20"/>
                      <w:szCs w:val="20"/>
                    </w:rPr>
                  </w:pPr>
                  <w:r w:rsidRPr="00E065B9">
                    <w:rPr>
                      <w:sz w:val="20"/>
                      <w:szCs w:val="20"/>
                    </w:rPr>
                    <w:t>0.50</w:t>
                  </w:r>
                  <w:r w:rsidRPr="00E065B9">
                    <w:rPr>
                      <w:sz w:val="20"/>
                      <w:szCs w:val="20"/>
                      <w:vertAlign w:val="superscript"/>
                    </w:rPr>
                    <w:t>***</w:t>
                  </w:r>
                </w:p>
              </w:tc>
            </w:tr>
            <w:tr w:rsidR="00663467" w:rsidRPr="00E065B9" w14:paraId="6D2897C5" w14:textId="77777777" w:rsidTr="00663467">
              <w:trPr>
                <w:tblCellSpacing w:w="15" w:type="dxa"/>
              </w:trPr>
              <w:tc>
                <w:tcPr>
                  <w:tcW w:w="0" w:type="auto"/>
                  <w:vAlign w:val="center"/>
                  <w:hideMark/>
                </w:tcPr>
                <w:p w14:paraId="12029ABE" w14:textId="77777777" w:rsidR="00663467" w:rsidRPr="00E065B9" w:rsidRDefault="00663467" w:rsidP="00BC782E">
                  <w:pPr>
                    <w:jc w:val="center"/>
                    <w:rPr>
                      <w:sz w:val="20"/>
                      <w:szCs w:val="20"/>
                    </w:rPr>
                  </w:pPr>
                </w:p>
              </w:tc>
              <w:tc>
                <w:tcPr>
                  <w:tcW w:w="0" w:type="auto"/>
                  <w:vAlign w:val="center"/>
                  <w:hideMark/>
                </w:tcPr>
                <w:p w14:paraId="08F72A91" w14:textId="77777777" w:rsidR="00663467" w:rsidRPr="00E065B9" w:rsidRDefault="00663467" w:rsidP="00BC782E">
                  <w:pPr>
                    <w:jc w:val="center"/>
                    <w:rPr>
                      <w:sz w:val="20"/>
                      <w:szCs w:val="20"/>
                    </w:rPr>
                  </w:pPr>
                  <w:r w:rsidRPr="00E065B9">
                    <w:rPr>
                      <w:sz w:val="20"/>
                      <w:szCs w:val="20"/>
                    </w:rPr>
                    <w:t>(0.29)</w:t>
                  </w:r>
                </w:p>
              </w:tc>
              <w:tc>
                <w:tcPr>
                  <w:tcW w:w="0" w:type="auto"/>
                  <w:vAlign w:val="center"/>
                  <w:hideMark/>
                </w:tcPr>
                <w:p w14:paraId="0D28B15B" w14:textId="77777777" w:rsidR="00663467" w:rsidRPr="00E065B9" w:rsidRDefault="00663467" w:rsidP="00BC782E">
                  <w:pPr>
                    <w:jc w:val="center"/>
                    <w:rPr>
                      <w:sz w:val="20"/>
                      <w:szCs w:val="20"/>
                    </w:rPr>
                  </w:pPr>
                  <w:r w:rsidRPr="00E065B9">
                    <w:rPr>
                      <w:sz w:val="20"/>
                      <w:szCs w:val="20"/>
                    </w:rPr>
                    <w:t>(0.07)</w:t>
                  </w:r>
                </w:p>
              </w:tc>
            </w:tr>
            <w:tr w:rsidR="00663467" w:rsidRPr="00E065B9" w14:paraId="03904582" w14:textId="77777777" w:rsidTr="00663467">
              <w:trPr>
                <w:tblCellSpacing w:w="15" w:type="dxa"/>
              </w:trPr>
              <w:tc>
                <w:tcPr>
                  <w:tcW w:w="0" w:type="auto"/>
                  <w:vAlign w:val="center"/>
                  <w:hideMark/>
                </w:tcPr>
                <w:p w14:paraId="495344BF" w14:textId="77777777" w:rsidR="00663467" w:rsidRPr="00E065B9" w:rsidRDefault="00663467" w:rsidP="00BC782E">
                  <w:pPr>
                    <w:rPr>
                      <w:sz w:val="20"/>
                      <w:szCs w:val="20"/>
                    </w:rPr>
                  </w:pPr>
                  <w:r w:rsidRPr="00E065B9">
                    <w:rPr>
                      <w:sz w:val="20"/>
                      <w:szCs w:val="20"/>
                    </w:rPr>
                    <w:t>N</w:t>
                  </w:r>
                </w:p>
              </w:tc>
              <w:tc>
                <w:tcPr>
                  <w:tcW w:w="0" w:type="auto"/>
                  <w:vAlign w:val="center"/>
                  <w:hideMark/>
                </w:tcPr>
                <w:p w14:paraId="1A8127AF" w14:textId="77777777" w:rsidR="00663467" w:rsidRPr="00E065B9" w:rsidRDefault="00663467" w:rsidP="00BC782E">
                  <w:pPr>
                    <w:jc w:val="center"/>
                    <w:rPr>
                      <w:sz w:val="20"/>
                      <w:szCs w:val="20"/>
                    </w:rPr>
                  </w:pPr>
                  <w:r w:rsidRPr="00E065B9">
                    <w:rPr>
                      <w:sz w:val="20"/>
                      <w:szCs w:val="20"/>
                    </w:rPr>
                    <w:t>2,630</w:t>
                  </w:r>
                </w:p>
              </w:tc>
              <w:tc>
                <w:tcPr>
                  <w:tcW w:w="0" w:type="auto"/>
                  <w:vAlign w:val="center"/>
                  <w:hideMark/>
                </w:tcPr>
                <w:p w14:paraId="67DC254F" w14:textId="77777777" w:rsidR="00663467" w:rsidRPr="00E065B9" w:rsidRDefault="00663467" w:rsidP="00BC782E">
                  <w:pPr>
                    <w:jc w:val="center"/>
                    <w:rPr>
                      <w:sz w:val="20"/>
                      <w:szCs w:val="20"/>
                    </w:rPr>
                  </w:pPr>
                  <w:r w:rsidRPr="00E065B9">
                    <w:rPr>
                      <w:sz w:val="20"/>
                      <w:szCs w:val="20"/>
                    </w:rPr>
                    <w:t>2,630</w:t>
                  </w:r>
                </w:p>
              </w:tc>
            </w:tr>
            <w:tr w:rsidR="00663467" w:rsidRPr="00E065B9" w14:paraId="78AA941B" w14:textId="77777777" w:rsidTr="00663467">
              <w:trPr>
                <w:tblCellSpacing w:w="15" w:type="dxa"/>
              </w:trPr>
              <w:tc>
                <w:tcPr>
                  <w:tcW w:w="0" w:type="auto"/>
                  <w:gridSpan w:val="3"/>
                  <w:tcBorders>
                    <w:bottom w:val="single" w:sz="6" w:space="0" w:color="000000"/>
                  </w:tcBorders>
                  <w:vAlign w:val="center"/>
                  <w:hideMark/>
                </w:tcPr>
                <w:p w14:paraId="34533F27" w14:textId="77777777" w:rsidR="00663467" w:rsidRPr="00E065B9" w:rsidRDefault="00663467" w:rsidP="00BC782E">
                  <w:pPr>
                    <w:jc w:val="center"/>
                    <w:rPr>
                      <w:sz w:val="20"/>
                      <w:szCs w:val="20"/>
                    </w:rPr>
                  </w:pPr>
                </w:p>
              </w:tc>
            </w:tr>
          </w:tbl>
          <w:p w14:paraId="45CDFC31" w14:textId="449A2BC9" w:rsidR="00D72B8E" w:rsidRPr="00E065B9" w:rsidRDefault="00D72B8E" w:rsidP="00BC782E">
            <w:pPr>
              <w:rPr>
                <w:rFonts w:eastAsia="Times New Roman"/>
                <w:sz w:val="20"/>
                <w:szCs w:val="20"/>
              </w:rPr>
            </w:pPr>
          </w:p>
        </w:tc>
      </w:tr>
    </w:tbl>
    <w:p w14:paraId="56E6E9FB" w14:textId="08A46C7A" w:rsidR="00FC736A" w:rsidRPr="00C232CD" w:rsidRDefault="00FC736A" w:rsidP="00BC782E">
      <w:pPr>
        <w:rPr>
          <w:i/>
        </w:rPr>
      </w:pPr>
      <w:r w:rsidRPr="00C232CD">
        <w:rPr>
          <w:i/>
        </w:rPr>
        <w:lastRenderedPageBreak/>
        <w:t xml:space="preserve">Note: Logistic regression </w:t>
      </w:r>
      <w:r w:rsidR="00663467" w:rsidRPr="00C232CD">
        <w:rPr>
          <w:i/>
        </w:rPr>
        <w:t>(column 1) and OLS coefficients (column 2)</w:t>
      </w:r>
      <w:r w:rsidRPr="00C232CD">
        <w:rPr>
          <w:i/>
        </w:rPr>
        <w:t xml:space="preserve"> with </w:t>
      </w:r>
      <w:r w:rsidR="00663467" w:rsidRPr="00C232CD">
        <w:rPr>
          <w:i/>
        </w:rPr>
        <w:t>heteroskedastic robust standard errors</w:t>
      </w:r>
      <w:r w:rsidRPr="00C232CD">
        <w:rPr>
          <w:i/>
        </w:rPr>
        <w:t xml:space="preserve"> clustered at the</w:t>
      </w:r>
      <w:r w:rsidR="00663467" w:rsidRPr="00C232CD">
        <w:rPr>
          <w:i/>
        </w:rPr>
        <w:t xml:space="preserve"> county level</w:t>
      </w:r>
      <w:r w:rsidRPr="00C232CD">
        <w:rPr>
          <w:i/>
        </w:rPr>
        <w:t xml:space="preserve"> in parentheses. Regression analysis uses survey weights. Growth in Black population measured as percent change in Black population at the county level between 1940 and </w:t>
      </w:r>
      <w:proofErr w:type="gramStart"/>
      <w:r w:rsidRPr="00C232CD">
        <w:rPr>
          <w:i/>
        </w:rPr>
        <w:t>1960.</w:t>
      </w:r>
      <w:r w:rsidRPr="00C232CD">
        <w:rPr>
          <w:rFonts w:eastAsia="Times New Roman"/>
          <w:vertAlign w:val="superscript"/>
        </w:rPr>
        <w:t>*</w:t>
      </w:r>
      <w:proofErr w:type="gramEnd"/>
      <w:r w:rsidRPr="00C232CD">
        <w:rPr>
          <w:rFonts w:eastAsia="Times New Roman"/>
        </w:rPr>
        <w:t>p &lt; .1; </w:t>
      </w:r>
      <w:r w:rsidRPr="00C232CD">
        <w:rPr>
          <w:rFonts w:eastAsia="Times New Roman"/>
          <w:vertAlign w:val="superscript"/>
        </w:rPr>
        <w:t>**</w:t>
      </w:r>
      <w:r w:rsidRPr="00C232CD">
        <w:rPr>
          <w:rFonts w:eastAsia="Times New Roman"/>
        </w:rPr>
        <w:t>p &lt; .05; </w:t>
      </w:r>
      <w:r w:rsidRPr="00C232CD">
        <w:rPr>
          <w:rFonts w:eastAsia="Times New Roman"/>
          <w:vertAlign w:val="superscript"/>
        </w:rPr>
        <w:t>***</w:t>
      </w:r>
      <w:r w:rsidRPr="00C232CD">
        <w:rPr>
          <w:rFonts w:eastAsia="Times New Roman"/>
        </w:rPr>
        <w:t>p &lt; .01</w:t>
      </w:r>
      <w:r w:rsidR="00663467" w:rsidRPr="00C232CD">
        <w:rPr>
          <w:rFonts w:eastAsia="Times New Roman"/>
        </w:rPr>
        <w:t xml:space="preserve"> (two-tailed).</w:t>
      </w:r>
    </w:p>
    <w:p w14:paraId="73AB2D07" w14:textId="77777777" w:rsidR="00FC736A" w:rsidRPr="00C232CD" w:rsidRDefault="00FC736A" w:rsidP="00BC782E"/>
    <w:p w14:paraId="61BBBCD9" w14:textId="795C339C" w:rsidR="007B6148" w:rsidRDefault="007B6148" w:rsidP="00BC782E">
      <w:pPr>
        <w:rPr>
          <w:b/>
        </w:rPr>
      </w:pPr>
    </w:p>
    <w:p w14:paraId="6134CE8C" w14:textId="41E4B9D6" w:rsidR="00E065B9" w:rsidRDefault="00E065B9" w:rsidP="00BC782E">
      <w:pPr>
        <w:rPr>
          <w:b/>
        </w:rPr>
      </w:pPr>
    </w:p>
    <w:p w14:paraId="53D636FB" w14:textId="297525A7" w:rsidR="007B6148" w:rsidRPr="00C232CD" w:rsidRDefault="007B6148" w:rsidP="00BC782E">
      <w:pPr>
        <w:rPr>
          <w:b/>
        </w:rPr>
      </w:pPr>
    </w:p>
    <w:p w14:paraId="170C616C" w14:textId="65448144" w:rsidR="003A7BF0" w:rsidRPr="00C232CD" w:rsidRDefault="00FC736A" w:rsidP="00BC782E">
      <w:pPr>
        <w:rPr>
          <w:b/>
        </w:rPr>
      </w:pPr>
      <w:r w:rsidRPr="00C232CD">
        <w:rPr>
          <w:b/>
        </w:rPr>
        <w:t xml:space="preserve">K. </w:t>
      </w:r>
      <w:r w:rsidR="008B719D" w:rsidRPr="00C232CD">
        <w:rPr>
          <w:b/>
        </w:rPr>
        <w:t>Robustness Residential Tenure, White Growth, and Housing Markets</w:t>
      </w:r>
    </w:p>
    <w:p w14:paraId="510221F5" w14:textId="77777777" w:rsidR="008B719D" w:rsidRPr="00C232CD" w:rsidRDefault="008B719D" w:rsidP="00BC782E">
      <w:pPr>
        <w:rPr>
          <w:b/>
        </w:rPr>
      </w:pPr>
    </w:p>
    <w:p w14:paraId="59DDA269" w14:textId="18125BFD" w:rsidR="001F3539" w:rsidRPr="00C232CD" w:rsidRDefault="003C7B89" w:rsidP="00BC782E">
      <w:pPr>
        <w:rPr>
          <w:b/>
        </w:rPr>
      </w:pPr>
      <w:r w:rsidRPr="00C232CD">
        <w:rPr>
          <w:b/>
        </w:rPr>
        <w:t xml:space="preserve">Table </w:t>
      </w:r>
      <w:r w:rsidR="00FC736A" w:rsidRPr="00C232CD">
        <w:rPr>
          <w:b/>
        </w:rPr>
        <w:t>K</w:t>
      </w:r>
      <w:r w:rsidR="00E40C2E" w:rsidRPr="00C232CD">
        <w:rPr>
          <w:b/>
        </w:rPr>
        <w:t>.</w:t>
      </w:r>
      <w:r w:rsidRPr="00C232CD">
        <w:rPr>
          <w:b/>
        </w:rPr>
        <w:t>1</w:t>
      </w:r>
      <w:r w:rsidR="001F3539" w:rsidRPr="00C232CD">
        <w:rPr>
          <w:b/>
        </w:rPr>
        <w:t>: Controlling for Residential Tenure, White Growth, and Housing Markets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1"/>
        <w:gridCol w:w="1227"/>
        <w:gridCol w:w="1160"/>
        <w:gridCol w:w="1242"/>
        <w:gridCol w:w="1174"/>
        <w:gridCol w:w="1407"/>
        <w:gridCol w:w="1409"/>
      </w:tblGrid>
      <w:tr w:rsidR="009F5187" w:rsidRPr="00C232CD" w14:paraId="679750F1" w14:textId="77777777" w:rsidTr="009F5187">
        <w:trPr>
          <w:tblCellSpacing w:w="15" w:type="dxa"/>
        </w:trPr>
        <w:tc>
          <w:tcPr>
            <w:tcW w:w="0" w:type="auto"/>
            <w:gridSpan w:val="7"/>
            <w:tcBorders>
              <w:bottom w:val="single" w:sz="6" w:space="0" w:color="000000"/>
            </w:tcBorders>
            <w:vAlign w:val="center"/>
            <w:hideMark/>
          </w:tcPr>
          <w:p w14:paraId="0D96A728" w14:textId="77777777" w:rsidR="009F5187" w:rsidRPr="00C232CD" w:rsidRDefault="009F5187" w:rsidP="00BC782E">
            <w:pPr>
              <w:rPr>
                <w:rFonts w:eastAsia="Times New Roman"/>
              </w:rPr>
            </w:pPr>
          </w:p>
        </w:tc>
      </w:tr>
      <w:tr w:rsidR="009F5187" w:rsidRPr="00C232CD" w14:paraId="4A732BFE" w14:textId="77777777" w:rsidTr="009F5187">
        <w:trPr>
          <w:tblCellSpacing w:w="15" w:type="dxa"/>
        </w:trPr>
        <w:tc>
          <w:tcPr>
            <w:tcW w:w="0" w:type="auto"/>
            <w:vAlign w:val="center"/>
            <w:hideMark/>
          </w:tcPr>
          <w:p w14:paraId="33091C39" w14:textId="77777777" w:rsidR="009F5187" w:rsidRPr="00C232CD" w:rsidRDefault="009F5187" w:rsidP="00BC782E">
            <w:pPr>
              <w:jc w:val="center"/>
              <w:rPr>
                <w:rFonts w:eastAsia="Times New Roman"/>
              </w:rPr>
            </w:pPr>
          </w:p>
        </w:tc>
        <w:tc>
          <w:tcPr>
            <w:tcW w:w="0" w:type="auto"/>
            <w:gridSpan w:val="6"/>
            <w:vAlign w:val="center"/>
            <w:hideMark/>
          </w:tcPr>
          <w:p w14:paraId="7F8C750B" w14:textId="77777777" w:rsidR="009F5187" w:rsidRPr="00C232CD" w:rsidRDefault="009F5187" w:rsidP="00BC782E">
            <w:pPr>
              <w:jc w:val="center"/>
              <w:rPr>
                <w:rFonts w:eastAsia="Times New Roman"/>
              </w:rPr>
            </w:pPr>
            <w:r w:rsidRPr="00C232CD">
              <w:rPr>
                <w:rFonts w:eastAsia="Times New Roman"/>
              </w:rPr>
              <w:t>Prop 14, 1964</w:t>
            </w:r>
          </w:p>
        </w:tc>
      </w:tr>
      <w:tr w:rsidR="009F5187" w:rsidRPr="00C232CD" w14:paraId="198D937C" w14:textId="77777777" w:rsidTr="009F5187">
        <w:trPr>
          <w:tblCellSpacing w:w="15" w:type="dxa"/>
        </w:trPr>
        <w:tc>
          <w:tcPr>
            <w:tcW w:w="0" w:type="auto"/>
            <w:vAlign w:val="center"/>
            <w:hideMark/>
          </w:tcPr>
          <w:p w14:paraId="3F6B98FF" w14:textId="77777777" w:rsidR="009F5187" w:rsidRPr="00C232CD" w:rsidRDefault="009F5187" w:rsidP="00BC782E">
            <w:pPr>
              <w:jc w:val="center"/>
              <w:rPr>
                <w:rFonts w:eastAsia="Times New Roman"/>
              </w:rPr>
            </w:pPr>
          </w:p>
        </w:tc>
        <w:tc>
          <w:tcPr>
            <w:tcW w:w="0" w:type="auto"/>
            <w:vAlign w:val="center"/>
            <w:hideMark/>
          </w:tcPr>
          <w:p w14:paraId="1DD953CB" w14:textId="77777777" w:rsidR="009F5187" w:rsidRPr="00C232CD" w:rsidRDefault="009F5187" w:rsidP="00BC782E">
            <w:pPr>
              <w:jc w:val="center"/>
              <w:rPr>
                <w:rFonts w:eastAsia="Times New Roman"/>
              </w:rPr>
            </w:pPr>
            <w:r w:rsidRPr="00C232CD">
              <w:rPr>
                <w:rFonts w:eastAsia="Times New Roman"/>
              </w:rPr>
              <w:t>&lt; Median Res Tenure</w:t>
            </w:r>
          </w:p>
        </w:tc>
        <w:tc>
          <w:tcPr>
            <w:tcW w:w="0" w:type="auto"/>
            <w:vAlign w:val="center"/>
            <w:hideMark/>
          </w:tcPr>
          <w:p w14:paraId="35704E77" w14:textId="77777777" w:rsidR="009F5187" w:rsidRPr="00C232CD" w:rsidRDefault="009F5187" w:rsidP="00BC782E">
            <w:pPr>
              <w:jc w:val="center"/>
              <w:rPr>
                <w:rFonts w:eastAsia="Times New Roman"/>
              </w:rPr>
            </w:pPr>
            <w:r w:rsidRPr="00C232CD">
              <w:rPr>
                <w:rFonts w:eastAsia="Times New Roman"/>
              </w:rPr>
              <w:t>&gt; Median Res Tenure</w:t>
            </w:r>
          </w:p>
        </w:tc>
        <w:tc>
          <w:tcPr>
            <w:tcW w:w="0" w:type="auto"/>
            <w:vAlign w:val="center"/>
            <w:hideMark/>
          </w:tcPr>
          <w:p w14:paraId="307EFC28" w14:textId="77777777" w:rsidR="009F5187" w:rsidRPr="00C232CD" w:rsidRDefault="009F5187" w:rsidP="00BC782E">
            <w:pPr>
              <w:jc w:val="center"/>
              <w:rPr>
                <w:rFonts w:eastAsia="Times New Roman"/>
              </w:rPr>
            </w:pPr>
            <w:r w:rsidRPr="00C232CD">
              <w:rPr>
                <w:rFonts w:eastAsia="Times New Roman"/>
              </w:rPr>
              <w:t>&lt; Median White Grow</w:t>
            </w:r>
          </w:p>
        </w:tc>
        <w:tc>
          <w:tcPr>
            <w:tcW w:w="0" w:type="auto"/>
            <w:vAlign w:val="center"/>
            <w:hideMark/>
          </w:tcPr>
          <w:p w14:paraId="129C449B" w14:textId="77777777" w:rsidR="009F5187" w:rsidRPr="00C232CD" w:rsidRDefault="009F5187" w:rsidP="00BC782E">
            <w:pPr>
              <w:jc w:val="center"/>
              <w:rPr>
                <w:rFonts w:eastAsia="Times New Roman"/>
              </w:rPr>
            </w:pPr>
            <w:r w:rsidRPr="00C232CD">
              <w:rPr>
                <w:rFonts w:eastAsia="Times New Roman"/>
              </w:rPr>
              <w:t>&gt; Median White Grow</w:t>
            </w:r>
          </w:p>
        </w:tc>
        <w:tc>
          <w:tcPr>
            <w:tcW w:w="0" w:type="auto"/>
            <w:vAlign w:val="center"/>
            <w:hideMark/>
          </w:tcPr>
          <w:p w14:paraId="10009905" w14:textId="77777777" w:rsidR="009F5187" w:rsidRPr="00C232CD" w:rsidRDefault="009F5187" w:rsidP="00BC782E">
            <w:pPr>
              <w:jc w:val="center"/>
              <w:rPr>
                <w:rFonts w:eastAsia="Times New Roman"/>
              </w:rPr>
            </w:pPr>
            <w:proofErr w:type="spellStart"/>
            <w:r w:rsidRPr="00C232CD">
              <w:rPr>
                <w:rFonts w:eastAsia="Times New Roman"/>
              </w:rPr>
              <w:t>Prox</w:t>
            </w:r>
            <w:proofErr w:type="spellEnd"/>
            <w:r w:rsidRPr="00C232CD">
              <w:rPr>
                <w:rFonts w:eastAsia="Times New Roman"/>
              </w:rPr>
              <w:t xml:space="preserve"> Contracting Housing</w:t>
            </w:r>
          </w:p>
        </w:tc>
        <w:tc>
          <w:tcPr>
            <w:tcW w:w="0" w:type="auto"/>
            <w:vAlign w:val="center"/>
            <w:hideMark/>
          </w:tcPr>
          <w:p w14:paraId="01FB1CD4" w14:textId="77777777" w:rsidR="009F5187" w:rsidRPr="00C232CD" w:rsidRDefault="009F5187" w:rsidP="00BC782E">
            <w:pPr>
              <w:jc w:val="center"/>
              <w:rPr>
                <w:rFonts w:eastAsia="Times New Roman"/>
              </w:rPr>
            </w:pPr>
            <w:proofErr w:type="spellStart"/>
            <w:r w:rsidRPr="00C232CD">
              <w:rPr>
                <w:rFonts w:eastAsia="Times New Roman"/>
              </w:rPr>
              <w:t>Prox</w:t>
            </w:r>
            <w:proofErr w:type="spellEnd"/>
            <w:r w:rsidRPr="00C232CD">
              <w:rPr>
                <w:rFonts w:eastAsia="Times New Roman"/>
              </w:rPr>
              <w:t xml:space="preserve"> Rising Home Values</w:t>
            </w:r>
          </w:p>
        </w:tc>
      </w:tr>
      <w:tr w:rsidR="009F5187" w:rsidRPr="00C232CD" w14:paraId="50C706E8" w14:textId="77777777" w:rsidTr="009F5187">
        <w:trPr>
          <w:tblCellSpacing w:w="15" w:type="dxa"/>
        </w:trPr>
        <w:tc>
          <w:tcPr>
            <w:tcW w:w="0" w:type="auto"/>
            <w:vAlign w:val="center"/>
            <w:hideMark/>
          </w:tcPr>
          <w:p w14:paraId="675FC4CD" w14:textId="77777777" w:rsidR="009F5187" w:rsidRPr="00C232CD" w:rsidRDefault="009F5187" w:rsidP="00BC782E">
            <w:pPr>
              <w:jc w:val="center"/>
              <w:rPr>
                <w:rFonts w:eastAsia="Times New Roman"/>
              </w:rPr>
            </w:pPr>
          </w:p>
        </w:tc>
        <w:tc>
          <w:tcPr>
            <w:tcW w:w="0" w:type="auto"/>
            <w:vAlign w:val="center"/>
            <w:hideMark/>
          </w:tcPr>
          <w:p w14:paraId="600DEBA0" w14:textId="77777777" w:rsidR="009F5187" w:rsidRPr="00C232CD" w:rsidRDefault="009F5187" w:rsidP="00BC782E">
            <w:pPr>
              <w:jc w:val="center"/>
              <w:rPr>
                <w:rFonts w:eastAsia="Times New Roman"/>
              </w:rPr>
            </w:pPr>
            <w:r w:rsidRPr="00C232CD">
              <w:rPr>
                <w:rFonts w:eastAsia="Times New Roman"/>
              </w:rPr>
              <w:t>(1)</w:t>
            </w:r>
          </w:p>
        </w:tc>
        <w:tc>
          <w:tcPr>
            <w:tcW w:w="0" w:type="auto"/>
            <w:vAlign w:val="center"/>
            <w:hideMark/>
          </w:tcPr>
          <w:p w14:paraId="11153C55" w14:textId="77777777" w:rsidR="009F5187" w:rsidRPr="00C232CD" w:rsidRDefault="009F5187" w:rsidP="00BC782E">
            <w:pPr>
              <w:jc w:val="center"/>
              <w:rPr>
                <w:rFonts w:eastAsia="Times New Roman"/>
              </w:rPr>
            </w:pPr>
            <w:r w:rsidRPr="00C232CD">
              <w:rPr>
                <w:rFonts w:eastAsia="Times New Roman"/>
              </w:rPr>
              <w:t>(2)</w:t>
            </w:r>
          </w:p>
        </w:tc>
        <w:tc>
          <w:tcPr>
            <w:tcW w:w="0" w:type="auto"/>
            <w:vAlign w:val="center"/>
            <w:hideMark/>
          </w:tcPr>
          <w:p w14:paraId="76B84F3C" w14:textId="77777777" w:rsidR="009F5187" w:rsidRPr="00C232CD" w:rsidRDefault="009F5187" w:rsidP="00BC782E">
            <w:pPr>
              <w:jc w:val="center"/>
              <w:rPr>
                <w:rFonts w:eastAsia="Times New Roman"/>
              </w:rPr>
            </w:pPr>
            <w:r w:rsidRPr="00C232CD">
              <w:rPr>
                <w:rFonts w:eastAsia="Times New Roman"/>
              </w:rPr>
              <w:t>(3)</w:t>
            </w:r>
          </w:p>
        </w:tc>
        <w:tc>
          <w:tcPr>
            <w:tcW w:w="0" w:type="auto"/>
            <w:vAlign w:val="center"/>
            <w:hideMark/>
          </w:tcPr>
          <w:p w14:paraId="17C4A025" w14:textId="77777777" w:rsidR="009F5187" w:rsidRPr="00C232CD" w:rsidRDefault="009F5187" w:rsidP="00BC782E">
            <w:pPr>
              <w:jc w:val="center"/>
              <w:rPr>
                <w:rFonts w:eastAsia="Times New Roman"/>
              </w:rPr>
            </w:pPr>
            <w:r w:rsidRPr="00C232CD">
              <w:rPr>
                <w:rFonts w:eastAsia="Times New Roman"/>
              </w:rPr>
              <w:t>(4)</w:t>
            </w:r>
          </w:p>
        </w:tc>
        <w:tc>
          <w:tcPr>
            <w:tcW w:w="0" w:type="auto"/>
            <w:vAlign w:val="center"/>
            <w:hideMark/>
          </w:tcPr>
          <w:p w14:paraId="6D405BEB" w14:textId="77777777" w:rsidR="009F5187" w:rsidRPr="00C232CD" w:rsidRDefault="009F5187" w:rsidP="00BC782E">
            <w:pPr>
              <w:jc w:val="center"/>
              <w:rPr>
                <w:rFonts w:eastAsia="Times New Roman"/>
              </w:rPr>
            </w:pPr>
            <w:r w:rsidRPr="00C232CD">
              <w:rPr>
                <w:rFonts w:eastAsia="Times New Roman"/>
              </w:rPr>
              <w:t>(5)</w:t>
            </w:r>
          </w:p>
        </w:tc>
        <w:tc>
          <w:tcPr>
            <w:tcW w:w="0" w:type="auto"/>
            <w:vAlign w:val="center"/>
            <w:hideMark/>
          </w:tcPr>
          <w:p w14:paraId="59133437" w14:textId="77777777" w:rsidR="009F5187" w:rsidRPr="00C232CD" w:rsidRDefault="009F5187" w:rsidP="00BC782E">
            <w:pPr>
              <w:jc w:val="center"/>
              <w:rPr>
                <w:rFonts w:eastAsia="Times New Roman"/>
              </w:rPr>
            </w:pPr>
            <w:r w:rsidRPr="00C232CD">
              <w:rPr>
                <w:rFonts w:eastAsia="Times New Roman"/>
              </w:rPr>
              <w:t>(6)</w:t>
            </w:r>
          </w:p>
        </w:tc>
      </w:tr>
      <w:tr w:rsidR="009F5187" w:rsidRPr="00C232CD" w14:paraId="665D8693" w14:textId="77777777" w:rsidTr="009F5187">
        <w:trPr>
          <w:tblCellSpacing w:w="15" w:type="dxa"/>
        </w:trPr>
        <w:tc>
          <w:tcPr>
            <w:tcW w:w="0" w:type="auto"/>
            <w:gridSpan w:val="7"/>
            <w:tcBorders>
              <w:bottom w:val="single" w:sz="6" w:space="0" w:color="000000"/>
            </w:tcBorders>
            <w:vAlign w:val="center"/>
            <w:hideMark/>
          </w:tcPr>
          <w:p w14:paraId="7E60E5D1" w14:textId="77777777" w:rsidR="009F5187" w:rsidRPr="00C232CD" w:rsidRDefault="009F5187" w:rsidP="00BC782E">
            <w:pPr>
              <w:jc w:val="center"/>
              <w:rPr>
                <w:rFonts w:eastAsia="Times New Roman"/>
              </w:rPr>
            </w:pPr>
          </w:p>
        </w:tc>
      </w:tr>
      <w:tr w:rsidR="009F5187" w:rsidRPr="00C232CD" w14:paraId="76B80BE0" w14:textId="77777777" w:rsidTr="009F5187">
        <w:trPr>
          <w:tblCellSpacing w:w="15" w:type="dxa"/>
        </w:trPr>
        <w:tc>
          <w:tcPr>
            <w:tcW w:w="0" w:type="auto"/>
            <w:vAlign w:val="center"/>
            <w:hideMark/>
          </w:tcPr>
          <w:p w14:paraId="2D0094CA" w14:textId="77777777" w:rsidR="009F5187" w:rsidRPr="00C232CD" w:rsidRDefault="009F5187" w:rsidP="00BC782E">
            <w:pPr>
              <w:rPr>
                <w:rFonts w:eastAsia="Times New Roman"/>
              </w:rPr>
            </w:pPr>
            <w:r w:rsidRPr="00C232CD">
              <w:rPr>
                <w:rFonts w:eastAsia="Times New Roman"/>
              </w:rPr>
              <w:t>Proximity</w:t>
            </w:r>
          </w:p>
        </w:tc>
        <w:tc>
          <w:tcPr>
            <w:tcW w:w="0" w:type="auto"/>
            <w:vAlign w:val="center"/>
            <w:hideMark/>
          </w:tcPr>
          <w:p w14:paraId="0A58C5A1" w14:textId="77777777" w:rsidR="009F5187" w:rsidRPr="00C232CD" w:rsidRDefault="009F5187" w:rsidP="00BC782E">
            <w:pPr>
              <w:jc w:val="center"/>
              <w:rPr>
                <w:rFonts w:eastAsia="Times New Roman"/>
              </w:rPr>
            </w:pPr>
            <w:r w:rsidRPr="00C232CD">
              <w:rPr>
                <w:rFonts w:eastAsia="Times New Roman"/>
              </w:rPr>
              <w:t>4.51</w:t>
            </w:r>
            <w:r w:rsidRPr="00C232CD">
              <w:rPr>
                <w:rFonts w:eastAsia="Times New Roman"/>
                <w:vertAlign w:val="superscript"/>
              </w:rPr>
              <w:t>*</w:t>
            </w:r>
          </w:p>
        </w:tc>
        <w:tc>
          <w:tcPr>
            <w:tcW w:w="0" w:type="auto"/>
            <w:vAlign w:val="center"/>
            <w:hideMark/>
          </w:tcPr>
          <w:p w14:paraId="0AA26677" w14:textId="77777777" w:rsidR="009F5187" w:rsidRPr="00C232CD" w:rsidRDefault="009F5187" w:rsidP="00BC782E">
            <w:pPr>
              <w:jc w:val="center"/>
              <w:rPr>
                <w:rFonts w:eastAsia="Times New Roman"/>
              </w:rPr>
            </w:pPr>
            <w:r w:rsidRPr="00C232CD">
              <w:rPr>
                <w:rFonts w:eastAsia="Times New Roman"/>
              </w:rPr>
              <w:t>5.92</w:t>
            </w:r>
            <w:r w:rsidRPr="00C232CD">
              <w:rPr>
                <w:rFonts w:eastAsia="Times New Roman"/>
                <w:vertAlign w:val="superscript"/>
              </w:rPr>
              <w:t>***</w:t>
            </w:r>
          </w:p>
        </w:tc>
        <w:tc>
          <w:tcPr>
            <w:tcW w:w="0" w:type="auto"/>
            <w:vAlign w:val="center"/>
            <w:hideMark/>
          </w:tcPr>
          <w:p w14:paraId="1341A6D2" w14:textId="77777777" w:rsidR="009F5187" w:rsidRPr="00C232CD" w:rsidRDefault="009F5187" w:rsidP="00BC782E">
            <w:pPr>
              <w:jc w:val="center"/>
              <w:rPr>
                <w:rFonts w:eastAsia="Times New Roman"/>
              </w:rPr>
            </w:pPr>
            <w:r w:rsidRPr="00C232CD">
              <w:rPr>
                <w:rFonts w:eastAsia="Times New Roman"/>
              </w:rPr>
              <w:t>6.94</w:t>
            </w:r>
            <w:r w:rsidRPr="00C232CD">
              <w:rPr>
                <w:rFonts w:eastAsia="Times New Roman"/>
                <w:vertAlign w:val="superscript"/>
              </w:rPr>
              <w:t>***</w:t>
            </w:r>
          </w:p>
        </w:tc>
        <w:tc>
          <w:tcPr>
            <w:tcW w:w="0" w:type="auto"/>
            <w:vAlign w:val="center"/>
            <w:hideMark/>
          </w:tcPr>
          <w:p w14:paraId="58A9739F" w14:textId="77777777" w:rsidR="009F5187" w:rsidRPr="00C232CD" w:rsidRDefault="009F5187" w:rsidP="00BC782E">
            <w:pPr>
              <w:jc w:val="center"/>
              <w:rPr>
                <w:rFonts w:eastAsia="Times New Roman"/>
              </w:rPr>
            </w:pPr>
            <w:r w:rsidRPr="00C232CD">
              <w:rPr>
                <w:rFonts w:eastAsia="Times New Roman"/>
              </w:rPr>
              <w:t>4.24</w:t>
            </w:r>
            <w:r w:rsidRPr="00C232CD">
              <w:rPr>
                <w:rFonts w:eastAsia="Times New Roman"/>
                <w:vertAlign w:val="superscript"/>
              </w:rPr>
              <w:t>*</w:t>
            </w:r>
          </w:p>
        </w:tc>
        <w:tc>
          <w:tcPr>
            <w:tcW w:w="0" w:type="auto"/>
            <w:vAlign w:val="center"/>
            <w:hideMark/>
          </w:tcPr>
          <w:p w14:paraId="77C5707A" w14:textId="77777777" w:rsidR="009F5187" w:rsidRPr="00C232CD" w:rsidRDefault="009F5187" w:rsidP="00BC782E">
            <w:pPr>
              <w:jc w:val="center"/>
              <w:rPr>
                <w:rFonts w:eastAsia="Times New Roman"/>
              </w:rPr>
            </w:pPr>
            <w:r w:rsidRPr="00C232CD">
              <w:rPr>
                <w:rFonts w:eastAsia="Times New Roman"/>
              </w:rPr>
              <w:t>4.42</w:t>
            </w:r>
            <w:r w:rsidRPr="00C232CD">
              <w:rPr>
                <w:rFonts w:eastAsia="Times New Roman"/>
                <w:vertAlign w:val="superscript"/>
              </w:rPr>
              <w:t>***</w:t>
            </w:r>
          </w:p>
        </w:tc>
        <w:tc>
          <w:tcPr>
            <w:tcW w:w="0" w:type="auto"/>
            <w:vAlign w:val="center"/>
            <w:hideMark/>
          </w:tcPr>
          <w:p w14:paraId="6C78F0BA" w14:textId="77777777" w:rsidR="009F5187" w:rsidRPr="00C232CD" w:rsidRDefault="009F5187" w:rsidP="00BC782E">
            <w:pPr>
              <w:jc w:val="center"/>
              <w:rPr>
                <w:rFonts w:eastAsia="Times New Roman"/>
              </w:rPr>
            </w:pPr>
            <w:r w:rsidRPr="00C232CD">
              <w:rPr>
                <w:rFonts w:eastAsia="Times New Roman"/>
              </w:rPr>
              <w:t>4.42</w:t>
            </w:r>
            <w:r w:rsidRPr="00C232CD">
              <w:rPr>
                <w:rFonts w:eastAsia="Times New Roman"/>
                <w:vertAlign w:val="superscript"/>
              </w:rPr>
              <w:t>***</w:t>
            </w:r>
          </w:p>
        </w:tc>
      </w:tr>
      <w:tr w:rsidR="009F5187" w:rsidRPr="00C232CD" w14:paraId="3183CFBE" w14:textId="77777777" w:rsidTr="009F5187">
        <w:trPr>
          <w:tblCellSpacing w:w="15" w:type="dxa"/>
        </w:trPr>
        <w:tc>
          <w:tcPr>
            <w:tcW w:w="0" w:type="auto"/>
            <w:vAlign w:val="center"/>
            <w:hideMark/>
          </w:tcPr>
          <w:p w14:paraId="0DAC7768" w14:textId="77777777" w:rsidR="009F5187" w:rsidRPr="00C232CD" w:rsidRDefault="009F5187" w:rsidP="00BC782E">
            <w:pPr>
              <w:jc w:val="center"/>
              <w:rPr>
                <w:rFonts w:eastAsia="Times New Roman"/>
              </w:rPr>
            </w:pPr>
          </w:p>
        </w:tc>
        <w:tc>
          <w:tcPr>
            <w:tcW w:w="0" w:type="auto"/>
            <w:vAlign w:val="center"/>
            <w:hideMark/>
          </w:tcPr>
          <w:p w14:paraId="2C6D7AF8" w14:textId="77777777" w:rsidR="009F5187" w:rsidRPr="00C232CD" w:rsidRDefault="009F5187" w:rsidP="00BC782E">
            <w:pPr>
              <w:jc w:val="center"/>
              <w:rPr>
                <w:rFonts w:eastAsia="Times New Roman"/>
              </w:rPr>
            </w:pPr>
            <w:r w:rsidRPr="00C232CD">
              <w:rPr>
                <w:rFonts w:eastAsia="Times New Roman"/>
              </w:rPr>
              <w:t>(2.59)</w:t>
            </w:r>
          </w:p>
        </w:tc>
        <w:tc>
          <w:tcPr>
            <w:tcW w:w="0" w:type="auto"/>
            <w:vAlign w:val="center"/>
            <w:hideMark/>
          </w:tcPr>
          <w:p w14:paraId="7F1339AE" w14:textId="77777777" w:rsidR="009F5187" w:rsidRPr="00C232CD" w:rsidRDefault="009F5187" w:rsidP="00BC782E">
            <w:pPr>
              <w:jc w:val="center"/>
              <w:rPr>
                <w:rFonts w:eastAsia="Times New Roman"/>
              </w:rPr>
            </w:pPr>
            <w:r w:rsidRPr="00C232CD">
              <w:rPr>
                <w:rFonts w:eastAsia="Times New Roman"/>
              </w:rPr>
              <w:t>(1.61)</w:t>
            </w:r>
          </w:p>
        </w:tc>
        <w:tc>
          <w:tcPr>
            <w:tcW w:w="0" w:type="auto"/>
            <w:vAlign w:val="center"/>
            <w:hideMark/>
          </w:tcPr>
          <w:p w14:paraId="1F98D441" w14:textId="77777777" w:rsidR="009F5187" w:rsidRPr="00C232CD" w:rsidRDefault="009F5187" w:rsidP="00BC782E">
            <w:pPr>
              <w:jc w:val="center"/>
              <w:rPr>
                <w:rFonts w:eastAsia="Times New Roman"/>
              </w:rPr>
            </w:pPr>
            <w:r w:rsidRPr="00C232CD">
              <w:rPr>
                <w:rFonts w:eastAsia="Times New Roman"/>
              </w:rPr>
              <w:t>(1.97)</w:t>
            </w:r>
          </w:p>
        </w:tc>
        <w:tc>
          <w:tcPr>
            <w:tcW w:w="0" w:type="auto"/>
            <w:vAlign w:val="center"/>
            <w:hideMark/>
          </w:tcPr>
          <w:p w14:paraId="451387D2" w14:textId="77777777" w:rsidR="009F5187" w:rsidRPr="00C232CD" w:rsidRDefault="009F5187" w:rsidP="00BC782E">
            <w:pPr>
              <w:jc w:val="center"/>
              <w:rPr>
                <w:rFonts w:eastAsia="Times New Roman"/>
              </w:rPr>
            </w:pPr>
            <w:r w:rsidRPr="00C232CD">
              <w:rPr>
                <w:rFonts w:eastAsia="Times New Roman"/>
              </w:rPr>
              <w:t>(2.45)</w:t>
            </w:r>
          </w:p>
        </w:tc>
        <w:tc>
          <w:tcPr>
            <w:tcW w:w="0" w:type="auto"/>
            <w:vAlign w:val="center"/>
            <w:hideMark/>
          </w:tcPr>
          <w:p w14:paraId="194E64B3" w14:textId="77777777" w:rsidR="009F5187" w:rsidRPr="00C232CD" w:rsidRDefault="009F5187" w:rsidP="00BC782E">
            <w:pPr>
              <w:jc w:val="center"/>
              <w:rPr>
                <w:rFonts w:eastAsia="Times New Roman"/>
              </w:rPr>
            </w:pPr>
            <w:r w:rsidRPr="00C232CD">
              <w:rPr>
                <w:rFonts w:eastAsia="Times New Roman"/>
              </w:rPr>
              <w:t>(1.36)</w:t>
            </w:r>
          </w:p>
        </w:tc>
        <w:tc>
          <w:tcPr>
            <w:tcW w:w="0" w:type="auto"/>
            <w:vAlign w:val="center"/>
            <w:hideMark/>
          </w:tcPr>
          <w:p w14:paraId="6F79DF98" w14:textId="77777777" w:rsidR="009F5187" w:rsidRPr="00C232CD" w:rsidRDefault="009F5187" w:rsidP="00BC782E">
            <w:pPr>
              <w:jc w:val="center"/>
              <w:rPr>
                <w:rFonts w:eastAsia="Times New Roman"/>
              </w:rPr>
            </w:pPr>
            <w:r w:rsidRPr="00C232CD">
              <w:rPr>
                <w:rFonts w:eastAsia="Times New Roman"/>
              </w:rPr>
              <w:t>(1.31)</w:t>
            </w:r>
          </w:p>
        </w:tc>
      </w:tr>
      <w:tr w:rsidR="009F5187" w:rsidRPr="00C232CD" w14:paraId="102747D7" w14:textId="77777777" w:rsidTr="009F5187">
        <w:trPr>
          <w:tblCellSpacing w:w="15" w:type="dxa"/>
        </w:trPr>
        <w:tc>
          <w:tcPr>
            <w:tcW w:w="0" w:type="auto"/>
            <w:vAlign w:val="center"/>
            <w:hideMark/>
          </w:tcPr>
          <w:p w14:paraId="28C579E0" w14:textId="77777777" w:rsidR="009F5187" w:rsidRPr="00C232CD" w:rsidRDefault="009F5187" w:rsidP="00BC782E">
            <w:pPr>
              <w:rPr>
                <w:rFonts w:eastAsia="Times New Roman"/>
              </w:rPr>
            </w:pPr>
            <w:r w:rsidRPr="00C232CD">
              <w:rPr>
                <w:rFonts w:eastAsia="Times New Roman"/>
              </w:rPr>
              <w:t>Contracting Housing</w:t>
            </w:r>
          </w:p>
        </w:tc>
        <w:tc>
          <w:tcPr>
            <w:tcW w:w="0" w:type="auto"/>
            <w:vAlign w:val="center"/>
            <w:hideMark/>
          </w:tcPr>
          <w:p w14:paraId="3AE155A6" w14:textId="77777777" w:rsidR="009F5187" w:rsidRPr="00C232CD" w:rsidRDefault="009F5187" w:rsidP="00BC782E">
            <w:pPr>
              <w:rPr>
                <w:rFonts w:eastAsia="Times New Roman"/>
              </w:rPr>
            </w:pPr>
          </w:p>
        </w:tc>
        <w:tc>
          <w:tcPr>
            <w:tcW w:w="0" w:type="auto"/>
            <w:vAlign w:val="center"/>
            <w:hideMark/>
          </w:tcPr>
          <w:p w14:paraId="719FA1E2" w14:textId="77777777" w:rsidR="009F5187" w:rsidRPr="00C232CD" w:rsidRDefault="009F5187" w:rsidP="00BC782E">
            <w:pPr>
              <w:jc w:val="center"/>
              <w:rPr>
                <w:rFonts w:eastAsia="Times New Roman"/>
              </w:rPr>
            </w:pPr>
          </w:p>
        </w:tc>
        <w:tc>
          <w:tcPr>
            <w:tcW w:w="0" w:type="auto"/>
            <w:vAlign w:val="center"/>
            <w:hideMark/>
          </w:tcPr>
          <w:p w14:paraId="1412607A" w14:textId="77777777" w:rsidR="009F5187" w:rsidRPr="00C232CD" w:rsidRDefault="009F5187" w:rsidP="00BC782E">
            <w:pPr>
              <w:jc w:val="center"/>
              <w:rPr>
                <w:rFonts w:eastAsia="Times New Roman"/>
              </w:rPr>
            </w:pPr>
          </w:p>
        </w:tc>
        <w:tc>
          <w:tcPr>
            <w:tcW w:w="0" w:type="auto"/>
            <w:vAlign w:val="center"/>
            <w:hideMark/>
          </w:tcPr>
          <w:p w14:paraId="200BE816" w14:textId="77777777" w:rsidR="009F5187" w:rsidRPr="00C232CD" w:rsidRDefault="009F5187" w:rsidP="00BC782E">
            <w:pPr>
              <w:jc w:val="center"/>
              <w:rPr>
                <w:rFonts w:eastAsia="Times New Roman"/>
              </w:rPr>
            </w:pPr>
          </w:p>
        </w:tc>
        <w:tc>
          <w:tcPr>
            <w:tcW w:w="0" w:type="auto"/>
            <w:vAlign w:val="center"/>
            <w:hideMark/>
          </w:tcPr>
          <w:p w14:paraId="03D35D93" w14:textId="77777777" w:rsidR="009F5187" w:rsidRPr="00C232CD" w:rsidRDefault="009F5187" w:rsidP="00BC782E">
            <w:pPr>
              <w:jc w:val="center"/>
              <w:rPr>
                <w:rFonts w:eastAsia="Times New Roman"/>
              </w:rPr>
            </w:pPr>
            <w:r w:rsidRPr="00C232CD">
              <w:rPr>
                <w:rFonts w:eastAsia="Times New Roman"/>
              </w:rPr>
              <w:t>4.97</w:t>
            </w:r>
            <w:r w:rsidRPr="00C232CD">
              <w:rPr>
                <w:rFonts w:eastAsia="Times New Roman"/>
                <w:vertAlign w:val="superscript"/>
              </w:rPr>
              <w:t>***</w:t>
            </w:r>
          </w:p>
        </w:tc>
        <w:tc>
          <w:tcPr>
            <w:tcW w:w="0" w:type="auto"/>
            <w:vAlign w:val="center"/>
            <w:hideMark/>
          </w:tcPr>
          <w:p w14:paraId="5EB9921D" w14:textId="77777777" w:rsidR="009F5187" w:rsidRPr="00C232CD" w:rsidRDefault="009F5187" w:rsidP="00BC782E">
            <w:pPr>
              <w:jc w:val="center"/>
              <w:rPr>
                <w:rFonts w:eastAsia="Times New Roman"/>
              </w:rPr>
            </w:pPr>
          </w:p>
        </w:tc>
      </w:tr>
      <w:tr w:rsidR="009F5187" w:rsidRPr="00C232CD" w14:paraId="5E8E13DE" w14:textId="77777777" w:rsidTr="009F5187">
        <w:trPr>
          <w:tblCellSpacing w:w="15" w:type="dxa"/>
        </w:trPr>
        <w:tc>
          <w:tcPr>
            <w:tcW w:w="0" w:type="auto"/>
            <w:vAlign w:val="center"/>
            <w:hideMark/>
          </w:tcPr>
          <w:p w14:paraId="4DFBCCC2" w14:textId="77777777" w:rsidR="009F5187" w:rsidRPr="00C232CD" w:rsidRDefault="009F5187" w:rsidP="00BC782E">
            <w:pPr>
              <w:jc w:val="center"/>
              <w:rPr>
                <w:rFonts w:eastAsia="Times New Roman"/>
              </w:rPr>
            </w:pPr>
          </w:p>
        </w:tc>
        <w:tc>
          <w:tcPr>
            <w:tcW w:w="0" w:type="auto"/>
            <w:vAlign w:val="center"/>
            <w:hideMark/>
          </w:tcPr>
          <w:p w14:paraId="4FEB1D85" w14:textId="77777777" w:rsidR="009F5187" w:rsidRPr="00C232CD" w:rsidRDefault="009F5187" w:rsidP="00BC782E">
            <w:pPr>
              <w:rPr>
                <w:rFonts w:eastAsia="Times New Roman"/>
              </w:rPr>
            </w:pPr>
          </w:p>
        </w:tc>
        <w:tc>
          <w:tcPr>
            <w:tcW w:w="0" w:type="auto"/>
            <w:vAlign w:val="center"/>
            <w:hideMark/>
          </w:tcPr>
          <w:p w14:paraId="09D85881" w14:textId="77777777" w:rsidR="009F5187" w:rsidRPr="00C232CD" w:rsidRDefault="009F5187" w:rsidP="00BC782E">
            <w:pPr>
              <w:jc w:val="center"/>
              <w:rPr>
                <w:rFonts w:eastAsia="Times New Roman"/>
              </w:rPr>
            </w:pPr>
          </w:p>
        </w:tc>
        <w:tc>
          <w:tcPr>
            <w:tcW w:w="0" w:type="auto"/>
            <w:vAlign w:val="center"/>
            <w:hideMark/>
          </w:tcPr>
          <w:p w14:paraId="4BC7F087" w14:textId="77777777" w:rsidR="009F5187" w:rsidRPr="00C232CD" w:rsidRDefault="009F5187" w:rsidP="00BC782E">
            <w:pPr>
              <w:jc w:val="center"/>
              <w:rPr>
                <w:rFonts w:eastAsia="Times New Roman"/>
              </w:rPr>
            </w:pPr>
          </w:p>
        </w:tc>
        <w:tc>
          <w:tcPr>
            <w:tcW w:w="0" w:type="auto"/>
            <w:vAlign w:val="center"/>
            <w:hideMark/>
          </w:tcPr>
          <w:p w14:paraId="50635690" w14:textId="77777777" w:rsidR="009F5187" w:rsidRPr="00C232CD" w:rsidRDefault="009F5187" w:rsidP="00BC782E">
            <w:pPr>
              <w:jc w:val="center"/>
              <w:rPr>
                <w:rFonts w:eastAsia="Times New Roman"/>
              </w:rPr>
            </w:pPr>
          </w:p>
        </w:tc>
        <w:tc>
          <w:tcPr>
            <w:tcW w:w="0" w:type="auto"/>
            <w:vAlign w:val="center"/>
            <w:hideMark/>
          </w:tcPr>
          <w:p w14:paraId="0DFCC542" w14:textId="77777777" w:rsidR="009F5187" w:rsidRPr="00C232CD" w:rsidRDefault="009F5187" w:rsidP="00BC782E">
            <w:pPr>
              <w:jc w:val="center"/>
              <w:rPr>
                <w:rFonts w:eastAsia="Times New Roman"/>
              </w:rPr>
            </w:pPr>
            <w:r w:rsidRPr="00C232CD">
              <w:rPr>
                <w:rFonts w:eastAsia="Times New Roman"/>
              </w:rPr>
              <w:t>(0.50)</w:t>
            </w:r>
          </w:p>
        </w:tc>
        <w:tc>
          <w:tcPr>
            <w:tcW w:w="0" w:type="auto"/>
            <w:vAlign w:val="center"/>
            <w:hideMark/>
          </w:tcPr>
          <w:p w14:paraId="35281A84" w14:textId="77777777" w:rsidR="009F5187" w:rsidRPr="00C232CD" w:rsidRDefault="009F5187" w:rsidP="00BC782E">
            <w:pPr>
              <w:jc w:val="center"/>
              <w:rPr>
                <w:rFonts w:eastAsia="Times New Roman"/>
              </w:rPr>
            </w:pPr>
          </w:p>
        </w:tc>
      </w:tr>
      <w:tr w:rsidR="009F5187" w:rsidRPr="00C232CD" w14:paraId="550864E4" w14:textId="77777777" w:rsidTr="009F5187">
        <w:trPr>
          <w:tblCellSpacing w:w="15" w:type="dxa"/>
        </w:trPr>
        <w:tc>
          <w:tcPr>
            <w:tcW w:w="0" w:type="auto"/>
            <w:vAlign w:val="center"/>
            <w:hideMark/>
          </w:tcPr>
          <w:p w14:paraId="0B9D044B" w14:textId="77777777" w:rsidR="009F5187" w:rsidRPr="00C232CD" w:rsidRDefault="009F5187" w:rsidP="00BC782E">
            <w:pPr>
              <w:rPr>
                <w:rFonts w:eastAsia="Times New Roman"/>
              </w:rPr>
            </w:pPr>
            <w:r w:rsidRPr="00C232CD">
              <w:rPr>
                <w:rFonts w:eastAsia="Times New Roman"/>
              </w:rPr>
              <w:t>Home Values</w:t>
            </w:r>
          </w:p>
        </w:tc>
        <w:tc>
          <w:tcPr>
            <w:tcW w:w="0" w:type="auto"/>
            <w:vAlign w:val="center"/>
            <w:hideMark/>
          </w:tcPr>
          <w:p w14:paraId="21BA6027" w14:textId="77777777" w:rsidR="009F5187" w:rsidRPr="00C232CD" w:rsidRDefault="009F5187" w:rsidP="00BC782E">
            <w:pPr>
              <w:rPr>
                <w:rFonts w:eastAsia="Times New Roman"/>
              </w:rPr>
            </w:pPr>
          </w:p>
        </w:tc>
        <w:tc>
          <w:tcPr>
            <w:tcW w:w="0" w:type="auto"/>
            <w:vAlign w:val="center"/>
            <w:hideMark/>
          </w:tcPr>
          <w:p w14:paraId="060786C6" w14:textId="77777777" w:rsidR="009F5187" w:rsidRPr="00C232CD" w:rsidRDefault="009F5187" w:rsidP="00BC782E">
            <w:pPr>
              <w:jc w:val="center"/>
              <w:rPr>
                <w:rFonts w:eastAsia="Times New Roman"/>
              </w:rPr>
            </w:pPr>
          </w:p>
        </w:tc>
        <w:tc>
          <w:tcPr>
            <w:tcW w:w="0" w:type="auto"/>
            <w:vAlign w:val="center"/>
            <w:hideMark/>
          </w:tcPr>
          <w:p w14:paraId="69C9FBCC" w14:textId="77777777" w:rsidR="009F5187" w:rsidRPr="00C232CD" w:rsidRDefault="009F5187" w:rsidP="00BC782E">
            <w:pPr>
              <w:jc w:val="center"/>
              <w:rPr>
                <w:rFonts w:eastAsia="Times New Roman"/>
              </w:rPr>
            </w:pPr>
          </w:p>
        </w:tc>
        <w:tc>
          <w:tcPr>
            <w:tcW w:w="0" w:type="auto"/>
            <w:vAlign w:val="center"/>
            <w:hideMark/>
          </w:tcPr>
          <w:p w14:paraId="04CD9ED9" w14:textId="77777777" w:rsidR="009F5187" w:rsidRPr="00C232CD" w:rsidRDefault="009F5187" w:rsidP="00BC782E">
            <w:pPr>
              <w:jc w:val="center"/>
              <w:rPr>
                <w:rFonts w:eastAsia="Times New Roman"/>
              </w:rPr>
            </w:pPr>
          </w:p>
        </w:tc>
        <w:tc>
          <w:tcPr>
            <w:tcW w:w="0" w:type="auto"/>
            <w:vAlign w:val="center"/>
            <w:hideMark/>
          </w:tcPr>
          <w:p w14:paraId="5F53A739" w14:textId="77777777" w:rsidR="009F5187" w:rsidRPr="00C232CD" w:rsidRDefault="009F5187" w:rsidP="00BC782E">
            <w:pPr>
              <w:jc w:val="center"/>
              <w:rPr>
                <w:rFonts w:eastAsia="Times New Roman"/>
              </w:rPr>
            </w:pPr>
          </w:p>
        </w:tc>
        <w:tc>
          <w:tcPr>
            <w:tcW w:w="0" w:type="auto"/>
            <w:vAlign w:val="center"/>
            <w:hideMark/>
          </w:tcPr>
          <w:p w14:paraId="27431EFC" w14:textId="77777777" w:rsidR="009F5187" w:rsidRPr="00C232CD" w:rsidRDefault="009F5187" w:rsidP="00BC782E">
            <w:pPr>
              <w:jc w:val="center"/>
              <w:rPr>
                <w:rFonts w:eastAsia="Times New Roman"/>
              </w:rPr>
            </w:pPr>
            <w:r w:rsidRPr="00C232CD">
              <w:rPr>
                <w:rFonts w:eastAsia="Times New Roman"/>
              </w:rPr>
              <w:t>4.27</w:t>
            </w:r>
            <w:r w:rsidRPr="00C232CD">
              <w:rPr>
                <w:rFonts w:eastAsia="Times New Roman"/>
                <w:vertAlign w:val="superscript"/>
              </w:rPr>
              <w:t>***</w:t>
            </w:r>
          </w:p>
        </w:tc>
      </w:tr>
      <w:tr w:rsidR="009F5187" w:rsidRPr="00C232CD" w14:paraId="05FA95F9" w14:textId="77777777" w:rsidTr="009F5187">
        <w:trPr>
          <w:tblCellSpacing w:w="15" w:type="dxa"/>
        </w:trPr>
        <w:tc>
          <w:tcPr>
            <w:tcW w:w="0" w:type="auto"/>
            <w:vAlign w:val="center"/>
            <w:hideMark/>
          </w:tcPr>
          <w:p w14:paraId="3E135346" w14:textId="77777777" w:rsidR="009F5187" w:rsidRPr="00C232CD" w:rsidRDefault="009F5187" w:rsidP="00BC782E">
            <w:pPr>
              <w:jc w:val="center"/>
              <w:rPr>
                <w:rFonts w:eastAsia="Times New Roman"/>
              </w:rPr>
            </w:pPr>
          </w:p>
        </w:tc>
        <w:tc>
          <w:tcPr>
            <w:tcW w:w="0" w:type="auto"/>
            <w:vAlign w:val="center"/>
            <w:hideMark/>
          </w:tcPr>
          <w:p w14:paraId="066E731C" w14:textId="77777777" w:rsidR="009F5187" w:rsidRPr="00C232CD" w:rsidRDefault="009F5187" w:rsidP="00BC782E">
            <w:pPr>
              <w:rPr>
                <w:rFonts w:eastAsia="Times New Roman"/>
              </w:rPr>
            </w:pPr>
          </w:p>
        </w:tc>
        <w:tc>
          <w:tcPr>
            <w:tcW w:w="0" w:type="auto"/>
            <w:vAlign w:val="center"/>
            <w:hideMark/>
          </w:tcPr>
          <w:p w14:paraId="5642A202" w14:textId="77777777" w:rsidR="009F5187" w:rsidRPr="00C232CD" w:rsidRDefault="009F5187" w:rsidP="00BC782E">
            <w:pPr>
              <w:jc w:val="center"/>
              <w:rPr>
                <w:rFonts w:eastAsia="Times New Roman"/>
              </w:rPr>
            </w:pPr>
          </w:p>
        </w:tc>
        <w:tc>
          <w:tcPr>
            <w:tcW w:w="0" w:type="auto"/>
            <w:vAlign w:val="center"/>
            <w:hideMark/>
          </w:tcPr>
          <w:p w14:paraId="554E0057" w14:textId="77777777" w:rsidR="009F5187" w:rsidRPr="00C232CD" w:rsidRDefault="009F5187" w:rsidP="00BC782E">
            <w:pPr>
              <w:jc w:val="center"/>
              <w:rPr>
                <w:rFonts w:eastAsia="Times New Roman"/>
              </w:rPr>
            </w:pPr>
          </w:p>
        </w:tc>
        <w:tc>
          <w:tcPr>
            <w:tcW w:w="0" w:type="auto"/>
            <w:vAlign w:val="center"/>
            <w:hideMark/>
          </w:tcPr>
          <w:p w14:paraId="2C6FECBD" w14:textId="77777777" w:rsidR="009F5187" w:rsidRPr="00C232CD" w:rsidRDefault="009F5187" w:rsidP="00BC782E">
            <w:pPr>
              <w:jc w:val="center"/>
              <w:rPr>
                <w:rFonts w:eastAsia="Times New Roman"/>
              </w:rPr>
            </w:pPr>
          </w:p>
        </w:tc>
        <w:tc>
          <w:tcPr>
            <w:tcW w:w="0" w:type="auto"/>
            <w:vAlign w:val="center"/>
            <w:hideMark/>
          </w:tcPr>
          <w:p w14:paraId="5CD9CE0C" w14:textId="77777777" w:rsidR="009F5187" w:rsidRPr="00C232CD" w:rsidRDefault="009F5187" w:rsidP="00BC782E">
            <w:pPr>
              <w:jc w:val="center"/>
              <w:rPr>
                <w:rFonts w:eastAsia="Times New Roman"/>
              </w:rPr>
            </w:pPr>
          </w:p>
        </w:tc>
        <w:tc>
          <w:tcPr>
            <w:tcW w:w="0" w:type="auto"/>
            <w:vAlign w:val="center"/>
            <w:hideMark/>
          </w:tcPr>
          <w:p w14:paraId="2AC295D3" w14:textId="77777777" w:rsidR="009F5187" w:rsidRPr="00C232CD" w:rsidRDefault="009F5187" w:rsidP="00BC782E">
            <w:pPr>
              <w:jc w:val="center"/>
              <w:rPr>
                <w:rFonts w:eastAsia="Times New Roman"/>
              </w:rPr>
            </w:pPr>
            <w:r w:rsidRPr="00C232CD">
              <w:rPr>
                <w:rFonts w:eastAsia="Times New Roman"/>
              </w:rPr>
              <w:t>(0.43)</w:t>
            </w:r>
          </w:p>
        </w:tc>
      </w:tr>
      <w:tr w:rsidR="009F5187" w:rsidRPr="00C232CD" w14:paraId="58B3F20E" w14:textId="77777777" w:rsidTr="009F5187">
        <w:trPr>
          <w:tblCellSpacing w:w="15" w:type="dxa"/>
        </w:trPr>
        <w:tc>
          <w:tcPr>
            <w:tcW w:w="0" w:type="auto"/>
            <w:vAlign w:val="center"/>
            <w:hideMark/>
          </w:tcPr>
          <w:p w14:paraId="79582E85" w14:textId="77777777" w:rsidR="009F5187" w:rsidRPr="00C232CD" w:rsidRDefault="009F5187" w:rsidP="00BC782E">
            <w:pPr>
              <w:rPr>
                <w:rFonts w:eastAsia="Times New Roman"/>
              </w:rPr>
            </w:pPr>
            <w:r w:rsidRPr="00C232CD">
              <w:rPr>
                <w:rFonts w:eastAsia="Times New Roman"/>
              </w:rPr>
              <w:t>Median Income</w:t>
            </w:r>
          </w:p>
        </w:tc>
        <w:tc>
          <w:tcPr>
            <w:tcW w:w="0" w:type="auto"/>
            <w:vAlign w:val="center"/>
            <w:hideMark/>
          </w:tcPr>
          <w:p w14:paraId="46FDA5F1" w14:textId="77777777" w:rsidR="009F5187" w:rsidRPr="00C232CD" w:rsidRDefault="009F5187" w:rsidP="00BC782E">
            <w:pPr>
              <w:jc w:val="center"/>
              <w:rPr>
                <w:rFonts w:eastAsia="Times New Roman"/>
              </w:rPr>
            </w:pPr>
            <w:r w:rsidRPr="00C232CD">
              <w:rPr>
                <w:rFonts w:eastAsia="Times New Roman"/>
              </w:rPr>
              <w:t>-5.06</w:t>
            </w:r>
            <w:r w:rsidRPr="00C232CD">
              <w:rPr>
                <w:rFonts w:eastAsia="Times New Roman"/>
                <w:vertAlign w:val="superscript"/>
              </w:rPr>
              <w:t>***</w:t>
            </w:r>
          </w:p>
        </w:tc>
        <w:tc>
          <w:tcPr>
            <w:tcW w:w="0" w:type="auto"/>
            <w:vAlign w:val="center"/>
            <w:hideMark/>
          </w:tcPr>
          <w:p w14:paraId="0BD3F1AF" w14:textId="77777777" w:rsidR="009F5187" w:rsidRPr="00C232CD" w:rsidRDefault="009F5187" w:rsidP="00BC782E">
            <w:pPr>
              <w:jc w:val="center"/>
              <w:rPr>
                <w:rFonts w:eastAsia="Times New Roman"/>
              </w:rPr>
            </w:pPr>
            <w:r w:rsidRPr="00C232CD">
              <w:rPr>
                <w:rFonts w:eastAsia="Times New Roman"/>
              </w:rPr>
              <w:t>-0.29</w:t>
            </w:r>
          </w:p>
        </w:tc>
        <w:tc>
          <w:tcPr>
            <w:tcW w:w="0" w:type="auto"/>
            <w:vAlign w:val="center"/>
            <w:hideMark/>
          </w:tcPr>
          <w:p w14:paraId="5CEB85F6" w14:textId="77777777" w:rsidR="009F5187" w:rsidRPr="00C232CD" w:rsidRDefault="009F5187" w:rsidP="00BC782E">
            <w:pPr>
              <w:jc w:val="center"/>
              <w:rPr>
                <w:rFonts w:eastAsia="Times New Roman"/>
              </w:rPr>
            </w:pPr>
            <w:r w:rsidRPr="00C232CD">
              <w:rPr>
                <w:rFonts w:eastAsia="Times New Roman"/>
              </w:rPr>
              <w:t>-2.37</w:t>
            </w:r>
            <w:r w:rsidRPr="00C232CD">
              <w:rPr>
                <w:rFonts w:eastAsia="Times New Roman"/>
                <w:vertAlign w:val="superscript"/>
              </w:rPr>
              <w:t>**</w:t>
            </w:r>
          </w:p>
        </w:tc>
        <w:tc>
          <w:tcPr>
            <w:tcW w:w="0" w:type="auto"/>
            <w:vAlign w:val="center"/>
            <w:hideMark/>
          </w:tcPr>
          <w:p w14:paraId="527F21D5" w14:textId="77777777" w:rsidR="009F5187" w:rsidRPr="00C232CD" w:rsidRDefault="009F5187" w:rsidP="00BC782E">
            <w:pPr>
              <w:jc w:val="center"/>
              <w:rPr>
                <w:rFonts w:eastAsia="Times New Roman"/>
              </w:rPr>
            </w:pPr>
            <w:r w:rsidRPr="00C232CD">
              <w:rPr>
                <w:rFonts w:eastAsia="Times New Roman"/>
              </w:rPr>
              <w:t>0.11</w:t>
            </w:r>
          </w:p>
        </w:tc>
        <w:tc>
          <w:tcPr>
            <w:tcW w:w="0" w:type="auto"/>
            <w:vAlign w:val="center"/>
            <w:hideMark/>
          </w:tcPr>
          <w:p w14:paraId="7241BEB2" w14:textId="77777777" w:rsidR="009F5187" w:rsidRPr="00C232CD" w:rsidRDefault="009F5187" w:rsidP="00BC782E">
            <w:pPr>
              <w:jc w:val="center"/>
              <w:rPr>
                <w:rFonts w:eastAsia="Times New Roman"/>
              </w:rPr>
            </w:pPr>
            <w:r w:rsidRPr="00C232CD">
              <w:rPr>
                <w:rFonts w:eastAsia="Times New Roman"/>
              </w:rPr>
              <w:t>-0.33</w:t>
            </w:r>
          </w:p>
        </w:tc>
        <w:tc>
          <w:tcPr>
            <w:tcW w:w="0" w:type="auto"/>
            <w:vAlign w:val="center"/>
            <w:hideMark/>
          </w:tcPr>
          <w:p w14:paraId="5F3D9618" w14:textId="77777777" w:rsidR="009F5187" w:rsidRPr="00C232CD" w:rsidRDefault="009F5187" w:rsidP="00BC782E">
            <w:pPr>
              <w:jc w:val="center"/>
              <w:rPr>
                <w:rFonts w:eastAsia="Times New Roman"/>
              </w:rPr>
            </w:pPr>
            <w:r w:rsidRPr="00C232CD">
              <w:rPr>
                <w:rFonts w:eastAsia="Times New Roman"/>
              </w:rPr>
              <w:t>-0.25</w:t>
            </w:r>
          </w:p>
        </w:tc>
      </w:tr>
      <w:tr w:rsidR="009F5187" w:rsidRPr="00C232CD" w14:paraId="6426AA50" w14:textId="77777777" w:rsidTr="009F5187">
        <w:trPr>
          <w:tblCellSpacing w:w="15" w:type="dxa"/>
        </w:trPr>
        <w:tc>
          <w:tcPr>
            <w:tcW w:w="0" w:type="auto"/>
            <w:vAlign w:val="center"/>
            <w:hideMark/>
          </w:tcPr>
          <w:p w14:paraId="0A59ED0A" w14:textId="77777777" w:rsidR="009F5187" w:rsidRPr="00C232CD" w:rsidRDefault="009F5187" w:rsidP="00BC782E">
            <w:pPr>
              <w:jc w:val="center"/>
              <w:rPr>
                <w:rFonts w:eastAsia="Times New Roman"/>
              </w:rPr>
            </w:pPr>
          </w:p>
        </w:tc>
        <w:tc>
          <w:tcPr>
            <w:tcW w:w="0" w:type="auto"/>
            <w:vAlign w:val="center"/>
            <w:hideMark/>
          </w:tcPr>
          <w:p w14:paraId="36E745F7" w14:textId="77777777" w:rsidR="009F5187" w:rsidRPr="00C232CD" w:rsidRDefault="009F5187" w:rsidP="00BC782E">
            <w:pPr>
              <w:jc w:val="center"/>
              <w:rPr>
                <w:rFonts w:eastAsia="Times New Roman"/>
              </w:rPr>
            </w:pPr>
            <w:r w:rsidRPr="00C232CD">
              <w:rPr>
                <w:rFonts w:eastAsia="Times New Roman"/>
              </w:rPr>
              <w:t>(1.23)</w:t>
            </w:r>
          </w:p>
        </w:tc>
        <w:tc>
          <w:tcPr>
            <w:tcW w:w="0" w:type="auto"/>
            <w:vAlign w:val="center"/>
            <w:hideMark/>
          </w:tcPr>
          <w:p w14:paraId="6173EA72" w14:textId="77777777" w:rsidR="009F5187" w:rsidRPr="00C232CD" w:rsidRDefault="009F5187" w:rsidP="00BC782E">
            <w:pPr>
              <w:jc w:val="center"/>
              <w:rPr>
                <w:rFonts w:eastAsia="Times New Roman"/>
              </w:rPr>
            </w:pPr>
            <w:r w:rsidRPr="00C232CD">
              <w:rPr>
                <w:rFonts w:eastAsia="Times New Roman"/>
              </w:rPr>
              <w:t>(0.97)</w:t>
            </w:r>
          </w:p>
        </w:tc>
        <w:tc>
          <w:tcPr>
            <w:tcW w:w="0" w:type="auto"/>
            <w:vAlign w:val="center"/>
            <w:hideMark/>
          </w:tcPr>
          <w:p w14:paraId="36F60FD3" w14:textId="77777777" w:rsidR="009F5187" w:rsidRPr="00C232CD" w:rsidRDefault="009F5187" w:rsidP="00BC782E">
            <w:pPr>
              <w:jc w:val="center"/>
              <w:rPr>
                <w:rFonts w:eastAsia="Times New Roman"/>
              </w:rPr>
            </w:pPr>
            <w:r w:rsidRPr="00C232CD">
              <w:rPr>
                <w:rFonts w:eastAsia="Times New Roman"/>
              </w:rPr>
              <w:t>(0.95)</w:t>
            </w:r>
          </w:p>
        </w:tc>
        <w:tc>
          <w:tcPr>
            <w:tcW w:w="0" w:type="auto"/>
            <w:vAlign w:val="center"/>
            <w:hideMark/>
          </w:tcPr>
          <w:p w14:paraId="18C9E786" w14:textId="77777777" w:rsidR="009F5187" w:rsidRPr="00C232CD" w:rsidRDefault="009F5187" w:rsidP="00BC782E">
            <w:pPr>
              <w:jc w:val="center"/>
              <w:rPr>
                <w:rFonts w:eastAsia="Times New Roman"/>
              </w:rPr>
            </w:pPr>
            <w:r w:rsidRPr="00C232CD">
              <w:rPr>
                <w:rFonts w:eastAsia="Times New Roman"/>
              </w:rPr>
              <w:t>(1.00)</w:t>
            </w:r>
          </w:p>
        </w:tc>
        <w:tc>
          <w:tcPr>
            <w:tcW w:w="0" w:type="auto"/>
            <w:vAlign w:val="center"/>
            <w:hideMark/>
          </w:tcPr>
          <w:p w14:paraId="14C3B94D" w14:textId="77777777" w:rsidR="009F5187" w:rsidRPr="00C232CD" w:rsidRDefault="009F5187" w:rsidP="00BC782E">
            <w:pPr>
              <w:jc w:val="center"/>
              <w:rPr>
                <w:rFonts w:eastAsia="Times New Roman"/>
              </w:rPr>
            </w:pPr>
            <w:r w:rsidRPr="00C232CD">
              <w:rPr>
                <w:rFonts w:eastAsia="Times New Roman"/>
              </w:rPr>
              <w:t>(0.64)</w:t>
            </w:r>
          </w:p>
        </w:tc>
        <w:tc>
          <w:tcPr>
            <w:tcW w:w="0" w:type="auto"/>
            <w:vAlign w:val="center"/>
            <w:hideMark/>
          </w:tcPr>
          <w:p w14:paraId="33A88C99" w14:textId="77777777" w:rsidR="009F5187" w:rsidRPr="00C232CD" w:rsidRDefault="009F5187" w:rsidP="00BC782E">
            <w:pPr>
              <w:jc w:val="center"/>
              <w:rPr>
                <w:rFonts w:eastAsia="Times New Roman"/>
              </w:rPr>
            </w:pPr>
            <w:r w:rsidRPr="00C232CD">
              <w:rPr>
                <w:rFonts w:eastAsia="Times New Roman"/>
              </w:rPr>
              <w:t>(0.63)</w:t>
            </w:r>
          </w:p>
        </w:tc>
      </w:tr>
      <w:tr w:rsidR="009F5187" w:rsidRPr="00C232CD" w14:paraId="2D7B50B1" w14:textId="77777777" w:rsidTr="009F5187">
        <w:trPr>
          <w:tblCellSpacing w:w="15" w:type="dxa"/>
        </w:trPr>
        <w:tc>
          <w:tcPr>
            <w:tcW w:w="0" w:type="auto"/>
            <w:vAlign w:val="center"/>
            <w:hideMark/>
          </w:tcPr>
          <w:p w14:paraId="3A60AC02" w14:textId="77777777" w:rsidR="009F5187" w:rsidRPr="00C232CD" w:rsidRDefault="009F5187" w:rsidP="00BC782E">
            <w:pPr>
              <w:rPr>
                <w:rFonts w:eastAsia="Times New Roman"/>
              </w:rPr>
            </w:pPr>
            <w:r w:rsidRPr="00C232CD">
              <w:rPr>
                <w:rFonts w:eastAsia="Times New Roman"/>
              </w:rPr>
              <w:t>Unemployment</w:t>
            </w:r>
          </w:p>
        </w:tc>
        <w:tc>
          <w:tcPr>
            <w:tcW w:w="0" w:type="auto"/>
            <w:vAlign w:val="center"/>
            <w:hideMark/>
          </w:tcPr>
          <w:p w14:paraId="29B3A69D" w14:textId="77777777" w:rsidR="009F5187" w:rsidRPr="00C232CD" w:rsidRDefault="009F5187" w:rsidP="00BC782E">
            <w:pPr>
              <w:jc w:val="center"/>
              <w:rPr>
                <w:rFonts w:eastAsia="Times New Roman"/>
              </w:rPr>
            </w:pPr>
            <w:r w:rsidRPr="00C232CD">
              <w:rPr>
                <w:rFonts w:eastAsia="Times New Roman"/>
              </w:rPr>
              <w:t>14.58</w:t>
            </w:r>
          </w:p>
        </w:tc>
        <w:tc>
          <w:tcPr>
            <w:tcW w:w="0" w:type="auto"/>
            <w:vAlign w:val="center"/>
            <w:hideMark/>
          </w:tcPr>
          <w:p w14:paraId="6C0B9F5D" w14:textId="77777777" w:rsidR="009F5187" w:rsidRPr="00C232CD" w:rsidRDefault="009F5187" w:rsidP="00BC782E">
            <w:pPr>
              <w:jc w:val="center"/>
              <w:rPr>
                <w:rFonts w:eastAsia="Times New Roman"/>
              </w:rPr>
            </w:pPr>
            <w:r w:rsidRPr="00C232CD">
              <w:rPr>
                <w:rFonts w:eastAsia="Times New Roman"/>
              </w:rPr>
              <w:t>-12.65</w:t>
            </w:r>
          </w:p>
        </w:tc>
        <w:tc>
          <w:tcPr>
            <w:tcW w:w="0" w:type="auto"/>
            <w:vAlign w:val="center"/>
            <w:hideMark/>
          </w:tcPr>
          <w:p w14:paraId="14ED93D2" w14:textId="77777777" w:rsidR="009F5187" w:rsidRPr="00C232CD" w:rsidRDefault="009F5187" w:rsidP="00BC782E">
            <w:pPr>
              <w:jc w:val="center"/>
              <w:rPr>
                <w:rFonts w:eastAsia="Times New Roman"/>
              </w:rPr>
            </w:pPr>
            <w:r w:rsidRPr="00C232CD">
              <w:rPr>
                <w:rFonts w:eastAsia="Times New Roman"/>
              </w:rPr>
              <w:t>-62.40</w:t>
            </w:r>
            <w:r w:rsidRPr="00C232CD">
              <w:rPr>
                <w:rFonts w:eastAsia="Times New Roman"/>
                <w:vertAlign w:val="superscript"/>
              </w:rPr>
              <w:t>*</w:t>
            </w:r>
          </w:p>
        </w:tc>
        <w:tc>
          <w:tcPr>
            <w:tcW w:w="0" w:type="auto"/>
            <w:vAlign w:val="center"/>
            <w:hideMark/>
          </w:tcPr>
          <w:p w14:paraId="794C9B74" w14:textId="77777777" w:rsidR="009F5187" w:rsidRPr="00C232CD" w:rsidRDefault="009F5187" w:rsidP="00BC782E">
            <w:pPr>
              <w:jc w:val="center"/>
              <w:rPr>
                <w:rFonts w:eastAsia="Times New Roman"/>
              </w:rPr>
            </w:pPr>
            <w:r w:rsidRPr="00C232CD">
              <w:rPr>
                <w:rFonts w:eastAsia="Times New Roman"/>
              </w:rPr>
              <w:t>110.62</w:t>
            </w:r>
            <w:r w:rsidRPr="00C232CD">
              <w:rPr>
                <w:rFonts w:eastAsia="Times New Roman"/>
                <w:vertAlign w:val="superscript"/>
              </w:rPr>
              <w:t>**</w:t>
            </w:r>
          </w:p>
        </w:tc>
        <w:tc>
          <w:tcPr>
            <w:tcW w:w="0" w:type="auto"/>
            <w:vAlign w:val="center"/>
            <w:hideMark/>
          </w:tcPr>
          <w:p w14:paraId="0AF4ABE0" w14:textId="77777777" w:rsidR="009F5187" w:rsidRPr="00C232CD" w:rsidRDefault="009F5187" w:rsidP="00BC782E">
            <w:pPr>
              <w:jc w:val="center"/>
              <w:rPr>
                <w:rFonts w:eastAsia="Times New Roman"/>
              </w:rPr>
            </w:pPr>
            <w:r w:rsidRPr="00C232CD">
              <w:rPr>
                <w:rFonts w:eastAsia="Times New Roman"/>
              </w:rPr>
              <w:t>-23.11</w:t>
            </w:r>
          </w:p>
        </w:tc>
        <w:tc>
          <w:tcPr>
            <w:tcW w:w="0" w:type="auto"/>
            <w:vAlign w:val="center"/>
            <w:hideMark/>
          </w:tcPr>
          <w:p w14:paraId="6772783B" w14:textId="77777777" w:rsidR="009F5187" w:rsidRPr="00C232CD" w:rsidRDefault="009F5187" w:rsidP="00BC782E">
            <w:pPr>
              <w:jc w:val="center"/>
              <w:rPr>
                <w:rFonts w:eastAsia="Times New Roman"/>
              </w:rPr>
            </w:pPr>
            <w:r w:rsidRPr="00C232CD">
              <w:rPr>
                <w:rFonts w:eastAsia="Times New Roman"/>
              </w:rPr>
              <w:t>-21.56</w:t>
            </w:r>
          </w:p>
        </w:tc>
      </w:tr>
      <w:tr w:rsidR="009F5187" w:rsidRPr="00C232CD" w14:paraId="744267D6" w14:textId="77777777" w:rsidTr="009F5187">
        <w:trPr>
          <w:tblCellSpacing w:w="15" w:type="dxa"/>
        </w:trPr>
        <w:tc>
          <w:tcPr>
            <w:tcW w:w="0" w:type="auto"/>
            <w:vAlign w:val="center"/>
            <w:hideMark/>
          </w:tcPr>
          <w:p w14:paraId="6ED3674C" w14:textId="77777777" w:rsidR="009F5187" w:rsidRPr="00C232CD" w:rsidRDefault="009F5187" w:rsidP="00BC782E">
            <w:pPr>
              <w:jc w:val="center"/>
              <w:rPr>
                <w:rFonts w:eastAsia="Times New Roman"/>
              </w:rPr>
            </w:pPr>
          </w:p>
        </w:tc>
        <w:tc>
          <w:tcPr>
            <w:tcW w:w="0" w:type="auto"/>
            <w:vAlign w:val="center"/>
            <w:hideMark/>
          </w:tcPr>
          <w:p w14:paraId="3F2EB603" w14:textId="77777777" w:rsidR="009F5187" w:rsidRPr="00C232CD" w:rsidRDefault="009F5187" w:rsidP="00BC782E">
            <w:pPr>
              <w:jc w:val="center"/>
              <w:rPr>
                <w:rFonts w:eastAsia="Times New Roman"/>
              </w:rPr>
            </w:pPr>
            <w:r w:rsidRPr="00C232CD">
              <w:rPr>
                <w:rFonts w:eastAsia="Times New Roman"/>
              </w:rPr>
              <w:t>(58.71)</w:t>
            </w:r>
          </w:p>
        </w:tc>
        <w:tc>
          <w:tcPr>
            <w:tcW w:w="0" w:type="auto"/>
            <w:vAlign w:val="center"/>
            <w:hideMark/>
          </w:tcPr>
          <w:p w14:paraId="7E095E0A" w14:textId="77777777" w:rsidR="009F5187" w:rsidRPr="00C232CD" w:rsidRDefault="009F5187" w:rsidP="00BC782E">
            <w:pPr>
              <w:jc w:val="center"/>
              <w:rPr>
                <w:rFonts w:eastAsia="Times New Roman"/>
              </w:rPr>
            </w:pPr>
            <w:r w:rsidRPr="00C232CD">
              <w:rPr>
                <w:rFonts w:eastAsia="Times New Roman"/>
              </w:rPr>
              <w:t>(34.04)</w:t>
            </w:r>
          </w:p>
        </w:tc>
        <w:tc>
          <w:tcPr>
            <w:tcW w:w="0" w:type="auto"/>
            <w:vAlign w:val="center"/>
            <w:hideMark/>
          </w:tcPr>
          <w:p w14:paraId="48699460" w14:textId="77777777" w:rsidR="009F5187" w:rsidRPr="00C232CD" w:rsidRDefault="009F5187" w:rsidP="00BC782E">
            <w:pPr>
              <w:jc w:val="center"/>
              <w:rPr>
                <w:rFonts w:eastAsia="Times New Roman"/>
              </w:rPr>
            </w:pPr>
            <w:r w:rsidRPr="00C232CD">
              <w:rPr>
                <w:rFonts w:eastAsia="Times New Roman"/>
              </w:rPr>
              <w:t>(36.04)</w:t>
            </w:r>
          </w:p>
        </w:tc>
        <w:tc>
          <w:tcPr>
            <w:tcW w:w="0" w:type="auto"/>
            <w:vAlign w:val="center"/>
            <w:hideMark/>
          </w:tcPr>
          <w:p w14:paraId="156E12B3" w14:textId="77777777" w:rsidR="009F5187" w:rsidRPr="00C232CD" w:rsidRDefault="009F5187" w:rsidP="00BC782E">
            <w:pPr>
              <w:jc w:val="center"/>
              <w:rPr>
                <w:rFonts w:eastAsia="Times New Roman"/>
              </w:rPr>
            </w:pPr>
            <w:r w:rsidRPr="00C232CD">
              <w:rPr>
                <w:rFonts w:eastAsia="Times New Roman"/>
              </w:rPr>
              <w:t>(49.59)</w:t>
            </w:r>
          </w:p>
        </w:tc>
        <w:tc>
          <w:tcPr>
            <w:tcW w:w="0" w:type="auto"/>
            <w:vAlign w:val="center"/>
            <w:hideMark/>
          </w:tcPr>
          <w:p w14:paraId="3AD01F1D" w14:textId="77777777" w:rsidR="009F5187" w:rsidRPr="00C232CD" w:rsidRDefault="009F5187" w:rsidP="00BC782E">
            <w:pPr>
              <w:jc w:val="center"/>
              <w:rPr>
                <w:rFonts w:eastAsia="Times New Roman"/>
              </w:rPr>
            </w:pPr>
            <w:r w:rsidRPr="00C232CD">
              <w:rPr>
                <w:rFonts w:eastAsia="Times New Roman"/>
              </w:rPr>
              <w:t>(25.46)</w:t>
            </w:r>
          </w:p>
        </w:tc>
        <w:tc>
          <w:tcPr>
            <w:tcW w:w="0" w:type="auto"/>
            <w:vAlign w:val="center"/>
            <w:hideMark/>
          </w:tcPr>
          <w:p w14:paraId="5D467D51" w14:textId="77777777" w:rsidR="009F5187" w:rsidRPr="00C232CD" w:rsidRDefault="009F5187" w:rsidP="00BC782E">
            <w:pPr>
              <w:jc w:val="center"/>
              <w:rPr>
                <w:rFonts w:eastAsia="Times New Roman"/>
              </w:rPr>
            </w:pPr>
            <w:r w:rsidRPr="00C232CD">
              <w:rPr>
                <w:rFonts w:eastAsia="Times New Roman"/>
              </w:rPr>
              <w:t>(25.26)</w:t>
            </w:r>
          </w:p>
        </w:tc>
      </w:tr>
      <w:tr w:rsidR="009F5187" w:rsidRPr="00C232CD" w14:paraId="5670EEF8" w14:textId="77777777" w:rsidTr="009F5187">
        <w:trPr>
          <w:tblCellSpacing w:w="15" w:type="dxa"/>
        </w:trPr>
        <w:tc>
          <w:tcPr>
            <w:tcW w:w="0" w:type="auto"/>
            <w:vAlign w:val="center"/>
            <w:hideMark/>
          </w:tcPr>
          <w:p w14:paraId="32966DA9" w14:textId="77777777" w:rsidR="009F5187" w:rsidRPr="00C232CD" w:rsidRDefault="009F5187" w:rsidP="00BC782E">
            <w:pPr>
              <w:rPr>
                <w:rFonts w:eastAsia="Times New Roman"/>
              </w:rPr>
            </w:pPr>
            <w:r w:rsidRPr="00C232CD">
              <w:rPr>
                <w:rFonts w:eastAsia="Times New Roman"/>
              </w:rPr>
              <w:t>Homeownership</w:t>
            </w:r>
          </w:p>
        </w:tc>
        <w:tc>
          <w:tcPr>
            <w:tcW w:w="0" w:type="auto"/>
            <w:vAlign w:val="center"/>
            <w:hideMark/>
          </w:tcPr>
          <w:p w14:paraId="4FF9BC0B" w14:textId="77777777" w:rsidR="009F5187" w:rsidRPr="00C232CD" w:rsidRDefault="009F5187" w:rsidP="00BC782E">
            <w:pPr>
              <w:jc w:val="center"/>
              <w:rPr>
                <w:rFonts w:eastAsia="Times New Roman"/>
              </w:rPr>
            </w:pPr>
            <w:r w:rsidRPr="00C232CD">
              <w:rPr>
                <w:rFonts w:eastAsia="Times New Roman"/>
              </w:rPr>
              <w:t>12.52</w:t>
            </w:r>
          </w:p>
        </w:tc>
        <w:tc>
          <w:tcPr>
            <w:tcW w:w="0" w:type="auto"/>
            <w:vAlign w:val="center"/>
            <w:hideMark/>
          </w:tcPr>
          <w:p w14:paraId="3AAFCF0F" w14:textId="77777777" w:rsidR="009F5187" w:rsidRPr="00C232CD" w:rsidRDefault="009F5187" w:rsidP="00BC782E">
            <w:pPr>
              <w:jc w:val="center"/>
              <w:rPr>
                <w:rFonts w:eastAsia="Times New Roman"/>
              </w:rPr>
            </w:pPr>
            <w:r w:rsidRPr="00C232CD">
              <w:rPr>
                <w:rFonts w:eastAsia="Times New Roman"/>
              </w:rPr>
              <w:t>-17.11</w:t>
            </w:r>
            <w:r w:rsidRPr="00C232CD">
              <w:rPr>
                <w:rFonts w:eastAsia="Times New Roman"/>
                <w:vertAlign w:val="superscript"/>
              </w:rPr>
              <w:t>*</w:t>
            </w:r>
          </w:p>
        </w:tc>
        <w:tc>
          <w:tcPr>
            <w:tcW w:w="0" w:type="auto"/>
            <w:vAlign w:val="center"/>
            <w:hideMark/>
          </w:tcPr>
          <w:p w14:paraId="05A73CDB" w14:textId="77777777" w:rsidR="009F5187" w:rsidRPr="00C232CD" w:rsidRDefault="009F5187" w:rsidP="00BC782E">
            <w:pPr>
              <w:jc w:val="center"/>
              <w:rPr>
                <w:rFonts w:eastAsia="Times New Roman"/>
              </w:rPr>
            </w:pPr>
            <w:r w:rsidRPr="00C232CD">
              <w:rPr>
                <w:rFonts w:eastAsia="Times New Roman"/>
              </w:rPr>
              <w:t>-18.79</w:t>
            </w:r>
            <w:r w:rsidRPr="00C232CD">
              <w:rPr>
                <w:rFonts w:eastAsia="Times New Roman"/>
                <w:vertAlign w:val="superscript"/>
              </w:rPr>
              <w:t>**</w:t>
            </w:r>
          </w:p>
        </w:tc>
        <w:tc>
          <w:tcPr>
            <w:tcW w:w="0" w:type="auto"/>
            <w:vAlign w:val="center"/>
            <w:hideMark/>
          </w:tcPr>
          <w:p w14:paraId="7BD65F31" w14:textId="77777777" w:rsidR="009F5187" w:rsidRPr="00C232CD" w:rsidRDefault="009F5187" w:rsidP="00BC782E">
            <w:pPr>
              <w:jc w:val="center"/>
              <w:rPr>
                <w:rFonts w:eastAsia="Times New Roman"/>
              </w:rPr>
            </w:pPr>
            <w:r w:rsidRPr="00C232CD">
              <w:rPr>
                <w:rFonts w:eastAsia="Times New Roman"/>
              </w:rPr>
              <w:t>1.73</w:t>
            </w:r>
          </w:p>
        </w:tc>
        <w:tc>
          <w:tcPr>
            <w:tcW w:w="0" w:type="auto"/>
            <w:vAlign w:val="center"/>
            <w:hideMark/>
          </w:tcPr>
          <w:p w14:paraId="6A0EDF7F" w14:textId="77777777" w:rsidR="009F5187" w:rsidRPr="00C232CD" w:rsidRDefault="009F5187" w:rsidP="00BC782E">
            <w:pPr>
              <w:jc w:val="center"/>
              <w:rPr>
                <w:rFonts w:eastAsia="Times New Roman"/>
              </w:rPr>
            </w:pPr>
            <w:r w:rsidRPr="00C232CD">
              <w:rPr>
                <w:rFonts w:eastAsia="Times New Roman"/>
              </w:rPr>
              <w:t>3.76</w:t>
            </w:r>
          </w:p>
        </w:tc>
        <w:tc>
          <w:tcPr>
            <w:tcW w:w="0" w:type="auto"/>
            <w:vAlign w:val="center"/>
            <w:hideMark/>
          </w:tcPr>
          <w:p w14:paraId="57A0FF59" w14:textId="77777777" w:rsidR="009F5187" w:rsidRPr="00C232CD" w:rsidRDefault="009F5187" w:rsidP="00BC782E">
            <w:pPr>
              <w:jc w:val="center"/>
              <w:rPr>
                <w:rFonts w:eastAsia="Times New Roman"/>
              </w:rPr>
            </w:pPr>
            <w:r w:rsidRPr="00C232CD">
              <w:rPr>
                <w:rFonts w:eastAsia="Times New Roman"/>
              </w:rPr>
              <w:t>2.12</w:t>
            </w:r>
          </w:p>
        </w:tc>
      </w:tr>
      <w:tr w:rsidR="009F5187" w:rsidRPr="00C232CD" w14:paraId="0A19BA2B" w14:textId="77777777" w:rsidTr="009F5187">
        <w:trPr>
          <w:tblCellSpacing w:w="15" w:type="dxa"/>
        </w:trPr>
        <w:tc>
          <w:tcPr>
            <w:tcW w:w="0" w:type="auto"/>
            <w:vAlign w:val="center"/>
            <w:hideMark/>
          </w:tcPr>
          <w:p w14:paraId="458C80AD" w14:textId="77777777" w:rsidR="009F5187" w:rsidRPr="00C232CD" w:rsidRDefault="009F5187" w:rsidP="00BC782E">
            <w:pPr>
              <w:jc w:val="center"/>
              <w:rPr>
                <w:rFonts w:eastAsia="Times New Roman"/>
              </w:rPr>
            </w:pPr>
          </w:p>
        </w:tc>
        <w:tc>
          <w:tcPr>
            <w:tcW w:w="0" w:type="auto"/>
            <w:vAlign w:val="center"/>
            <w:hideMark/>
          </w:tcPr>
          <w:p w14:paraId="3A314BDB" w14:textId="77777777" w:rsidR="009F5187" w:rsidRPr="00C232CD" w:rsidRDefault="009F5187" w:rsidP="00BC782E">
            <w:pPr>
              <w:jc w:val="center"/>
              <w:rPr>
                <w:rFonts w:eastAsia="Times New Roman"/>
              </w:rPr>
            </w:pPr>
            <w:r w:rsidRPr="00C232CD">
              <w:rPr>
                <w:rFonts w:eastAsia="Times New Roman"/>
              </w:rPr>
              <w:t>(9.28)</w:t>
            </w:r>
          </w:p>
        </w:tc>
        <w:tc>
          <w:tcPr>
            <w:tcW w:w="0" w:type="auto"/>
            <w:vAlign w:val="center"/>
            <w:hideMark/>
          </w:tcPr>
          <w:p w14:paraId="1037F6B0" w14:textId="77777777" w:rsidR="009F5187" w:rsidRPr="00C232CD" w:rsidRDefault="009F5187" w:rsidP="00BC782E">
            <w:pPr>
              <w:jc w:val="center"/>
              <w:rPr>
                <w:rFonts w:eastAsia="Times New Roman"/>
              </w:rPr>
            </w:pPr>
            <w:r w:rsidRPr="00C232CD">
              <w:rPr>
                <w:rFonts w:eastAsia="Times New Roman"/>
              </w:rPr>
              <w:t>(9.10)</w:t>
            </w:r>
          </w:p>
        </w:tc>
        <w:tc>
          <w:tcPr>
            <w:tcW w:w="0" w:type="auto"/>
            <w:vAlign w:val="center"/>
            <w:hideMark/>
          </w:tcPr>
          <w:p w14:paraId="4DFF8784" w14:textId="77777777" w:rsidR="009F5187" w:rsidRPr="00C232CD" w:rsidRDefault="009F5187" w:rsidP="00BC782E">
            <w:pPr>
              <w:jc w:val="center"/>
              <w:rPr>
                <w:rFonts w:eastAsia="Times New Roman"/>
              </w:rPr>
            </w:pPr>
            <w:r w:rsidRPr="00C232CD">
              <w:rPr>
                <w:rFonts w:eastAsia="Times New Roman"/>
              </w:rPr>
              <w:t>(8.59)</w:t>
            </w:r>
          </w:p>
        </w:tc>
        <w:tc>
          <w:tcPr>
            <w:tcW w:w="0" w:type="auto"/>
            <w:vAlign w:val="center"/>
            <w:hideMark/>
          </w:tcPr>
          <w:p w14:paraId="5EFEBB07" w14:textId="77777777" w:rsidR="009F5187" w:rsidRPr="00C232CD" w:rsidRDefault="009F5187" w:rsidP="00BC782E">
            <w:pPr>
              <w:jc w:val="center"/>
              <w:rPr>
                <w:rFonts w:eastAsia="Times New Roman"/>
              </w:rPr>
            </w:pPr>
            <w:r w:rsidRPr="00C232CD">
              <w:rPr>
                <w:rFonts w:eastAsia="Times New Roman"/>
              </w:rPr>
              <w:t>(11.56)</w:t>
            </w:r>
          </w:p>
        </w:tc>
        <w:tc>
          <w:tcPr>
            <w:tcW w:w="0" w:type="auto"/>
            <w:vAlign w:val="center"/>
            <w:hideMark/>
          </w:tcPr>
          <w:p w14:paraId="6D59E0D8" w14:textId="77777777" w:rsidR="009F5187" w:rsidRPr="00C232CD" w:rsidRDefault="009F5187" w:rsidP="00BC782E">
            <w:pPr>
              <w:jc w:val="center"/>
              <w:rPr>
                <w:rFonts w:eastAsia="Times New Roman"/>
              </w:rPr>
            </w:pPr>
            <w:r w:rsidRPr="00C232CD">
              <w:rPr>
                <w:rFonts w:eastAsia="Times New Roman"/>
              </w:rPr>
              <w:t>(5.88)</w:t>
            </w:r>
          </w:p>
        </w:tc>
        <w:tc>
          <w:tcPr>
            <w:tcW w:w="0" w:type="auto"/>
            <w:vAlign w:val="center"/>
            <w:hideMark/>
          </w:tcPr>
          <w:p w14:paraId="2C13AE7D" w14:textId="77777777" w:rsidR="009F5187" w:rsidRPr="00C232CD" w:rsidRDefault="009F5187" w:rsidP="00BC782E">
            <w:pPr>
              <w:jc w:val="center"/>
              <w:rPr>
                <w:rFonts w:eastAsia="Times New Roman"/>
              </w:rPr>
            </w:pPr>
            <w:r w:rsidRPr="00C232CD">
              <w:rPr>
                <w:rFonts w:eastAsia="Times New Roman"/>
              </w:rPr>
              <w:t>(5.86)</w:t>
            </w:r>
          </w:p>
        </w:tc>
      </w:tr>
      <w:tr w:rsidR="009F5187" w:rsidRPr="00C232CD" w14:paraId="4244EDC5" w14:textId="77777777" w:rsidTr="009F5187">
        <w:trPr>
          <w:tblCellSpacing w:w="15" w:type="dxa"/>
        </w:trPr>
        <w:tc>
          <w:tcPr>
            <w:tcW w:w="0" w:type="auto"/>
            <w:vAlign w:val="center"/>
            <w:hideMark/>
          </w:tcPr>
          <w:p w14:paraId="1807C569" w14:textId="77777777" w:rsidR="009F5187" w:rsidRPr="00C232CD" w:rsidRDefault="009F5187" w:rsidP="00BC782E">
            <w:pPr>
              <w:rPr>
                <w:rFonts w:eastAsia="Times New Roman"/>
              </w:rPr>
            </w:pPr>
            <w:r w:rsidRPr="00C232CD">
              <w:rPr>
                <w:rFonts w:eastAsia="Times New Roman"/>
              </w:rPr>
              <w:t>Median Home Values</w:t>
            </w:r>
          </w:p>
        </w:tc>
        <w:tc>
          <w:tcPr>
            <w:tcW w:w="0" w:type="auto"/>
            <w:vAlign w:val="center"/>
            <w:hideMark/>
          </w:tcPr>
          <w:p w14:paraId="7D2D130D" w14:textId="77777777" w:rsidR="009F5187" w:rsidRPr="00C232CD" w:rsidRDefault="009F5187" w:rsidP="00BC782E">
            <w:pPr>
              <w:jc w:val="center"/>
              <w:rPr>
                <w:rFonts w:eastAsia="Times New Roman"/>
              </w:rPr>
            </w:pPr>
            <w:r w:rsidRPr="00C232CD">
              <w:rPr>
                <w:rFonts w:eastAsia="Times New Roman"/>
              </w:rPr>
              <w:t>-29.07</w:t>
            </w:r>
            <w:r w:rsidRPr="00C232CD">
              <w:rPr>
                <w:rFonts w:eastAsia="Times New Roman"/>
                <w:vertAlign w:val="superscript"/>
              </w:rPr>
              <w:t>***</w:t>
            </w:r>
          </w:p>
        </w:tc>
        <w:tc>
          <w:tcPr>
            <w:tcW w:w="0" w:type="auto"/>
            <w:vAlign w:val="center"/>
            <w:hideMark/>
          </w:tcPr>
          <w:p w14:paraId="4540C59F" w14:textId="77777777" w:rsidR="009F5187" w:rsidRPr="00C232CD" w:rsidRDefault="009F5187" w:rsidP="00BC782E">
            <w:pPr>
              <w:jc w:val="center"/>
              <w:rPr>
                <w:rFonts w:eastAsia="Times New Roman"/>
              </w:rPr>
            </w:pPr>
            <w:r w:rsidRPr="00C232CD">
              <w:rPr>
                <w:rFonts w:eastAsia="Times New Roman"/>
              </w:rPr>
              <w:t>5.90</w:t>
            </w:r>
          </w:p>
        </w:tc>
        <w:tc>
          <w:tcPr>
            <w:tcW w:w="0" w:type="auto"/>
            <w:vAlign w:val="center"/>
            <w:hideMark/>
          </w:tcPr>
          <w:p w14:paraId="60EA2DD1" w14:textId="77777777" w:rsidR="009F5187" w:rsidRPr="00C232CD" w:rsidRDefault="009F5187" w:rsidP="00BC782E">
            <w:pPr>
              <w:jc w:val="center"/>
              <w:rPr>
                <w:rFonts w:eastAsia="Times New Roman"/>
              </w:rPr>
            </w:pPr>
            <w:r w:rsidRPr="00C232CD">
              <w:rPr>
                <w:rFonts w:eastAsia="Times New Roman"/>
              </w:rPr>
              <w:t>18.40</w:t>
            </w:r>
            <w:r w:rsidRPr="00C232CD">
              <w:rPr>
                <w:rFonts w:eastAsia="Times New Roman"/>
                <w:vertAlign w:val="superscript"/>
              </w:rPr>
              <w:t>*</w:t>
            </w:r>
          </w:p>
        </w:tc>
        <w:tc>
          <w:tcPr>
            <w:tcW w:w="0" w:type="auto"/>
            <w:vAlign w:val="center"/>
            <w:hideMark/>
          </w:tcPr>
          <w:p w14:paraId="12EC8897" w14:textId="77777777" w:rsidR="009F5187" w:rsidRPr="00C232CD" w:rsidRDefault="009F5187" w:rsidP="00BC782E">
            <w:pPr>
              <w:jc w:val="center"/>
              <w:rPr>
                <w:rFonts w:eastAsia="Times New Roman"/>
              </w:rPr>
            </w:pPr>
            <w:r w:rsidRPr="00C232CD">
              <w:rPr>
                <w:rFonts w:eastAsia="Times New Roman"/>
              </w:rPr>
              <w:t>-11.60</w:t>
            </w:r>
          </w:p>
        </w:tc>
        <w:tc>
          <w:tcPr>
            <w:tcW w:w="0" w:type="auto"/>
            <w:vAlign w:val="center"/>
            <w:hideMark/>
          </w:tcPr>
          <w:p w14:paraId="1740BE48" w14:textId="77777777" w:rsidR="009F5187" w:rsidRPr="00C232CD" w:rsidRDefault="009F5187" w:rsidP="00BC782E">
            <w:pPr>
              <w:jc w:val="center"/>
              <w:rPr>
                <w:rFonts w:eastAsia="Times New Roman"/>
              </w:rPr>
            </w:pPr>
            <w:r w:rsidRPr="00C232CD">
              <w:rPr>
                <w:rFonts w:eastAsia="Times New Roman"/>
              </w:rPr>
              <w:t>4.73</w:t>
            </w:r>
          </w:p>
        </w:tc>
        <w:tc>
          <w:tcPr>
            <w:tcW w:w="0" w:type="auto"/>
            <w:vAlign w:val="center"/>
            <w:hideMark/>
          </w:tcPr>
          <w:p w14:paraId="29D09731" w14:textId="77777777" w:rsidR="009F5187" w:rsidRPr="00C232CD" w:rsidRDefault="009F5187" w:rsidP="00BC782E">
            <w:pPr>
              <w:jc w:val="center"/>
              <w:rPr>
                <w:rFonts w:eastAsia="Times New Roman"/>
              </w:rPr>
            </w:pPr>
            <w:r w:rsidRPr="00C232CD">
              <w:rPr>
                <w:rFonts w:eastAsia="Times New Roman"/>
              </w:rPr>
              <w:t>5.03</w:t>
            </w:r>
          </w:p>
        </w:tc>
      </w:tr>
      <w:tr w:rsidR="009F5187" w:rsidRPr="00C232CD" w14:paraId="624031F5" w14:textId="77777777" w:rsidTr="009F5187">
        <w:trPr>
          <w:tblCellSpacing w:w="15" w:type="dxa"/>
        </w:trPr>
        <w:tc>
          <w:tcPr>
            <w:tcW w:w="0" w:type="auto"/>
            <w:vAlign w:val="center"/>
            <w:hideMark/>
          </w:tcPr>
          <w:p w14:paraId="69627688" w14:textId="77777777" w:rsidR="009F5187" w:rsidRPr="00C232CD" w:rsidRDefault="009F5187" w:rsidP="00BC782E">
            <w:pPr>
              <w:jc w:val="center"/>
              <w:rPr>
                <w:rFonts w:eastAsia="Times New Roman"/>
              </w:rPr>
            </w:pPr>
          </w:p>
        </w:tc>
        <w:tc>
          <w:tcPr>
            <w:tcW w:w="0" w:type="auto"/>
            <w:vAlign w:val="center"/>
            <w:hideMark/>
          </w:tcPr>
          <w:p w14:paraId="016A22B1" w14:textId="77777777" w:rsidR="009F5187" w:rsidRPr="00C232CD" w:rsidRDefault="009F5187" w:rsidP="00BC782E">
            <w:pPr>
              <w:jc w:val="center"/>
              <w:rPr>
                <w:rFonts w:eastAsia="Times New Roman"/>
              </w:rPr>
            </w:pPr>
            <w:r w:rsidRPr="00C232CD">
              <w:rPr>
                <w:rFonts w:eastAsia="Times New Roman"/>
              </w:rPr>
              <w:t>(7.85)</w:t>
            </w:r>
          </w:p>
        </w:tc>
        <w:tc>
          <w:tcPr>
            <w:tcW w:w="0" w:type="auto"/>
            <w:vAlign w:val="center"/>
            <w:hideMark/>
          </w:tcPr>
          <w:p w14:paraId="5FC18743" w14:textId="77777777" w:rsidR="009F5187" w:rsidRPr="00C232CD" w:rsidRDefault="009F5187" w:rsidP="00BC782E">
            <w:pPr>
              <w:jc w:val="center"/>
              <w:rPr>
                <w:rFonts w:eastAsia="Times New Roman"/>
              </w:rPr>
            </w:pPr>
            <w:r w:rsidRPr="00C232CD">
              <w:rPr>
                <w:rFonts w:eastAsia="Times New Roman"/>
              </w:rPr>
              <w:t>(7.33)</w:t>
            </w:r>
          </w:p>
        </w:tc>
        <w:tc>
          <w:tcPr>
            <w:tcW w:w="0" w:type="auto"/>
            <w:vAlign w:val="center"/>
            <w:hideMark/>
          </w:tcPr>
          <w:p w14:paraId="1E6F0091" w14:textId="77777777" w:rsidR="009F5187" w:rsidRPr="00C232CD" w:rsidRDefault="009F5187" w:rsidP="00BC782E">
            <w:pPr>
              <w:jc w:val="center"/>
              <w:rPr>
                <w:rFonts w:eastAsia="Times New Roman"/>
              </w:rPr>
            </w:pPr>
            <w:r w:rsidRPr="00C232CD">
              <w:rPr>
                <w:rFonts w:eastAsia="Times New Roman"/>
              </w:rPr>
              <w:t>(9.55)</w:t>
            </w:r>
          </w:p>
        </w:tc>
        <w:tc>
          <w:tcPr>
            <w:tcW w:w="0" w:type="auto"/>
            <w:vAlign w:val="center"/>
            <w:hideMark/>
          </w:tcPr>
          <w:p w14:paraId="237576D8" w14:textId="77777777" w:rsidR="009F5187" w:rsidRPr="00C232CD" w:rsidRDefault="009F5187" w:rsidP="00BC782E">
            <w:pPr>
              <w:jc w:val="center"/>
              <w:rPr>
                <w:rFonts w:eastAsia="Times New Roman"/>
              </w:rPr>
            </w:pPr>
            <w:r w:rsidRPr="00C232CD">
              <w:rPr>
                <w:rFonts w:eastAsia="Times New Roman"/>
              </w:rPr>
              <w:t>(8.86)</w:t>
            </w:r>
          </w:p>
        </w:tc>
        <w:tc>
          <w:tcPr>
            <w:tcW w:w="0" w:type="auto"/>
            <w:vAlign w:val="center"/>
            <w:hideMark/>
          </w:tcPr>
          <w:p w14:paraId="6C5D10D6" w14:textId="77777777" w:rsidR="009F5187" w:rsidRPr="00C232CD" w:rsidRDefault="009F5187" w:rsidP="00BC782E">
            <w:pPr>
              <w:jc w:val="center"/>
              <w:rPr>
                <w:rFonts w:eastAsia="Times New Roman"/>
              </w:rPr>
            </w:pPr>
            <w:r w:rsidRPr="00C232CD">
              <w:rPr>
                <w:rFonts w:eastAsia="Times New Roman"/>
              </w:rPr>
              <w:t>(5.01)</w:t>
            </w:r>
          </w:p>
        </w:tc>
        <w:tc>
          <w:tcPr>
            <w:tcW w:w="0" w:type="auto"/>
            <w:vAlign w:val="center"/>
            <w:hideMark/>
          </w:tcPr>
          <w:p w14:paraId="495BCFD0" w14:textId="77777777" w:rsidR="009F5187" w:rsidRPr="00C232CD" w:rsidRDefault="009F5187" w:rsidP="00BC782E">
            <w:pPr>
              <w:jc w:val="center"/>
              <w:rPr>
                <w:rFonts w:eastAsia="Times New Roman"/>
              </w:rPr>
            </w:pPr>
            <w:r w:rsidRPr="00C232CD">
              <w:rPr>
                <w:rFonts w:eastAsia="Times New Roman"/>
              </w:rPr>
              <w:t>(5.01)</w:t>
            </w:r>
          </w:p>
        </w:tc>
      </w:tr>
      <w:tr w:rsidR="009F5187" w:rsidRPr="00C232CD" w14:paraId="5AE0A153" w14:textId="77777777" w:rsidTr="009F5187">
        <w:trPr>
          <w:tblCellSpacing w:w="15" w:type="dxa"/>
        </w:trPr>
        <w:tc>
          <w:tcPr>
            <w:tcW w:w="0" w:type="auto"/>
            <w:vAlign w:val="center"/>
            <w:hideMark/>
          </w:tcPr>
          <w:p w14:paraId="53C96436" w14:textId="77777777" w:rsidR="009F5187" w:rsidRPr="00C232CD" w:rsidRDefault="009F5187" w:rsidP="00BC782E">
            <w:pPr>
              <w:rPr>
                <w:rFonts w:eastAsia="Times New Roman"/>
              </w:rPr>
            </w:pPr>
            <w:r w:rsidRPr="00C232CD">
              <w:rPr>
                <w:rFonts w:eastAsia="Times New Roman"/>
              </w:rPr>
              <w:t>Unemployment</w:t>
            </w:r>
          </w:p>
        </w:tc>
        <w:tc>
          <w:tcPr>
            <w:tcW w:w="0" w:type="auto"/>
            <w:vAlign w:val="center"/>
            <w:hideMark/>
          </w:tcPr>
          <w:p w14:paraId="70164E25" w14:textId="77777777" w:rsidR="009F5187" w:rsidRPr="00C232CD" w:rsidRDefault="009F5187" w:rsidP="00BC782E">
            <w:pPr>
              <w:jc w:val="center"/>
              <w:rPr>
                <w:rFonts w:eastAsia="Times New Roman"/>
              </w:rPr>
            </w:pPr>
            <w:r w:rsidRPr="00C232CD">
              <w:rPr>
                <w:rFonts w:eastAsia="Times New Roman"/>
              </w:rPr>
              <w:t>0.13</w:t>
            </w:r>
            <w:r w:rsidRPr="00C232CD">
              <w:rPr>
                <w:rFonts w:eastAsia="Times New Roman"/>
                <w:vertAlign w:val="superscript"/>
              </w:rPr>
              <w:t>***</w:t>
            </w:r>
          </w:p>
        </w:tc>
        <w:tc>
          <w:tcPr>
            <w:tcW w:w="0" w:type="auto"/>
            <w:vAlign w:val="center"/>
            <w:hideMark/>
          </w:tcPr>
          <w:p w14:paraId="22C0DC2D" w14:textId="77777777" w:rsidR="009F5187" w:rsidRPr="00C232CD" w:rsidRDefault="009F5187" w:rsidP="00BC782E">
            <w:pPr>
              <w:jc w:val="center"/>
              <w:rPr>
                <w:rFonts w:eastAsia="Times New Roman"/>
              </w:rPr>
            </w:pPr>
            <w:r w:rsidRPr="00C232CD">
              <w:rPr>
                <w:rFonts w:eastAsia="Times New Roman"/>
              </w:rPr>
              <w:t>0.005</w:t>
            </w:r>
          </w:p>
        </w:tc>
        <w:tc>
          <w:tcPr>
            <w:tcW w:w="0" w:type="auto"/>
            <w:vAlign w:val="center"/>
            <w:hideMark/>
          </w:tcPr>
          <w:p w14:paraId="5BCB7234" w14:textId="77777777" w:rsidR="009F5187" w:rsidRPr="00C232CD" w:rsidRDefault="009F5187" w:rsidP="00BC782E">
            <w:pPr>
              <w:jc w:val="center"/>
              <w:rPr>
                <w:rFonts w:eastAsia="Times New Roman"/>
              </w:rPr>
            </w:pPr>
            <w:r w:rsidRPr="00C232CD">
              <w:rPr>
                <w:rFonts w:eastAsia="Times New Roman"/>
              </w:rPr>
              <w:t>0.001</w:t>
            </w:r>
          </w:p>
        </w:tc>
        <w:tc>
          <w:tcPr>
            <w:tcW w:w="0" w:type="auto"/>
            <w:vAlign w:val="center"/>
            <w:hideMark/>
          </w:tcPr>
          <w:p w14:paraId="26E91626" w14:textId="77777777" w:rsidR="009F5187" w:rsidRPr="00C232CD" w:rsidRDefault="009F5187" w:rsidP="00BC782E">
            <w:pPr>
              <w:jc w:val="center"/>
              <w:rPr>
                <w:rFonts w:eastAsia="Times New Roman"/>
              </w:rPr>
            </w:pPr>
            <w:r w:rsidRPr="00C232CD">
              <w:rPr>
                <w:rFonts w:eastAsia="Times New Roman"/>
              </w:rPr>
              <w:t>0.10</w:t>
            </w:r>
            <w:r w:rsidRPr="00C232CD">
              <w:rPr>
                <w:rFonts w:eastAsia="Times New Roman"/>
                <w:vertAlign w:val="superscript"/>
              </w:rPr>
              <w:t>***</w:t>
            </w:r>
          </w:p>
        </w:tc>
        <w:tc>
          <w:tcPr>
            <w:tcW w:w="0" w:type="auto"/>
            <w:vAlign w:val="center"/>
            <w:hideMark/>
          </w:tcPr>
          <w:p w14:paraId="570380CD" w14:textId="77777777" w:rsidR="009F5187" w:rsidRPr="00C232CD" w:rsidRDefault="009F5187" w:rsidP="00BC782E">
            <w:pPr>
              <w:jc w:val="center"/>
              <w:rPr>
                <w:rFonts w:eastAsia="Times New Roman"/>
              </w:rPr>
            </w:pPr>
            <w:r w:rsidRPr="00C232CD">
              <w:rPr>
                <w:rFonts w:eastAsia="Times New Roman"/>
              </w:rPr>
              <w:t>0.002</w:t>
            </w:r>
          </w:p>
        </w:tc>
        <w:tc>
          <w:tcPr>
            <w:tcW w:w="0" w:type="auto"/>
            <w:vAlign w:val="center"/>
            <w:hideMark/>
          </w:tcPr>
          <w:p w14:paraId="3C711FE0" w14:textId="77777777" w:rsidR="009F5187" w:rsidRPr="00C232CD" w:rsidRDefault="009F5187" w:rsidP="00BC782E">
            <w:pPr>
              <w:jc w:val="center"/>
              <w:rPr>
                <w:rFonts w:eastAsia="Times New Roman"/>
              </w:rPr>
            </w:pPr>
            <w:r w:rsidRPr="00C232CD">
              <w:rPr>
                <w:rFonts w:eastAsia="Times New Roman"/>
              </w:rPr>
              <w:t>0.003</w:t>
            </w:r>
          </w:p>
        </w:tc>
      </w:tr>
      <w:tr w:rsidR="009F5187" w:rsidRPr="00C232CD" w14:paraId="4C719AB2" w14:textId="77777777" w:rsidTr="009F5187">
        <w:trPr>
          <w:tblCellSpacing w:w="15" w:type="dxa"/>
        </w:trPr>
        <w:tc>
          <w:tcPr>
            <w:tcW w:w="0" w:type="auto"/>
            <w:vAlign w:val="center"/>
            <w:hideMark/>
          </w:tcPr>
          <w:p w14:paraId="7699DBE5" w14:textId="77777777" w:rsidR="009F5187" w:rsidRPr="00C232CD" w:rsidRDefault="009F5187" w:rsidP="00BC782E">
            <w:pPr>
              <w:jc w:val="center"/>
              <w:rPr>
                <w:rFonts w:eastAsia="Times New Roman"/>
              </w:rPr>
            </w:pPr>
          </w:p>
        </w:tc>
        <w:tc>
          <w:tcPr>
            <w:tcW w:w="0" w:type="auto"/>
            <w:vAlign w:val="center"/>
            <w:hideMark/>
          </w:tcPr>
          <w:p w14:paraId="0795CBDE" w14:textId="77777777" w:rsidR="009F5187" w:rsidRPr="00C232CD" w:rsidRDefault="009F5187" w:rsidP="00BC782E">
            <w:pPr>
              <w:jc w:val="center"/>
              <w:rPr>
                <w:rFonts w:eastAsia="Times New Roman"/>
              </w:rPr>
            </w:pPr>
            <w:r w:rsidRPr="00C232CD">
              <w:rPr>
                <w:rFonts w:eastAsia="Times New Roman"/>
              </w:rPr>
              <w:t>(0.03)</w:t>
            </w:r>
          </w:p>
        </w:tc>
        <w:tc>
          <w:tcPr>
            <w:tcW w:w="0" w:type="auto"/>
            <w:vAlign w:val="center"/>
            <w:hideMark/>
          </w:tcPr>
          <w:p w14:paraId="18BAB7E0" w14:textId="77777777" w:rsidR="009F5187" w:rsidRPr="00C232CD" w:rsidRDefault="009F5187" w:rsidP="00BC782E">
            <w:pPr>
              <w:jc w:val="center"/>
              <w:rPr>
                <w:rFonts w:eastAsia="Times New Roman"/>
              </w:rPr>
            </w:pPr>
            <w:r w:rsidRPr="00C232CD">
              <w:rPr>
                <w:rFonts w:eastAsia="Times New Roman"/>
              </w:rPr>
              <w:t>(0.01)</w:t>
            </w:r>
          </w:p>
        </w:tc>
        <w:tc>
          <w:tcPr>
            <w:tcW w:w="0" w:type="auto"/>
            <w:vAlign w:val="center"/>
            <w:hideMark/>
          </w:tcPr>
          <w:p w14:paraId="4E2CD701" w14:textId="77777777" w:rsidR="009F5187" w:rsidRPr="00C232CD" w:rsidRDefault="009F5187" w:rsidP="00BC782E">
            <w:pPr>
              <w:jc w:val="center"/>
              <w:rPr>
                <w:rFonts w:eastAsia="Times New Roman"/>
              </w:rPr>
            </w:pPr>
            <w:r w:rsidRPr="00C232CD">
              <w:rPr>
                <w:rFonts w:eastAsia="Times New Roman"/>
              </w:rPr>
              <w:t>(0.004)</w:t>
            </w:r>
          </w:p>
        </w:tc>
        <w:tc>
          <w:tcPr>
            <w:tcW w:w="0" w:type="auto"/>
            <w:vAlign w:val="center"/>
            <w:hideMark/>
          </w:tcPr>
          <w:p w14:paraId="294117E8" w14:textId="77777777" w:rsidR="009F5187" w:rsidRPr="00C232CD" w:rsidRDefault="009F5187" w:rsidP="00BC782E">
            <w:pPr>
              <w:jc w:val="center"/>
              <w:rPr>
                <w:rFonts w:eastAsia="Times New Roman"/>
              </w:rPr>
            </w:pPr>
            <w:r w:rsidRPr="00C232CD">
              <w:rPr>
                <w:rFonts w:eastAsia="Times New Roman"/>
              </w:rPr>
              <w:t>(0.03)</w:t>
            </w:r>
          </w:p>
        </w:tc>
        <w:tc>
          <w:tcPr>
            <w:tcW w:w="0" w:type="auto"/>
            <w:vAlign w:val="center"/>
            <w:hideMark/>
          </w:tcPr>
          <w:p w14:paraId="413EF141" w14:textId="77777777" w:rsidR="009F5187" w:rsidRPr="00C232CD" w:rsidRDefault="009F5187" w:rsidP="00BC782E">
            <w:pPr>
              <w:jc w:val="center"/>
              <w:rPr>
                <w:rFonts w:eastAsia="Times New Roman"/>
              </w:rPr>
            </w:pPr>
            <w:r w:rsidRPr="00C232CD">
              <w:rPr>
                <w:rFonts w:eastAsia="Times New Roman"/>
              </w:rPr>
              <w:t>(0.004)</w:t>
            </w:r>
          </w:p>
        </w:tc>
        <w:tc>
          <w:tcPr>
            <w:tcW w:w="0" w:type="auto"/>
            <w:vAlign w:val="center"/>
            <w:hideMark/>
          </w:tcPr>
          <w:p w14:paraId="26BA1984" w14:textId="77777777" w:rsidR="009F5187" w:rsidRPr="00C232CD" w:rsidRDefault="009F5187" w:rsidP="00BC782E">
            <w:pPr>
              <w:jc w:val="center"/>
              <w:rPr>
                <w:rFonts w:eastAsia="Times New Roman"/>
              </w:rPr>
            </w:pPr>
            <w:r w:rsidRPr="00C232CD">
              <w:rPr>
                <w:rFonts w:eastAsia="Times New Roman"/>
              </w:rPr>
              <w:t>(0.004)</w:t>
            </w:r>
          </w:p>
        </w:tc>
      </w:tr>
      <w:tr w:rsidR="009F5187" w:rsidRPr="00C232CD" w14:paraId="654863FB" w14:textId="77777777" w:rsidTr="009F5187">
        <w:trPr>
          <w:tblCellSpacing w:w="15" w:type="dxa"/>
        </w:trPr>
        <w:tc>
          <w:tcPr>
            <w:tcW w:w="0" w:type="auto"/>
            <w:vAlign w:val="center"/>
            <w:hideMark/>
          </w:tcPr>
          <w:p w14:paraId="3D486BEA" w14:textId="77777777" w:rsidR="009F5187" w:rsidRPr="00C232CD" w:rsidRDefault="009F5187" w:rsidP="00BC782E">
            <w:pPr>
              <w:rPr>
                <w:rFonts w:eastAsia="Times New Roman"/>
              </w:rPr>
            </w:pPr>
            <w:r w:rsidRPr="00C232CD">
              <w:rPr>
                <w:rFonts w:eastAsia="Times New Roman"/>
              </w:rPr>
              <w:lastRenderedPageBreak/>
              <w:t>Homeownership</w:t>
            </w:r>
          </w:p>
        </w:tc>
        <w:tc>
          <w:tcPr>
            <w:tcW w:w="0" w:type="auto"/>
            <w:vAlign w:val="center"/>
            <w:hideMark/>
          </w:tcPr>
          <w:p w14:paraId="1E60D444" w14:textId="77777777" w:rsidR="009F5187" w:rsidRPr="00C232CD" w:rsidRDefault="009F5187" w:rsidP="00BC782E">
            <w:pPr>
              <w:jc w:val="center"/>
              <w:rPr>
                <w:rFonts w:eastAsia="Times New Roman"/>
              </w:rPr>
            </w:pPr>
            <w:r w:rsidRPr="00C232CD">
              <w:rPr>
                <w:rFonts w:eastAsia="Times New Roman"/>
              </w:rPr>
              <w:t>113.84</w:t>
            </w:r>
            <w:r w:rsidRPr="00C232CD">
              <w:rPr>
                <w:rFonts w:eastAsia="Times New Roman"/>
                <w:vertAlign w:val="superscript"/>
              </w:rPr>
              <w:t>***</w:t>
            </w:r>
          </w:p>
        </w:tc>
        <w:tc>
          <w:tcPr>
            <w:tcW w:w="0" w:type="auto"/>
            <w:vAlign w:val="center"/>
            <w:hideMark/>
          </w:tcPr>
          <w:p w14:paraId="03BBE988" w14:textId="77777777" w:rsidR="009F5187" w:rsidRPr="00C232CD" w:rsidRDefault="009F5187" w:rsidP="00BC782E">
            <w:pPr>
              <w:jc w:val="center"/>
              <w:rPr>
                <w:rFonts w:eastAsia="Times New Roman"/>
              </w:rPr>
            </w:pPr>
            <w:r w:rsidRPr="00C232CD">
              <w:rPr>
                <w:rFonts w:eastAsia="Times New Roman"/>
              </w:rPr>
              <w:t>81.00</w:t>
            </w:r>
            <w:r w:rsidRPr="00C232CD">
              <w:rPr>
                <w:rFonts w:eastAsia="Times New Roman"/>
                <w:vertAlign w:val="superscript"/>
              </w:rPr>
              <w:t>***</w:t>
            </w:r>
          </w:p>
        </w:tc>
        <w:tc>
          <w:tcPr>
            <w:tcW w:w="0" w:type="auto"/>
            <w:vAlign w:val="center"/>
            <w:hideMark/>
          </w:tcPr>
          <w:p w14:paraId="5AFABC0E" w14:textId="77777777" w:rsidR="009F5187" w:rsidRPr="00C232CD" w:rsidRDefault="009F5187" w:rsidP="00BC782E">
            <w:pPr>
              <w:jc w:val="center"/>
              <w:rPr>
                <w:rFonts w:eastAsia="Times New Roman"/>
              </w:rPr>
            </w:pPr>
            <w:r w:rsidRPr="00C232CD">
              <w:rPr>
                <w:rFonts w:eastAsia="Times New Roman"/>
              </w:rPr>
              <w:t>92.22</w:t>
            </w:r>
            <w:r w:rsidRPr="00C232CD">
              <w:rPr>
                <w:rFonts w:eastAsia="Times New Roman"/>
                <w:vertAlign w:val="superscript"/>
              </w:rPr>
              <w:t>***</w:t>
            </w:r>
          </w:p>
        </w:tc>
        <w:tc>
          <w:tcPr>
            <w:tcW w:w="0" w:type="auto"/>
            <w:vAlign w:val="center"/>
            <w:hideMark/>
          </w:tcPr>
          <w:p w14:paraId="600D4105" w14:textId="77777777" w:rsidR="009F5187" w:rsidRPr="00C232CD" w:rsidRDefault="009F5187" w:rsidP="00BC782E">
            <w:pPr>
              <w:jc w:val="center"/>
              <w:rPr>
                <w:rFonts w:eastAsia="Times New Roman"/>
              </w:rPr>
            </w:pPr>
            <w:r w:rsidRPr="00C232CD">
              <w:rPr>
                <w:rFonts w:eastAsia="Times New Roman"/>
              </w:rPr>
              <w:t>67.65</w:t>
            </w:r>
            <w:r w:rsidRPr="00C232CD">
              <w:rPr>
                <w:rFonts w:eastAsia="Times New Roman"/>
                <w:vertAlign w:val="superscript"/>
              </w:rPr>
              <w:t>***</w:t>
            </w:r>
          </w:p>
        </w:tc>
        <w:tc>
          <w:tcPr>
            <w:tcW w:w="0" w:type="auto"/>
            <w:vAlign w:val="center"/>
            <w:hideMark/>
          </w:tcPr>
          <w:p w14:paraId="77845825" w14:textId="77777777" w:rsidR="009F5187" w:rsidRPr="00C232CD" w:rsidRDefault="009F5187" w:rsidP="00BC782E">
            <w:pPr>
              <w:jc w:val="center"/>
              <w:rPr>
                <w:rFonts w:eastAsia="Times New Roman"/>
              </w:rPr>
            </w:pPr>
            <w:r w:rsidRPr="00C232CD">
              <w:rPr>
                <w:rFonts w:eastAsia="Times New Roman"/>
              </w:rPr>
              <w:t>77.31</w:t>
            </w:r>
            <w:r w:rsidRPr="00C232CD">
              <w:rPr>
                <w:rFonts w:eastAsia="Times New Roman"/>
                <w:vertAlign w:val="superscript"/>
              </w:rPr>
              <w:t>***</w:t>
            </w:r>
          </w:p>
        </w:tc>
        <w:tc>
          <w:tcPr>
            <w:tcW w:w="0" w:type="auto"/>
            <w:vAlign w:val="center"/>
            <w:hideMark/>
          </w:tcPr>
          <w:p w14:paraId="2B3682E5" w14:textId="77777777" w:rsidR="009F5187" w:rsidRPr="00C232CD" w:rsidRDefault="009F5187" w:rsidP="00BC782E">
            <w:pPr>
              <w:jc w:val="center"/>
              <w:rPr>
                <w:rFonts w:eastAsia="Times New Roman"/>
              </w:rPr>
            </w:pPr>
            <w:r w:rsidRPr="00C232CD">
              <w:rPr>
                <w:rFonts w:eastAsia="Times New Roman"/>
              </w:rPr>
              <w:t>76.73</w:t>
            </w:r>
            <w:r w:rsidRPr="00C232CD">
              <w:rPr>
                <w:rFonts w:eastAsia="Times New Roman"/>
                <w:vertAlign w:val="superscript"/>
              </w:rPr>
              <w:t>***</w:t>
            </w:r>
          </w:p>
        </w:tc>
      </w:tr>
      <w:tr w:rsidR="009F5187" w:rsidRPr="00C232CD" w14:paraId="78847D48" w14:textId="77777777" w:rsidTr="009F5187">
        <w:trPr>
          <w:tblCellSpacing w:w="15" w:type="dxa"/>
        </w:trPr>
        <w:tc>
          <w:tcPr>
            <w:tcW w:w="0" w:type="auto"/>
            <w:vAlign w:val="center"/>
            <w:hideMark/>
          </w:tcPr>
          <w:p w14:paraId="25307764" w14:textId="77777777" w:rsidR="009F5187" w:rsidRPr="00C232CD" w:rsidRDefault="009F5187" w:rsidP="00BC782E">
            <w:pPr>
              <w:jc w:val="center"/>
              <w:rPr>
                <w:rFonts w:eastAsia="Times New Roman"/>
              </w:rPr>
            </w:pPr>
          </w:p>
        </w:tc>
        <w:tc>
          <w:tcPr>
            <w:tcW w:w="0" w:type="auto"/>
            <w:vAlign w:val="center"/>
            <w:hideMark/>
          </w:tcPr>
          <w:p w14:paraId="4F60FDAF" w14:textId="77777777" w:rsidR="009F5187" w:rsidRPr="00C232CD" w:rsidRDefault="009F5187" w:rsidP="00BC782E">
            <w:pPr>
              <w:jc w:val="center"/>
              <w:rPr>
                <w:rFonts w:eastAsia="Times New Roman"/>
              </w:rPr>
            </w:pPr>
            <w:r w:rsidRPr="00C232CD">
              <w:rPr>
                <w:rFonts w:eastAsia="Times New Roman"/>
              </w:rPr>
              <w:t>(11.72)</w:t>
            </w:r>
          </w:p>
        </w:tc>
        <w:tc>
          <w:tcPr>
            <w:tcW w:w="0" w:type="auto"/>
            <w:vAlign w:val="center"/>
            <w:hideMark/>
          </w:tcPr>
          <w:p w14:paraId="56F111EB" w14:textId="77777777" w:rsidR="009F5187" w:rsidRPr="00C232CD" w:rsidRDefault="009F5187" w:rsidP="00BC782E">
            <w:pPr>
              <w:jc w:val="center"/>
              <w:rPr>
                <w:rFonts w:eastAsia="Times New Roman"/>
              </w:rPr>
            </w:pPr>
            <w:r w:rsidRPr="00C232CD">
              <w:rPr>
                <w:rFonts w:eastAsia="Times New Roman"/>
              </w:rPr>
              <w:t>(8.81)</w:t>
            </w:r>
          </w:p>
        </w:tc>
        <w:tc>
          <w:tcPr>
            <w:tcW w:w="0" w:type="auto"/>
            <w:vAlign w:val="center"/>
            <w:hideMark/>
          </w:tcPr>
          <w:p w14:paraId="79493B0F" w14:textId="77777777" w:rsidR="009F5187" w:rsidRPr="00C232CD" w:rsidRDefault="009F5187" w:rsidP="00BC782E">
            <w:pPr>
              <w:jc w:val="center"/>
              <w:rPr>
                <w:rFonts w:eastAsia="Times New Roman"/>
              </w:rPr>
            </w:pPr>
            <w:r w:rsidRPr="00C232CD">
              <w:rPr>
                <w:rFonts w:eastAsia="Times New Roman"/>
              </w:rPr>
              <w:t>(7.70)</w:t>
            </w:r>
          </w:p>
        </w:tc>
        <w:tc>
          <w:tcPr>
            <w:tcW w:w="0" w:type="auto"/>
            <w:vAlign w:val="center"/>
            <w:hideMark/>
          </w:tcPr>
          <w:p w14:paraId="096BB4B9" w14:textId="77777777" w:rsidR="009F5187" w:rsidRPr="00C232CD" w:rsidRDefault="009F5187" w:rsidP="00BC782E">
            <w:pPr>
              <w:jc w:val="center"/>
              <w:rPr>
                <w:rFonts w:eastAsia="Times New Roman"/>
              </w:rPr>
            </w:pPr>
            <w:r w:rsidRPr="00C232CD">
              <w:rPr>
                <w:rFonts w:eastAsia="Times New Roman"/>
              </w:rPr>
              <w:t>(10.29)</w:t>
            </w:r>
          </w:p>
        </w:tc>
        <w:tc>
          <w:tcPr>
            <w:tcW w:w="0" w:type="auto"/>
            <w:vAlign w:val="center"/>
            <w:hideMark/>
          </w:tcPr>
          <w:p w14:paraId="0400E3DE" w14:textId="77777777" w:rsidR="009F5187" w:rsidRPr="00C232CD" w:rsidRDefault="009F5187" w:rsidP="00BC782E">
            <w:pPr>
              <w:jc w:val="center"/>
              <w:rPr>
                <w:rFonts w:eastAsia="Times New Roman"/>
              </w:rPr>
            </w:pPr>
            <w:r w:rsidRPr="00C232CD">
              <w:rPr>
                <w:rFonts w:eastAsia="Times New Roman"/>
              </w:rPr>
              <w:t>(5.39)</w:t>
            </w:r>
          </w:p>
        </w:tc>
        <w:tc>
          <w:tcPr>
            <w:tcW w:w="0" w:type="auto"/>
            <w:vAlign w:val="center"/>
            <w:hideMark/>
          </w:tcPr>
          <w:p w14:paraId="31327A24" w14:textId="77777777" w:rsidR="009F5187" w:rsidRPr="00C232CD" w:rsidRDefault="009F5187" w:rsidP="00BC782E">
            <w:pPr>
              <w:jc w:val="center"/>
              <w:rPr>
                <w:rFonts w:eastAsia="Times New Roman"/>
              </w:rPr>
            </w:pPr>
            <w:r w:rsidRPr="00C232CD">
              <w:rPr>
                <w:rFonts w:eastAsia="Times New Roman"/>
              </w:rPr>
              <w:t>(5.33)</w:t>
            </w:r>
          </w:p>
        </w:tc>
      </w:tr>
      <w:tr w:rsidR="009F5187" w:rsidRPr="00C232CD" w14:paraId="7B50012F" w14:textId="77777777" w:rsidTr="009F5187">
        <w:trPr>
          <w:tblCellSpacing w:w="15" w:type="dxa"/>
        </w:trPr>
        <w:tc>
          <w:tcPr>
            <w:tcW w:w="0" w:type="auto"/>
            <w:vAlign w:val="center"/>
            <w:hideMark/>
          </w:tcPr>
          <w:p w14:paraId="0DC73AEE" w14:textId="77777777" w:rsidR="009F5187" w:rsidRPr="00C232CD" w:rsidRDefault="009F5187" w:rsidP="00BC782E">
            <w:pPr>
              <w:rPr>
                <w:rFonts w:eastAsia="Times New Roman"/>
              </w:rPr>
            </w:pPr>
            <w:r w:rsidRPr="00C232CD">
              <w:rPr>
                <w:rFonts w:eastAsia="Times New Roman"/>
              </w:rPr>
              <w:t>N</w:t>
            </w:r>
          </w:p>
        </w:tc>
        <w:tc>
          <w:tcPr>
            <w:tcW w:w="0" w:type="auto"/>
            <w:vAlign w:val="center"/>
            <w:hideMark/>
          </w:tcPr>
          <w:p w14:paraId="2F2C7508" w14:textId="77777777" w:rsidR="009F5187" w:rsidRPr="00C232CD" w:rsidRDefault="009F5187" w:rsidP="00BC782E">
            <w:pPr>
              <w:jc w:val="center"/>
              <w:rPr>
                <w:rFonts w:eastAsia="Times New Roman"/>
              </w:rPr>
            </w:pPr>
            <w:r w:rsidRPr="00C232CD">
              <w:rPr>
                <w:rFonts w:eastAsia="Times New Roman"/>
              </w:rPr>
              <w:t>53</w:t>
            </w:r>
          </w:p>
        </w:tc>
        <w:tc>
          <w:tcPr>
            <w:tcW w:w="0" w:type="auto"/>
            <w:vAlign w:val="center"/>
            <w:hideMark/>
          </w:tcPr>
          <w:p w14:paraId="57929310" w14:textId="77777777" w:rsidR="009F5187" w:rsidRPr="00C232CD" w:rsidRDefault="009F5187" w:rsidP="00BC782E">
            <w:pPr>
              <w:jc w:val="center"/>
              <w:rPr>
                <w:rFonts w:eastAsia="Times New Roman"/>
              </w:rPr>
            </w:pPr>
            <w:r w:rsidRPr="00C232CD">
              <w:rPr>
                <w:rFonts w:eastAsia="Times New Roman"/>
              </w:rPr>
              <w:t>128</w:t>
            </w:r>
          </w:p>
        </w:tc>
        <w:tc>
          <w:tcPr>
            <w:tcW w:w="0" w:type="auto"/>
            <w:vAlign w:val="center"/>
            <w:hideMark/>
          </w:tcPr>
          <w:p w14:paraId="2D20C0E1" w14:textId="77777777" w:rsidR="009F5187" w:rsidRPr="00C232CD" w:rsidRDefault="009F5187" w:rsidP="00BC782E">
            <w:pPr>
              <w:jc w:val="center"/>
              <w:rPr>
                <w:rFonts w:eastAsia="Times New Roman"/>
              </w:rPr>
            </w:pPr>
            <w:r w:rsidRPr="00C232CD">
              <w:rPr>
                <w:rFonts w:eastAsia="Times New Roman"/>
              </w:rPr>
              <w:t>64</w:t>
            </w:r>
          </w:p>
        </w:tc>
        <w:tc>
          <w:tcPr>
            <w:tcW w:w="0" w:type="auto"/>
            <w:vAlign w:val="center"/>
            <w:hideMark/>
          </w:tcPr>
          <w:p w14:paraId="5C943913" w14:textId="77777777" w:rsidR="009F5187" w:rsidRPr="00C232CD" w:rsidRDefault="009F5187" w:rsidP="00BC782E">
            <w:pPr>
              <w:jc w:val="center"/>
              <w:rPr>
                <w:rFonts w:eastAsia="Times New Roman"/>
              </w:rPr>
            </w:pPr>
            <w:r w:rsidRPr="00C232CD">
              <w:rPr>
                <w:rFonts w:eastAsia="Times New Roman"/>
              </w:rPr>
              <w:t>84</w:t>
            </w:r>
          </w:p>
        </w:tc>
        <w:tc>
          <w:tcPr>
            <w:tcW w:w="0" w:type="auto"/>
            <w:vAlign w:val="center"/>
            <w:hideMark/>
          </w:tcPr>
          <w:p w14:paraId="3D5E76BA" w14:textId="77777777" w:rsidR="009F5187" w:rsidRPr="00C232CD" w:rsidRDefault="009F5187" w:rsidP="00BC782E">
            <w:pPr>
              <w:jc w:val="center"/>
              <w:rPr>
                <w:rFonts w:eastAsia="Times New Roman"/>
              </w:rPr>
            </w:pPr>
            <w:r w:rsidRPr="00C232CD">
              <w:rPr>
                <w:rFonts w:eastAsia="Times New Roman"/>
              </w:rPr>
              <w:t>181</w:t>
            </w:r>
          </w:p>
        </w:tc>
        <w:tc>
          <w:tcPr>
            <w:tcW w:w="0" w:type="auto"/>
            <w:vAlign w:val="center"/>
            <w:hideMark/>
          </w:tcPr>
          <w:p w14:paraId="6BFD9BD4" w14:textId="77777777" w:rsidR="009F5187" w:rsidRPr="00C232CD" w:rsidRDefault="009F5187" w:rsidP="00BC782E">
            <w:pPr>
              <w:jc w:val="center"/>
              <w:rPr>
                <w:rFonts w:eastAsia="Times New Roman"/>
              </w:rPr>
            </w:pPr>
            <w:r w:rsidRPr="00C232CD">
              <w:rPr>
                <w:rFonts w:eastAsia="Times New Roman"/>
              </w:rPr>
              <w:t>181</w:t>
            </w:r>
          </w:p>
        </w:tc>
      </w:tr>
      <w:tr w:rsidR="009F5187" w:rsidRPr="00C232CD" w14:paraId="75EA07F1" w14:textId="77777777" w:rsidTr="009F5187">
        <w:trPr>
          <w:tblCellSpacing w:w="15" w:type="dxa"/>
        </w:trPr>
        <w:tc>
          <w:tcPr>
            <w:tcW w:w="0" w:type="auto"/>
            <w:vAlign w:val="center"/>
            <w:hideMark/>
          </w:tcPr>
          <w:p w14:paraId="474A5AF0" w14:textId="77777777" w:rsidR="009F5187" w:rsidRPr="00C232CD" w:rsidRDefault="009F5187"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0A8F9490" w14:textId="77777777" w:rsidR="009F5187" w:rsidRPr="00C232CD" w:rsidRDefault="009F5187" w:rsidP="00BC782E">
            <w:pPr>
              <w:jc w:val="center"/>
              <w:rPr>
                <w:rFonts w:eastAsia="Times New Roman"/>
              </w:rPr>
            </w:pPr>
            <w:r w:rsidRPr="00C232CD">
              <w:rPr>
                <w:rFonts w:eastAsia="Times New Roman"/>
              </w:rPr>
              <w:t>0.45</w:t>
            </w:r>
          </w:p>
        </w:tc>
        <w:tc>
          <w:tcPr>
            <w:tcW w:w="0" w:type="auto"/>
            <w:vAlign w:val="center"/>
            <w:hideMark/>
          </w:tcPr>
          <w:p w14:paraId="414316F4" w14:textId="77777777" w:rsidR="009F5187" w:rsidRPr="00C232CD" w:rsidRDefault="009F5187" w:rsidP="00BC782E">
            <w:pPr>
              <w:jc w:val="center"/>
              <w:rPr>
                <w:rFonts w:eastAsia="Times New Roman"/>
              </w:rPr>
            </w:pPr>
            <w:r w:rsidRPr="00C232CD">
              <w:rPr>
                <w:rFonts w:eastAsia="Times New Roman"/>
              </w:rPr>
              <w:t>0.11</w:t>
            </w:r>
          </w:p>
        </w:tc>
        <w:tc>
          <w:tcPr>
            <w:tcW w:w="0" w:type="auto"/>
            <w:vAlign w:val="center"/>
            <w:hideMark/>
          </w:tcPr>
          <w:p w14:paraId="45D462C9" w14:textId="77777777" w:rsidR="009F5187" w:rsidRPr="00C232CD" w:rsidRDefault="009F5187" w:rsidP="00BC782E">
            <w:pPr>
              <w:jc w:val="center"/>
              <w:rPr>
                <w:rFonts w:eastAsia="Times New Roman"/>
              </w:rPr>
            </w:pPr>
            <w:r w:rsidRPr="00C232CD">
              <w:rPr>
                <w:rFonts w:eastAsia="Times New Roman"/>
              </w:rPr>
              <w:t>0.27</w:t>
            </w:r>
          </w:p>
        </w:tc>
        <w:tc>
          <w:tcPr>
            <w:tcW w:w="0" w:type="auto"/>
            <w:vAlign w:val="center"/>
            <w:hideMark/>
          </w:tcPr>
          <w:p w14:paraId="7FDE922E" w14:textId="77777777" w:rsidR="009F5187" w:rsidRPr="00C232CD" w:rsidRDefault="009F5187" w:rsidP="00BC782E">
            <w:pPr>
              <w:jc w:val="center"/>
              <w:rPr>
                <w:rFonts w:eastAsia="Times New Roman"/>
              </w:rPr>
            </w:pPr>
            <w:r w:rsidRPr="00C232CD">
              <w:rPr>
                <w:rFonts w:eastAsia="Times New Roman"/>
              </w:rPr>
              <w:t>0.15</w:t>
            </w:r>
          </w:p>
        </w:tc>
        <w:tc>
          <w:tcPr>
            <w:tcW w:w="0" w:type="auto"/>
            <w:vAlign w:val="center"/>
            <w:hideMark/>
          </w:tcPr>
          <w:p w14:paraId="189AF4C3" w14:textId="77777777" w:rsidR="009F5187" w:rsidRPr="00C232CD" w:rsidRDefault="009F5187" w:rsidP="00BC782E">
            <w:pPr>
              <w:jc w:val="center"/>
              <w:rPr>
                <w:rFonts w:eastAsia="Times New Roman"/>
              </w:rPr>
            </w:pPr>
            <w:r w:rsidRPr="00C232CD">
              <w:rPr>
                <w:rFonts w:eastAsia="Times New Roman"/>
              </w:rPr>
              <w:t>0.47</w:t>
            </w:r>
          </w:p>
        </w:tc>
        <w:tc>
          <w:tcPr>
            <w:tcW w:w="0" w:type="auto"/>
            <w:vAlign w:val="center"/>
            <w:hideMark/>
          </w:tcPr>
          <w:p w14:paraId="0BAC8EAC" w14:textId="77777777" w:rsidR="009F5187" w:rsidRPr="00C232CD" w:rsidRDefault="009F5187" w:rsidP="00BC782E">
            <w:pPr>
              <w:jc w:val="center"/>
              <w:rPr>
                <w:rFonts w:eastAsia="Times New Roman"/>
              </w:rPr>
            </w:pPr>
            <w:r w:rsidRPr="00C232CD">
              <w:rPr>
                <w:rFonts w:eastAsia="Times New Roman"/>
              </w:rPr>
              <w:t>0.46</w:t>
            </w:r>
          </w:p>
        </w:tc>
      </w:tr>
      <w:tr w:rsidR="009F5187" w:rsidRPr="00C232CD" w14:paraId="367FF1CB" w14:textId="77777777" w:rsidTr="009F5187">
        <w:trPr>
          <w:tblCellSpacing w:w="15" w:type="dxa"/>
        </w:trPr>
        <w:tc>
          <w:tcPr>
            <w:tcW w:w="0" w:type="auto"/>
            <w:vAlign w:val="center"/>
            <w:hideMark/>
          </w:tcPr>
          <w:p w14:paraId="2E3F8FE1" w14:textId="77777777" w:rsidR="009F5187" w:rsidRPr="00C232CD" w:rsidRDefault="009F5187"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577F70CC" w14:textId="77777777" w:rsidR="009F5187" w:rsidRPr="00C232CD" w:rsidRDefault="009F5187" w:rsidP="00BC782E">
            <w:pPr>
              <w:jc w:val="center"/>
              <w:rPr>
                <w:rFonts w:eastAsia="Times New Roman"/>
              </w:rPr>
            </w:pPr>
            <w:r w:rsidRPr="00C232CD">
              <w:rPr>
                <w:rFonts w:eastAsia="Times New Roman"/>
              </w:rPr>
              <w:t>0.38</w:t>
            </w:r>
          </w:p>
        </w:tc>
        <w:tc>
          <w:tcPr>
            <w:tcW w:w="0" w:type="auto"/>
            <w:vAlign w:val="center"/>
            <w:hideMark/>
          </w:tcPr>
          <w:p w14:paraId="4F171594" w14:textId="77777777" w:rsidR="009F5187" w:rsidRPr="00C232CD" w:rsidRDefault="009F5187" w:rsidP="00BC782E">
            <w:pPr>
              <w:jc w:val="center"/>
              <w:rPr>
                <w:rFonts w:eastAsia="Times New Roman"/>
              </w:rPr>
            </w:pPr>
            <w:r w:rsidRPr="00C232CD">
              <w:rPr>
                <w:rFonts w:eastAsia="Times New Roman"/>
              </w:rPr>
              <w:t>0.07</w:t>
            </w:r>
          </w:p>
        </w:tc>
        <w:tc>
          <w:tcPr>
            <w:tcW w:w="0" w:type="auto"/>
            <w:vAlign w:val="center"/>
            <w:hideMark/>
          </w:tcPr>
          <w:p w14:paraId="43A3B5F1" w14:textId="77777777" w:rsidR="009F5187" w:rsidRPr="00C232CD" w:rsidRDefault="009F5187" w:rsidP="00BC782E">
            <w:pPr>
              <w:jc w:val="center"/>
              <w:rPr>
                <w:rFonts w:eastAsia="Times New Roman"/>
              </w:rPr>
            </w:pPr>
            <w:r w:rsidRPr="00C232CD">
              <w:rPr>
                <w:rFonts w:eastAsia="Times New Roman"/>
              </w:rPr>
              <w:t>0.20</w:t>
            </w:r>
          </w:p>
        </w:tc>
        <w:tc>
          <w:tcPr>
            <w:tcW w:w="0" w:type="auto"/>
            <w:vAlign w:val="center"/>
            <w:hideMark/>
          </w:tcPr>
          <w:p w14:paraId="7A87BCF5" w14:textId="77777777" w:rsidR="009F5187" w:rsidRPr="00C232CD" w:rsidRDefault="009F5187" w:rsidP="00BC782E">
            <w:pPr>
              <w:jc w:val="center"/>
              <w:rPr>
                <w:rFonts w:eastAsia="Times New Roman"/>
              </w:rPr>
            </w:pPr>
            <w:r w:rsidRPr="00C232CD">
              <w:rPr>
                <w:rFonts w:eastAsia="Times New Roman"/>
              </w:rPr>
              <w:t>0.09</w:t>
            </w:r>
          </w:p>
        </w:tc>
        <w:tc>
          <w:tcPr>
            <w:tcW w:w="0" w:type="auto"/>
            <w:vAlign w:val="center"/>
            <w:hideMark/>
          </w:tcPr>
          <w:p w14:paraId="4468FE1C" w14:textId="77777777" w:rsidR="009F5187" w:rsidRPr="00C232CD" w:rsidRDefault="009F5187" w:rsidP="00BC782E">
            <w:pPr>
              <w:jc w:val="center"/>
              <w:rPr>
                <w:rFonts w:eastAsia="Times New Roman"/>
              </w:rPr>
            </w:pPr>
            <w:r w:rsidRPr="00C232CD">
              <w:rPr>
                <w:rFonts w:eastAsia="Times New Roman"/>
              </w:rPr>
              <w:t>0.44</w:t>
            </w:r>
          </w:p>
        </w:tc>
        <w:tc>
          <w:tcPr>
            <w:tcW w:w="0" w:type="auto"/>
            <w:vAlign w:val="center"/>
            <w:hideMark/>
          </w:tcPr>
          <w:p w14:paraId="0AE962CC" w14:textId="77777777" w:rsidR="009F5187" w:rsidRPr="00C232CD" w:rsidRDefault="009F5187" w:rsidP="00BC782E">
            <w:pPr>
              <w:jc w:val="center"/>
              <w:rPr>
                <w:rFonts w:eastAsia="Times New Roman"/>
              </w:rPr>
            </w:pPr>
            <w:r w:rsidRPr="00C232CD">
              <w:rPr>
                <w:rFonts w:eastAsia="Times New Roman"/>
              </w:rPr>
              <w:t>0.44</w:t>
            </w:r>
          </w:p>
        </w:tc>
      </w:tr>
      <w:tr w:rsidR="009F5187" w:rsidRPr="00C232CD" w14:paraId="2511F578" w14:textId="77777777" w:rsidTr="009F5187">
        <w:trPr>
          <w:tblCellSpacing w:w="15" w:type="dxa"/>
        </w:trPr>
        <w:tc>
          <w:tcPr>
            <w:tcW w:w="0" w:type="auto"/>
            <w:vAlign w:val="center"/>
            <w:hideMark/>
          </w:tcPr>
          <w:p w14:paraId="656BCFBC" w14:textId="77777777" w:rsidR="009F5187" w:rsidRPr="00C232CD" w:rsidRDefault="009F5187" w:rsidP="00BC782E">
            <w:pPr>
              <w:rPr>
                <w:rFonts w:eastAsia="Times New Roman"/>
              </w:rPr>
            </w:pPr>
            <w:r w:rsidRPr="00C232CD">
              <w:rPr>
                <w:rFonts w:eastAsia="Times New Roman"/>
              </w:rPr>
              <w:t>Residual Std. Error</w:t>
            </w:r>
          </w:p>
        </w:tc>
        <w:tc>
          <w:tcPr>
            <w:tcW w:w="0" w:type="auto"/>
            <w:vAlign w:val="center"/>
            <w:hideMark/>
          </w:tcPr>
          <w:p w14:paraId="740D5B13" w14:textId="77777777" w:rsidR="009F5187" w:rsidRPr="00C232CD" w:rsidRDefault="009F5187" w:rsidP="00BC782E">
            <w:pPr>
              <w:jc w:val="center"/>
              <w:rPr>
                <w:rFonts w:eastAsia="Times New Roman"/>
              </w:rPr>
            </w:pPr>
            <w:r w:rsidRPr="00C232CD">
              <w:rPr>
                <w:rFonts w:eastAsia="Times New Roman"/>
              </w:rPr>
              <w:t>6.32 (</w:t>
            </w:r>
            <w:proofErr w:type="spellStart"/>
            <w:r w:rsidRPr="00C232CD">
              <w:rPr>
                <w:rFonts w:eastAsia="Times New Roman"/>
              </w:rPr>
              <w:t>df</w:t>
            </w:r>
            <w:proofErr w:type="spellEnd"/>
            <w:r w:rsidRPr="00C232CD">
              <w:rPr>
                <w:rFonts w:eastAsia="Times New Roman"/>
              </w:rPr>
              <w:t xml:space="preserve"> = 46)</w:t>
            </w:r>
          </w:p>
        </w:tc>
        <w:tc>
          <w:tcPr>
            <w:tcW w:w="0" w:type="auto"/>
            <w:vAlign w:val="center"/>
            <w:hideMark/>
          </w:tcPr>
          <w:p w14:paraId="3F6BEACD" w14:textId="77777777" w:rsidR="009F5187" w:rsidRPr="00C232CD" w:rsidRDefault="009F5187" w:rsidP="00BC782E">
            <w:pPr>
              <w:jc w:val="center"/>
              <w:rPr>
                <w:rFonts w:eastAsia="Times New Roman"/>
              </w:rPr>
            </w:pPr>
            <w:r w:rsidRPr="00C232CD">
              <w:rPr>
                <w:rFonts w:eastAsia="Times New Roman"/>
              </w:rPr>
              <w:t>10.29 (</w:t>
            </w:r>
            <w:proofErr w:type="spellStart"/>
            <w:r w:rsidRPr="00C232CD">
              <w:rPr>
                <w:rFonts w:eastAsia="Times New Roman"/>
              </w:rPr>
              <w:t>df</w:t>
            </w:r>
            <w:proofErr w:type="spellEnd"/>
            <w:r w:rsidRPr="00C232CD">
              <w:rPr>
                <w:rFonts w:eastAsia="Times New Roman"/>
              </w:rPr>
              <w:t xml:space="preserve"> = 121)</w:t>
            </w:r>
          </w:p>
        </w:tc>
        <w:tc>
          <w:tcPr>
            <w:tcW w:w="0" w:type="auto"/>
            <w:vAlign w:val="center"/>
            <w:hideMark/>
          </w:tcPr>
          <w:p w14:paraId="2A1BA0E7" w14:textId="77777777" w:rsidR="009F5187" w:rsidRPr="00C232CD" w:rsidRDefault="009F5187" w:rsidP="00BC782E">
            <w:pPr>
              <w:jc w:val="center"/>
              <w:rPr>
                <w:rFonts w:eastAsia="Times New Roman"/>
              </w:rPr>
            </w:pPr>
            <w:r w:rsidRPr="00C232CD">
              <w:rPr>
                <w:rFonts w:eastAsia="Times New Roman"/>
              </w:rPr>
              <w:t>8.55 (</w:t>
            </w:r>
            <w:proofErr w:type="spellStart"/>
            <w:r w:rsidRPr="00C232CD">
              <w:rPr>
                <w:rFonts w:eastAsia="Times New Roman"/>
              </w:rPr>
              <w:t>df</w:t>
            </w:r>
            <w:proofErr w:type="spellEnd"/>
            <w:r w:rsidRPr="00C232CD">
              <w:rPr>
                <w:rFonts w:eastAsia="Times New Roman"/>
              </w:rPr>
              <w:t xml:space="preserve"> = 57)</w:t>
            </w:r>
          </w:p>
        </w:tc>
        <w:tc>
          <w:tcPr>
            <w:tcW w:w="0" w:type="auto"/>
            <w:vAlign w:val="center"/>
            <w:hideMark/>
          </w:tcPr>
          <w:p w14:paraId="00F87D03" w14:textId="77777777" w:rsidR="009F5187" w:rsidRPr="00C232CD" w:rsidRDefault="009F5187" w:rsidP="00BC782E">
            <w:pPr>
              <w:jc w:val="center"/>
              <w:rPr>
                <w:rFonts w:eastAsia="Times New Roman"/>
              </w:rPr>
            </w:pPr>
            <w:r w:rsidRPr="00C232CD">
              <w:rPr>
                <w:rFonts w:eastAsia="Times New Roman"/>
              </w:rPr>
              <w:t>9.83 (</w:t>
            </w:r>
            <w:proofErr w:type="spellStart"/>
            <w:r w:rsidRPr="00C232CD">
              <w:rPr>
                <w:rFonts w:eastAsia="Times New Roman"/>
              </w:rPr>
              <w:t>df</w:t>
            </w:r>
            <w:proofErr w:type="spellEnd"/>
            <w:r w:rsidRPr="00C232CD">
              <w:rPr>
                <w:rFonts w:eastAsia="Times New Roman"/>
              </w:rPr>
              <w:t xml:space="preserve"> = 77)</w:t>
            </w:r>
          </w:p>
        </w:tc>
        <w:tc>
          <w:tcPr>
            <w:tcW w:w="0" w:type="auto"/>
            <w:vAlign w:val="center"/>
            <w:hideMark/>
          </w:tcPr>
          <w:p w14:paraId="57E08D51" w14:textId="77777777" w:rsidR="009F5187" w:rsidRPr="00C232CD" w:rsidRDefault="009F5187" w:rsidP="00BC782E">
            <w:pPr>
              <w:jc w:val="center"/>
              <w:rPr>
                <w:rFonts w:eastAsia="Times New Roman"/>
              </w:rPr>
            </w:pPr>
            <w:r w:rsidRPr="00C232CD">
              <w:rPr>
                <w:rFonts w:eastAsia="Times New Roman"/>
              </w:rPr>
              <w:t>7.46 (</w:t>
            </w:r>
            <w:proofErr w:type="spellStart"/>
            <w:r w:rsidRPr="00C232CD">
              <w:rPr>
                <w:rFonts w:eastAsia="Times New Roman"/>
              </w:rPr>
              <w:t>df</w:t>
            </w:r>
            <w:proofErr w:type="spellEnd"/>
            <w:r w:rsidRPr="00C232CD">
              <w:rPr>
                <w:rFonts w:eastAsia="Times New Roman"/>
              </w:rPr>
              <w:t xml:space="preserve"> = 173)</w:t>
            </w:r>
          </w:p>
        </w:tc>
        <w:tc>
          <w:tcPr>
            <w:tcW w:w="0" w:type="auto"/>
            <w:vAlign w:val="center"/>
            <w:hideMark/>
          </w:tcPr>
          <w:p w14:paraId="5C9A433A" w14:textId="77777777" w:rsidR="009F5187" w:rsidRPr="00C232CD" w:rsidRDefault="009F5187" w:rsidP="00BC782E">
            <w:pPr>
              <w:jc w:val="center"/>
              <w:rPr>
                <w:rFonts w:eastAsia="Times New Roman"/>
              </w:rPr>
            </w:pPr>
            <w:r w:rsidRPr="00C232CD">
              <w:rPr>
                <w:rFonts w:eastAsia="Times New Roman"/>
              </w:rPr>
              <w:t>7.50 (</w:t>
            </w:r>
            <w:proofErr w:type="spellStart"/>
            <w:r w:rsidRPr="00C232CD">
              <w:rPr>
                <w:rFonts w:eastAsia="Times New Roman"/>
              </w:rPr>
              <w:t>df</w:t>
            </w:r>
            <w:proofErr w:type="spellEnd"/>
            <w:r w:rsidRPr="00C232CD">
              <w:rPr>
                <w:rFonts w:eastAsia="Times New Roman"/>
              </w:rPr>
              <w:t xml:space="preserve"> = 173)</w:t>
            </w:r>
          </w:p>
        </w:tc>
      </w:tr>
      <w:tr w:rsidR="009F5187" w:rsidRPr="00C232CD" w14:paraId="6C9DB931" w14:textId="77777777" w:rsidTr="009F5187">
        <w:trPr>
          <w:tblCellSpacing w:w="15" w:type="dxa"/>
        </w:trPr>
        <w:tc>
          <w:tcPr>
            <w:tcW w:w="0" w:type="auto"/>
            <w:vAlign w:val="center"/>
            <w:hideMark/>
          </w:tcPr>
          <w:p w14:paraId="3D02B790" w14:textId="77777777" w:rsidR="009F5187" w:rsidRPr="00C232CD" w:rsidRDefault="009F5187" w:rsidP="00BC782E">
            <w:pPr>
              <w:rPr>
                <w:rFonts w:eastAsia="Times New Roman"/>
              </w:rPr>
            </w:pPr>
            <w:r w:rsidRPr="00C232CD">
              <w:rPr>
                <w:rFonts w:eastAsia="Times New Roman"/>
              </w:rPr>
              <w:t>F Statistic</w:t>
            </w:r>
          </w:p>
        </w:tc>
        <w:tc>
          <w:tcPr>
            <w:tcW w:w="0" w:type="auto"/>
            <w:vAlign w:val="center"/>
            <w:hideMark/>
          </w:tcPr>
          <w:p w14:paraId="2C48E748" w14:textId="77777777" w:rsidR="009F5187" w:rsidRPr="00C232CD" w:rsidRDefault="009F5187" w:rsidP="00BC782E">
            <w:pPr>
              <w:jc w:val="center"/>
              <w:rPr>
                <w:rFonts w:eastAsia="Times New Roman"/>
              </w:rPr>
            </w:pPr>
            <w:r w:rsidRPr="00C232CD">
              <w:rPr>
                <w:rFonts w:eastAsia="Times New Roman"/>
              </w:rPr>
              <w:t>6.24</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46)</w:t>
            </w:r>
          </w:p>
        </w:tc>
        <w:tc>
          <w:tcPr>
            <w:tcW w:w="0" w:type="auto"/>
            <w:vAlign w:val="center"/>
            <w:hideMark/>
          </w:tcPr>
          <w:p w14:paraId="03DD7214" w14:textId="77777777" w:rsidR="009F5187" w:rsidRPr="00C232CD" w:rsidRDefault="009F5187" w:rsidP="00BC782E">
            <w:pPr>
              <w:jc w:val="center"/>
              <w:rPr>
                <w:rFonts w:eastAsia="Times New Roman"/>
              </w:rPr>
            </w:pPr>
            <w:r w:rsidRPr="00C232CD">
              <w:rPr>
                <w:rFonts w:eastAsia="Times New Roman"/>
              </w:rPr>
              <w:t>2.50</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121)</w:t>
            </w:r>
          </w:p>
        </w:tc>
        <w:tc>
          <w:tcPr>
            <w:tcW w:w="0" w:type="auto"/>
            <w:vAlign w:val="center"/>
            <w:hideMark/>
          </w:tcPr>
          <w:p w14:paraId="616E103A" w14:textId="77777777" w:rsidR="009F5187" w:rsidRPr="00C232CD" w:rsidRDefault="009F5187" w:rsidP="00BC782E">
            <w:pPr>
              <w:jc w:val="center"/>
              <w:rPr>
                <w:rFonts w:eastAsia="Times New Roman"/>
              </w:rPr>
            </w:pPr>
            <w:r w:rsidRPr="00C232CD">
              <w:rPr>
                <w:rFonts w:eastAsia="Times New Roman"/>
              </w:rPr>
              <w:t>3.59</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57)</w:t>
            </w:r>
          </w:p>
        </w:tc>
        <w:tc>
          <w:tcPr>
            <w:tcW w:w="0" w:type="auto"/>
            <w:vAlign w:val="center"/>
            <w:hideMark/>
          </w:tcPr>
          <w:p w14:paraId="56716C4B" w14:textId="77777777" w:rsidR="009F5187" w:rsidRPr="00C232CD" w:rsidRDefault="009F5187" w:rsidP="00BC782E">
            <w:pPr>
              <w:jc w:val="center"/>
              <w:rPr>
                <w:rFonts w:eastAsia="Times New Roman"/>
              </w:rPr>
            </w:pPr>
            <w:r w:rsidRPr="00C232CD">
              <w:rPr>
                <w:rFonts w:eastAsia="Times New Roman"/>
              </w:rPr>
              <w:t>2.30</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77)</w:t>
            </w:r>
          </w:p>
        </w:tc>
        <w:tc>
          <w:tcPr>
            <w:tcW w:w="0" w:type="auto"/>
            <w:vAlign w:val="center"/>
            <w:hideMark/>
          </w:tcPr>
          <w:p w14:paraId="58545050" w14:textId="77777777" w:rsidR="009F5187" w:rsidRPr="00C232CD" w:rsidRDefault="009F5187" w:rsidP="00BC782E">
            <w:pPr>
              <w:jc w:val="center"/>
              <w:rPr>
                <w:rFonts w:eastAsia="Times New Roman"/>
              </w:rPr>
            </w:pPr>
            <w:r w:rsidRPr="00C232CD">
              <w:rPr>
                <w:rFonts w:eastAsia="Times New Roman"/>
              </w:rPr>
              <w:t>21.53</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7; 173)</w:t>
            </w:r>
          </w:p>
        </w:tc>
        <w:tc>
          <w:tcPr>
            <w:tcW w:w="0" w:type="auto"/>
            <w:vAlign w:val="center"/>
            <w:hideMark/>
          </w:tcPr>
          <w:p w14:paraId="3599E973" w14:textId="77777777" w:rsidR="009F5187" w:rsidRPr="00C232CD" w:rsidRDefault="009F5187" w:rsidP="00BC782E">
            <w:pPr>
              <w:jc w:val="center"/>
              <w:rPr>
                <w:rFonts w:eastAsia="Times New Roman"/>
              </w:rPr>
            </w:pPr>
            <w:r w:rsidRPr="00C232CD">
              <w:rPr>
                <w:rFonts w:eastAsia="Times New Roman"/>
              </w:rPr>
              <w:t>21.02</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7; 173)</w:t>
            </w:r>
          </w:p>
        </w:tc>
      </w:tr>
      <w:tr w:rsidR="009F5187" w:rsidRPr="00C232CD" w14:paraId="331ADD15" w14:textId="77777777" w:rsidTr="009F5187">
        <w:trPr>
          <w:tblCellSpacing w:w="15" w:type="dxa"/>
        </w:trPr>
        <w:tc>
          <w:tcPr>
            <w:tcW w:w="0" w:type="auto"/>
            <w:gridSpan w:val="7"/>
            <w:tcBorders>
              <w:bottom w:val="single" w:sz="6" w:space="0" w:color="000000"/>
            </w:tcBorders>
            <w:vAlign w:val="center"/>
            <w:hideMark/>
          </w:tcPr>
          <w:p w14:paraId="79D67386" w14:textId="77777777" w:rsidR="009F5187" w:rsidRPr="00C232CD" w:rsidRDefault="009F5187" w:rsidP="00BC782E">
            <w:pPr>
              <w:jc w:val="center"/>
              <w:rPr>
                <w:rFonts w:eastAsia="Times New Roman"/>
              </w:rPr>
            </w:pPr>
          </w:p>
        </w:tc>
      </w:tr>
    </w:tbl>
    <w:p w14:paraId="2D3BB6DB" w14:textId="43DBEBD0" w:rsidR="007B43DD" w:rsidRDefault="00706010" w:rsidP="00BC782E">
      <w:pPr>
        <w:rPr>
          <w:rFonts w:eastAsia="Times New Roman"/>
          <w:i/>
          <w:color w:val="000000"/>
        </w:rPr>
      </w:pPr>
      <w:r w:rsidRPr="00C232CD">
        <w:rPr>
          <w:rFonts w:eastAsia="Times New Roman"/>
          <w:i/>
          <w:color w:val="000000"/>
        </w:rPr>
        <w:t>Note: OLS regression coefficients and heteroskedastic robust standard errors for fully specified models in 90% White or greater cities with samples split at median residential tenure before 1940 (columns 1 and 2), median White population growth (columns 3 and 4), and controlling for proximity to cities with the most rapidly contracting housing markets and cities with the fastest growing cost of living (columns 5 and 6). *p &lt; 0.1; ** p&lt;</w:t>
      </w:r>
      <w:proofErr w:type="gramStart"/>
      <w:r w:rsidRPr="00C232CD">
        <w:rPr>
          <w:rFonts w:eastAsia="Times New Roman"/>
          <w:i/>
          <w:color w:val="000000"/>
        </w:rPr>
        <w:t>0.05;*</w:t>
      </w:r>
      <w:proofErr w:type="gramEnd"/>
      <w:r w:rsidRPr="00C232CD">
        <w:rPr>
          <w:rFonts w:eastAsia="Times New Roman"/>
          <w:i/>
          <w:color w:val="000000"/>
        </w:rPr>
        <w:t>**p&lt;0.01 (two-tailed)</w:t>
      </w:r>
    </w:p>
    <w:p w14:paraId="66F252B7" w14:textId="77777777" w:rsidR="00E065B9" w:rsidRPr="00C232CD" w:rsidRDefault="00E065B9" w:rsidP="00BC782E">
      <w:pPr>
        <w:rPr>
          <w:rFonts w:eastAsia="Times New Roman"/>
          <w:i/>
          <w:color w:val="000000"/>
        </w:rPr>
      </w:pPr>
    </w:p>
    <w:p w14:paraId="61892106" w14:textId="08A54406" w:rsidR="00A25FBC" w:rsidRPr="00C232CD" w:rsidRDefault="007B43DD" w:rsidP="00BC782E">
      <w:pPr>
        <w:rPr>
          <w:b/>
        </w:rPr>
      </w:pPr>
      <w:r w:rsidRPr="00C232CD">
        <w:rPr>
          <w:b/>
        </w:rPr>
        <w:t>L</w:t>
      </w:r>
      <w:r w:rsidR="00A25FBC" w:rsidRPr="00C232CD">
        <w:rPr>
          <w:b/>
        </w:rPr>
        <w:t>. White Flight</w:t>
      </w:r>
    </w:p>
    <w:p w14:paraId="64C4BCDE" w14:textId="77777777" w:rsidR="00A25FBC" w:rsidRPr="00C232CD" w:rsidRDefault="00A25FBC" w:rsidP="00BC782E">
      <w:pPr>
        <w:rPr>
          <w:b/>
        </w:rPr>
      </w:pPr>
    </w:p>
    <w:p w14:paraId="6A8E7ABF" w14:textId="77777777" w:rsidR="00A25FBC" w:rsidRPr="00C232CD" w:rsidRDefault="00A25FBC" w:rsidP="00BC782E">
      <w:pPr>
        <w:pStyle w:val="NoSpacing"/>
        <w:rPr>
          <w:rFonts w:cs="Times New Roman"/>
          <w:szCs w:val="24"/>
        </w:rPr>
      </w:pPr>
      <w:r w:rsidRPr="00C232CD">
        <w:rPr>
          <w:rFonts w:cs="Times New Roman"/>
          <w:szCs w:val="24"/>
        </w:rPr>
        <w:t xml:space="preserve">To explore the possibility that racially threatened </w:t>
      </w:r>
      <w:r w:rsidR="00050BB2" w:rsidRPr="00C232CD">
        <w:rPr>
          <w:rFonts w:cs="Times New Roman"/>
          <w:szCs w:val="24"/>
        </w:rPr>
        <w:t>W</w:t>
      </w:r>
      <w:r w:rsidRPr="00C232CD">
        <w:rPr>
          <w:rFonts w:cs="Times New Roman"/>
          <w:szCs w:val="24"/>
        </w:rPr>
        <w:t>hite</w:t>
      </w:r>
      <w:r w:rsidR="00050BB2" w:rsidRPr="00C232CD">
        <w:rPr>
          <w:rFonts w:cs="Times New Roman"/>
          <w:szCs w:val="24"/>
        </w:rPr>
        <w:t xml:space="preserve"> residents</w:t>
      </w:r>
      <w:r w:rsidRPr="00C232CD">
        <w:rPr>
          <w:rFonts w:cs="Times New Roman"/>
          <w:szCs w:val="24"/>
        </w:rPr>
        <w:t xml:space="preserve"> fled further away to outer ring suburbs and rural areas, leaving behind some mixture of presumably rac</w:t>
      </w:r>
      <w:r w:rsidR="00920344" w:rsidRPr="00C232CD">
        <w:rPr>
          <w:rFonts w:cs="Times New Roman"/>
          <w:szCs w:val="24"/>
        </w:rPr>
        <w:t>ially tolerant (i.e., liberal) W</w:t>
      </w:r>
      <w:r w:rsidRPr="00C232CD">
        <w:rPr>
          <w:rFonts w:cs="Times New Roman"/>
          <w:szCs w:val="24"/>
        </w:rPr>
        <w:t>hites and those unable to relocate, we estimate the mean level of change in White population at various binned distances from Black growth cities. We find that almost all of the White flight, to the extent that it occurred, was concentrated in the first five miles.</w:t>
      </w:r>
    </w:p>
    <w:p w14:paraId="7707D304" w14:textId="77777777" w:rsidR="00A25FBC" w:rsidRPr="00C232CD" w:rsidRDefault="00A25FBC" w:rsidP="00BC782E">
      <w:pPr>
        <w:rPr>
          <w:b/>
        </w:rPr>
      </w:pPr>
    </w:p>
    <w:p w14:paraId="0237344C" w14:textId="2E559446" w:rsidR="00A25FBC" w:rsidRPr="00C232CD" w:rsidRDefault="00A25FBC" w:rsidP="00BC782E">
      <w:pPr>
        <w:rPr>
          <w:b/>
        </w:rPr>
      </w:pPr>
      <w:r w:rsidRPr="00C232CD">
        <w:rPr>
          <w:b/>
        </w:rPr>
        <w:t xml:space="preserve">Figure </w:t>
      </w:r>
      <w:r w:rsidR="007B43DD" w:rsidRPr="00C232CD">
        <w:rPr>
          <w:b/>
        </w:rPr>
        <w:t>L</w:t>
      </w:r>
      <w:r w:rsidRPr="00C232CD">
        <w:rPr>
          <w:b/>
        </w:rPr>
        <w:t xml:space="preserve">.1: Mean Levels of White Population Change </w:t>
      </w:r>
      <w:proofErr w:type="gramStart"/>
      <w:r w:rsidRPr="00C232CD">
        <w:rPr>
          <w:b/>
        </w:rPr>
        <w:t>As</w:t>
      </w:r>
      <w:proofErr w:type="gramEnd"/>
      <w:r w:rsidRPr="00C232CD">
        <w:rPr>
          <w:b/>
        </w:rPr>
        <w:t xml:space="preserve"> </w:t>
      </w:r>
      <w:r w:rsidR="00920344" w:rsidRPr="00C232CD">
        <w:rPr>
          <w:b/>
        </w:rPr>
        <w:t xml:space="preserve">a </w:t>
      </w:r>
      <w:r w:rsidRPr="00C232CD">
        <w:rPr>
          <w:b/>
        </w:rPr>
        <w:t>Function of Proximity to Black Growth Cities</w:t>
      </w:r>
    </w:p>
    <w:p w14:paraId="1ADDF432" w14:textId="77777777" w:rsidR="00A25FBC" w:rsidRPr="00C232CD" w:rsidRDefault="00A25FBC" w:rsidP="00BC782E">
      <w:pPr>
        <w:rPr>
          <w:b/>
        </w:rPr>
      </w:pPr>
    </w:p>
    <w:p w14:paraId="7299F835" w14:textId="09AA88C6" w:rsidR="00A25FBC" w:rsidRPr="00C232CD" w:rsidRDefault="00E7190C" w:rsidP="00BC782E">
      <w:pPr>
        <w:rPr>
          <w:b/>
        </w:rPr>
      </w:pPr>
      <w:r>
        <w:rPr>
          <w:b/>
          <w:noProof/>
        </w:rPr>
        <w:lastRenderedPageBreak/>
        <w:drawing>
          <wp:inline distT="0" distB="0" distL="0" distR="0" wp14:anchorId="7D61E848" wp14:editId="1BD53555">
            <wp:extent cx="5001658" cy="375124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L1.eps"/>
                    <pic:cNvPicPr/>
                  </pic:nvPicPr>
                  <pic:blipFill>
                    <a:blip r:embed="rId12">
                      <a:extLst>
                        <a:ext uri="{28A0092B-C50C-407E-A947-70E740481C1C}">
                          <a14:useLocalDpi xmlns:a14="http://schemas.microsoft.com/office/drawing/2010/main" val="0"/>
                        </a:ext>
                      </a:extLst>
                    </a:blip>
                    <a:stretch>
                      <a:fillRect/>
                    </a:stretch>
                  </pic:blipFill>
                  <pic:spPr>
                    <a:xfrm>
                      <a:off x="0" y="0"/>
                      <a:ext cx="5003626" cy="3752720"/>
                    </a:xfrm>
                    <a:prstGeom prst="rect">
                      <a:avLst/>
                    </a:prstGeom>
                  </pic:spPr>
                </pic:pic>
              </a:graphicData>
            </a:graphic>
          </wp:inline>
        </w:drawing>
      </w:r>
    </w:p>
    <w:p w14:paraId="17D3F8AD" w14:textId="77777777" w:rsidR="00A25FBC" w:rsidRPr="00C232CD" w:rsidRDefault="00A25FBC" w:rsidP="00BC782E">
      <w:pPr>
        <w:jc w:val="center"/>
        <w:rPr>
          <w:b/>
        </w:rPr>
      </w:pPr>
    </w:p>
    <w:p w14:paraId="39F7BC38" w14:textId="008BD39D" w:rsidR="00A25FBC" w:rsidRPr="00C232CD" w:rsidRDefault="00A25FBC" w:rsidP="00BC782E">
      <w:pPr>
        <w:rPr>
          <w:i/>
        </w:rPr>
      </w:pPr>
      <w:r w:rsidRPr="00C232CD">
        <w:rPr>
          <w:i/>
        </w:rPr>
        <w:t xml:space="preserve">Note: Mean percentage point change in </w:t>
      </w:r>
      <w:r w:rsidR="00050BB2" w:rsidRPr="00C232CD">
        <w:rPr>
          <w:i/>
        </w:rPr>
        <w:t>W</w:t>
      </w:r>
      <w:r w:rsidRPr="00C232CD">
        <w:rPr>
          <w:i/>
        </w:rPr>
        <w:t xml:space="preserve">hite population 1940-1960 conditional on proximity to </w:t>
      </w:r>
      <w:r w:rsidR="00050BB2" w:rsidRPr="00C232CD">
        <w:rPr>
          <w:i/>
        </w:rPr>
        <w:t>B</w:t>
      </w:r>
      <w:r w:rsidRPr="00C232CD">
        <w:rPr>
          <w:i/>
        </w:rPr>
        <w:t>lack growth city (98</w:t>
      </w:r>
      <w:r w:rsidRPr="00C232CD">
        <w:rPr>
          <w:i/>
          <w:vertAlign w:val="superscript"/>
        </w:rPr>
        <w:t>th</w:t>
      </w:r>
      <w:r w:rsidR="00AC6148" w:rsidRPr="00C232CD">
        <w:rPr>
          <w:i/>
        </w:rPr>
        <w:t xml:space="preserve"> percentile</w:t>
      </w:r>
      <w:r w:rsidR="00A64ACE" w:rsidRPr="00C232CD">
        <w:rPr>
          <w:i/>
        </w:rPr>
        <w:t>)</w:t>
      </w:r>
      <w:r w:rsidR="00AC6148" w:rsidRPr="00C232CD">
        <w:rPr>
          <w:i/>
        </w:rPr>
        <w:t xml:space="preserve">. </w:t>
      </w:r>
      <w:r w:rsidRPr="00C232CD">
        <w:rPr>
          <w:i/>
        </w:rPr>
        <w:t xml:space="preserve">White flight appears to largely be restricted to cities </w:t>
      </w:r>
      <w:r w:rsidR="00AC6148" w:rsidRPr="00C232CD">
        <w:rPr>
          <w:i/>
        </w:rPr>
        <w:t>less than five miles from B</w:t>
      </w:r>
      <w:r w:rsidRPr="00C232CD">
        <w:rPr>
          <w:i/>
        </w:rPr>
        <w:t>lack growth cities.</w:t>
      </w:r>
    </w:p>
    <w:p w14:paraId="6FFC9319" w14:textId="77777777" w:rsidR="00A25FBC" w:rsidRPr="00C232CD" w:rsidRDefault="00A25FBC" w:rsidP="00BC782E"/>
    <w:p w14:paraId="47A40F5B" w14:textId="77777777" w:rsidR="00A25FBC" w:rsidRPr="00C232CD" w:rsidRDefault="00A25FBC" w:rsidP="00BC782E"/>
    <w:p w14:paraId="7BEDF7D6" w14:textId="77777777" w:rsidR="00F73018" w:rsidRPr="00C232CD" w:rsidRDefault="00F73018" w:rsidP="00BC782E">
      <w:pPr>
        <w:rPr>
          <w:b/>
        </w:rPr>
      </w:pPr>
    </w:p>
    <w:p w14:paraId="7349CE84" w14:textId="77777777" w:rsidR="00F73018" w:rsidRPr="00C232CD" w:rsidRDefault="00F73018" w:rsidP="00BC782E">
      <w:pPr>
        <w:rPr>
          <w:b/>
        </w:rPr>
      </w:pPr>
    </w:p>
    <w:p w14:paraId="71848EDE" w14:textId="77777777" w:rsidR="00F73018" w:rsidRPr="00C232CD" w:rsidRDefault="00F73018" w:rsidP="00BC782E">
      <w:pPr>
        <w:rPr>
          <w:b/>
        </w:rPr>
      </w:pPr>
    </w:p>
    <w:p w14:paraId="0569D0AA" w14:textId="77777777" w:rsidR="00F73018" w:rsidRPr="00C232CD" w:rsidRDefault="00F73018" w:rsidP="00BC782E">
      <w:pPr>
        <w:rPr>
          <w:b/>
        </w:rPr>
      </w:pPr>
    </w:p>
    <w:p w14:paraId="4776C088" w14:textId="77777777" w:rsidR="00F73018" w:rsidRPr="00C232CD" w:rsidRDefault="00F73018" w:rsidP="00BC782E">
      <w:pPr>
        <w:rPr>
          <w:b/>
        </w:rPr>
      </w:pPr>
    </w:p>
    <w:p w14:paraId="2EC72B16" w14:textId="2CA391D6" w:rsidR="00011A09" w:rsidRPr="00C232CD" w:rsidRDefault="00011A09" w:rsidP="00BC782E">
      <w:pPr>
        <w:tabs>
          <w:tab w:val="left" w:pos="2320"/>
        </w:tabs>
        <w:rPr>
          <w:b/>
        </w:rPr>
      </w:pPr>
    </w:p>
    <w:p w14:paraId="2BA89F18" w14:textId="77777777" w:rsidR="00011A09" w:rsidRPr="00C232CD" w:rsidRDefault="00011A09" w:rsidP="00BC782E">
      <w:pPr>
        <w:tabs>
          <w:tab w:val="left" w:pos="2320"/>
        </w:tabs>
        <w:rPr>
          <w:b/>
        </w:rPr>
      </w:pPr>
    </w:p>
    <w:p w14:paraId="0FD8E924" w14:textId="29CCAA29" w:rsidR="002209D9" w:rsidRPr="00C232CD" w:rsidRDefault="007B43DD" w:rsidP="00BC782E">
      <w:pPr>
        <w:tabs>
          <w:tab w:val="left" w:pos="2320"/>
        </w:tabs>
        <w:rPr>
          <w:b/>
        </w:rPr>
      </w:pPr>
      <w:r w:rsidRPr="00C232CD">
        <w:rPr>
          <w:b/>
        </w:rPr>
        <w:t>M</w:t>
      </w:r>
      <w:r w:rsidR="002209D9" w:rsidRPr="00C232CD">
        <w:rPr>
          <w:b/>
        </w:rPr>
        <w:t xml:space="preserve">. </w:t>
      </w:r>
      <w:r w:rsidR="00A92E4F" w:rsidRPr="00C232CD">
        <w:rPr>
          <w:b/>
        </w:rPr>
        <w:t>Additional Maps</w:t>
      </w:r>
    </w:p>
    <w:p w14:paraId="0F74C92C" w14:textId="7135DC33" w:rsidR="00A92E4F" w:rsidRPr="00C232CD" w:rsidRDefault="00A92E4F" w:rsidP="00BC782E">
      <w:pPr>
        <w:tabs>
          <w:tab w:val="left" w:pos="2320"/>
        </w:tabs>
        <w:rPr>
          <w:b/>
        </w:rPr>
      </w:pPr>
    </w:p>
    <w:p w14:paraId="0E564E37" w14:textId="50A788D8" w:rsidR="00E07636" w:rsidRDefault="007B43DD" w:rsidP="00BC782E">
      <w:pPr>
        <w:tabs>
          <w:tab w:val="left" w:pos="2320"/>
        </w:tabs>
        <w:rPr>
          <w:b/>
        </w:rPr>
      </w:pPr>
      <w:r w:rsidRPr="00C232CD">
        <w:rPr>
          <w:b/>
        </w:rPr>
        <w:t>Figure M</w:t>
      </w:r>
      <w:r w:rsidR="00E363C5" w:rsidRPr="00C232CD">
        <w:rPr>
          <w:b/>
        </w:rPr>
        <w:t>.</w:t>
      </w:r>
      <w:r w:rsidR="00E07636" w:rsidRPr="00C232CD">
        <w:rPr>
          <w:b/>
        </w:rPr>
        <w:t>1: Map of Central Valley Black Growth Cities</w:t>
      </w:r>
    </w:p>
    <w:p w14:paraId="4639B4B0" w14:textId="77777777" w:rsidR="00E7190C" w:rsidRPr="00C232CD" w:rsidRDefault="00E7190C" w:rsidP="00BC782E">
      <w:pPr>
        <w:tabs>
          <w:tab w:val="left" w:pos="2320"/>
        </w:tabs>
        <w:rPr>
          <w:b/>
        </w:rPr>
      </w:pPr>
    </w:p>
    <w:p w14:paraId="2003546C" w14:textId="55AB6F8D" w:rsidR="00E07636" w:rsidRPr="00C232CD" w:rsidRDefault="00E7190C" w:rsidP="00BC782E">
      <w:pPr>
        <w:tabs>
          <w:tab w:val="left" w:pos="2320"/>
        </w:tabs>
        <w:rPr>
          <w:b/>
        </w:rPr>
      </w:pPr>
      <w:r>
        <w:rPr>
          <w:b/>
          <w:noProof/>
        </w:rPr>
        <w:lastRenderedPageBreak/>
        <w:drawing>
          <wp:inline distT="0" distB="0" distL="0" distR="0" wp14:anchorId="2CE35C26" wp14:editId="4E69ECA0">
            <wp:extent cx="5299113" cy="52991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_M1.eps"/>
                    <pic:cNvPicPr/>
                  </pic:nvPicPr>
                  <pic:blipFill>
                    <a:blip r:embed="rId13">
                      <a:extLst>
                        <a:ext uri="{28A0092B-C50C-407E-A947-70E740481C1C}">
                          <a14:useLocalDpi xmlns:a14="http://schemas.microsoft.com/office/drawing/2010/main" val="0"/>
                        </a:ext>
                      </a:extLst>
                    </a:blip>
                    <a:stretch>
                      <a:fillRect/>
                    </a:stretch>
                  </pic:blipFill>
                  <pic:spPr>
                    <a:xfrm>
                      <a:off x="0" y="0"/>
                      <a:ext cx="5305668" cy="5305668"/>
                    </a:xfrm>
                    <a:prstGeom prst="rect">
                      <a:avLst/>
                    </a:prstGeom>
                  </pic:spPr>
                </pic:pic>
              </a:graphicData>
            </a:graphic>
          </wp:inline>
        </w:drawing>
      </w:r>
    </w:p>
    <w:p w14:paraId="3ACA6ECE" w14:textId="77777777" w:rsidR="002209D9" w:rsidRPr="00C232CD" w:rsidRDefault="002209D9" w:rsidP="00BC782E"/>
    <w:p w14:paraId="030997D3" w14:textId="77777777" w:rsidR="00E07636" w:rsidRPr="00C232CD" w:rsidRDefault="00E07636" w:rsidP="00BC782E">
      <w:pPr>
        <w:rPr>
          <w:i/>
        </w:rPr>
      </w:pPr>
      <w:r w:rsidRPr="00C232CD">
        <w:rPr>
          <w:i/>
        </w:rPr>
        <w:t>Note</w:t>
      </w:r>
      <w:r w:rsidR="006B19C7" w:rsidRPr="00C232CD">
        <w:rPr>
          <w:i/>
        </w:rPr>
        <w:t>: 95</w:t>
      </w:r>
      <w:r w:rsidR="006B19C7" w:rsidRPr="00C232CD">
        <w:rPr>
          <w:i/>
          <w:vertAlign w:val="superscript"/>
        </w:rPr>
        <w:t>th</w:t>
      </w:r>
      <w:r w:rsidR="006B19C7" w:rsidRPr="00C232CD">
        <w:rPr>
          <w:i/>
        </w:rPr>
        <w:t xml:space="preserve"> percentile growth cities of Bakersfield, Fowler, and Madera in Central Valley.</w:t>
      </w:r>
    </w:p>
    <w:p w14:paraId="22123BF7" w14:textId="77777777" w:rsidR="00112037" w:rsidRPr="00C232CD" w:rsidRDefault="00112037" w:rsidP="00BC782E">
      <w:pPr>
        <w:rPr>
          <w:i/>
        </w:rPr>
      </w:pPr>
    </w:p>
    <w:p w14:paraId="3093430F" w14:textId="30933878" w:rsidR="00D12489" w:rsidRDefault="00D12489" w:rsidP="00BC782E">
      <w:pPr>
        <w:rPr>
          <w:i/>
        </w:rPr>
      </w:pPr>
    </w:p>
    <w:p w14:paraId="23C878B2" w14:textId="5CCB09F9" w:rsidR="00E7190C" w:rsidRDefault="00E7190C" w:rsidP="00BC782E">
      <w:pPr>
        <w:rPr>
          <w:i/>
        </w:rPr>
      </w:pPr>
    </w:p>
    <w:p w14:paraId="7E9EC4A2" w14:textId="2BEA79C8" w:rsidR="00E7190C" w:rsidRPr="00C232CD" w:rsidRDefault="00E7190C" w:rsidP="00BC782E">
      <w:pPr>
        <w:rPr>
          <w:i/>
        </w:rPr>
      </w:pPr>
    </w:p>
    <w:p w14:paraId="1C805624" w14:textId="77777777" w:rsidR="00D12489" w:rsidRPr="00C232CD" w:rsidRDefault="00D12489" w:rsidP="00BC782E">
      <w:pPr>
        <w:rPr>
          <w:i/>
        </w:rPr>
      </w:pPr>
    </w:p>
    <w:p w14:paraId="027565B2" w14:textId="77777777" w:rsidR="00B53EE1" w:rsidRPr="00C232CD" w:rsidRDefault="00B53EE1" w:rsidP="00BC782E">
      <w:pPr>
        <w:rPr>
          <w:i/>
        </w:rPr>
      </w:pPr>
    </w:p>
    <w:p w14:paraId="6CCAFD22" w14:textId="77777777" w:rsidR="00B53EE1" w:rsidRPr="00C232CD" w:rsidRDefault="00B53EE1" w:rsidP="00BC782E">
      <w:pPr>
        <w:rPr>
          <w:i/>
        </w:rPr>
      </w:pPr>
    </w:p>
    <w:p w14:paraId="425DE648" w14:textId="77777777" w:rsidR="00B53EE1" w:rsidRPr="00C232CD" w:rsidRDefault="00B53EE1" w:rsidP="00BC782E">
      <w:pPr>
        <w:rPr>
          <w:i/>
        </w:rPr>
      </w:pPr>
    </w:p>
    <w:p w14:paraId="27583C56" w14:textId="77777777" w:rsidR="00B53EE1" w:rsidRPr="00C232CD" w:rsidRDefault="00B53EE1" w:rsidP="00BC782E">
      <w:pPr>
        <w:rPr>
          <w:i/>
        </w:rPr>
      </w:pPr>
    </w:p>
    <w:p w14:paraId="7F0F8375" w14:textId="77777777" w:rsidR="00B53EE1" w:rsidRPr="00C232CD" w:rsidRDefault="00B53EE1" w:rsidP="00BC782E">
      <w:pPr>
        <w:rPr>
          <w:i/>
        </w:rPr>
      </w:pPr>
    </w:p>
    <w:p w14:paraId="1731BDC8" w14:textId="77777777" w:rsidR="00976E1B" w:rsidRPr="00C232CD" w:rsidRDefault="007613B8" w:rsidP="00BC782E">
      <w:pPr>
        <w:tabs>
          <w:tab w:val="left" w:pos="1796"/>
        </w:tabs>
        <w:rPr>
          <w:b/>
        </w:rPr>
      </w:pPr>
      <w:r w:rsidRPr="00C232CD">
        <w:rPr>
          <w:b/>
        </w:rPr>
        <w:t xml:space="preserve">Appendix </w:t>
      </w:r>
      <w:r w:rsidR="00B40C03" w:rsidRPr="00C232CD">
        <w:rPr>
          <w:b/>
        </w:rPr>
        <w:t>N</w:t>
      </w:r>
      <w:r w:rsidRPr="00C232CD">
        <w:rPr>
          <w:b/>
        </w:rPr>
        <w:t xml:space="preserve">: </w:t>
      </w:r>
      <w:r w:rsidR="005C1FD1" w:rsidRPr="00C232CD">
        <w:rPr>
          <w:b/>
        </w:rPr>
        <w:t>Analysis with Various City Outlier Restrictions</w:t>
      </w:r>
      <w:r w:rsidR="00CD799B" w:rsidRPr="00C232CD">
        <w:rPr>
          <w:b/>
        </w:rPr>
        <w:tab/>
      </w:r>
    </w:p>
    <w:p w14:paraId="1E3BB836" w14:textId="547D61F8" w:rsidR="0045057E" w:rsidRDefault="0045057E" w:rsidP="00BC782E">
      <w:pPr>
        <w:tabs>
          <w:tab w:val="left" w:pos="1796"/>
        </w:tabs>
        <w:rPr>
          <w:b/>
        </w:rPr>
      </w:pPr>
    </w:p>
    <w:p w14:paraId="69245A1B" w14:textId="77777777" w:rsidR="00D7159E" w:rsidRPr="00C232CD" w:rsidRDefault="00D7159E" w:rsidP="00BC782E">
      <w:pPr>
        <w:tabs>
          <w:tab w:val="left" w:pos="1796"/>
        </w:tabs>
        <w:rPr>
          <w:b/>
        </w:rPr>
      </w:pPr>
    </w:p>
    <w:p w14:paraId="428835D0" w14:textId="37670266" w:rsidR="00ED2B21" w:rsidRPr="00C232CD" w:rsidRDefault="00ED2B21" w:rsidP="00BC782E">
      <w:pPr>
        <w:tabs>
          <w:tab w:val="left" w:pos="1796"/>
        </w:tabs>
        <w:rPr>
          <w:b/>
        </w:rPr>
      </w:pPr>
      <w:r w:rsidRPr="00C232CD">
        <w:rPr>
          <w:b/>
        </w:rPr>
        <w:t>Table N.1: Sample Restrictions by Varying Proximities</w:t>
      </w:r>
    </w:p>
    <w:p w14:paraId="05D3C73E" w14:textId="288F543D" w:rsidR="0010407D" w:rsidRPr="00C232CD" w:rsidRDefault="0010407D" w:rsidP="00BC782E">
      <w:pPr>
        <w:tabs>
          <w:tab w:val="left" w:pos="1796"/>
        </w:tabs>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6"/>
        <w:gridCol w:w="1664"/>
        <w:gridCol w:w="1745"/>
        <w:gridCol w:w="1745"/>
        <w:gridCol w:w="1760"/>
      </w:tblGrid>
      <w:tr w:rsidR="0010407D" w:rsidRPr="00C232CD" w14:paraId="6E58F80F" w14:textId="77777777" w:rsidTr="0010407D">
        <w:trPr>
          <w:tblCellSpacing w:w="15" w:type="dxa"/>
        </w:trPr>
        <w:tc>
          <w:tcPr>
            <w:tcW w:w="0" w:type="auto"/>
            <w:gridSpan w:val="5"/>
            <w:tcBorders>
              <w:bottom w:val="single" w:sz="6" w:space="0" w:color="000000"/>
            </w:tcBorders>
            <w:vAlign w:val="center"/>
            <w:hideMark/>
          </w:tcPr>
          <w:p w14:paraId="236ED7C9" w14:textId="77777777" w:rsidR="0010407D" w:rsidRPr="00C232CD" w:rsidRDefault="0010407D" w:rsidP="00BC782E">
            <w:pPr>
              <w:rPr>
                <w:rFonts w:eastAsia="Times New Roman"/>
              </w:rPr>
            </w:pPr>
          </w:p>
        </w:tc>
      </w:tr>
      <w:tr w:rsidR="0010407D" w:rsidRPr="00C232CD" w14:paraId="7C2D238A" w14:textId="77777777" w:rsidTr="0010407D">
        <w:trPr>
          <w:tblCellSpacing w:w="15" w:type="dxa"/>
        </w:trPr>
        <w:tc>
          <w:tcPr>
            <w:tcW w:w="0" w:type="auto"/>
            <w:vAlign w:val="center"/>
            <w:hideMark/>
          </w:tcPr>
          <w:p w14:paraId="66314092" w14:textId="77777777" w:rsidR="0010407D" w:rsidRPr="00C232CD" w:rsidRDefault="0010407D" w:rsidP="00BC782E">
            <w:pPr>
              <w:jc w:val="center"/>
              <w:rPr>
                <w:rFonts w:eastAsia="Times New Roman"/>
              </w:rPr>
            </w:pPr>
          </w:p>
        </w:tc>
        <w:tc>
          <w:tcPr>
            <w:tcW w:w="0" w:type="auto"/>
            <w:gridSpan w:val="4"/>
            <w:vAlign w:val="center"/>
            <w:hideMark/>
          </w:tcPr>
          <w:p w14:paraId="0A871B40" w14:textId="77777777" w:rsidR="0010407D" w:rsidRPr="00C232CD" w:rsidRDefault="0010407D" w:rsidP="00BC782E">
            <w:pPr>
              <w:jc w:val="center"/>
              <w:rPr>
                <w:rFonts w:eastAsia="Times New Roman"/>
              </w:rPr>
            </w:pPr>
            <w:r w:rsidRPr="00C232CD">
              <w:rPr>
                <w:rFonts w:eastAsia="Times New Roman"/>
              </w:rPr>
              <w:t>Prop 14, 1964</w:t>
            </w:r>
          </w:p>
        </w:tc>
      </w:tr>
      <w:tr w:rsidR="0010407D" w:rsidRPr="00C232CD" w14:paraId="0902D72B" w14:textId="77777777" w:rsidTr="0010407D">
        <w:trPr>
          <w:tblCellSpacing w:w="15" w:type="dxa"/>
        </w:trPr>
        <w:tc>
          <w:tcPr>
            <w:tcW w:w="0" w:type="auto"/>
            <w:vAlign w:val="center"/>
            <w:hideMark/>
          </w:tcPr>
          <w:p w14:paraId="6AB9554C" w14:textId="77777777" w:rsidR="0010407D" w:rsidRPr="00C232CD" w:rsidRDefault="0010407D" w:rsidP="00BC782E">
            <w:pPr>
              <w:jc w:val="center"/>
              <w:rPr>
                <w:rFonts w:eastAsia="Times New Roman"/>
              </w:rPr>
            </w:pPr>
          </w:p>
        </w:tc>
        <w:tc>
          <w:tcPr>
            <w:tcW w:w="0" w:type="auto"/>
            <w:vAlign w:val="center"/>
            <w:hideMark/>
          </w:tcPr>
          <w:p w14:paraId="630A41AA" w14:textId="77777777" w:rsidR="0010407D" w:rsidRPr="00C232CD" w:rsidRDefault="0010407D" w:rsidP="00BC782E">
            <w:pPr>
              <w:jc w:val="center"/>
              <w:rPr>
                <w:rFonts w:eastAsia="Times New Roman"/>
              </w:rPr>
            </w:pPr>
            <w:r w:rsidRPr="00C232CD">
              <w:rPr>
                <w:rFonts w:eastAsia="Times New Roman"/>
              </w:rPr>
              <w:t>(1)</w:t>
            </w:r>
          </w:p>
        </w:tc>
        <w:tc>
          <w:tcPr>
            <w:tcW w:w="0" w:type="auto"/>
            <w:vAlign w:val="center"/>
            <w:hideMark/>
          </w:tcPr>
          <w:p w14:paraId="1B85F6AB" w14:textId="77777777" w:rsidR="0010407D" w:rsidRPr="00C232CD" w:rsidRDefault="0010407D" w:rsidP="00BC782E">
            <w:pPr>
              <w:jc w:val="center"/>
              <w:rPr>
                <w:rFonts w:eastAsia="Times New Roman"/>
              </w:rPr>
            </w:pPr>
            <w:r w:rsidRPr="00C232CD">
              <w:rPr>
                <w:rFonts w:eastAsia="Times New Roman"/>
              </w:rPr>
              <w:t>(2)</w:t>
            </w:r>
          </w:p>
        </w:tc>
        <w:tc>
          <w:tcPr>
            <w:tcW w:w="0" w:type="auto"/>
            <w:vAlign w:val="center"/>
            <w:hideMark/>
          </w:tcPr>
          <w:p w14:paraId="7D54C4C6" w14:textId="77777777" w:rsidR="0010407D" w:rsidRPr="00C232CD" w:rsidRDefault="0010407D" w:rsidP="00BC782E">
            <w:pPr>
              <w:jc w:val="center"/>
              <w:rPr>
                <w:rFonts w:eastAsia="Times New Roman"/>
              </w:rPr>
            </w:pPr>
            <w:r w:rsidRPr="00C232CD">
              <w:rPr>
                <w:rFonts w:eastAsia="Times New Roman"/>
              </w:rPr>
              <w:t>(3)</w:t>
            </w:r>
          </w:p>
        </w:tc>
        <w:tc>
          <w:tcPr>
            <w:tcW w:w="0" w:type="auto"/>
            <w:vAlign w:val="center"/>
            <w:hideMark/>
          </w:tcPr>
          <w:p w14:paraId="380DEB26" w14:textId="77777777" w:rsidR="0010407D" w:rsidRPr="00C232CD" w:rsidRDefault="0010407D" w:rsidP="00BC782E">
            <w:pPr>
              <w:jc w:val="center"/>
              <w:rPr>
                <w:rFonts w:eastAsia="Times New Roman"/>
              </w:rPr>
            </w:pPr>
            <w:r w:rsidRPr="00C232CD">
              <w:rPr>
                <w:rFonts w:eastAsia="Times New Roman"/>
              </w:rPr>
              <w:t>(4)</w:t>
            </w:r>
          </w:p>
        </w:tc>
      </w:tr>
      <w:tr w:rsidR="0010407D" w:rsidRPr="00C232CD" w14:paraId="5AF20DDA" w14:textId="77777777" w:rsidTr="0010407D">
        <w:trPr>
          <w:tblCellSpacing w:w="15" w:type="dxa"/>
        </w:trPr>
        <w:tc>
          <w:tcPr>
            <w:tcW w:w="0" w:type="auto"/>
            <w:gridSpan w:val="5"/>
            <w:tcBorders>
              <w:bottom w:val="single" w:sz="6" w:space="0" w:color="000000"/>
            </w:tcBorders>
            <w:vAlign w:val="center"/>
            <w:hideMark/>
          </w:tcPr>
          <w:p w14:paraId="4D052F3D" w14:textId="77777777" w:rsidR="0010407D" w:rsidRPr="00C232CD" w:rsidRDefault="0010407D" w:rsidP="00BC782E">
            <w:pPr>
              <w:jc w:val="center"/>
              <w:rPr>
                <w:rFonts w:eastAsia="Times New Roman"/>
              </w:rPr>
            </w:pPr>
          </w:p>
        </w:tc>
      </w:tr>
      <w:tr w:rsidR="0010407D" w:rsidRPr="00C232CD" w14:paraId="5EDF2AC2" w14:textId="77777777" w:rsidTr="0010407D">
        <w:trPr>
          <w:tblCellSpacing w:w="15" w:type="dxa"/>
        </w:trPr>
        <w:tc>
          <w:tcPr>
            <w:tcW w:w="0" w:type="auto"/>
            <w:vAlign w:val="center"/>
            <w:hideMark/>
          </w:tcPr>
          <w:p w14:paraId="130A441B" w14:textId="77777777" w:rsidR="0010407D" w:rsidRPr="00C232CD" w:rsidRDefault="0010407D" w:rsidP="00BC782E">
            <w:pPr>
              <w:rPr>
                <w:rFonts w:eastAsia="Times New Roman"/>
              </w:rPr>
            </w:pPr>
            <w:r w:rsidRPr="00C232CD">
              <w:rPr>
                <w:rFonts w:eastAsia="Times New Roman"/>
              </w:rPr>
              <w:t>Proximity</w:t>
            </w:r>
          </w:p>
        </w:tc>
        <w:tc>
          <w:tcPr>
            <w:tcW w:w="0" w:type="auto"/>
            <w:vAlign w:val="center"/>
            <w:hideMark/>
          </w:tcPr>
          <w:p w14:paraId="0BE38678" w14:textId="77777777" w:rsidR="0010407D" w:rsidRPr="00C232CD" w:rsidRDefault="0010407D" w:rsidP="00BC782E">
            <w:pPr>
              <w:jc w:val="center"/>
              <w:rPr>
                <w:rFonts w:eastAsia="Times New Roman"/>
              </w:rPr>
            </w:pPr>
            <w:r w:rsidRPr="00C232CD">
              <w:rPr>
                <w:rFonts w:eastAsia="Times New Roman"/>
              </w:rPr>
              <w:t>6.76</w:t>
            </w:r>
            <w:r w:rsidRPr="00C232CD">
              <w:rPr>
                <w:rFonts w:eastAsia="Times New Roman"/>
                <w:vertAlign w:val="superscript"/>
              </w:rPr>
              <w:t>***</w:t>
            </w:r>
          </w:p>
        </w:tc>
        <w:tc>
          <w:tcPr>
            <w:tcW w:w="0" w:type="auto"/>
            <w:vAlign w:val="center"/>
            <w:hideMark/>
          </w:tcPr>
          <w:p w14:paraId="32AA6816" w14:textId="77777777" w:rsidR="0010407D" w:rsidRPr="00C232CD" w:rsidRDefault="0010407D" w:rsidP="00BC782E">
            <w:pPr>
              <w:jc w:val="center"/>
              <w:rPr>
                <w:rFonts w:eastAsia="Times New Roman"/>
              </w:rPr>
            </w:pPr>
            <w:r w:rsidRPr="00C232CD">
              <w:rPr>
                <w:rFonts w:eastAsia="Times New Roman"/>
              </w:rPr>
              <w:t>13.12</w:t>
            </w:r>
            <w:r w:rsidRPr="00C232CD">
              <w:rPr>
                <w:rFonts w:eastAsia="Times New Roman"/>
                <w:vertAlign w:val="superscript"/>
              </w:rPr>
              <w:t>***</w:t>
            </w:r>
          </w:p>
        </w:tc>
        <w:tc>
          <w:tcPr>
            <w:tcW w:w="0" w:type="auto"/>
            <w:vAlign w:val="center"/>
            <w:hideMark/>
          </w:tcPr>
          <w:p w14:paraId="4E67DA33" w14:textId="77777777" w:rsidR="0010407D" w:rsidRPr="00C232CD" w:rsidRDefault="0010407D" w:rsidP="00BC782E">
            <w:pPr>
              <w:jc w:val="center"/>
              <w:rPr>
                <w:rFonts w:eastAsia="Times New Roman"/>
              </w:rPr>
            </w:pPr>
            <w:r w:rsidRPr="00C232CD">
              <w:rPr>
                <w:rFonts w:eastAsia="Times New Roman"/>
              </w:rPr>
              <w:t>18.67</w:t>
            </w:r>
            <w:r w:rsidRPr="00C232CD">
              <w:rPr>
                <w:rFonts w:eastAsia="Times New Roman"/>
                <w:vertAlign w:val="superscript"/>
              </w:rPr>
              <w:t>***</w:t>
            </w:r>
          </w:p>
        </w:tc>
        <w:tc>
          <w:tcPr>
            <w:tcW w:w="0" w:type="auto"/>
            <w:vAlign w:val="center"/>
            <w:hideMark/>
          </w:tcPr>
          <w:p w14:paraId="012AB7F0" w14:textId="77777777" w:rsidR="0010407D" w:rsidRPr="00C232CD" w:rsidRDefault="0010407D" w:rsidP="00BC782E">
            <w:pPr>
              <w:jc w:val="center"/>
              <w:rPr>
                <w:rFonts w:eastAsia="Times New Roman"/>
              </w:rPr>
            </w:pPr>
            <w:r w:rsidRPr="00C232CD">
              <w:rPr>
                <w:rFonts w:eastAsia="Times New Roman"/>
              </w:rPr>
              <w:t>34.43</w:t>
            </w:r>
            <w:r w:rsidRPr="00C232CD">
              <w:rPr>
                <w:rFonts w:eastAsia="Times New Roman"/>
                <w:vertAlign w:val="superscript"/>
              </w:rPr>
              <w:t>***</w:t>
            </w:r>
          </w:p>
        </w:tc>
      </w:tr>
      <w:tr w:rsidR="0010407D" w:rsidRPr="00C232CD" w14:paraId="6F2D97CE" w14:textId="77777777" w:rsidTr="0010407D">
        <w:trPr>
          <w:tblCellSpacing w:w="15" w:type="dxa"/>
        </w:trPr>
        <w:tc>
          <w:tcPr>
            <w:tcW w:w="0" w:type="auto"/>
            <w:vAlign w:val="center"/>
            <w:hideMark/>
          </w:tcPr>
          <w:p w14:paraId="327833A3" w14:textId="77777777" w:rsidR="0010407D" w:rsidRPr="00C232CD" w:rsidRDefault="0010407D" w:rsidP="00BC782E">
            <w:pPr>
              <w:jc w:val="center"/>
              <w:rPr>
                <w:rFonts w:eastAsia="Times New Roman"/>
              </w:rPr>
            </w:pPr>
          </w:p>
        </w:tc>
        <w:tc>
          <w:tcPr>
            <w:tcW w:w="0" w:type="auto"/>
            <w:vAlign w:val="center"/>
            <w:hideMark/>
          </w:tcPr>
          <w:p w14:paraId="4861CD61" w14:textId="77777777" w:rsidR="0010407D" w:rsidRPr="00C232CD" w:rsidRDefault="0010407D" w:rsidP="00BC782E">
            <w:pPr>
              <w:jc w:val="center"/>
              <w:rPr>
                <w:rFonts w:eastAsia="Times New Roman"/>
              </w:rPr>
            </w:pPr>
            <w:r w:rsidRPr="00C232CD">
              <w:rPr>
                <w:rFonts w:eastAsia="Times New Roman"/>
              </w:rPr>
              <w:t>(1.68)</w:t>
            </w:r>
          </w:p>
        </w:tc>
        <w:tc>
          <w:tcPr>
            <w:tcW w:w="0" w:type="auto"/>
            <w:vAlign w:val="center"/>
            <w:hideMark/>
          </w:tcPr>
          <w:p w14:paraId="6B10E1EB" w14:textId="77777777" w:rsidR="0010407D" w:rsidRPr="00C232CD" w:rsidRDefault="0010407D" w:rsidP="00BC782E">
            <w:pPr>
              <w:jc w:val="center"/>
              <w:rPr>
                <w:rFonts w:eastAsia="Times New Roman"/>
              </w:rPr>
            </w:pPr>
            <w:r w:rsidRPr="00C232CD">
              <w:rPr>
                <w:rFonts w:eastAsia="Times New Roman"/>
              </w:rPr>
              <w:t>(3.63)</w:t>
            </w:r>
          </w:p>
        </w:tc>
        <w:tc>
          <w:tcPr>
            <w:tcW w:w="0" w:type="auto"/>
            <w:vAlign w:val="center"/>
            <w:hideMark/>
          </w:tcPr>
          <w:p w14:paraId="01B7F2DB" w14:textId="77777777" w:rsidR="0010407D" w:rsidRPr="00C232CD" w:rsidRDefault="0010407D" w:rsidP="00BC782E">
            <w:pPr>
              <w:jc w:val="center"/>
              <w:rPr>
                <w:rFonts w:eastAsia="Times New Roman"/>
              </w:rPr>
            </w:pPr>
            <w:r w:rsidRPr="00C232CD">
              <w:rPr>
                <w:rFonts w:eastAsia="Times New Roman"/>
              </w:rPr>
              <w:t>(6.38)</w:t>
            </w:r>
          </w:p>
        </w:tc>
        <w:tc>
          <w:tcPr>
            <w:tcW w:w="0" w:type="auto"/>
            <w:vAlign w:val="center"/>
            <w:hideMark/>
          </w:tcPr>
          <w:p w14:paraId="08EC600D" w14:textId="77777777" w:rsidR="0010407D" w:rsidRPr="00C232CD" w:rsidRDefault="0010407D" w:rsidP="00BC782E">
            <w:pPr>
              <w:jc w:val="center"/>
              <w:rPr>
                <w:rFonts w:eastAsia="Times New Roman"/>
              </w:rPr>
            </w:pPr>
            <w:r w:rsidRPr="00C232CD">
              <w:rPr>
                <w:rFonts w:eastAsia="Times New Roman"/>
              </w:rPr>
              <w:t>(8.76)</w:t>
            </w:r>
          </w:p>
        </w:tc>
      </w:tr>
      <w:tr w:rsidR="0010407D" w:rsidRPr="00C232CD" w14:paraId="7134C969" w14:textId="77777777" w:rsidTr="0010407D">
        <w:trPr>
          <w:tblCellSpacing w:w="15" w:type="dxa"/>
        </w:trPr>
        <w:tc>
          <w:tcPr>
            <w:tcW w:w="0" w:type="auto"/>
            <w:vAlign w:val="center"/>
            <w:hideMark/>
          </w:tcPr>
          <w:p w14:paraId="4325BCCD" w14:textId="77777777" w:rsidR="0010407D" w:rsidRPr="00C232CD" w:rsidRDefault="0010407D" w:rsidP="00BC782E">
            <w:pPr>
              <w:rPr>
                <w:rFonts w:eastAsia="Times New Roman"/>
              </w:rPr>
            </w:pPr>
            <w:r w:rsidRPr="00C232CD">
              <w:rPr>
                <w:rFonts w:eastAsia="Times New Roman"/>
              </w:rPr>
              <w:t>Median Income</w:t>
            </w:r>
          </w:p>
        </w:tc>
        <w:tc>
          <w:tcPr>
            <w:tcW w:w="0" w:type="auto"/>
            <w:vAlign w:val="center"/>
            <w:hideMark/>
          </w:tcPr>
          <w:p w14:paraId="19C8E2A9" w14:textId="77777777" w:rsidR="0010407D" w:rsidRPr="00C232CD" w:rsidRDefault="0010407D" w:rsidP="00BC782E">
            <w:pPr>
              <w:jc w:val="center"/>
              <w:rPr>
                <w:rFonts w:eastAsia="Times New Roman"/>
              </w:rPr>
            </w:pPr>
            <w:r w:rsidRPr="00C232CD">
              <w:rPr>
                <w:rFonts w:eastAsia="Times New Roman"/>
              </w:rPr>
              <w:t>-0.83</w:t>
            </w:r>
          </w:p>
        </w:tc>
        <w:tc>
          <w:tcPr>
            <w:tcW w:w="0" w:type="auto"/>
            <w:vAlign w:val="center"/>
            <w:hideMark/>
          </w:tcPr>
          <w:p w14:paraId="4AAC2D3C" w14:textId="77777777" w:rsidR="0010407D" w:rsidRPr="00C232CD" w:rsidRDefault="0010407D" w:rsidP="00BC782E">
            <w:pPr>
              <w:jc w:val="center"/>
              <w:rPr>
                <w:rFonts w:eastAsia="Times New Roman"/>
              </w:rPr>
            </w:pPr>
            <w:r w:rsidRPr="00C232CD">
              <w:rPr>
                <w:rFonts w:eastAsia="Times New Roman"/>
              </w:rPr>
              <w:t>-1.17</w:t>
            </w:r>
          </w:p>
        </w:tc>
        <w:tc>
          <w:tcPr>
            <w:tcW w:w="0" w:type="auto"/>
            <w:vAlign w:val="center"/>
            <w:hideMark/>
          </w:tcPr>
          <w:p w14:paraId="4A502758" w14:textId="77777777" w:rsidR="0010407D" w:rsidRPr="00C232CD" w:rsidRDefault="0010407D" w:rsidP="00BC782E">
            <w:pPr>
              <w:jc w:val="center"/>
              <w:rPr>
                <w:rFonts w:eastAsia="Times New Roman"/>
              </w:rPr>
            </w:pPr>
            <w:r w:rsidRPr="00C232CD">
              <w:rPr>
                <w:rFonts w:eastAsia="Times New Roman"/>
              </w:rPr>
              <w:t>-1.30</w:t>
            </w:r>
          </w:p>
        </w:tc>
        <w:tc>
          <w:tcPr>
            <w:tcW w:w="0" w:type="auto"/>
            <w:vAlign w:val="center"/>
            <w:hideMark/>
          </w:tcPr>
          <w:p w14:paraId="00023EED" w14:textId="77777777" w:rsidR="0010407D" w:rsidRPr="00C232CD" w:rsidRDefault="0010407D" w:rsidP="00BC782E">
            <w:pPr>
              <w:jc w:val="center"/>
              <w:rPr>
                <w:rFonts w:eastAsia="Times New Roman"/>
              </w:rPr>
            </w:pPr>
            <w:r w:rsidRPr="00C232CD">
              <w:rPr>
                <w:rFonts w:eastAsia="Times New Roman"/>
              </w:rPr>
              <w:t>-0.89</w:t>
            </w:r>
          </w:p>
        </w:tc>
      </w:tr>
      <w:tr w:rsidR="0010407D" w:rsidRPr="00C232CD" w14:paraId="7D0DEE81" w14:textId="77777777" w:rsidTr="0010407D">
        <w:trPr>
          <w:tblCellSpacing w:w="15" w:type="dxa"/>
        </w:trPr>
        <w:tc>
          <w:tcPr>
            <w:tcW w:w="0" w:type="auto"/>
            <w:vAlign w:val="center"/>
            <w:hideMark/>
          </w:tcPr>
          <w:p w14:paraId="111FADA5" w14:textId="77777777" w:rsidR="0010407D" w:rsidRPr="00C232CD" w:rsidRDefault="0010407D" w:rsidP="00BC782E">
            <w:pPr>
              <w:jc w:val="center"/>
              <w:rPr>
                <w:rFonts w:eastAsia="Times New Roman"/>
              </w:rPr>
            </w:pPr>
          </w:p>
        </w:tc>
        <w:tc>
          <w:tcPr>
            <w:tcW w:w="0" w:type="auto"/>
            <w:vAlign w:val="center"/>
            <w:hideMark/>
          </w:tcPr>
          <w:p w14:paraId="075554F5" w14:textId="77777777" w:rsidR="0010407D" w:rsidRPr="00C232CD" w:rsidRDefault="0010407D" w:rsidP="00BC782E">
            <w:pPr>
              <w:jc w:val="center"/>
              <w:rPr>
                <w:rFonts w:eastAsia="Times New Roman"/>
              </w:rPr>
            </w:pPr>
            <w:r w:rsidRPr="00C232CD">
              <w:rPr>
                <w:rFonts w:eastAsia="Times New Roman"/>
              </w:rPr>
              <w:t>(0.94)</w:t>
            </w:r>
          </w:p>
        </w:tc>
        <w:tc>
          <w:tcPr>
            <w:tcW w:w="0" w:type="auto"/>
            <w:vAlign w:val="center"/>
            <w:hideMark/>
          </w:tcPr>
          <w:p w14:paraId="6FA8EF73" w14:textId="77777777" w:rsidR="0010407D" w:rsidRPr="00C232CD" w:rsidRDefault="0010407D" w:rsidP="00BC782E">
            <w:pPr>
              <w:jc w:val="center"/>
              <w:rPr>
                <w:rFonts w:eastAsia="Times New Roman"/>
              </w:rPr>
            </w:pPr>
            <w:r w:rsidRPr="00C232CD">
              <w:rPr>
                <w:rFonts w:eastAsia="Times New Roman"/>
              </w:rPr>
              <w:t>(1.10)</w:t>
            </w:r>
          </w:p>
        </w:tc>
        <w:tc>
          <w:tcPr>
            <w:tcW w:w="0" w:type="auto"/>
            <w:vAlign w:val="center"/>
            <w:hideMark/>
          </w:tcPr>
          <w:p w14:paraId="3EF714AD" w14:textId="77777777" w:rsidR="0010407D" w:rsidRPr="00C232CD" w:rsidRDefault="0010407D" w:rsidP="00BC782E">
            <w:pPr>
              <w:jc w:val="center"/>
              <w:rPr>
                <w:rFonts w:eastAsia="Times New Roman"/>
              </w:rPr>
            </w:pPr>
            <w:r w:rsidRPr="00C232CD">
              <w:rPr>
                <w:rFonts w:eastAsia="Times New Roman"/>
              </w:rPr>
              <w:t>(1.34)</w:t>
            </w:r>
          </w:p>
        </w:tc>
        <w:tc>
          <w:tcPr>
            <w:tcW w:w="0" w:type="auto"/>
            <w:vAlign w:val="center"/>
            <w:hideMark/>
          </w:tcPr>
          <w:p w14:paraId="27E0FB1A" w14:textId="77777777" w:rsidR="0010407D" w:rsidRPr="00C232CD" w:rsidRDefault="0010407D" w:rsidP="00BC782E">
            <w:pPr>
              <w:jc w:val="center"/>
              <w:rPr>
                <w:rFonts w:eastAsia="Times New Roman"/>
              </w:rPr>
            </w:pPr>
            <w:r w:rsidRPr="00C232CD">
              <w:rPr>
                <w:rFonts w:eastAsia="Times New Roman"/>
              </w:rPr>
              <w:t>(1.25)</w:t>
            </w:r>
          </w:p>
        </w:tc>
      </w:tr>
      <w:tr w:rsidR="0010407D" w:rsidRPr="00C232CD" w14:paraId="2396B535" w14:textId="77777777" w:rsidTr="0010407D">
        <w:trPr>
          <w:tblCellSpacing w:w="15" w:type="dxa"/>
        </w:trPr>
        <w:tc>
          <w:tcPr>
            <w:tcW w:w="0" w:type="auto"/>
            <w:vAlign w:val="center"/>
            <w:hideMark/>
          </w:tcPr>
          <w:p w14:paraId="1A83D7CE" w14:textId="77777777" w:rsidR="0010407D" w:rsidRPr="00C232CD" w:rsidRDefault="0010407D" w:rsidP="00BC782E">
            <w:pPr>
              <w:rPr>
                <w:rFonts w:eastAsia="Times New Roman"/>
              </w:rPr>
            </w:pPr>
            <w:r w:rsidRPr="00C232CD">
              <w:rPr>
                <w:rFonts w:eastAsia="Times New Roman"/>
              </w:rPr>
              <w:t>Unemployment</w:t>
            </w:r>
          </w:p>
        </w:tc>
        <w:tc>
          <w:tcPr>
            <w:tcW w:w="0" w:type="auto"/>
            <w:vAlign w:val="center"/>
            <w:hideMark/>
          </w:tcPr>
          <w:p w14:paraId="4EFAC6F0" w14:textId="77777777" w:rsidR="0010407D" w:rsidRPr="00C232CD" w:rsidRDefault="0010407D" w:rsidP="00BC782E">
            <w:pPr>
              <w:jc w:val="center"/>
              <w:rPr>
                <w:rFonts w:eastAsia="Times New Roman"/>
              </w:rPr>
            </w:pPr>
            <w:r w:rsidRPr="00C232CD">
              <w:rPr>
                <w:rFonts w:eastAsia="Times New Roman"/>
              </w:rPr>
              <w:t>-1.14</w:t>
            </w:r>
          </w:p>
        </w:tc>
        <w:tc>
          <w:tcPr>
            <w:tcW w:w="0" w:type="auto"/>
            <w:vAlign w:val="center"/>
            <w:hideMark/>
          </w:tcPr>
          <w:p w14:paraId="05AEBB82" w14:textId="77777777" w:rsidR="0010407D" w:rsidRPr="00C232CD" w:rsidRDefault="0010407D" w:rsidP="00BC782E">
            <w:pPr>
              <w:jc w:val="center"/>
              <w:rPr>
                <w:rFonts w:eastAsia="Times New Roman"/>
              </w:rPr>
            </w:pPr>
            <w:r w:rsidRPr="00C232CD">
              <w:rPr>
                <w:rFonts w:eastAsia="Times New Roman"/>
              </w:rPr>
              <w:t>15.99</w:t>
            </w:r>
          </w:p>
        </w:tc>
        <w:tc>
          <w:tcPr>
            <w:tcW w:w="0" w:type="auto"/>
            <w:vAlign w:val="center"/>
            <w:hideMark/>
          </w:tcPr>
          <w:p w14:paraId="1B5C274C" w14:textId="77777777" w:rsidR="0010407D" w:rsidRPr="00C232CD" w:rsidRDefault="0010407D" w:rsidP="00BC782E">
            <w:pPr>
              <w:jc w:val="center"/>
              <w:rPr>
                <w:rFonts w:eastAsia="Times New Roman"/>
              </w:rPr>
            </w:pPr>
            <w:r w:rsidRPr="00C232CD">
              <w:rPr>
                <w:rFonts w:eastAsia="Times New Roman"/>
              </w:rPr>
              <w:t>40.38</w:t>
            </w:r>
          </w:p>
        </w:tc>
        <w:tc>
          <w:tcPr>
            <w:tcW w:w="0" w:type="auto"/>
            <w:vAlign w:val="center"/>
            <w:hideMark/>
          </w:tcPr>
          <w:p w14:paraId="395C4382" w14:textId="77777777" w:rsidR="0010407D" w:rsidRPr="00C232CD" w:rsidRDefault="0010407D" w:rsidP="00BC782E">
            <w:pPr>
              <w:jc w:val="center"/>
              <w:rPr>
                <w:rFonts w:eastAsia="Times New Roman"/>
              </w:rPr>
            </w:pPr>
            <w:r w:rsidRPr="00C232CD">
              <w:rPr>
                <w:rFonts w:eastAsia="Times New Roman"/>
              </w:rPr>
              <w:t>129.89</w:t>
            </w:r>
          </w:p>
        </w:tc>
      </w:tr>
      <w:tr w:rsidR="0010407D" w:rsidRPr="00C232CD" w14:paraId="2A13189F" w14:textId="77777777" w:rsidTr="0010407D">
        <w:trPr>
          <w:tblCellSpacing w:w="15" w:type="dxa"/>
        </w:trPr>
        <w:tc>
          <w:tcPr>
            <w:tcW w:w="0" w:type="auto"/>
            <w:vAlign w:val="center"/>
            <w:hideMark/>
          </w:tcPr>
          <w:p w14:paraId="67B28A11" w14:textId="77777777" w:rsidR="0010407D" w:rsidRPr="00C232CD" w:rsidRDefault="0010407D" w:rsidP="00BC782E">
            <w:pPr>
              <w:jc w:val="center"/>
              <w:rPr>
                <w:rFonts w:eastAsia="Times New Roman"/>
              </w:rPr>
            </w:pPr>
          </w:p>
        </w:tc>
        <w:tc>
          <w:tcPr>
            <w:tcW w:w="0" w:type="auto"/>
            <w:vAlign w:val="center"/>
            <w:hideMark/>
          </w:tcPr>
          <w:p w14:paraId="4767A9E2" w14:textId="77777777" w:rsidR="0010407D" w:rsidRPr="00C232CD" w:rsidRDefault="0010407D" w:rsidP="00BC782E">
            <w:pPr>
              <w:jc w:val="center"/>
              <w:rPr>
                <w:rFonts w:eastAsia="Times New Roman"/>
              </w:rPr>
            </w:pPr>
            <w:r w:rsidRPr="00C232CD">
              <w:rPr>
                <w:rFonts w:eastAsia="Times New Roman"/>
              </w:rPr>
              <w:t>(31.87)</w:t>
            </w:r>
          </w:p>
        </w:tc>
        <w:tc>
          <w:tcPr>
            <w:tcW w:w="0" w:type="auto"/>
            <w:vAlign w:val="center"/>
            <w:hideMark/>
          </w:tcPr>
          <w:p w14:paraId="6EED18AB" w14:textId="77777777" w:rsidR="0010407D" w:rsidRPr="00C232CD" w:rsidRDefault="0010407D" w:rsidP="00BC782E">
            <w:pPr>
              <w:jc w:val="center"/>
              <w:rPr>
                <w:rFonts w:eastAsia="Times New Roman"/>
              </w:rPr>
            </w:pPr>
            <w:r w:rsidRPr="00C232CD">
              <w:rPr>
                <w:rFonts w:eastAsia="Times New Roman"/>
              </w:rPr>
              <w:t>(54.31)</w:t>
            </w:r>
          </w:p>
        </w:tc>
        <w:tc>
          <w:tcPr>
            <w:tcW w:w="0" w:type="auto"/>
            <w:vAlign w:val="center"/>
            <w:hideMark/>
          </w:tcPr>
          <w:p w14:paraId="18D84299" w14:textId="77777777" w:rsidR="0010407D" w:rsidRPr="00C232CD" w:rsidRDefault="0010407D" w:rsidP="00BC782E">
            <w:pPr>
              <w:jc w:val="center"/>
              <w:rPr>
                <w:rFonts w:eastAsia="Times New Roman"/>
              </w:rPr>
            </w:pPr>
            <w:r w:rsidRPr="00C232CD">
              <w:rPr>
                <w:rFonts w:eastAsia="Times New Roman"/>
              </w:rPr>
              <w:t>(59.28)</w:t>
            </w:r>
          </w:p>
        </w:tc>
        <w:tc>
          <w:tcPr>
            <w:tcW w:w="0" w:type="auto"/>
            <w:vAlign w:val="center"/>
            <w:hideMark/>
          </w:tcPr>
          <w:p w14:paraId="3B7F9F67" w14:textId="77777777" w:rsidR="0010407D" w:rsidRPr="00C232CD" w:rsidRDefault="0010407D" w:rsidP="00BC782E">
            <w:pPr>
              <w:jc w:val="center"/>
              <w:rPr>
                <w:rFonts w:eastAsia="Times New Roman"/>
              </w:rPr>
            </w:pPr>
            <w:r w:rsidRPr="00C232CD">
              <w:rPr>
                <w:rFonts w:eastAsia="Times New Roman"/>
              </w:rPr>
              <w:t>(82.16)</w:t>
            </w:r>
          </w:p>
        </w:tc>
      </w:tr>
      <w:tr w:rsidR="0010407D" w:rsidRPr="00C232CD" w14:paraId="7A951E10" w14:textId="77777777" w:rsidTr="0010407D">
        <w:trPr>
          <w:tblCellSpacing w:w="15" w:type="dxa"/>
        </w:trPr>
        <w:tc>
          <w:tcPr>
            <w:tcW w:w="0" w:type="auto"/>
            <w:vAlign w:val="center"/>
            <w:hideMark/>
          </w:tcPr>
          <w:p w14:paraId="39A45C4F" w14:textId="77777777" w:rsidR="0010407D" w:rsidRPr="00C232CD" w:rsidRDefault="0010407D" w:rsidP="00BC782E">
            <w:pPr>
              <w:rPr>
                <w:rFonts w:eastAsia="Times New Roman"/>
              </w:rPr>
            </w:pPr>
            <w:r w:rsidRPr="00C232CD">
              <w:rPr>
                <w:rFonts w:eastAsia="Times New Roman"/>
              </w:rPr>
              <w:t>Homeownership</w:t>
            </w:r>
          </w:p>
        </w:tc>
        <w:tc>
          <w:tcPr>
            <w:tcW w:w="0" w:type="auto"/>
            <w:vAlign w:val="center"/>
            <w:hideMark/>
          </w:tcPr>
          <w:p w14:paraId="717626A7" w14:textId="77777777" w:rsidR="0010407D" w:rsidRPr="00C232CD" w:rsidRDefault="0010407D" w:rsidP="00BC782E">
            <w:pPr>
              <w:jc w:val="center"/>
              <w:rPr>
                <w:rFonts w:eastAsia="Times New Roman"/>
              </w:rPr>
            </w:pPr>
            <w:r w:rsidRPr="00C232CD">
              <w:rPr>
                <w:rFonts w:eastAsia="Times New Roman"/>
              </w:rPr>
              <w:t>-6.60</w:t>
            </w:r>
          </w:p>
        </w:tc>
        <w:tc>
          <w:tcPr>
            <w:tcW w:w="0" w:type="auto"/>
            <w:vAlign w:val="center"/>
            <w:hideMark/>
          </w:tcPr>
          <w:p w14:paraId="5CB5BA58" w14:textId="77777777" w:rsidR="0010407D" w:rsidRPr="00C232CD" w:rsidRDefault="0010407D" w:rsidP="00BC782E">
            <w:pPr>
              <w:jc w:val="center"/>
              <w:rPr>
                <w:rFonts w:eastAsia="Times New Roman"/>
              </w:rPr>
            </w:pPr>
            <w:r w:rsidRPr="00C232CD">
              <w:rPr>
                <w:rFonts w:eastAsia="Times New Roman"/>
              </w:rPr>
              <w:t>-4.63</w:t>
            </w:r>
          </w:p>
        </w:tc>
        <w:tc>
          <w:tcPr>
            <w:tcW w:w="0" w:type="auto"/>
            <w:vAlign w:val="center"/>
            <w:hideMark/>
          </w:tcPr>
          <w:p w14:paraId="42BAAE8A" w14:textId="77777777" w:rsidR="0010407D" w:rsidRPr="00C232CD" w:rsidRDefault="0010407D" w:rsidP="00BC782E">
            <w:pPr>
              <w:jc w:val="center"/>
              <w:rPr>
                <w:rFonts w:eastAsia="Times New Roman"/>
              </w:rPr>
            </w:pPr>
            <w:r w:rsidRPr="00C232CD">
              <w:rPr>
                <w:rFonts w:eastAsia="Times New Roman"/>
              </w:rPr>
              <w:t>-1.44</w:t>
            </w:r>
          </w:p>
        </w:tc>
        <w:tc>
          <w:tcPr>
            <w:tcW w:w="0" w:type="auto"/>
            <w:vAlign w:val="center"/>
            <w:hideMark/>
          </w:tcPr>
          <w:p w14:paraId="0EC6C58B" w14:textId="77777777" w:rsidR="0010407D" w:rsidRPr="00C232CD" w:rsidRDefault="0010407D" w:rsidP="00BC782E">
            <w:pPr>
              <w:jc w:val="center"/>
              <w:rPr>
                <w:rFonts w:eastAsia="Times New Roman"/>
              </w:rPr>
            </w:pPr>
            <w:r w:rsidRPr="00C232CD">
              <w:rPr>
                <w:rFonts w:eastAsia="Times New Roman"/>
              </w:rPr>
              <w:t>0.99</w:t>
            </w:r>
          </w:p>
        </w:tc>
      </w:tr>
      <w:tr w:rsidR="0010407D" w:rsidRPr="00C232CD" w14:paraId="495B5596" w14:textId="77777777" w:rsidTr="0010407D">
        <w:trPr>
          <w:tblCellSpacing w:w="15" w:type="dxa"/>
        </w:trPr>
        <w:tc>
          <w:tcPr>
            <w:tcW w:w="0" w:type="auto"/>
            <w:vAlign w:val="center"/>
            <w:hideMark/>
          </w:tcPr>
          <w:p w14:paraId="45AF5156" w14:textId="77777777" w:rsidR="0010407D" w:rsidRPr="00C232CD" w:rsidRDefault="0010407D" w:rsidP="00BC782E">
            <w:pPr>
              <w:jc w:val="center"/>
              <w:rPr>
                <w:rFonts w:eastAsia="Times New Roman"/>
              </w:rPr>
            </w:pPr>
          </w:p>
        </w:tc>
        <w:tc>
          <w:tcPr>
            <w:tcW w:w="0" w:type="auto"/>
            <w:vAlign w:val="center"/>
            <w:hideMark/>
          </w:tcPr>
          <w:p w14:paraId="71D01E17" w14:textId="77777777" w:rsidR="0010407D" w:rsidRPr="00C232CD" w:rsidRDefault="0010407D" w:rsidP="00BC782E">
            <w:pPr>
              <w:jc w:val="center"/>
              <w:rPr>
                <w:rFonts w:eastAsia="Times New Roman"/>
              </w:rPr>
            </w:pPr>
            <w:r w:rsidRPr="00C232CD">
              <w:rPr>
                <w:rFonts w:eastAsia="Times New Roman"/>
              </w:rPr>
              <w:t>(7.03)</w:t>
            </w:r>
          </w:p>
        </w:tc>
        <w:tc>
          <w:tcPr>
            <w:tcW w:w="0" w:type="auto"/>
            <w:vAlign w:val="center"/>
            <w:hideMark/>
          </w:tcPr>
          <w:p w14:paraId="581F4DFE" w14:textId="77777777" w:rsidR="0010407D" w:rsidRPr="00C232CD" w:rsidRDefault="0010407D" w:rsidP="00BC782E">
            <w:pPr>
              <w:jc w:val="center"/>
              <w:rPr>
                <w:rFonts w:eastAsia="Times New Roman"/>
              </w:rPr>
            </w:pPr>
            <w:r w:rsidRPr="00C232CD">
              <w:rPr>
                <w:rFonts w:eastAsia="Times New Roman"/>
              </w:rPr>
              <w:t>(7.56)</w:t>
            </w:r>
          </w:p>
        </w:tc>
        <w:tc>
          <w:tcPr>
            <w:tcW w:w="0" w:type="auto"/>
            <w:vAlign w:val="center"/>
            <w:hideMark/>
          </w:tcPr>
          <w:p w14:paraId="43FFEA02" w14:textId="77777777" w:rsidR="0010407D" w:rsidRPr="00C232CD" w:rsidRDefault="0010407D" w:rsidP="00BC782E">
            <w:pPr>
              <w:jc w:val="center"/>
              <w:rPr>
                <w:rFonts w:eastAsia="Times New Roman"/>
              </w:rPr>
            </w:pPr>
            <w:r w:rsidRPr="00C232CD">
              <w:rPr>
                <w:rFonts w:eastAsia="Times New Roman"/>
              </w:rPr>
              <w:t>(8.34)</w:t>
            </w:r>
          </w:p>
        </w:tc>
        <w:tc>
          <w:tcPr>
            <w:tcW w:w="0" w:type="auto"/>
            <w:vAlign w:val="center"/>
            <w:hideMark/>
          </w:tcPr>
          <w:p w14:paraId="4BC1154F" w14:textId="77777777" w:rsidR="0010407D" w:rsidRPr="00C232CD" w:rsidRDefault="0010407D" w:rsidP="00BC782E">
            <w:pPr>
              <w:jc w:val="center"/>
              <w:rPr>
                <w:rFonts w:eastAsia="Times New Roman"/>
              </w:rPr>
            </w:pPr>
            <w:r w:rsidRPr="00C232CD">
              <w:rPr>
                <w:rFonts w:eastAsia="Times New Roman"/>
              </w:rPr>
              <w:t>(8.89)</w:t>
            </w:r>
          </w:p>
        </w:tc>
      </w:tr>
      <w:tr w:rsidR="0010407D" w:rsidRPr="00C232CD" w14:paraId="531386EF" w14:textId="77777777" w:rsidTr="0010407D">
        <w:trPr>
          <w:tblCellSpacing w:w="15" w:type="dxa"/>
        </w:trPr>
        <w:tc>
          <w:tcPr>
            <w:tcW w:w="0" w:type="auto"/>
            <w:vAlign w:val="center"/>
            <w:hideMark/>
          </w:tcPr>
          <w:p w14:paraId="4FEF25D2" w14:textId="77777777" w:rsidR="0010407D" w:rsidRPr="00C232CD" w:rsidRDefault="0010407D" w:rsidP="00BC782E">
            <w:pPr>
              <w:rPr>
                <w:rFonts w:eastAsia="Times New Roman"/>
              </w:rPr>
            </w:pPr>
            <w:r w:rsidRPr="00C232CD">
              <w:rPr>
                <w:rFonts w:eastAsia="Times New Roman"/>
              </w:rPr>
              <w:t>Partisan Composition (%D)</w:t>
            </w:r>
          </w:p>
        </w:tc>
        <w:tc>
          <w:tcPr>
            <w:tcW w:w="0" w:type="auto"/>
            <w:vAlign w:val="center"/>
            <w:hideMark/>
          </w:tcPr>
          <w:p w14:paraId="248ACA53" w14:textId="77777777" w:rsidR="0010407D" w:rsidRPr="00C232CD" w:rsidRDefault="0010407D" w:rsidP="00BC782E">
            <w:pPr>
              <w:jc w:val="center"/>
              <w:rPr>
                <w:rFonts w:eastAsia="Times New Roman"/>
              </w:rPr>
            </w:pPr>
            <w:r w:rsidRPr="00C232CD">
              <w:rPr>
                <w:rFonts w:eastAsia="Times New Roman"/>
              </w:rPr>
              <w:t>0.04</w:t>
            </w:r>
          </w:p>
        </w:tc>
        <w:tc>
          <w:tcPr>
            <w:tcW w:w="0" w:type="auto"/>
            <w:vAlign w:val="center"/>
            <w:hideMark/>
          </w:tcPr>
          <w:p w14:paraId="7B808E3E" w14:textId="77777777" w:rsidR="0010407D" w:rsidRPr="00C232CD" w:rsidRDefault="0010407D" w:rsidP="00BC782E">
            <w:pPr>
              <w:jc w:val="center"/>
              <w:rPr>
                <w:rFonts w:eastAsia="Times New Roman"/>
              </w:rPr>
            </w:pPr>
            <w:r w:rsidRPr="00C232CD">
              <w:rPr>
                <w:rFonts w:eastAsia="Times New Roman"/>
              </w:rPr>
              <w:t>-2.18</w:t>
            </w:r>
          </w:p>
        </w:tc>
        <w:tc>
          <w:tcPr>
            <w:tcW w:w="0" w:type="auto"/>
            <w:vAlign w:val="center"/>
            <w:hideMark/>
          </w:tcPr>
          <w:p w14:paraId="0DDDD44B" w14:textId="77777777" w:rsidR="0010407D" w:rsidRPr="00C232CD" w:rsidRDefault="0010407D" w:rsidP="00BC782E">
            <w:pPr>
              <w:jc w:val="center"/>
              <w:rPr>
                <w:rFonts w:eastAsia="Times New Roman"/>
              </w:rPr>
            </w:pPr>
            <w:r w:rsidRPr="00C232CD">
              <w:rPr>
                <w:rFonts w:eastAsia="Times New Roman"/>
              </w:rPr>
              <w:t>-5.82</w:t>
            </w:r>
          </w:p>
        </w:tc>
        <w:tc>
          <w:tcPr>
            <w:tcW w:w="0" w:type="auto"/>
            <w:vAlign w:val="center"/>
            <w:hideMark/>
          </w:tcPr>
          <w:p w14:paraId="1225E6CA" w14:textId="77777777" w:rsidR="0010407D" w:rsidRPr="00C232CD" w:rsidRDefault="0010407D" w:rsidP="00BC782E">
            <w:pPr>
              <w:jc w:val="center"/>
              <w:rPr>
                <w:rFonts w:eastAsia="Times New Roman"/>
              </w:rPr>
            </w:pPr>
            <w:r w:rsidRPr="00C232CD">
              <w:rPr>
                <w:rFonts w:eastAsia="Times New Roman"/>
              </w:rPr>
              <w:t>-15.57</w:t>
            </w:r>
            <w:r w:rsidRPr="00C232CD">
              <w:rPr>
                <w:rFonts w:eastAsia="Times New Roman"/>
                <w:vertAlign w:val="superscript"/>
              </w:rPr>
              <w:t>*</w:t>
            </w:r>
          </w:p>
        </w:tc>
      </w:tr>
      <w:tr w:rsidR="0010407D" w:rsidRPr="00C232CD" w14:paraId="01AEB3E3" w14:textId="77777777" w:rsidTr="0010407D">
        <w:trPr>
          <w:tblCellSpacing w:w="15" w:type="dxa"/>
        </w:trPr>
        <w:tc>
          <w:tcPr>
            <w:tcW w:w="0" w:type="auto"/>
            <w:vAlign w:val="center"/>
            <w:hideMark/>
          </w:tcPr>
          <w:p w14:paraId="2F2C5777" w14:textId="77777777" w:rsidR="0010407D" w:rsidRPr="00C232CD" w:rsidRDefault="0010407D" w:rsidP="00BC782E">
            <w:pPr>
              <w:jc w:val="center"/>
              <w:rPr>
                <w:rFonts w:eastAsia="Times New Roman"/>
              </w:rPr>
            </w:pPr>
          </w:p>
        </w:tc>
        <w:tc>
          <w:tcPr>
            <w:tcW w:w="0" w:type="auto"/>
            <w:vAlign w:val="center"/>
            <w:hideMark/>
          </w:tcPr>
          <w:p w14:paraId="5324457F" w14:textId="77777777" w:rsidR="0010407D" w:rsidRPr="00C232CD" w:rsidRDefault="0010407D" w:rsidP="00BC782E">
            <w:pPr>
              <w:jc w:val="center"/>
              <w:rPr>
                <w:rFonts w:eastAsia="Times New Roman"/>
              </w:rPr>
            </w:pPr>
            <w:r w:rsidRPr="00C232CD">
              <w:rPr>
                <w:rFonts w:eastAsia="Times New Roman"/>
              </w:rPr>
              <w:t>(6.04)</w:t>
            </w:r>
          </w:p>
        </w:tc>
        <w:tc>
          <w:tcPr>
            <w:tcW w:w="0" w:type="auto"/>
            <w:vAlign w:val="center"/>
            <w:hideMark/>
          </w:tcPr>
          <w:p w14:paraId="318B0E1A" w14:textId="77777777" w:rsidR="0010407D" w:rsidRPr="00C232CD" w:rsidRDefault="0010407D" w:rsidP="00BC782E">
            <w:pPr>
              <w:jc w:val="center"/>
              <w:rPr>
                <w:rFonts w:eastAsia="Times New Roman"/>
              </w:rPr>
            </w:pPr>
            <w:r w:rsidRPr="00C232CD">
              <w:rPr>
                <w:rFonts w:eastAsia="Times New Roman"/>
              </w:rPr>
              <w:t>(6.62)</w:t>
            </w:r>
          </w:p>
        </w:tc>
        <w:tc>
          <w:tcPr>
            <w:tcW w:w="0" w:type="auto"/>
            <w:vAlign w:val="center"/>
            <w:hideMark/>
          </w:tcPr>
          <w:p w14:paraId="3EA8C3AD" w14:textId="77777777" w:rsidR="0010407D" w:rsidRPr="00C232CD" w:rsidRDefault="0010407D" w:rsidP="00BC782E">
            <w:pPr>
              <w:jc w:val="center"/>
              <w:rPr>
                <w:rFonts w:eastAsia="Times New Roman"/>
              </w:rPr>
            </w:pPr>
            <w:r w:rsidRPr="00C232CD">
              <w:rPr>
                <w:rFonts w:eastAsia="Times New Roman"/>
              </w:rPr>
              <w:t>(8.02)</w:t>
            </w:r>
          </w:p>
        </w:tc>
        <w:tc>
          <w:tcPr>
            <w:tcW w:w="0" w:type="auto"/>
            <w:vAlign w:val="center"/>
            <w:hideMark/>
          </w:tcPr>
          <w:p w14:paraId="6B67A195" w14:textId="77777777" w:rsidR="0010407D" w:rsidRPr="00C232CD" w:rsidRDefault="0010407D" w:rsidP="00BC782E">
            <w:pPr>
              <w:jc w:val="center"/>
              <w:rPr>
                <w:rFonts w:eastAsia="Times New Roman"/>
              </w:rPr>
            </w:pPr>
            <w:r w:rsidRPr="00C232CD">
              <w:rPr>
                <w:rFonts w:eastAsia="Times New Roman"/>
              </w:rPr>
              <w:t>(9.11)</w:t>
            </w:r>
          </w:p>
        </w:tc>
      </w:tr>
      <w:tr w:rsidR="0010407D" w:rsidRPr="00C232CD" w14:paraId="6F9940E8" w14:textId="77777777" w:rsidTr="0010407D">
        <w:trPr>
          <w:tblCellSpacing w:w="15" w:type="dxa"/>
        </w:trPr>
        <w:tc>
          <w:tcPr>
            <w:tcW w:w="0" w:type="auto"/>
            <w:vAlign w:val="center"/>
            <w:hideMark/>
          </w:tcPr>
          <w:p w14:paraId="2637CE87" w14:textId="77777777" w:rsidR="0010407D" w:rsidRPr="00C232CD" w:rsidRDefault="0010407D" w:rsidP="00BC782E">
            <w:pPr>
              <w:rPr>
                <w:rFonts w:eastAsia="Times New Roman"/>
              </w:rPr>
            </w:pPr>
            <w:r w:rsidRPr="00C232CD">
              <w:rPr>
                <w:rFonts w:eastAsia="Times New Roman"/>
              </w:rPr>
              <w:t>Population Density</w:t>
            </w:r>
          </w:p>
        </w:tc>
        <w:tc>
          <w:tcPr>
            <w:tcW w:w="0" w:type="auto"/>
            <w:vAlign w:val="center"/>
            <w:hideMark/>
          </w:tcPr>
          <w:p w14:paraId="45FADA53" w14:textId="77777777" w:rsidR="0010407D" w:rsidRPr="00C232CD" w:rsidRDefault="0010407D" w:rsidP="00BC782E">
            <w:pPr>
              <w:jc w:val="center"/>
              <w:rPr>
                <w:rFonts w:eastAsia="Times New Roman"/>
              </w:rPr>
            </w:pPr>
            <w:r w:rsidRPr="00C232CD">
              <w:rPr>
                <w:rFonts w:eastAsia="Times New Roman"/>
              </w:rPr>
              <w:t>0.01</w:t>
            </w:r>
          </w:p>
        </w:tc>
        <w:tc>
          <w:tcPr>
            <w:tcW w:w="0" w:type="auto"/>
            <w:vAlign w:val="center"/>
            <w:hideMark/>
          </w:tcPr>
          <w:p w14:paraId="4396855C" w14:textId="77777777" w:rsidR="0010407D" w:rsidRPr="00C232CD" w:rsidRDefault="0010407D" w:rsidP="00BC782E">
            <w:pPr>
              <w:jc w:val="center"/>
              <w:rPr>
                <w:rFonts w:eastAsia="Times New Roman"/>
              </w:rPr>
            </w:pPr>
            <w:r w:rsidRPr="00C232CD">
              <w:rPr>
                <w:rFonts w:eastAsia="Times New Roman"/>
              </w:rPr>
              <w:t>0.01</w:t>
            </w:r>
            <w:r w:rsidRPr="00C232CD">
              <w:rPr>
                <w:rFonts w:eastAsia="Times New Roman"/>
                <w:vertAlign w:val="superscript"/>
              </w:rPr>
              <w:t>*</w:t>
            </w:r>
          </w:p>
        </w:tc>
        <w:tc>
          <w:tcPr>
            <w:tcW w:w="0" w:type="auto"/>
            <w:vAlign w:val="center"/>
            <w:hideMark/>
          </w:tcPr>
          <w:p w14:paraId="0086E0C9" w14:textId="77777777" w:rsidR="0010407D" w:rsidRPr="00C232CD" w:rsidRDefault="0010407D" w:rsidP="00BC782E">
            <w:pPr>
              <w:jc w:val="center"/>
              <w:rPr>
                <w:rFonts w:eastAsia="Times New Roman"/>
              </w:rPr>
            </w:pPr>
            <w:r w:rsidRPr="00C232CD">
              <w:rPr>
                <w:rFonts w:eastAsia="Times New Roman"/>
              </w:rPr>
              <w:t>0.02</w:t>
            </w:r>
          </w:p>
        </w:tc>
        <w:tc>
          <w:tcPr>
            <w:tcW w:w="0" w:type="auto"/>
            <w:vAlign w:val="center"/>
            <w:hideMark/>
          </w:tcPr>
          <w:p w14:paraId="516A21A3" w14:textId="77777777" w:rsidR="0010407D" w:rsidRPr="00C232CD" w:rsidRDefault="0010407D" w:rsidP="00BC782E">
            <w:pPr>
              <w:jc w:val="center"/>
              <w:rPr>
                <w:rFonts w:eastAsia="Times New Roman"/>
              </w:rPr>
            </w:pPr>
            <w:r w:rsidRPr="00C232CD">
              <w:rPr>
                <w:rFonts w:eastAsia="Times New Roman"/>
              </w:rPr>
              <w:t>0.02</w:t>
            </w:r>
          </w:p>
        </w:tc>
      </w:tr>
      <w:tr w:rsidR="0010407D" w:rsidRPr="00C232CD" w14:paraId="36B35B2E" w14:textId="77777777" w:rsidTr="0010407D">
        <w:trPr>
          <w:tblCellSpacing w:w="15" w:type="dxa"/>
        </w:trPr>
        <w:tc>
          <w:tcPr>
            <w:tcW w:w="0" w:type="auto"/>
            <w:vAlign w:val="center"/>
            <w:hideMark/>
          </w:tcPr>
          <w:p w14:paraId="655BEFA7" w14:textId="77777777" w:rsidR="0010407D" w:rsidRPr="00C232CD" w:rsidRDefault="0010407D" w:rsidP="00BC782E">
            <w:pPr>
              <w:jc w:val="center"/>
              <w:rPr>
                <w:rFonts w:eastAsia="Times New Roman"/>
              </w:rPr>
            </w:pPr>
          </w:p>
        </w:tc>
        <w:tc>
          <w:tcPr>
            <w:tcW w:w="0" w:type="auto"/>
            <w:vAlign w:val="center"/>
            <w:hideMark/>
          </w:tcPr>
          <w:p w14:paraId="1305BEC0" w14:textId="77777777" w:rsidR="0010407D" w:rsidRPr="00C232CD" w:rsidRDefault="0010407D" w:rsidP="00BC782E">
            <w:pPr>
              <w:jc w:val="center"/>
              <w:rPr>
                <w:rFonts w:eastAsia="Times New Roman"/>
              </w:rPr>
            </w:pPr>
            <w:r w:rsidRPr="00C232CD">
              <w:rPr>
                <w:rFonts w:eastAsia="Times New Roman"/>
              </w:rPr>
              <w:t>(0.01)</w:t>
            </w:r>
          </w:p>
        </w:tc>
        <w:tc>
          <w:tcPr>
            <w:tcW w:w="0" w:type="auto"/>
            <w:vAlign w:val="center"/>
            <w:hideMark/>
          </w:tcPr>
          <w:p w14:paraId="5E73807F" w14:textId="77777777" w:rsidR="0010407D" w:rsidRPr="00C232CD" w:rsidRDefault="0010407D" w:rsidP="00BC782E">
            <w:pPr>
              <w:jc w:val="center"/>
              <w:rPr>
                <w:rFonts w:eastAsia="Times New Roman"/>
              </w:rPr>
            </w:pPr>
            <w:r w:rsidRPr="00C232CD">
              <w:rPr>
                <w:rFonts w:eastAsia="Times New Roman"/>
              </w:rPr>
              <w:t>(0.01)</w:t>
            </w:r>
          </w:p>
        </w:tc>
        <w:tc>
          <w:tcPr>
            <w:tcW w:w="0" w:type="auto"/>
            <w:vAlign w:val="center"/>
            <w:hideMark/>
          </w:tcPr>
          <w:p w14:paraId="1015838C" w14:textId="77777777" w:rsidR="0010407D" w:rsidRPr="00C232CD" w:rsidRDefault="0010407D" w:rsidP="00BC782E">
            <w:pPr>
              <w:jc w:val="center"/>
              <w:rPr>
                <w:rFonts w:eastAsia="Times New Roman"/>
              </w:rPr>
            </w:pPr>
            <w:r w:rsidRPr="00C232CD">
              <w:rPr>
                <w:rFonts w:eastAsia="Times New Roman"/>
              </w:rPr>
              <w:t>(0.01)</w:t>
            </w:r>
          </w:p>
        </w:tc>
        <w:tc>
          <w:tcPr>
            <w:tcW w:w="0" w:type="auto"/>
            <w:vAlign w:val="center"/>
            <w:hideMark/>
          </w:tcPr>
          <w:p w14:paraId="24644B8E" w14:textId="77777777" w:rsidR="0010407D" w:rsidRPr="00C232CD" w:rsidRDefault="0010407D" w:rsidP="00BC782E">
            <w:pPr>
              <w:jc w:val="center"/>
              <w:rPr>
                <w:rFonts w:eastAsia="Times New Roman"/>
              </w:rPr>
            </w:pPr>
            <w:r w:rsidRPr="00C232CD">
              <w:rPr>
                <w:rFonts w:eastAsia="Times New Roman"/>
              </w:rPr>
              <w:t>(0.01)</w:t>
            </w:r>
          </w:p>
        </w:tc>
      </w:tr>
      <w:tr w:rsidR="0010407D" w:rsidRPr="00C232CD" w14:paraId="0EA47815" w14:textId="77777777" w:rsidTr="0010407D">
        <w:trPr>
          <w:tblCellSpacing w:w="15" w:type="dxa"/>
        </w:trPr>
        <w:tc>
          <w:tcPr>
            <w:tcW w:w="0" w:type="auto"/>
            <w:vAlign w:val="center"/>
            <w:hideMark/>
          </w:tcPr>
          <w:p w14:paraId="19BDD053" w14:textId="77777777" w:rsidR="0010407D" w:rsidRPr="00C232CD" w:rsidRDefault="0010407D" w:rsidP="00BC782E">
            <w:pPr>
              <w:rPr>
                <w:rFonts w:eastAsia="Times New Roman"/>
              </w:rPr>
            </w:pPr>
            <w:r w:rsidRPr="00C232CD">
              <w:rPr>
                <w:rFonts w:eastAsia="Times New Roman"/>
              </w:rPr>
              <w:t>Constant</w:t>
            </w:r>
          </w:p>
        </w:tc>
        <w:tc>
          <w:tcPr>
            <w:tcW w:w="0" w:type="auto"/>
            <w:vAlign w:val="center"/>
            <w:hideMark/>
          </w:tcPr>
          <w:p w14:paraId="21EDC71D" w14:textId="77777777" w:rsidR="0010407D" w:rsidRPr="00C232CD" w:rsidRDefault="0010407D" w:rsidP="00BC782E">
            <w:pPr>
              <w:jc w:val="center"/>
              <w:rPr>
                <w:rFonts w:eastAsia="Times New Roman"/>
              </w:rPr>
            </w:pPr>
            <w:r w:rsidRPr="00C232CD">
              <w:rPr>
                <w:rFonts w:eastAsia="Times New Roman"/>
              </w:rPr>
              <w:t>82.28</w:t>
            </w:r>
            <w:r w:rsidRPr="00C232CD">
              <w:rPr>
                <w:rFonts w:eastAsia="Times New Roman"/>
                <w:vertAlign w:val="superscript"/>
              </w:rPr>
              <w:t>***</w:t>
            </w:r>
          </w:p>
        </w:tc>
        <w:tc>
          <w:tcPr>
            <w:tcW w:w="0" w:type="auto"/>
            <w:vAlign w:val="center"/>
            <w:hideMark/>
          </w:tcPr>
          <w:p w14:paraId="39FC5789" w14:textId="77777777" w:rsidR="0010407D" w:rsidRPr="00C232CD" w:rsidRDefault="0010407D" w:rsidP="00BC782E">
            <w:pPr>
              <w:jc w:val="center"/>
              <w:rPr>
                <w:rFonts w:eastAsia="Times New Roman"/>
              </w:rPr>
            </w:pPr>
            <w:r w:rsidRPr="00C232CD">
              <w:rPr>
                <w:rFonts w:eastAsia="Times New Roman"/>
              </w:rPr>
              <w:t>85.18</w:t>
            </w:r>
            <w:r w:rsidRPr="00C232CD">
              <w:rPr>
                <w:rFonts w:eastAsia="Times New Roman"/>
                <w:vertAlign w:val="superscript"/>
              </w:rPr>
              <w:t>***</w:t>
            </w:r>
          </w:p>
        </w:tc>
        <w:tc>
          <w:tcPr>
            <w:tcW w:w="0" w:type="auto"/>
            <w:vAlign w:val="center"/>
            <w:hideMark/>
          </w:tcPr>
          <w:p w14:paraId="20B6FEDC" w14:textId="77777777" w:rsidR="0010407D" w:rsidRPr="00C232CD" w:rsidRDefault="0010407D" w:rsidP="00BC782E">
            <w:pPr>
              <w:jc w:val="center"/>
              <w:rPr>
                <w:rFonts w:eastAsia="Times New Roman"/>
              </w:rPr>
            </w:pPr>
            <w:r w:rsidRPr="00C232CD">
              <w:rPr>
                <w:rFonts w:eastAsia="Times New Roman"/>
              </w:rPr>
              <w:t>85.61</w:t>
            </w:r>
            <w:r w:rsidRPr="00C232CD">
              <w:rPr>
                <w:rFonts w:eastAsia="Times New Roman"/>
                <w:vertAlign w:val="superscript"/>
              </w:rPr>
              <w:t>***</w:t>
            </w:r>
          </w:p>
        </w:tc>
        <w:tc>
          <w:tcPr>
            <w:tcW w:w="0" w:type="auto"/>
            <w:vAlign w:val="center"/>
            <w:hideMark/>
          </w:tcPr>
          <w:p w14:paraId="275BFA77" w14:textId="77777777" w:rsidR="0010407D" w:rsidRPr="00C232CD" w:rsidRDefault="0010407D" w:rsidP="00BC782E">
            <w:pPr>
              <w:jc w:val="center"/>
              <w:rPr>
                <w:rFonts w:eastAsia="Times New Roman"/>
              </w:rPr>
            </w:pPr>
            <w:r w:rsidRPr="00C232CD">
              <w:rPr>
                <w:rFonts w:eastAsia="Times New Roman"/>
              </w:rPr>
              <w:t>84.69</w:t>
            </w:r>
            <w:r w:rsidRPr="00C232CD">
              <w:rPr>
                <w:rFonts w:eastAsia="Times New Roman"/>
                <w:vertAlign w:val="superscript"/>
              </w:rPr>
              <w:t>***</w:t>
            </w:r>
          </w:p>
        </w:tc>
      </w:tr>
      <w:tr w:rsidR="0010407D" w:rsidRPr="00C232CD" w14:paraId="77623077" w14:textId="77777777" w:rsidTr="0010407D">
        <w:trPr>
          <w:tblCellSpacing w:w="15" w:type="dxa"/>
        </w:trPr>
        <w:tc>
          <w:tcPr>
            <w:tcW w:w="0" w:type="auto"/>
            <w:vAlign w:val="center"/>
            <w:hideMark/>
          </w:tcPr>
          <w:p w14:paraId="569F70BB" w14:textId="77777777" w:rsidR="0010407D" w:rsidRPr="00C232CD" w:rsidRDefault="0010407D" w:rsidP="00BC782E">
            <w:pPr>
              <w:jc w:val="center"/>
              <w:rPr>
                <w:rFonts w:eastAsia="Times New Roman"/>
              </w:rPr>
            </w:pPr>
          </w:p>
        </w:tc>
        <w:tc>
          <w:tcPr>
            <w:tcW w:w="0" w:type="auto"/>
            <w:vAlign w:val="center"/>
            <w:hideMark/>
          </w:tcPr>
          <w:p w14:paraId="3DB48B21" w14:textId="77777777" w:rsidR="0010407D" w:rsidRPr="00C232CD" w:rsidRDefault="0010407D" w:rsidP="00BC782E">
            <w:pPr>
              <w:jc w:val="center"/>
              <w:rPr>
                <w:rFonts w:eastAsia="Times New Roman"/>
              </w:rPr>
            </w:pPr>
            <w:r w:rsidRPr="00C232CD">
              <w:rPr>
                <w:rFonts w:eastAsia="Times New Roman"/>
              </w:rPr>
              <w:t>(8.10)</w:t>
            </w:r>
          </w:p>
        </w:tc>
        <w:tc>
          <w:tcPr>
            <w:tcW w:w="0" w:type="auto"/>
            <w:vAlign w:val="center"/>
            <w:hideMark/>
          </w:tcPr>
          <w:p w14:paraId="524A389E" w14:textId="77777777" w:rsidR="0010407D" w:rsidRPr="00C232CD" w:rsidRDefault="0010407D" w:rsidP="00BC782E">
            <w:pPr>
              <w:jc w:val="center"/>
              <w:rPr>
                <w:rFonts w:eastAsia="Times New Roman"/>
              </w:rPr>
            </w:pPr>
            <w:r w:rsidRPr="00C232CD">
              <w:rPr>
                <w:rFonts w:eastAsia="Times New Roman"/>
              </w:rPr>
              <w:t>(10.76)</w:t>
            </w:r>
          </w:p>
        </w:tc>
        <w:tc>
          <w:tcPr>
            <w:tcW w:w="0" w:type="auto"/>
            <w:vAlign w:val="center"/>
            <w:hideMark/>
          </w:tcPr>
          <w:p w14:paraId="046AF81E" w14:textId="77777777" w:rsidR="0010407D" w:rsidRPr="00C232CD" w:rsidRDefault="0010407D" w:rsidP="00BC782E">
            <w:pPr>
              <w:jc w:val="center"/>
              <w:rPr>
                <w:rFonts w:eastAsia="Times New Roman"/>
              </w:rPr>
            </w:pPr>
            <w:r w:rsidRPr="00C232CD">
              <w:rPr>
                <w:rFonts w:eastAsia="Times New Roman"/>
              </w:rPr>
              <w:t>(12.78)</w:t>
            </w:r>
          </w:p>
        </w:tc>
        <w:tc>
          <w:tcPr>
            <w:tcW w:w="0" w:type="auto"/>
            <w:vAlign w:val="center"/>
            <w:hideMark/>
          </w:tcPr>
          <w:p w14:paraId="16BD4DE6" w14:textId="77777777" w:rsidR="0010407D" w:rsidRPr="00C232CD" w:rsidRDefault="0010407D" w:rsidP="00BC782E">
            <w:pPr>
              <w:jc w:val="center"/>
              <w:rPr>
                <w:rFonts w:eastAsia="Times New Roman"/>
              </w:rPr>
            </w:pPr>
            <w:r w:rsidRPr="00C232CD">
              <w:rPr>
                <w:rFonts w:eastAsia="Times New Roman"/>
              </w:rPr>
              <w:t>(12.50)</w:t>
            </w:r>
          </w:p>
        </w:tc>
      </w:tr>
      <w:tr w:rsidR="0010407D" w:rsidRPr="00C232CD" w14:paraId="794BA6AA" w14:textId="77777777" w:rsidTr="0010407D">
        <w:trPr>
          <w:tblCellSpacing w:w="15" w:type="dxa"/>
        </w:trPr>
        <w:tc>
          <w:tcPr>
            <w:tcW w:w="0" w:type="auto"/>
            <w:vAlign w:val="center"/>
            <w:hideMark/>
          </w:tcPr>
          <w:p w14:paraId="0CEA431D" w14:textId="77777777" w:rsidR="0010407D" w:rsidRPr="00C232CD" w:rsidRDefault="0010407D" w:rsidP="00BC782E">
            <w:pPr>
              <w:rPr>
                <w:rFonts w:eastAsia="Times New Roman"/>
              </w:rPr>
            </w:pPr>
            <w:r w:rsidRPr="00C232CD">
              <w:rPr>
                <w:rFonts w:eastAsia="Times New Roman"/>
              </w:rPr>
              <w:t>N</w:t>
            </w:r>
          </w:p>
        </w:tc>
        <w:tc>
          <w:tcPr>
            <w:tcW w:w="0" w:type="auto"/>
            <w:vAlign w:val="center"/>
            <w:hideMark/>
          </w:tcPr>
          <w:p w14:paraId="121D6902" w14:textId="77777777" w:rsidR="0010407D" w:rsidRPr="00C232CD" w:rsidRDefault="0010407D" w:rsidP="00BC782E">
            <w:pPr>
              <w:jc w:val="center"/>
              <w:rPr>
                <w:rFonts w:eastAsia="Times New Roman"/>
              </w:rPr>
            </w:pPr>
            <w:r w:rsidRPr="00C232CD">
              <w:rPr>
                <w:rFonts w:eastAsia="Times New Roman"/>
              </w:rPr>
              <w:t>179</w:t>
            </w:r>
          </w:p>
        </w:tc>
        <w:tc>
          <w:tcPr>
            <w:tcW w:w="0" w:type="auto"/>
            <w:vAlign w:val="center"/>
            <w:hideMark/>
          </w:tcPr>
          <w:p w14:paraId="0D52316B" w14:textId="77777777" w:rsidR="0010407D" w:rsidRPr="00C232CD" w:rsidRDefault="0010407D" w:rsidP="00BC782E">
            <w:pPr>
              <w:jc w:val="center"/>
              <w:rPr>
                <w:rFonts w:eastAsia="Times New Roman"/>
              </w:rPr>
            </w:pPr>
            <w:r w:rsidRPr="00C232CD">
              <w:rPr>
                <w:rFonts w:eastAsia="Times New Roman"/>
              </w:rPr>
              <w:t>158</w:t>
            </w:r>
          </w:p>
        </w:tc>
        <w:tc>
          <w:tcPr>
            <w:tcW w:w="0" w:type="auto"/>
            <w:vAlign w:val="center"/>
            <w:hideMark/>
          </w:tcPr>
          <w:p w14:paraId="253E987C" w14:textId="77777777" w:rsidR="0010407D" w:rsidRPr="00C232CD" w:rsidRDefault="0010407D" w:rsidP="00BC782E">
            <w:pPr>
              <w:jc w:val="center"/>
              <w:rPr>
                <w:rFonts w:eastAsia="Times New Roman"/>
              </w:rPr>
            </w:pPr>
            <w:r w:rsidRPr="00C232CD">
              <w:rPr>
                <w:rFonts w:eastAsia="Times New Roman"/>
              </w:rPr>
              <w:t>148</w:t>
            </w:r>
          </w:p>
        </w:tc>
        <w:tc>
          <w:tcPr>
            <w:tcW w:w="0" w:type="auto"/>
            <w:vAlign w:val="center"/>
            <w:hideMark/>
          </w:tcPr>
          <w:p w14:paraId="6D6C92E1" w14:textId="77777777" w:rsidR="0010407D" w:rsidRPr="00C232CD" w:rsidRDefault="0010407D" w:rsidP="00BC782E">
            <w:pPr>
              <w:jc w:val="center"/>
              <w:rPr>
                <w:rFonts w:eastAsia="Times New Roman"/>
              </w:rPr>
            </w:pPr>
            <w:r w:rsidRPr="00C232CD">
              <w:rPr>
                <w:rFonts w:eastAsia="Times New Roman"/>
              </w:rPr>
              <w:t>134</w:t>
            </w:r>
          </w:p>
        </w:tc>
      </w:tr>
      <w:tr w:rsidR="0010407D" w:rsidRPr="00C232CD" w14:paraId="2D87AAD6" w14:textId="77777777" w:rsidTr="0010407D">
        <w:trPr>
          <w:tblCellSpacing w:w="15" w:type="dxa"/>
        </w:trPr>
        <w:tc>
          <w:tcPr>
            <w:tcW w:w="0" w:type="auto"/>
            <w:vAlign w:val="center"/>
            <w:hideMark/>
          </w:tcPr>
          <w:p w14:paraId="6645BB5F" w14:textId="77777777" w:rsidR="0010407D" w:rsidRPr="00C232CD" w:rsidRDefault="0010407D" w:rsidP="00BC782E">
            <w:pPr>
              <w:rPr>
                <w:rFonts w:eastAsia="Times New Roman"/>
              </w:rPr>
            </w:pPr>
            <w:r w:rsidRPr="00C232CD">
              <w:rPr>
                <w:rFonts w:eastAsia="Times New Roman"/>
              </w:rPr>
              <w:t>R</w:t>
            </w:r>
            <w:r w:rsidRPr="00C232CD">
              <w:rPr>
                <w:rFonts w:eastAsia="Times New Roman"/>
                <w:vertAlign w:val="superscript"/>
              </w:rPr>
              <w:t>2</w:t>
            </w:r>
          </w:p>
        </w:tc>
        <w:tc>
          <w:tcPr>
            <w:tcW w:w="0" w:type="auto"/>
            <w:vAlign w:val="center"/>
            <w:hideMark/>
          </w:tcPr>
          <w:p w14:paraId="1C320FD8" w14:textId="77777777" w:rsidR="0010407D" w:rsidRPr="00C232CD" w:rsidRDefault="0010407D" w:rsidP="00BC782E">
            <w:pPr>
              <w:jc w:val="center"/>
              <w:rPr>
                <w:rFonts w:eastAsia="Times New Roman"/>
              </w:rPr>
            </w:pPr>
            <w:r w:rsidRPr="00C232CD">
              <w:rPr>
                <w:rFonts w:eastAsia="Times New Roman"/>
              </w:rPr>
              <w:t>0.09</w:t>
            </w:r>
          </w:p>
        </w:tc>
        <w:tc>
          <w:tcPr>
            <w:tcW w:w="0" w:type="auto"/>
            <w:vAlign w:val="center"/>
            <w:hideMark/>
          </w:tcPr>
          <w:p w14:paraId="47968D43" w14:textId="77777777" w:rsidR="0010407D" w:rsidRPr="00C232CD" w:rsidRDefault="0010407D" w:rsidP="00BC782E">
            <w:pPr>
              <w:jc w:val="center"/>
              <w:rPr>
                <w:rFonts w:eastAsia="Times New Roman"/>
              </w:rPr>
            </w:pPr>
            <w:r w:rsidRPr="00C232CD">
              <w:rPr>
                <w:rFonts w:eastAsia="Times New Roman"/>
              </w:rPr>
              <w:t>0.11</w:t>
            </w:r>
          </w:p>
        </w:tc>
        <w:tc>
          <w:tcPr>
            <w:tcW w:w="0" w:type="auto"/>
            <w:vAlign w:val="center"/>
            <w:hideMark/>
          </w:tcPr>
          <w:p w14:paraId="75B61B3A" w14:textId="77777777" w:rsidR="0010407D" w:rsidRPr="00C232CD" w:rsidRDefault="0010407D" w:rsidP="00BC782E">
            <w:pPr>
              <w:jc w:val="center"/>
              <w:rPr>
                <w:rFonts w:eastAsia="Times New Roman"/>
              </w:rPr>
            </w:pPr>
            <w:r w:rsidRPr="00C232CD">
              <w:rPr>
                <w:rFonts w:eastAsia="Times New Roman"/>
              </w:rPr>
              <w:t>0.13</w:t>
            </w:r>
          </w:p>
        </w:tc>
        <w:tc>
          <w:tcPr>
            <w:tcW w:w="0" w:type="auto"/>
            <w:vAlign w:val="center"/>
            <w:hideMark/>
          </w:tcPr>
          <w:p w14:paraId="663F82BE" w14:textId="77777777" w:rsidR="0010407D" w:rsidRPr="00C232CD" w:rsidRDefault="0010407D" w:rsidP="00BC782E">
            <w:pPr>
              <w:jc w:val="center"/>
              <w:rPr>
                <w:rFonts w:eastAsia="Times New Roman"/>
              </w:rPr>
            </w:pPr>
            <w:r w:rsidRPr="00C232CD">
              <w:rPr>
                <w:rFonts w:eastAsia="Times New Roman"/>
              </w:rPr>
              <w:t>0.18</w:t>
            </w:r>
          </w:p>
        </w:tc>
      </w:tr>
      <w:tr w:rsidR="0010407D" w:rsidRPr="00C232CD" w14:paraId="5BC097C2" w14:textId="77777777" w:rsidTr="0010407D">
        <w:trPr>
          <w:tblCellSpacing w:w="15" w:type="dxa"/>
        </w:trPr>
        <w:tc>
          <w:tcPr>
            <w:tcW w:w="0" w:type="auto"/>
            <w:vAlign w:val="center"/>
            <w:hideMark/>
          </w:tcPr>
          <w:p w14:paraId="48B1983A" w14:textId="77777777" w:rsidR="0010407D" w:rsidRPr="00C232CD" w:rsidRDefault="0010407D" w:rsidP="00BC782E">
            <w:pPr>
              <w:rPr>
                <w:rFonts w:eastAsia="Times New Roman"/>
              </w:rPr>
            </w:pPr>
            <w:r w:rsidRPr="00C232CD">
              <w:rPr>
                <w:rFonts w:eastAsia="Times New Roman"/>
              </w:rPr>
              <w:t>Adjusted R</w:t>
            </w:r>
            <w:r w:rsidRPr="00C232CD">
              <w:rPr>
                <w:rFonts w:eastAsia="Times New Roman"/>
                <w:vertAlign w:val="superscript"/>
              </w:rPr>
              <w:t>2</w:t>
            </w:r>
          </w:p>
        </w:tc>
        <w:tc>
          <w:tcPr>
            <w:tcW w:w="0" w:type="auto"/>
            <w:vAlign w:val="center"/>
            <w:hideMark/>
          </w:tcPr>
          <w:p w14:paraId="6029C3A8" w14:textId="77777777" w:rsidR="0010407D" w:rsidRPr="00C232CD" w:rsidRDefault="0010407D" w:rsidP="00BC782E">
            <w:pPr>
              <w:jc w:val="center"/>
              <w:rPr>
                <w:rFonts w:eastAsia="Times New Roman"/>
              </w:rPr>
            </w:pPr>
            <w:r w:rsidRPr="00C232CD">
              <w:rPr>
                <w:rFonts w:eastAsia="Times New Roman"/>
              </w:rPr>
              <w:t>0.06</w:t>
            </w:r>
          </w:p>
        </w:tc>
        <w:tc>
          <w:tcPr>
            <w:tcW w:w="0" w:type="auto"/>
            <w:vAlign w:val="center"/>
            <w:hideMark/>
          </w:tcPr>
          <w:p w14:paraId="3D43F506" w14:textId="77777777" w:rsidR="0010407D" w:rsidRPr="00C232CD" w:rsidRDefault="0010407D" w:rsidP="00BC782E">
            <w:pPr>
              <w:jc w:val="center"/>
              <w:rPr>
                <w:rFonts w:eastAsia="Times New Roman"/>
              </w:rPr>
            </w:pPr>
            <w:r w:rsidRPr="00C232CD">
              <w:rPr>
                <w:rFonts w:eastAsia="Times New Roman"/>
              </w:rPr>
              <w:t>0.07</w:t>
            </w:r>
          </w:p>
        </w:tc>
        <w:tc>
          <w:tcPr>
            <w:tcW w:w="0" w:type="auto"/>
            <w:vAlign w:val="center"/>
            <w:hideMark/>
          </w:tcPr>
          <w:p w14:paraId="731BBDB8" w14:textId="77777777" w:rsidR="0010407D" w:rsidRPr="00C232CD" w:rsidRDefault="0010407D" w:rsidP="00BC782E">
            <w:pPr>
              <w:jc w:val="center"/>
              <w:rPr>
                <w:rFonts w:eastAsia="Times New Roman"/>
              </w:rPr>
            </w:pPr>
            <w:r w:rsidRPr="00C232CD">
              <w:rPr>
                <w:rFonts w:eastAsia="Times New Roman"/>
              </w:rPr>
              <w:t>0.09</w:t>
            </w:r>
          </w:p>
        </w:tc>
        <w:tc>
          <w:tcPr>
            <w:tcW w:w="0" w:type="auto"/>
            <w:vAlign w:val="center"/>
            <w:hideMark/>
          </w:tcPr>
          <w:p w14:paraId="0A4A342F" w14:textId="77777777" w:rsidR="0010407D" w:rsidRPr="00C232CD" w:rsidRDefault="0010407D" w:rsidP="00BC782E">
            <w:pPr>
              <w:jc w:val="center"/>
              <w:rPr>
                <w:rFonts w:eastAsia="Times New Roman"/>
              </w:rPr>
            </w:pPr>
            <w:r w:rsidRPr="00C232CD">
              <w:rPr>
                <w:rFonts w:eastAsia="Times New Roman"/>
              </w:rPr>
              <w:t>0.14</w:t>
            </w:r>
          </w:p>
        </w:tc>
      </w:tr>
      <w:tr w:rsidR="0010407D" w:rsidRPr="00C232CD" w14:paraId="394A61C6" w14:textId="77777777" w:rsidTr="0010407D">
        <w:trPr>
          <w:tblCellSpacing w:w="15" w:type="dxa"/>
        </w:trPr>
        <w:tc>
          <w:tcPr>
            <w:tcW w:w="0" w:type="auto"/>
            <w:vAlign w:val="center"/>
            <w:hideMark/>
          </w:tcPr>
          <w:p w14:paraId="068ADF85" w14:textId="77777777" w:rsidR="0010407D" w:rsidRPr="00C232CD" w:rsidRDefault="0010407D" w:rsidP="00BC782E">
            <w:pPr>
              <w:rPr>
                <w:rFonts w:eastAsia="Times New Roman"/>
              </w:rPr>
            </w:pPr>
            <w:r w:rsidRPr="00C232CD">
              <w:rPr>
                <w:rFonts w:eastAsia="Times New Roman"/>
              </w:rPr>
              <w:t>Residual Std. Error</w:t>
            </w:r>
          </w:p>
        </w:tc>
        <w:tc>
          <w:tcPr>
            <w:tcW w:w="0" w:type="auto"/>
            <w:vAlign w:val="center"/>
            <w:hideMark/>
          </w:tcPr>
          <w:p w14:paraId="18ADB654" w14:textId="77777777" w:rsidR="0010407D" w:rsidRPr="00C232CD" w:rsidRDefault="0010407D" w:rsidP="00BC782E">
            <w:pPr>
              <w:jc w:val="center"/>
              <w:rPr>
                <w:rFonts w:eastAsia="Times New Roman"/>
              </w:rPr>
            </w:pPr>
            <w:r w:rsidRPr="00C232CD">
              <w:rPr>
                <w:rFonts w:eastAsia="Times New Roman"/>
              </w:rPr>
              <w:t>9.77 (</w:t>
            </w:r>
            <w:proofErr w:type="spellStart"/>
            <w:r w:rsidRPr="00C232CD">
              <w:rPr>
                <w:rFonts w:eastAsia="Times New Roman"/>
              </w:rPr>
              <w:t>df</w:t>
            </w:r>
            <w:proofErr w:type="spellEnd"/>
            <w:r w:rsidRPr="00C232CD">
              <w:rPr>
                <w:rFonts w:eastAsia="Times New Roman"/>
              </w:rPr>
              <w:t xml:space="preserve"> = 172)</w:t>
            </w:r>
          </w:p>
        </w:tc>
        <w:tc>
          <w:tcPr>
            <w:tcW w:w="0" w:type="auto"/>
            <w:vAlign w:val="center"/>
            <w:hideMark/>
          </w:tcPr>
          <w:p w14:paraId="5B387328" w14:textId="77777777" w:rsidR="0010407D" w:rsidRPr="00C232CD" w:rsidRDefault="0010407D" w:rsidP="00BC782E">
            <w:pPr>
              <w:jc w:val="center"/>
              <w:rPr>
                <w:rFonts w:eastAsia="Times New Roman"/>
              </w:rPr>
            </w:pPr>
            <w:r w:rsidRPr="00C232CD">
              <w:rPr>
                <w:rFonts w:eastAsia="Times New Roman"/>
              </w:rPr>
              <w:t>9.88 (</w:t>
            </w:r>
            <w:proofErr w:type="spellStart"/>
            <w:r w:rsidRPr="00C232CD">
              <w:rPr>
                <w:rFonts w:eastAsia="Times New Roman"/>
              </w:rPr>
              <w:t>df</w:t>
            </w:r>
            <w:proofErr w:type="spellEnd"/>
            <w:r w:rsidRPr="00C232CD">
              <w:rPr>
                <w:rFonts w:eastAsia="Times New Roman"/>
              </w:rPr>
              <w:t xml:space="preserve"> = 151)</w:t>
            </w:r>
          </w:p>
        </w:tc>
        <w:tc>
          <w:tcPr>
            <w:tcW w:w="0" w:type="auto"/>
            <w:vAlign w:val="center"/>
            <w:hideMark/>
          </w:tcPr>
          <w:p w14:paraId="1FA699AE" w14:textId="77777777" w:rsidR="0010407D" w:rsidRPr="00C232CD" w:rsidRDefault="0010407D" w:rsidP="00BC782E">
            <w:pPr>
              <w:jc w:val="center"/>
              <w:rPr>
                <w:rFonts w:eastAsia="Times New Roman"/>
              </w:rPr>
            </w:pPr>
            <w:r w:rsidRPr="00C232CD">
              <w:rPr>
                <w:rFonts w:eastAsia="Times New Roman"/>
              </w:rPr>
              <w:t>10.03 (</w:t>
            </w:r>
            <w:proofErr w:type="spellStart"/>
            <w:r w:rsidRPr="00C232CD">
              <w:rPr>
                <w:rFonts w:eastAsia="Times New Roman"/>
              </w:rPr>
              <w:t>df</w:t>
            </w:r>
            <w:proofErr w:type="spellEnd"/>
            <w:r w:rsidRPr="00C232CD">
              <w:rPr>
                <w:rFonts w:eastAsia="Times New Roman"/>
              </w:rPr>
              <w:t xml:space="preserve"> = 141)</w:t>
            </w:r>
          </w:p>
        </w:tc>
        <w:tc>
          <w:tcPr>
            <w:tcW w:w="0" w:type="auto"/>
            <w:vAlign w:val="center"/>
            <w:hideMark/>
          </w:tcPr>
          <w:p w14:paraId="55625B03" w14:textId="77777777" w:rsidR="0010407D" w:rsidRPr="00C232CD" w:rsidRDefault="0010407D" w:rsidP="00BC782E">
            <w:pPr>
              <w:jc w:val="center"/>
              <w:rPr>
                <w:rFonts w:eastAsia="Times New Roman"/>
              </w:rPr>
            </w:pPr>
            <w:r w:rsidRPr="00C232CD">
              <w:rPr>
                <w:rFonts w:eastAsia="Times New Roman"/>
              </w:rPr>
              <w:t>9.78 (</w:t>
            </w:r>
            <w:proofErr w:type="spellStart"/>
            <w:r w:rsidRPr="00C232CD">
              <w:rPr>
                <w:rFonts w:eastAsia="Times New Roman"/>
              </w:rPr>
              <w:t>df</w:t>
            </w:r>
            <w:proofErr w:type="spellEnd"/>
            <w:r w:rsidRPr="00C232CD">
              <w:rPr>
                <w:rFonts w:eastAsia="Times New Roman"/>
              </w:rPr>
              <w:t xml:space="preserve"> = 127)</w:t>
            </w:r>
          </w:p>
        </w:tc>
      </w:tr>
      <w:tr w:rsidR="0010407D" w:rsidRPr="00C232CD" w14:paraId="1D11FE7B" w14:textId="77777777" w:rsidTr="0010407D">
        <w:trPr>
          <w:tblCellSpacing w:w="15" w:type="dxa"/>
        </w:trPr>
        <w:tc>
          <w:tcPr>
            <w:tcW w:w="0" w:type="auto"/>
            <w:vAlign w:val="center"/>
            <w:hideMark/>
          </w:tcPr>
          <w:p w14:paraId="7595C10B" w14:textId="77777777" w:rsidR="0010407D" w:rsidRPr="00C232CD" w:rsidRDefault="0010407D" w:rsidP="00BC782E">
            <w:pPr>
              <w:rPr>
                <w:rFonts w:eastAsia="Times New Roman"/>
              </w:rPr>
            </w:pPr>
            <w:r w:rsidRPr="00C232CD">
              <w:rPr>
                <w:rFonts w:eastAsia="Times New Roman"/>
              </w:rPr>
              <w:t>F Statistic</w:t>
            </w:r>
          </w:p>
        </w:tc>
        <w:tc>
          <w:tcPr>
            <w:tcW w:w="0" w:type="auto"/>
            <w:vAlign w:val="center"/>
            <w:hideMark/>
          </w:tcPr>
          <w:p w14:paraId="0D1BB437" w14:textId="77777777" w:rsidR="0010407D" w:rsidRPr="00C232CD" w:rsidRDefault="0010407D" w:rsidP="00BC782E">
            <w:pPr>
              <w:jc w:val="center"/>
              <w:rPr>
                <w:rFonts w:eastAsia="Times New Roman"/>
              </w:rPr>
            </w:pPr>
            <w:r w:rsidRPr="00C232CD">
              <w:rPr>
                <w:rFonts w:eastAsia="Times New Roman"/>
              </w:rPr>
              <w:t>2.76</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172)</w:t>
            </w:r>
          </w:p>
        </w:tc>
        <w:tc>
          <w:tcPr>
            <w:tcW w:w="0" w:type="auto"/>
            <w:vAlign w:val="center"/>
            <w:hideMark/>
          </w:tcPr>
          <w:p w14:paraId="7ADD6723" w14:textId="77777777" w:rsidR="0010407D" w:rsidRPr="00C232CD" w:rsidRDefault="0010407D" w:rsidP="00BC782E">
            <w:pPr>
              <w:jc w:val="center"/>
              <w:rPr>
                <w:rFonts w:eastAsia="Times New Roman"/>
              </w:rPr>
            </w:pPr>
            <w:r w:rsidRPr="00C232CD">
              <w:rPr>
                <w:rFonts w:eastAsia="Times New Roman"/>
              </w:rPr>
              <w:t>2.99</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151)</w:t>
            </w:r>
          </w:p>
        </w:tc>
        <w:tc>
          <w:tcPr>
            <w:tcW w:w="0" w:type="auto"/>
            <w:vAlign w:val="center"/>
            <w:hideMark/>
          </w:tcPr>
          <w:p w14:paraId="1ACA9CA8" w14:textId="77777777" w:rsidR="0010407D" w:rsidRPr="00C232CD" w:rsidRDefault="0010407D" w:rsidP="00BC782E">
            <w:pPr>
              <w:jc w:val="center"/>
              <w:rPr>
                <w:rFonts w:eastAsia="Times New Roman"/>
              </w:rPr>
            </w:pPr>
            <w:r w:rsidRPr="00C232CD">
              <w:rPr>
                <w:rFonts w:eastAsia="Times New Roman"/>
              </w:rPr>
              <w:t>3.38</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141)</w:t>
            </w:r>
          </w:p>
        </w:tc>
        <w:tc>
          <w:tcPr>
            <w:tcW w:w="0" w:type="auto"/>
            <w:vAlign w:val="center"/>
            <w:hideMark/>
          </w:tcPr>
          <w:p w14:paraId="69E8A515" w14:textId="77777777" w:rsidR="0010407D" w:rsidRPr="00C232CD" w:rsidRDefault="0010407D" w:rsidP="00BC782E">
            <w:pPr>
              <w:jc w:val="center"/>
              <w:rPr>
                <w:rFonts w:eastAsia="Times New Roman"/>
              </w:rPr>
            </w:pPr>
            <w:r w:rsidRPr="00C232CD">
              <w:rPr>
                <w:rFonts w:eastAsia="Times New Roman"/>
              </w:rPr>
              <w:t>4.69</w:t>
            </w:r>
            <w:r w:rsidRPr="00C232CD">
              <w:rPr>
                <w:rFonts w:eastAsia="Times New Roman"/>
                <w:vertAlign w:val="superscript"/>
              </w:rPr>
              <w:t>***</w:t>
            </w:r>
            <w:r w:rsidRPr="00C232CD">
              <w:rPr>
                <w:rFonts w:eastAsia="Times New Roman"/>
              </w:rPr>
              <w:t> (</w:t>
            </w:r>
            <w:proofErr w:type="spellStart"/>
            <w:r w:rsidRPr="00C232CD">
              <w:rPr>
                <w:rFonts w:eastAsia="Times New Roman"/>
              </w:rPr>
              <w:t>df</w:t>
            </w:r>
            <w:proofErr w:type="spellEnd"/>
            <w:r w:rsidRPr="00C232CD">
              <w:rPr>
                <w:rFonts w:eastAsia="Times New Roman"/>
              </w:rPr>
              <w:t xml:space="preserve"> = 6; 127)</w:t>
            </w:r>
          </w:p>
        </w:tc>
      </w:tr>
      <w:tr w:rsidR="0010407D" w:rsidRPr="00C232CD" w14:paraId="366A4CA6" w14:textId="77777777" w:rsidTr="0010407D">
        <w:trPr>
          <w:tblCellSpacing w:w="15" w:type="dxa"/>
        </w:trPr>
        <w:tc>
          <w:tcPr>
            <w:tcW w:w="0" w:type="auto"/>
            <w:gridSpan w:val="5"/>
            <w:tcBorders>
              <w:bottom w:val="single" w:sz="6" w:space="0" w:color="000000"/>
            </w:tcBorders>
            <w:vAlign w:val="center"/>
            <w:hideMark/>
          </w:tcPr>
          <w:p w14:paraId="565C8515" w14:textId="77777777" w:rsidR="0010407D" w:rsidRPr="00C232CD" w:rsidRDefault="0010407D" w:rsidP="00BC782E">
            <w:pPr>
              <w:jc w:val="center"/>
              <w:rPr>
                <w:rFonts w:eastAsia="Times New Roman"/>
              </w:rPr>
            </w:pPr>
          </w:p>
        </w:tc>
      </w:tr>
    </w:tbl>
    <w:p w14:paraId="7DB67351" w14:textId="05D14FD8" w:rsidR="00D12489" w:rsidRPr="00C232CD" w:rsidRDefault="00976E1B" w:rsidP="00BC782E">
      <w:pPr>
        <w:rPr>
          <w:i/>
        </w:rPr>
      </w:pPr>
      <w:r w:rsidRPr="00C232CD">
        <w:rPr>
          <w:i/>
        </w:rPr>
        <w:t xml:space="preserve">Note: OLS coefficients and </w:t>
      </w:r>
      <w:r w:rsidR="0010407D" w:rsidRPr="00C232CD">
        <w:rPr>
          <w:i/>
        </w:rPr>
        <w:t xml:space="preserve">heteroskedastic robust </w:t>
      </w:r>
      <w:r w:rsidRPr="00C232CD">
        <w:rPr>
          <w:i/>
        </w:rPr>
        <w:t xml:space="preserve">standard errors in parentheses. </w:t>
      </w:r>
      <w:r w:rsidR="000C5A66" w:rsidRPr="00C232CD">
        <w:rPr>
          <w:i/>
        </w:rPr>
        <w:t xml:space="preserve">All samples restricted to 90% or greater White cities. </w:t>
      </w:r>
      <w:r w:rsidRPr="00C232CD">
        <w:rPr>
          <w:i/>
        </w:rPr>
        <w:t xml:space="preserve">Results of </w:t>
      </w:r>
      <w:r w:rsidR="000C5A66" w:rsidRPr="00C232CD">
        <w:rPr>
          <w:i/>
        </w:rPr>
        <w:t xml:space="preserve">further </w:t>
      </w:r>
      <w:r w:rsidRPr="00C232CD">
        <w:rPr>
          <w:i/>
        </w:rPr>
        <w:t xml:space="preserve">sample restrictions where we drop cities that are more than 200 miles away (column 1), 100 miles away (column 2), 75 miles away (column 3) and 50 miles away (column 4) from the nearest Black growth city. </w:t>
      </w:r>
      <w:r w:rsidRPr="00C232CD">
        <w:rPr>
          <w:rFonts w:eastAsia="Times New Roman"/>
          <w:i/>
          <w:vertAlign w:val="superscript"/>
        </w:rPr>
        <w:t>*</w:t>
      </w:r>
      <w:r w:rsidRPr="00C232CD">
        <w:rPr>
          <w:rFonts w:eastAsia="Times New Roman"/>
          <w:i/>
        </w:rPr>
        <w:t>p &lt; .1; </w:t>
      </w:r>
      <w:r w:rsidRPr="00C232CD">
        <w:rPr>
          <w:rFonts w:eastAsia="Times New Roman"/>
          <w:i/>
          <w:vertAlign w:val="superscript"/>
        </w:rPr>
        <w:t>**</w:t>
      </w:r>
      <w:r w:rsidRPr="00C232CD">
        <w:rPr>
          <w:rFonts w:eastAsia="Times New Roman"/>
          <w:i/>
        </w:rPr>
        <w:t>p &lt; .05; </w:t>
      </w:r>
      <w:r w:rsidRPr="00C232CD">
        <w:rPr>
          <w:rFonts w:eastAsia="Times New Roman"/>
          <w:i/>
          <w:vertAlign w:val="superscript"/>
        </w:rPr>
        <w:t>***</w:t>
      </w:r>
      <w:r w:rsidRPr="00C232CD">
        <w:rPr>
          <w:rFonts w:eastAsia="Times New Roman"/>
          <w:i/>
        </w:rPr>
        <w:t>p &lt; .01</w:t>
      </w:r>
      <w:r w:rsidR="009545D3" w:rsidRPr="00C232CD">
        <w:rPr>
          <w:rFonts w:eastAsia="Times New Roman"/>
          <w:i/>
        </w:rPr>
        <w:t xml:space="preserve"> (two-tailed).</w:t>
      </w:r>
    </w:p>
    <w:p w14:paraId="1B5AEC96" w14:textId="77777777" w:rsidR="00A3238A" w:rsidRPr="00C232CD" w:rsidRDefault="00A3238A" w:rsidP="00BC782E"/>
    <w:p w14:paraId="36B5A1BD" w14:textId="77777777" w:rsidR="002A1022" w:rsidRPr="00C232CD" w:rsidRDefault="002A1022" w:rsidP="00BC782E"/>
    <w:p w14:paraId="4063AD4A" w14:textId="77777777" w:rsidR="00933D81" w:rsidRPr="00C232CD" w:rsidRDefault="00933D81" w:rsidP="00BC782E"/>
    <w:p w14:paraId="4AFBC513" w14:textId="77777777" w:rsidR="00933D81" w:rsidRPr="00C232CD" w:rsidRDefault="00933D81" w:rsidP="00BC782E"/>
    <w:p w14:paraId="37C457E6" w14:textId="77777777" w:rsidR="00933D81" w:rsidRPr="00C232CD" w:rsidRDefault="00933D81" w:rsidP="00BC782E"/>
    <w:p w14:paraId="026CDEE9" w14:textId="77777777" w:rsidR="00933D81" w:rsidRPr="00C232CD" w:rsidRDefault="00933D81" w:rsidP="00BC782E"/>
    <w:p w14:paraId="25B047A5" w14:textId="09A658DC" w:rsidR="00933D81" w:rsidRPr="00C232CD" w:rsidRDefault="00933D81" w:rsidP="00BC782E"/>
    <w:p w14:paraId="76B944DB" w14:textId="7025E801" w:rsidR="00933D81" w:rsidRPr="00C232CD" w:rsidRDefault="00933D81" w:rsidP="00BC782E"/>
    <w:p w14:paraId="710A9D6F" w14:textId="77777777" w:rsidR="00093FBC" w:rsidRPr="00C232CD" w:rsidRDefault="00093FBC" w:rsidP="00BC782E">
      <w:pPr>
        <w:rPr>
          <w:b/>
        </w:rPr>
      </w:pPr>
      <w:r w:rsidRPr="00C232CD">
        <w:rPr>
          <w:b/>
        </w:rPr>
        <w:t>Works Cited</w:t>
      </w:r>
    </w:p>
    <w:p w14:paraId="3F4699FE" w14:textId="77777777" w:rsidR="00093FBC" w:rsidRPr="00C232CD" w:rsidRDefault="00093FBC" w:rsidP="00BC782E"/>
    <w:p w14:paraId="128E8A0E"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Acharya, Avidit, Matthew Blackwell, and Maya Sen. 2016. “The Political Legacy of American Slavery.” </w:t>
      </w:r>
      <w:r w:rsidRPr="00C232CD">
        <w:rPr>
          <w:rFonts w:eastAsia="Times New Roman"/>
          <w:i/>
          <w:iCs/>
          <w:noProof/>
        </w:rPr>
        <w:t>Journal of Politics</w:t>
      </w:r>
      <w:r w:rsidRPr="00C232CD">
        <w:rPr>
          <w:rFonts w:eastAsia="Times New Roman"/>
          <w:noProof/>
        </w:rPr>
        <w:t xml:space="preserve"> 78 (3): 621–41.</w:t>
      </w:r>
    </w:p>
    <w:p w14:paraId="0152FA54" w14:textId="77777777" w:rsidR="00F629C5" w:rsidRPr="00C232CD" w:rsidRDefault="00F629C5" w:rsidP="00BC782E">
      <w:pPr>
        <w:widowControl w:val="0"/>
        <w:autoSpaceDE w:val="0"/>
        <w:autoSpaceDN w:val="0"/>
        <w:adjustRightInd w:val="0"/>
        <w:ind w:left="480" w:hanging="480"/>
        <w:rPr>
          <w:rFonts w:eastAsia="Times New Roman"/>
          <w:noProof/>
        </w:rPr>
      </w:pPr>
      <w:r w:rsidRPr="00C232CD">
        <w:rPr>
          <w:rFonts w:eastAsia="Times New Roman"/>
          <w:noProof/>
        </w:rPr>
        <w:t xml:space="preserve">Alexseev, Mikhail A. 2006. </w:t>
      </w:r>
      <w:r w:rsidRPr="00C232CD">
        <w:rPr>
          <w:rFonts w:eastAsia="Times New Roman"/>
          <w:i/>
          <w:iCs/>
          <w:noProof/>
        </w:rPr>
        <w:t>Immigration Phobia and the Security Dilemma: Russia, Europe, and the United States</w:t>
      </w:r>
      <w:r w:rsidRPr="00C232CD">
        <w:rPr>
          <w:rFonts w:eastAsia="Times New Roman"/>
          <w:noProof/>
        </w:rPr>
        <w:t>. Cambridge: Cambridge University Press.</w:t>
      </w:r>
    </w:p>
    <w:p w14:paraId="675A27AE"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Branton, Regina P., and Bradford S. Jones. 2005. “Reexamining Racial Attitudes: The Conditional Relationship between Diversity and Socioeconomic Environment.” </w:t>
      </w:r>
      <w:r w:rsidRPr="00C232CD">
        <w:rPr>
          <w:rFonts w:eastAsia="Times New Roman"/>
          <w:i/>
          <w:iCs/>
          <w:noProof/>
        </w:rPr>
        <w:t>American Journal of Political Science</w:t>
      </w:r>
      <w:r w:rsidRPr="00C232CD">
        <w:rPr>
          <w:rFonts w:eastAsia="Times New Roman"/>
          <w:noProof/>
        </w:rPr>
        <w:t xml:space="preserve"> 49 (2): 359–72.</w:t>
      </w:r>
    </w:p>
    <w:p w14:paraId="08B11CC6"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Cain, Bruce, Jack Citrin, and Cara Wong. 2000. “Ethnic Context, Race Relations, and California Politics.” San Francisco.</w:t>
      </w:r>
    </w:p>
    <w:p w14:paraId="0DA99FB7"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Campbell, Andrea Louise, Cara Wong, and Jack Citrin. 2006. “‘Racial Threat’, Partisan Climate, and Direct Democracy: Contextual Effects in Three California Initiatives.” </w:t>
      </w:r>
      <w:r w:rsidRPr="00C232CD">
        <w:rPr>
          <w:rFonts w:eastAsia="Times New Roman"/>
          <w:i/>
          <w:iCs/>
          <w:noProof/>
        </w:rPr>
        <w:t>Political Behavior</w:t>
      </w:r>
      <w:r w:rsidRPr="00C232CD">
        <w:rPr>
          <w:rFonts w:eastAsia="Times New Roman"/>
          <w:noProof/>
        </w:rPr>
        <w:t xml:space="preserve"> 28 (2): 129–50.</w:t>
      </w:r>
    </w:p>
    <w:p w14:paraId="3F60E36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Carsey, Thomas M. 1995. “The Contextual Effects of Race on White Voter Behavior: The 1989 New York City Mayoral Election.” </w:t>
      </w:r>
      <w:r w:rsidRPr="00C232CD">
        <w:rPr>
          <w:rFonts w:eastAsia="Times New Roman"/>
          <w:i/>
          <w:iCs/>
          <w:noProof/>
        </w:rPr>
        <w:t>The Journal of Politics</w:t>
      </w:r>
      <w:r w:rsidRPr="00C232CD">
        <w:rPr>
          <w:rFonts w:eastAsia="Times New Roman"/>
          <w:noProof/>
        </w:rPr>
        <w:t xml:space="preserve"> 57 (1): 221.</w:t>
      </w:r>
    </w:p>
    <w:p w14:paraId="0300E1E7"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Cho, Wendy K.T., and Neil Baer. 2011. “Environmental Determinants of Racial Attitudes Redux: The Critical Decisions Related to Operationalizing Context.” </w:t>
      </w:r>
      <w:r w:rsidRPr="00C232CD">
        <w:rPr>
          <w:rFonts w:eastAsia="Times New Roman"/>
          <w:i/>
          <w:iCs/>
          <w:noProof/>
        </w:rPr>
        <w:t>American Politics Research</w:t>
      </w:r>
      <w:r w:rsidRPr="00C232CD">
        <w:rPr>
          <w:rFonts w:eastAsia="Times New Roman"/>
          <w:noProof/>
        </w:rPr>
        <w:t xml:space="preserve"> 39 (2): 414–36.</w:t>
      </w:r>
    </w:p>
    <w:p w14:paraId="53E71B95"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Clark, William A. V. 1992. “Residential Preferences and Residential Choices in a Multiethnic Context.” </w:t>
      </w:r>
      <w:r w:rsidRPr="00C232CD">
        <w:rPr>
          <w:rFonts w:eastAsia="Times New Roman"/>
          <w:i/>
          <w:iCs/>
          <w:noProof/>
        </w:rPr>
        <w:t>Demography</w:t>
      </w:r>
      <w:r w:rsidRPr="00C232CD">
        <w:rPr>
          <w:rFonts w:eastAsia="Times New Roman"/>
          <w:noProof/>
        </w:rPr>
        <w:t xml:space="preserve"> 29 (3): 451–66.</w:t>
      </w:r>
    </w:p>
    <w:p w14:paraId="6419F39A"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Enos, Ryan D. 2014. “Causal Effect of Intergroup Contact on Exclusionary Attitudes.” </w:t>
      </w:r>
      <w:r w:rsidRPr="00C232CD">
        <w:rPr>
          <w:rFonts w:eastAsia="Times New Roman"/>
          <w:i/>
          <w:iCs/>
          <w:noProof/>
        </w:rPr>
        <w:t>Proceedings of the National Academy of Sciences</w:t>
      </w:r>
      <w:r w:rsidRPr="00C232CD">
        <w:rPr>
          <w:rFonts w:eastAsia="Times New Roman"/>
          <w:noProof/>
        </w:rPr>
        <w:t xml:space="preserve"> 111 (10): 3699–3704.</w:t>
      </w:r>
    </w:p>
    <w:p w14:paraId="52A34EEF"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 2016. “What the Demolition of Public Housing Teaches Us about the Impact of Racial Threat on Political Behavior.” </w:t>
      </w:r>
      <w:r w:rsidRPr="00C232CD">
        <w:rPr>
          <w:rFonts w:eastAsia="Times New Roman"/>
          <w:i/>
          <w:iCs/>
          <w:noProof/>
        </w:rPr>
        <w:t>American Journal of Political Science</w:t>
      </w:r>
      <w:r w:rsidRPr="00C232CD">
        <w:rPr>
          <w:rFonts w:eastAsia="Times New Roman"/>
          <w:noProof/>
        </w:rPr>
        <w:t xml:space="preserve"> 60 (1): 123–42.</w:t>
      </w:r>
    </w:p>
    <w:p w14:paraId="5E18078E"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 2017. </w:t>
      </w:r>
      <w:r w:rsidRPr="00C232CD">
        <w:rPr>
          <w:rFonts w:eastAsia="Times New Roman"/>
          <w:i/>
          <w:iCs/>
          <w:noProof/>
        </w:rPr>
        <w:t>The Space Between Us: Social Geography and Politics</w:t>
      </w:r>
      <w:r w:rsidRPr="00C232CD">
        <w:rPr>
          <w:rFonts w:eastAsia="Times New Roman"/>
          <w:noProof/>
        </w:rPr>
        <w:t>. Cambridge: Cambridge University Press.</w:t>
      </w:r>
    </w:p>
    <w:p w14:paraId="5AE6BF8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Enos, Ryan D., and Noam Gidron. 2016. “Intergroup Behavioral Strategies as Contextually Determined: Experimental Evidence from Israel.” </w:t>
      </w:r>
      <w:r w:rsidRPr="00C232CD">
        <w:rPr>
          <w:rFonts w:eastAsia="Times New Roman"/>
          <w:i/>
          <w:iCs/>
          <w:noProof/>
        </w:rPr>
        <w:t>The Journal of Politics</w:t>
      </w:r>
      <w:r w:rsidRPr="00C232CD">
        <w:rPr>
          <w:rFonts w:eastAsia="Times New Roman"/>
          <w:noProof/>
        </w:rPr>
        <w:t xml:space="preserve"> 78 (3): 851–67.</w:t>
      </w:r>
    </w:p>
    <w:p w14:paraId="614EA24A"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Fetzer, Joel S. 2000. </w:t>
      </w:r>
      <w:r w:rsidRPr="00C232CD">
        <w:rPr>
          <w:rFonts w:eastAsia="Times New Roman"/>
          <w:i/>
          <w:iCs/>
          <w:noProof/>
        </w:rPr>
        <w:t>Public Attitudes Toward Immigration in the United States, France, and Germany</w:t>
      </w:r>
      <w:r w:rsidRPr="00C232CD">
        <w:rPr>
          <w:rFonts w:eastAsia="Times New Roman"/>
          <w:noProof/>
        </w:rPr>
        <w:t>. Cambridge University Press.</w:t>
      </w:r>
    </w:p>
    <w:p w14:paraId="20B4E194"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Fox, Cybelle. 2004. “The Changing Color of Welfare? How Whites’ Attitudes toward Latinos Influence Support for Welfare.” </w:t>
      </w:r>
      <w:r w:rsidRPr="00C232CD">
        <w:rPr>
          <w:rFonts w:eastAsia="Times New Roman"/>
          <w:i/>
          <w:iCs/>
          <w:noProof/>
        </w:rPr>
        <w:t>American Journal of Sociology</w:t>
      </w:r>
      <w:r w:rsidRPr="00C232CD">
        <w:rPr>
          <w:rFonts w:eastAsia="Times New Roman"/>
          <w:noProof/>
        </w:rPr>
        <w:t xml:space="preserve"> 110 (3): 580–625.</w:t>
      </w:r>
    </w:p>
    <w:p w14:paraId="563EA56F"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Gaines, Brian J, Wendy K Tam Cho, and K Tarn. 2004. “On California’s 1920 Alien Land Law: The Psychology and Economics of Racial Discrimination.” </w:t>
      </w:r>
      <w:r w:rsidRPr="00C232CD">
        <w:rPr>
          <w:rFonts w:eastAsia="Times New Roman"/>
          <w:i/>
          <w:iCs/>
          <w:noProof/>
        </w:rPr>
        <w:t>State Politics &amp; Policy Quarterly</w:t>
      </w:r>
      <w:r w:rsidRPr="00C232CD">
        <w:rPr>
          <w:rFonts w:eastAsia="Times New Roman"/>
          <w:noProof/>
        </w:rPr>
        <w:t xml:space="preserve"> 4 (3): 271–93.</w:t>
      </w:r>
    </w:p>
    <w:p w14:paraId="3C5D75C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Gay, Claudine. 2006. “Seeing Difference: The Effect of Economic Disparity on Black Attitudes Toward Latinos.” </w:t>
      </w:r>
      <w:r w:rsidRPr="00C232CD">
        <w:rPr>
          <w:rFonts w:eastAsia="Times New Roman"/>
          <w:i/>
          <w:iCs/>
          <w:noProof/>
        </w:rPr>
        <w:t>American Journal of Political Science</w:t>
      </w:r>
      <w:r w:rsidRPr="00C232CD">
        <w:rPr>
          <w:rFonts w:eastAsia="Times New Roman"/>
          <w:noProof/>
        </w:rPr>
        <w:t xml:space="preserve"> 50 (4): 982–97.</w:t>
      </w:r>
    </w:p>
    <w:p w14:paraId="687C470E"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Giles, Michael, and Kaenan Hertz. 1994. “Racial Threat and Partisan Identification.” </w:t>
      </w:r>
      <w:r w:rsidRPr="00C232CD">
        <w:rPr>
          <w:rFonts w:eastAsia="Times New Roman"/>
          <w:i/>
          <w:iCs/>
          <w:noProof/>
        </w:rPr>
        <w:t>American Political Science Review</w:t>
      </w:r>
      <w:r w:rsidRPr="00C232CD">
        <w:rPr>
          <w:rFonts w:eastAsia="Times New Roman"/>
          <w:noProof/>
        </w:rPr>
        <w:t xml:space="preserve"> 88 (2): 317–26.</w:t>
      </w:r>
    </w:p>
    <w:p w14:paraId="02BED64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Giles, Micheal W, and Melanie A Buckner. 1993. “David Duke and the Black Threat: An Old Hypothesis Revisited.” </w:t>
      </w:r>
      <w:r w:rsidRPr="00C232CD">
        <w:rPr>
          <w:rFonts w:eastAsia="Times New Roman"/>
          <w:i/>
          <w:iCs/>
          <w:noProof/>
        </w:rPr>
        <w:t>Journal of Politics</w:t>
      </w:r>
      <w:r w:rsidRPr="00C232CD">
        <w:rPr>
          <w:rFonts w:eastAsia="Times New Roman"/>
          <w:noProof/>
        </w:rPr>
        <w:t xml:space="preserve"> 55 (3): 702–13.</w:t>
      </w:r>
    </w:p>
    <w:p w14:paraId="6E2F34BC" w14:textId="77777777" w:rsidR="00F629C5" w:rsidRPr="00C232CD" w:rsidRDefault="00F629C5" w:rsidP="00BC782E">
      <w:pPr>
        <w:widowControl w:val="0"/>
        <w:autoSpaceDE w:val="0"/>
        <w:autoSpaceDN w:val="0"/>
        <w:adjustRightInd w:val="0"/>
        <w:ind w:left="480" w:hanging="480"/>
        <w:rPr>
          <w:rFonts w:eastAsia="Times New Roman"/>
          <w:noProof/>
        </w:rPr>
      </w:pPr>
      <w:r w:rsidRPr="00C232CD">
        <w:rPr>
          <w:rFonts w:eastAsia="Times New Roman"/>
          <w:noProof/>
        </w:rPr>
        <w:t xml:space="preserve">Green, Donald P., Dara Z. Strolovitch, and Janelle S. Wong. 1998. “Defended Neighborhoods, Integration, and Racially Motivated Crime.” </w:t>
      </w:r>
      <w:r w:rsidRPr="00C232CD">
        <w:rPr>
          <w:rFonts w:eastAsia="Times New Roman"/>
          <w:i/>
          <w:iCs/>
          <w:noProof/>
        </w:rPr>
        <w:t>American Journal of Sociology</w:t>
      </w:r>
      <w:r w:rsidRPr="00C232CD">
        <w:rPr>
          <w:rFonts w:eastAsia="Times New Roman"/>
          <w:noProof/>
        </w:rPr>
        <w:t xml:space="preserve"> 104 (2): 372–403.</w:t>
      </w:r>
    </w:p>
    <w:p w14:paraId="2407136D" w14:textId="77777777" w:rsidR="00472372" w:rsidRPr="00C232CD" w:rsidRDefault="00093FBC" w:rsidP="00BC782E">
      <w:pPr>
        <w:widowControl w:val="0"/>
        <w:autoSpaceDE w:val="0"/>
        <w:autoSpaceDN w:val="0"/>
        <w:adjustRightInd w:val="0"/>
        <w:rPr>
          <w:rFonts w:eastAsia="Times New Roman"/>
          <w:noProof/>
        </w:rPr>
      </w:pPr>
      <w:r w:rsidRPr="00C232CD">
        <w:rPr>
          <w:rFonts w:eastAsia="Times New Roman"/>
          <w:noProof/>
        </w:rPr>
        <w:t xml:space="preserve">Hero, Rodney, and Robert Preuhs. 2007. “Immigration and the Evolving American Welfare State: Examining Policies in the US States.” </w:t>
      </w:r>
      <w:r w:rsidRPr="00C232CD">
        <w:rPr>
          <w:rFonts w:eastAsia="Times New Roman"/>
          <w:i/>
          <w:iCs/>
          <w:noProof/>
        </w:rPr>
        <w:t>American Journal of Political Science</w:t>
      </w:r>
      <w:r w:rsidRPr="00C232CD">
        <w:rPr>
          <w:rFonts w:eastAsia="Times New Roman"/>
          <w:noProof/>
        </w:rPr>
        <w:t xml:space="preserve"> 51 (3): 498–</w:t>
      </w:r>
      <w:r w:rsidRPr="00C232CD">
        <w:rPr>
          <w:rFonts w:eastAsia="Times New Roman"/>
          <w:noProof/>
        </w:rPr>
        <w:lastRenderedPageBreak/>
        <w:t>517.</w:t>
      </w:r>
    </w:p>
    <w:p w14:paraId="3E810235"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Hopkins, Daniel. 2009. “The Diversity Discount: When iIncreasing Ethnic and Racial Diversity Prevents Tax Increases.” </w:t>
      </w:r>
      <w:r w:rsidRPr="00C232CD">
        <w:rPr>
          <w:rFonts w:eastAsia="Times New Roman"/>
          <w:i/>
          <w:iCs/>
          <w:noProof/>
        </w:rPr>
        <w:t>Journal of Politics</w:t>
      </w:r>
      <w:r w:rsidRPr="00C232CD">
        <w:rPr>
          <w:rFonts w:eastAsia="Times New Roman"/>
          <w:noProof/>
        </w:rPr>
        <w:t xml:space="preserve"> 71 (1): 160–77.</w:t>
      </w:r>
    </w:p>
    <w:p w14:paraId="763E7B46"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 2010. “Politicized Places: Explaining Where and When Immigrants Provoke Local Opposition.” </w:t>
      </w:r>
      <w:r w:rsidRPr="00C232CD">
        <w:rPr>
          <w:rFonts w:eastAsia="Times New Roman"/>
          <w:i/>
          <w:iCs/>
          <w:noProof/>
        </w:rPr>
        <w:t>American Political Science Review</w:t>
      </w:r>
      <w:r w:rsidRPr="00C232CD">
        <w:rPr>
          <w:rFonts w:eastAsia="Times New Roman"/>
          <w:noProof/>
        </w:rPr>
        <w:t xml:space="preserve"> 104 (1): 40–60.</w:t>
      </w:r>
    </w:p>
    <w:p w14:paraId="560C2C55"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 2012. “Flooded Communities.” </w:t>
      </w:r>
      <w:r w:rsidRPr="00C232CD">
        <w:rPr>
          <w:rFonts w:eastAsia="Times New Roman"/>
          <w:i/>
          <w:iCs/>
          <w:noProof/>
        </w:rPr>
        <w:t>Political Research Quarterly</w:t>
      </w:r>
      <w:r w:rsidRPr="00C232CD">
        <w:rPr>
          <w:rFonts w:eastAsia="Times New Roman"/>
          <w:noProof/>
        </w:rPr>
        <w:t xml:space="preserve"> 65 (2): 443–59.</w:t>
      </w:r>
    </w:p>
    <w:p w14:paraId="2C0D951E"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2013. “Misplaced: The Limits of Contextual Influence on Americans’ Political Attitudes.”</w:t>
      </w:r>
    </w:p>
    <w:p w14:paraId="201E6A61"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HoSang, Daniel. 2010. </w:t>
      </w:r>
      <w:r w:rsidRPr="00C232CD">
        <w:rPr>
          <w:rFonts w:eastAsia="Times New Roman"/>
          <w:i/>
          <w:iCs/>
          <w:noProof/>
        </w:rPr>
        <w:t>Racial Propositions: Ballot Initiatives and the Making of Postwar California</w:t>
      </w:r>
      <w:r w:rsidRPr="00C232CD">
        <w:rPr>
          <w:rFonts w:eastAsia="Times New Roman"/>
          <w:noProof/>
        </w:rPr>
        <w:t>. Berkeley Calif.: University of California Press.</w:t>
      </w:r>
    </w:p>
    <w:p w14:paraId="49E3D3D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Key, V. O. 1949. </w:t>
      </w:r>
      <w:r w:rsidRPr="00C232CD">
        <w:rPr>
          <w:rFonts w:eastAsia="Times New Roman"/>
          <w:i/>
          <w:iCs/>
          <w:noProof/>
        </w:rPr>
        <w:t>Southern Politics: In State and Nation</w:t>
      </w:r>
      <w:r w:rsidRPr="00C232CD">
        <w:rPr>
          <w:rFonts w:eastAsia="Times New Roman"/>
          <w:noProof/>
        </w:rPr>
        <w:t>. Vintage Books.</w:t>
      </w:r>
    </w:p>
    <w:p w14:paraId="4442DFAF" w14:textId="77777777" w:rsidR="00F629C5" w:rsidRPr="00C232CD" w:rsidRDefault="00F629C5" w:rsidP="00BC782E">
      <w:pPr>
        <w:widowControl w:val="0"/>
        <w:autoSpaceDE w:val="0"/>
        <w:autoSpaceDN w:val="0"/>
        <w:adjustRightInd w:val="0"/>
        <w:ind w:left="480" w:hanging="480"/>
        <w:rPr>
          <w:rFonts w:eastAsia="Times New Roman"/>
          <w:noProof/>
        </w:rPr>
      </w:pPr>
      <w:r w:rsidRPr="00C232CD">
        <w:rPr>
          <w:rFonts w:eastAsia="Times New Roman"/>
          <w:noProof/>
        </w:rPr>
        <w:t xml:space="preserve">King, Gary. 1997. </w:t>
      </w:r>
      <w:r w:rsidRPr="00C232CD">
        <w:rPr>
          <w:rFonts w:eastAsia="Times New Roman"/>
          <w:i/>
          <w:iCs/>
          <w:noProof/>
        </w:rPr>
        <w:t>A Solution to the Ecological Inference Problem: Reconstructing Individual Behavior from Aggregate Data.</w:t>
      </w:r>
      <w:r w:rsidRPr="00C232CD">
        <w:rPr>
          <w:rFonts w:eastAsia="Times New Roman"/>
          <w:noProof/>
        </w:rPr>
        <w:t xml:space="preserve"> Princeton, NJ: Princeton University Press.</w:t>
      </w:r>
    </w:p>
    <w:p w14:paraId="548C0AB9"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Leighley, Jan, and Jonathan Nagler. 1992. “Individual and Systemic Influences on Turnout: Who Votes? 1984.” </w:t>
      </w:r>
      <w:r w:rsidRPr="00C232CD">
        <w:rPr>
          <w:rFonts w:eastAsia="Times New Roman"/>
          <w:i/>
          <w:iCs/>
          <w:noProof/>
        </w:rPr>
        <w:t>Journal of Politics</w:t>
      </w:r>
      <w:r w:rsidRPr="00C232CD">
        <w:rPr>
          <w:rFonts w:eastAsia="Times New Roman"/>
          <w:noProof/>
        </w:rPr>
        <w:t xml:space="preserve"> 54 (3): 718–40.</w:t>
      </w:r>
    </w:p>
    <w:p w14:paraId="1B84465B"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Leighley, Jan, and Arnold Vedlitz. 1999. “Race, Ethnicity, and Political Participation: Competing Models and Contrasting Explanations.” </w:t>
      </w:r>
      <w:r w:rsidRPr="00C232CD">
        <w:rPr>
          <w:rFonts w:eastAsia="Times New Roman"/>
          <w:i/>
          <w:iCs/>
          <w:noProof/>
        </w:rPr>
        <w:t>Journal of Politics</w:t>
      </w:r>
      <w:r w:rsidRPr="00C232CD">
        <w:rPr>
          <w:rFonts w:eastAsia="Times New Roman"/>
          <w:noProof/>
        </w:rPr>
        <w:t xml:space="preserve"> 61 (4): 1092–1114.</w:t>
      </w:r>
    </w:p>
    <w:p w14:paraId="3C8BE12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Mummolo, Jonathan, and Clayton Nall. 2017. “Why Partisans Do Not Sort: The Constraints on Political Segregation.” </w:t>
      </w:r>
      <w:r w:rsidRPr="00C232CD">
        <w:rPr>
          <w:rFonts w:eastAsia="Times New Roman"/>
          <w:i/>
          <w:iCs/>
          <w:noProof/>
        </w:rPr>
        <w:t>Journal of Politics</w:t>
      </w:r>
      <w:r w:rsidRPr="00C232CD">
        <w:rPr>
          <w:rFonts w:eastAsia="Times New Roman"/>
          <w:noProof/>
        </w:rPr>
        <w:t xml:space="preserve"> 79 (1): 45–59.</w:t>
      </w:r>
    </w:p>
    <w:p w14:paraId="5D499C0A"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Nall, Clayton, Benjamin Schneer, and Daniel Carpenter. 2018. “Paths of Recruitment: Rational Social Prospecting in Petition Canvassing.” </w:t>
      </w:r>
      <w:r w:rsidRPr="00C232CD">
        <w:rPr>
          <w:rFonts w:eastAsia="Times New Roman"/>
          <w:i/>
          <w:iCs/>
          <w:noProof/>
        </w:rPr>
        <w:t>American Journal of Political Science</w:t>
      </w:r>
      <w:r w:rsidRPr="00C232CD">
        <w:rPr>
          <w:rFonts w:eastAsia="Times New Roman"/>
          <w:noProof/>
        </w:rPr>
        <w:t xml:space="preserve"> 62 (1): 192–209.</w:t>
      </w:r>
    </w:p>
    <w:p w14:paraId="6BF403AC"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Newman, Benjamin J. 2013. “Acculturating Contexts and Anglo Opposition to Immigration in the United States.” </w:t>
      </w:r>
      <w:r w:rsidRPr="00C232CD">
        <w:rPr>
          <w:rFonts w:eastAsia="Times New Roman"/>
          <w:i/>
          <w:iCs/>
          <w:noProof/>
        </w:rPr>
        <w:t>American Journal of Political Science</w:t>
      </w:r>
      <w:r w:rsidRPr="00C232CD">
        <w:rPr>
          <w:rFonts w:eastAsia="Times New Roman"/>
          <w:noProof/>
        </w:rPr>
        <w:t xml:space="preserve"> 57 (2): 374–90.</w:t>
      </w:r>
    </w:p>
    <w:p w14:paraId="0B3DC7BC"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Newman, Benjamin J., and Yamil Velez. 2014. “Group Size versus Change? Assessing Americans’ Perception of Local Immigration.” </w:t>
      </w:r>
      <w:r w:rsidRPr="00C232CD">
        <w:rPr>
          <w:rFonts w:eastAsia="Times New Roman"/>
          <w:i/>
          <w:iCs/>
          <w:noProof/>
        </w:rPr>
        <w:t>Political Research Quarterly</w:t>
      </w:r>
      <w:r w:rsidRPr="00C232CD">
        <w:rPr>
          <w:rFonts w:eastAsia="Times New Roman"/>
          <w:noProof/>
        </w:rPr>
        <w:t xml:space="preserve"> 67 (2): 293–303.</w:t>
      </w:r>
    </w:p>
    <w:p w14:paraId="5C2440A6"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Oliver, J. Eric. 2010. </w:t>
      </w:r>
      <w:r w:rsidRPr="00C232CD">
        <w:rPr>
          <w:rFonts w:eastAsia="Times New Roman"/>
          <w:i/>
          <w:iCs/>
          <w:noProof/>
        </w:rPr>
        <w:t>The Paradoxes of Integration: Race, Neighborhood and Civic Life in Multiethnic America</w:t>
      </w:r>
      <w:r w:rsidRPr="00C232CD">
        <w:rPr>
          <w:rFonts w:eastAsia="Times New Roman"/>
          <w:noProof/>
        </w:rPr>
        <w:t>. Chicago, Ill: University of Chicago Press.</w:t>
      </w:r>
    </w:p>
    <w:p w14:paraId="75D119D6"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Oliver, J. Eric, and Tali Mendelberg. 2000. “Reconsidering the Environmental Determinants of White Racial Attitudes.” </w:t>
      </w:r>
      <w:r w:rsidRPr="00C232CD">
        <w:rPr>
          <w:rFonts w:eastAsia="Times New Roman"/>
          <w:i/>
          <w:iCs/>
          <w:noProof/>
        </w:rPr>
        <w:t>American Journal of Political Science</w:t>
      </w:r>
      <w:r w:rsidRPr="00C232CD">
        <w:rPr>
          <w:rFonts w:eastAsia="Times New Roman"/>
          <w:noProof/>
        </w:rPr>
        <w:t xml:space="preserve"> 44 (3): 574–89.</w:t>
      </w:r>
    </w:p>
    <w:p w14:paraId="71D91868"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Oliver, J. Eric, and Janelle Wong. 2003. “Intergroup Prejudice in Multiethnic Settings.” </w:t>
      </w:r>
      <w:r w:rsidRPr="00C232CD">
        <w:rPr>
          <w:rFonts w:eastAsia="Times New Roman"/>
          <w:i/>
          <w:iCs/>
          <w:noProof/>
        </w:rPr>
        <w:t>American Journal of Political Science</w:t>
      </w:r>
      <w:r w:rsidRPr="00C232CD">
        <w:rPr>
          <w:rFonts w:eastAsia="Times New Roman"/>
          <w:noProof/>
        </w:rPr>
        <w:t xml:space="preserve"> 47 (4): 567.</w:t>
      </w:r>
    </w:p>
    <w:p w14:paraId="308A3CC0"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Openshaw, Stan, and Peter Taylor. 1979. “A Million or So Correlation Coefficients: Three Experiments on the Modifiable Areal Unit Problem.” In </w:t>
      </w:r>
      <w:r w:rsidRPr="00C232CD">
        <w:rPr>
          <w:rFonts w:eastAsia="Times New Roman"/>
          <w:i/>
          <w:iCs/>
          <w:noProof/>
        </w:rPr>
        <w:t>Statistical Applications in the Spatial Sciences</w:t>
      </w:r>
      <w:r w:rsidRPr="00C232CD">
        <w:rPr>
          <w:rFonts w:eastAsia="Times New Roman"/>
          <w:noProof/>
        </w:rPr>
        <w:t>, edited by N. Wrigley. London: Pion.</w:t>
      </w:r>
    </w:p>
    <w:p w14:paraId="42496C0A"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Putnam, Robert D. 2007. “E Pluribus Unum: Diversity and Community in the 21st Century: The 2006 Johan Skytte Prize Lecture.” </w:t>
      </w:r>
      <w:r w:rsidRPr="00C232CD">
        <w:rPr>
          <w:rFonts w:eastAsia="Times New Roman"/>
          <w:i/>
          <w:iCs/>
          <w:noProof/>
        </w:rPr>
        <w:t>Scandinavian Political Studies</w:t>
      </w:r>
      <w:r w:rsidRPr="00C232CD">
        <w:rPr>
          <w:rFonts w:eastAsia="Times New Roman"/>
          <w:noProof/>
        </w:rPr>
        <w:t xml:space="preserve"> 30 (2): 137–74.</w:t>
      </w:r>
    </w:p>
    <w:p w14:paraId="15C290C1"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Rocha, R. R., and R. Espino. 2009. “Racial Threat, Residential Segregation, and the Policy Attitudes of Anglos.” </w:t>
      </w:r>
      <w:r w:rsidRPr="00C232CD">
        <w:rPr>
          <w:rFonts w:eastAsia="Times New Roman"/>
          <w:i/>
          <w:iCs/>
          <w:noProof/>
        </w:rPr>
        <w:t>Political Research Quarterly</w:t>
      </w:r>
      <w:r w:rsidRPr="00C232CD">
        <w:rPr>
          <w:rFonts w:eastAsia="Times New Roman"/>
          <w:noProof/>
        </w:rPr>
        <w:t xml:space="preserve"> 62: 415–26.</w:t>
      </w:r>
    </w:p>
    <w:p w14:paraId="6437FCC6"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Rothstein, Richard. 2017. </w:t>
      </w:r>
      <w:r w:rsidRPr="00C232CD">
        <w:rPr>
          <w:rFonts w:eastAsia="Times New Roman"/>
          <w:i/>
          <w:iCs/>
          <w:noProof/>
        </w:rPr>
        <w:t>The Color of Law: A Forgotten History of How Our Government Segregated America</w:t>
      </w:r>
      <w:r w:rsidRPr="00C232CD">
        <w:rPr>
          <w:rFonts w:eastAsia="Times New Roman"/>
          <w:noProof/>
        </w:rPr>
        <w:t>. London, U.K.: Liverlight Publishing Corportation.</w:t>
      </w:r>
    </w:p>
    <w:p w14:paraId="52E92EC4"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Sampson, Robert J. 2008. “Moving to Inequality: Neighborhood Effects and Experiments Meet Social Structure.” </w:t>
      </w:r>
      <w:r w:rsidRPr="00C232CD">
        <w:rPr>
          <w:rFonts w:eastAsia="Times New Roman"/>
          <w:i/>
          <w:iCs/>
          <w:noProof/>
        </w:rPr>
        <w:t>American Journal of Sociology</w:t>
      </w:r>
      <w:r w:rsidRPr="00C232CD">
        <w:rPr>
          <w:rFonts w:eastAsia="Times New Roman"/>
          <w:noProof/>
        </w:rPr>
        <w:t xml:space="preserve"> 114 (1): 189–231.</w:t>
      </w:r>
    </w:p>
    <w:p w14:paraId="56B3F230"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Tam Cho, Wendy K., James G. Gimpel, and Iris S. Hui. 2013. “Voter Migration and the Geographic Sorting of the American Electorate.” </w:t>
      </w:r>
      <w:r w:rsidRPr="00C232CD">
        <w:rPr>
          <w:rFonts w:eastAsia="Times New Roman"/>
          <w:i/>
          <w:iCs/>
          <w:noProof/>
        </w:rPr>
        <w:t xml:space="preserve">Annals of the Association of American </w:t>
      </w:r>
      <w:r w:rsidRPr="00C232CD">
        <w:rPr>
          <w:rFonts w:eastAsia="Times New Roman"/>
          <w:i/>
          <w:iCs/>
          <w:noProof/>
        </w:rPr>
        <w:lastRenderedPageBreak/>
        <w:t>Geographers</w:t>
      </w:r>
      <w:r w:rsidRPr="00C232CD">
        <w:rPr>
          <w:rFonts w:eastAsia="Times New Roman"/>
          <w:noProof/>
        </w:rPr>
        <w:t xml:space="preserve"> 103 (4): 856–70.</w:t>
      </w:r>
    </w:p>
    <w:p w14:paraId="505F053C"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Tolbert, Caroline J., and John a. Grummel. 2003. “The Racial Threat Hypothesis: Revisiting White Support for California’s Proposition.” </w:t>
      </w:r>
      <w:r w:rsidRPr="00C232CD">
        <w:rPr>
          <w:rFonts w:eastAsia="Times New Roman"/>
          <w:i/>
          <w:iCs/>
          <w:noProof/>
        </w:rPr>
        <w:t>State Politics and Policy Quarterly</w:t>
      </w:r>
      <w:r w:rsidRPr="00C232CD">
        <w:rPr>
          <w:rFonts w:eastAsia="Times New Roman"/>
          <w:noProof/>
        </w:rPr>
        <w:t xml:space="preserve"> 3 (2): 183–202.</w:t>
      </w:r>
    </w:p>
    <w:p w14:paraId="6858BAEB"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Voss, D Stephen. 1996. “Beyond Racial Threat: Failure of an Old Hypothesis in the New South.” </w:t>
      </w:r>
      <w:r w:rsidRPr="00C232CD">
        <w:rPr>
          <w:rFonts w:eastAsia="Times New Roman"/>
          <w:i/>
          <w:iCs/>
          <w:noProof/>
        </w:rPr>
        <w:t>The Journal of Politics</w:t>
      </w:r>
      <w:r w:rsidRPr="00C232CD">
        <w:rPr>
          <w:rFonts w:eastAsia="Times New Roman"/>
          <w:noProof/>
        </w:rPr>
        <w:t xml:space="preserve"> 58 (4): 1156.</w:t>
      </w:r>
    </w:p>
    <w:p w14:paraId="2F07A755" w14:textId="77777777" w:rsidR="00093FBC" w:rsidRPr="00C232CD" w:rsidRDefault="00093FBC" w:rsidP="00BC782E">
      <w:pPr>
        <w:widowControl w:val="0"/>
        <w:autoSpaceDE w:val="0"/>
        <w:autoSpaceDN w:val="0"/>
        <w:adjustRightInd w:val="0"/>
        <w:ind w:left="480" w:hanging="480"/>
        <w:rPr>
          <w:rFonts w:eastAsia="Times New Roman"/>
          <w:noProof/>
        </w:rPr>
      </w:pPr>
      <w:r w:rsidRPr="00C232CD">
        <w:rPr>
          <w:rFonts w:eastAsia="Times New Roman"/>
          <w:noProof/>
        </w:rPr>
        <w:t xml:space="preserve">Welch, Susan, Lee Sigelman, Timothy Bledsoe, and Michael Combs. 2001. </w:t>
      </w:r>
      <w:r w:rsidRPr="00C232CD">
        <w:rPr>
          <w:rFonts w:eastAsia="Times New Roman"/>
          <w:i/>
          <w:iCs/>
          <w:noProof/>
        </w:rPr>
        <w:t>Race and Place Race Relations in an American City</w:t>
      </w:r>
      <w:r w:rsidRPr="00C232CD">
        <w:rPr>
          <w:rFonts w:eastAsia="Times New Roman"/>
          <w:noProof/>
        </w:rPr>
        <w:t>. Cambridge: Cambridge University Press.</w:t>
      </w:r>
    </w:p>
    <w:p w14:paraId="53AB392D" w14:textId="77777777" w:rsidR="00093FBC" w:rsidRPr="00C232CD" w:rsidRDefault="00093FBC" w:rsidP="00BC782E">
      <w:pPr>
        <w:widowControl w:val="0"/>
        <w:autoSpaceDE w:val="0"/>
        <w:autoSpaceDN w:val="0"/>
        <w:adjustRightInd w:val="0"/>
        <w:ind w:left="480" w:hanging="480"/>
        <w:rPr>
          <w:noProof/>
        </w:rPr>
      </w:pPr>
      <w:r w:rsidRPr="00C232CD">
        <w:rPr>
          <w:rFonts w:eastAsia="Times New Roman"/>
          <w:noProof/>
        </w:rPr>
        <w:t xml:space="preserve">Yule, G. Udny, and M.G. Kendall. 1950. </w:t>
      </w:r>
      <w:r w:rsidRPr="00C232CD">
        <w:rPr>
          <w:rFonts w:eastAsia="Times New Roman"/>
          <w:i/>
          <w:iCs/>
          <w:noProof/>
        </w:rPr>
        <w:t>An Introduction to the Theory of Statistics</w:t>
      </w:r>
      <w:r w:rsidRPr="00C232CD">
        <w:rPr>
          <w:rFonts w:eastAsia="Times New Roman"/>
          <w:noProof/>
        </w:rPr>
        <w:t>. London, U.K.: C. Griffin.</w:t>
      </w:r>
    </w:p>
    <w:p w14:paraId="6ABD5042" w14:textId="77777777" w:rsidR="00093FBC" w:rsidRPr="00C232CD" w:rsidRDefault="00093FBC" w:rsidP="00BC782E">
      <w:pPr>
        <w:widowControl w:val="0"/>
        <w:autoSpaceDE w:val="0"/>
        <w:autoSpaceDN w:val="0"/>
        <w:adjustRightInd w:val="0"/>
        <w:ind w:left="480" w:hanging="480"/>
      </w:pPr>
    </w:p>
    <w:p w14:paraId="7BBCD6CE" w14:textId="77777777" w:rsidR="00093FBC" w:rsidRPr="00C232CD" w:rsidRDefault="00093FBC" w:rsidP="00BC782E"/>
    <w:sectPr w:rsidR="00093FBC" w:rsidRPr="00C232CD" w:rsidSect="0001477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7B603" w14:textId="77777777" w:rsidR="00AF0CEB" w:rsidRDefault="00AF0CEB" w:rsidP="008D5C4F">
      <w:r>
        <w:separator/>
      </w:r>
    </w:p>
  </w:endnote>
  <w:endnote w:type="continuationSeparator" w:id="0">
    <w:p w14:paraId="38EA288D" w14:textId="77777777" w:rsidR="00AF0CEB" w:rsidRDefault="00AF0CEB" w:rsidP="008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2324194"/>
      <w:docPartObj>
        <w:docPartGallery w:val="Page Numbers (Bottom of Page)"/>
        <w:docPartUnique/>
      </w:docPartObj>
    </w:sdtPr>
    <w:sdtEndPr>
      <w:rPr>
        <w:rStyle w:val="PageNumber"/>
      </w:rPr>
    </w:sdtEndPr>
    <w:sdtContent>
      <w:p w14:paraId="75BB0EF5" w14:textId="591D7504" w:rsidR="00A64ACE" w:rsidRDefault="00A64ACE" w:rsidP="008032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801D4" w14:textId="77777777" w:rsidR="00A64ACE" w:rsidRDefault="00A64ACE" w:rsidP="008032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60255404"/>
      <w:docPartObj>
        <w:docPartGallery w:val="Page Numbers (Bottom of Page)"/>
        <w:docPartUnique/>
      </w:docPartObj>
    </w:sdtPr>
    <w:sdtEndPr>
      <w:rPr>
        <w:rStyle w:val="PageNumber"/>
      </w:rPr>
    </w:sdtEndPr>
    <w:sdtContent>
      <w:p w14:paraId="6DB0F4F8" w14:textId="3E4EF400" w:rsidR="00A64ACE" w:rsidRDefault="00A64ACE" w:rsidP="008032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1EC4">
          <w:rPr>
            <w:rStyle w:val="PageNumber"/>
            <w:noProof/>
          </w:rPr>
          <w:t>1</w:t>
        </w:r>
        <w:r>
          <w:rPr>
            <w:rStyle w:val="PageNumber"/>
          </w:rPr>
          <w:fldChar w:fldCharType="end"/>
        </w:r>
      </w:p>
    </w:sdtContent>
  </w:sdt>
  <w:p w14:paraId="5E1BDB17" w14:textId="77777777" w:rsidR="00A64ACE" w:rsidRDefault="00A64ACE" w:rsidP="008032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A923" w14:textId="77777777" w:rsidR="00AF0CEB" w:rsidRDefault="00AF0CEB" w:rsidP="008D5C4F">
      <w:r>
        <w:separator/>
      </w:r>
    </w:p>
  </w:footnote>
  <w:footnote w:type="continuationSeparator" w:id="0">
    <w:p w14:paraId="40421CA4" w14:textId="77777777" w:rsidR="00AF0CEB" w:rsidRDefault="00AF0CEB" w:rsidP="008D5C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C44D4"/>
    <w:multiLevelType w:val="hybridMultilevel"/>
    <w:tmpl w:val="2C701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49"/>
    <w:rsid w:val="00002A13"/>
    <w:rsid w:val="00011A09"/>
    <w:rsid w:val="00014771"/>
    <w:rsid w:val="000175DB"/>
    <w:rsid w:val="000415B9"/>
    <w:rsid w:val="000419C7"/>
    <w:rsid w:val="00050BB2"/>
    <w:rsid w:val="00060FBC"/>
    <w:rsid w:val="0006411D"/>
    <w:rsid w:val="00083B36"/>
    <w:rsid w:val="00093FBC"/>
    <w:rsid w:val="000B069F"/>
    <w:rsid w:val="000C0C83"/>
    <w:rsid w:val="000C2E23"/>
    <w:rsid w:val="000C5A66"/>
    <w:rsid w:val="000D1771"/>
    <w:rsid w:val="0010407D"/>
    <w:rsid w:val="00106DD6"/>
    <w:rsid w:val="00112037"/>
    <w:rsid w:val="00155326"/>
    <w:rsid w:val="00165832"/>
    <w:rsid w:val="0018449F"/>
    <w:rsid w:val="00190CA0"/>
    <w:rsid w:val="0019360E"/>
    <w:rsid w:val="001A3E5E"/>
    <w:rsid w:val="001C296E"/>
    <w:rsid w:val="001D2AF7"/>
    <w:rsid w:val="001D360B"/>
    <w:rsid w:val="001F1F1C"/>
    <w:rsid w:val="001F3539"/>
    <w:rsid w:val="001F43E7"/>
    <w:rsid w:val="001F756A"/>
    <w:rsid w:val="00212115"/>
    <w:rsid w:val="002209D9"/>
    <w:rsid w:val="00230A68"/>
    <w:rsid w:val="0024212D"/>
    <w:rsid w:val="00242973"/>
    <w:rsid w:val="00271B39"/>
    <w:rsid w:val="00287A39"/>
    <w:rsid w:val="002A1022"/>
    <w:rsid w:val="002A6090"/>
    <w:rsid w:val="002B6D06"/>
    <w:rsid w:val="002C0456"/>
    <w:rsid w:val="002C64B5"/>
    <w:rsid w:val="002E281E"/>
    <w:rsid w:val="002F4E56"/>
    <w:rsid w:val="003203EE"/>
    <w:rsid w:val="00323EE4"/>
    <w:rsid w:val="00363D48"/>
    <w:rsid w:val="00391D7F"/>
    <w:rsid w:val="003A7BF0"/>
    <w:rsid w:val="003C7B89"/>
    <w:rsid w:val="003E3FBB"/>
    <w:rsid w:val="003F5E22"/>
    <w:rsid w:val="004046EC"/>
    <w:rsid w:val="00412938"/>
    <w:rsid w:val="00426C27"/>
    <w:rsid w:val="00437613"/>
    <w:rsid w:val="00442E5C"/>
    <w:rsid w:val="0045057E"/>
    <w:rsid w:val="0045223E"/>
    <w:rsid w:val="00457A0F"/>
    <w:rsid w:val="00467EC5"/>
    <w:rsid w:val="00472372"/>
    <w:rsid w:val="00473CBE"/>
    <w:rsid w:val="004B1DC4"/>
    <w:rsid w:val="004B3F52"/>
    <w:rsid w:val="004D179C"/>
    <w:rsid w:val="004F19C7"/>
    <w:rsid w:val="00555A8F"/>
    <w:rsid w:val="0057130D"/>
    <w:rsid w:val="00573337"/>
    <w:rsid w:val="0058526B"/>
    <w:rsid w:val="005C1FD1"/>
    <w:rsid w:val="005F4693"/>
    <w:rsid w:val="005F6317"/>
    <w:rsid w:val="00603DF7"/>
    <w:rsid w:val="00625E83"/>
    <w:rsid w:val="00626A6C"/>
    <w:rsid w:val="00633F32"/>
    <w:rsid w:val="006343ED"/>
    <w:rsid w:val="00641934"/>
    <w:rsid w:val="00660828"/>
    <w:rsid w:val="00663467"/>
    <w:rsid w:val="0066358A"/>
    <w:rsid w:val="00666435"/>
    <w:rsid w:val="0068147E"/>
    <w:rsid w:val="00694665"/>
    <w:rsid w:val="006A420B"/>
    <w:rsid w:val="006B19C7"/>
    <w:rsid w:val="006D2143"/>
    <w:rsid w:val="006D4989"/>
    <w:rsid w:val="006E053A"/>
    <w:rsid w:val="006F048B"/>
    <w:rsid w:val="006F4E29"/>
    <w:rsid w:val="006F58FF"/>
    <w:rsid w:val="006F5B32"/>
    <w:rsid w:val="007004E3"/>
    <w:rsid w:val="00706010"/>
    <w:rsid w:val="0071218A"/>
    <w:rsid w:val="00721330"/>
    <w:rsid w:val="007220B6"/>
    <w:rsid w:val="00754322"/>
    <w:rsid w:val="00760C01"/>
    <w:rsid w:val="007613B8"/>
    <w:rsid w:val="00763787"/>
    <w:rsid w:val="0078763B"/>
    <w:rsid w:val="0079056C"/>
    <w:rsid w:val="00790EF1"/>
    <w:rsid w:val="007B43DD"/>
    <w:rsid w:val="007B6148"/>
    <w:rsid w:val="007B793D"/>
    <w:rsid w:val="007D653F"/>
    <w:rsid w:val="008032A1"/>
    <w:rsid w:val="00813483"/>
    <w:rsid w:val="00813502"/>
    <w:rsid w:val="00815A9B"/>
    <w:rsid w:val="00833EC9"/>
    <w:rsid w:val="008803A4"/>
    <w:rsid w:val="00896F11"/>
    <w:rsid w:val="008B1EC4"/>
    <w:rsid w:val="008B719D"/>
    <w:rsid w:val="008C5E2A"/>
    <w:rsid w:val="008D5C4F"/>
    <w:rsid w:val="008D5E86"/>
    <w:rsid w:val="0090327E"/>
    <w:rsid w:val="00903F1B"/>
    <w:rsid w:val="009068F1"/>
    <w:rsid w:val="00910244"/>
    <w:rsid w:val="00920344"/>
    <w:rsid w:val="009220CB"/>
    <w:rsid w:val="00933D81"/>
    <w:rsid w:val="0094503E"/>
    <w:rsid w:val="009521A5"/>
    <w:rsid w:val="00953556"/>
    <w:rsid w:val="009545D3"/>
    <w:rsid w:val="0096481E"/>
    <w:rsid w:val="00976E1B"/>
    <w:rsid w:val="009A1CB0"/>
    <w:rsid w:val="009C4803"/>
    <w:rsid w:val="009C64F9"/>
    <w:rsid w:val="009F11F6"/>
    <w:rsid w:val="009F5187"/>
    <w:rsid w:val="009F7A56"/>
    <w:rsid w:val="00A01A4E"/>
    <w:rsid w:val="00A25FBC"/>
    <w:rsid w:val="00A3238A"/>
    <w:rsid w:val="00A400E1"/>
    <w:rsid w:val="00A45E4F"/>
    <w:rsid w:val="00A45F98"/>
    <w:rsid w:val="00A570E2"/>
    <w:rsid w:val="00A64ACE"/>
    <w:rsid w:val="00A92E4F"/>
    <w:rsid w:val="00A9369F"/>
    <w:rsid w:val="00AC6148"/>
    <w:rsid w:val="00AC663B"/>
    <w:rsid w:val="00AF0CEB"/>
    <w:rsid w:val="00B1454E"/>
    <w:rsid w:val="00B20DD5"/>
    <w:rsid w:val="00B2488A"/>
    <w:rsid w:val="00B250F9"/>
    <w:rsid w:val="00B36D07"/>
    <w:rsid w:val="00B40C03"/>
    <w:rsid w:val="00B53EE1"/>
    <w:rsid w:val="00B750B3"/>
    <w:rsid w:val="00B770D7"/>
    <w:rsid w:val="00B773F8"/>
    <w:rsid w:val="00B96C57"/>
    <w:rsid w:val="00BA381E"/>
    <w:rsid w:val="00BB121D"/>
    <w:rsid w:val="00BC3A85"/>
    <w:rsid w:val="00BC782E"/>
    <w:rsid w:val="00BE6A66"/>
    <w:rsid w:val="00BE6FF8"/>
    <w:rsid w:val="00BE74B4"/>
    <w:rsid w:val="00BF2093"/>
    <w:rsid w:val="00BF4365"/>
    <w:rsid w:val="00BF48D3"/>
    <w:rsid w:val="00C068E6"/>
    <w:rsid w:val="00C06D0B"/>
    <w:rsid w:val="00C232CD"/>
    <w:rsid w:val="00C34989"/>
    <w:rsid w:val="00C4119A"/>
    <w:rsid w:val="00C802B2"/>
    <w:rsid w:val="00C918A0"/>
    <w:rsid w:val="00CA3784"/>
    <w:rsid w:val="00CB6AEF"/>
    <w:rsid w:val="00CC4F25"/>
    <w:rsid w:val="00CD799B"/>
    <w:rsid w:val="00D12489"/>
    <w:rsid w:val="00D16A43"/>
    <w:rsid w:val="00D22B9C"/>
    <w:rsid w:val="00D25825"/>
    <w:rsid w:val="00D27CFD"/>
    <w:rsid w:val="00D312FE"/>
    <w:rsid w:val="00D4418C"/>
    <w:rsid w:val="00D47183"/>
    <w:rsid w:val="00D7159E"/>
    <w:rsid w:val="00D72B8E"/>
    <w:rsid w:val="00D75F5F"/>
    <w:rsid w:val="00D85180"/>
    <w:rsid w:val="00DA7E83"/>
    <w:rsid w:val="00DB1FF8"/>
    <w:rsid w:val="00DC4295"/>
    <w:rsid w:val="00DC58C1"/>
    <w:rsid w:val="00DD65FC"/>
    <w:rsid w:val="00DF4AD3"/>
    <w:rsid w:val="00E065B9"/>
    <w:rsid w:val="00E07636"/>
    <w:rsid w:val="00E31E24"/>
    <w:rsid w:val="00E35076"/>
    <w:rsid w:val="00E363C5"/>
    <w:rsid w:val="00E40C2E"/>
    <w:rsid w:val="00E51C74"/>
    <w:rsid w:val="00E616B7"/>
    <w:rsid w:val="00E7190C"/>
    <w:rsid w:val="00E86BBB"/>
    <w:rsid w:val="00E90D6A"/>
    <w:rsid w:val="00EA2683"/>
    <w:rsid w:val="00EA2E80"/>
    <w:rsid w:val="00EA3765"/>
    <w:rsid w:val="00ED2B21"/>
    <w:rsid w:val="00EE7455"/>
    <w:rsid w:val="00EF6EAA"/>
    <w:rsid w:val="00F036C1"/>
    <w:rsid w:val="00F22DD7"/>
    <w:rsid w:val="00F302FE"/>
    <w:rsid w:val="00F30D49"/>
    <w:rsid w:val="00F45F8A"/>
    <w:rsid w:val="00F629C5"/>
    <w:rsid w:val="00F73018"/>
    <w:rsid w:val="00F863C3"/>
    <w:rsid w:val="00FA5111"/>
    <w:rsid w:val="00FB063F"/>
    <w:rsid w:val="00FB5211"/>
    <w:rsid w:val="00FB5530"/>
    <w:rsid w:val="00FB6826"/>
    <w:rsid w:val="00FC736A"/>
    <w:rsid w:val="00FD1B97"/>
    <w:rsid w:val="00FD58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4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4F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A5"/>
    <w:pPr>
      <w:ind w:left="720"/>
      <w:contextualSpacing/>
    </w:pPr>
    <w:rPr>
      <w:rFonts w:asciiTheme="minorHAnsi" w:hAnsiTheme="minorHAnsi" w:cstheme="minorBidi"/>
    </w:rPr>
  </w:style>
  <w:style w:type="character" w:styleId="Hyperlink">
    <w:name w:val="Hyperlink"/>
    <w:basedOn w:val="DefaultParagraphFont"/>
    <w:uiPriority w:val="99"/>
    <w:unhideWhenUsed/>
    <w:rsid w:val="009521A5"/>
    <w:rPr>
      <w:color w:val="0563C1" w:themeColor="hyperlink"/>
      <w:u w:val="single"/>
    </w:rPr>
  </w:style>
  <w:style w:type="paragraph" w:styleId="NoSpacing">
    <w:name w:val="No Spacing"/>
    <w:uiPriority w:val="1"/>
    <w:qFormat/>
    <w:rsid w:val="0090327E"/>
    <w:rPr>
      <w:rFonts w:ascii="Times New Roman" w:hAnsi="Times New Roman"/>
      <w:szCs w:val="22"/>
    </w:rPr>
  </w:style>
  <w:style w:type="character" w:styleId="FootnoteReference">
    <w:name w:val="footnote reference"/>
    <w:basedOn w:val="DefaultParagraphFont"/>
    <w:uiPriority w:val="99"/>
    <w:unhideWhenUsed/>
    <w:rsid w:val="00DD65FC"/>
    <w:rPr>
      <w:vertAlign w:val="superscript"/>
    </w:rPr>
  </w:style>
  <w:style w:type="table" w:customStyle="1" w:styleId="PlainTable41">
    <w:name w:val="Plain Table 41"/>
    <w:basedOn w:val="TableNormal"/>
    <w:uiPriority w:val="44"/>
    <w:rsid w:val="000415B9"/>
    <w:rPr>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CA3784"/>
    <w:rPr>
      <w:i/>
      <w:iCs/>
    </w:rPr>
  </w:style>
  <w:style w:type="paragraph" w:styleId="FootnoteText">
    <w:name w:val="footnote text"/>
    <w:basedOn w:val="Normal"/>
    <w:link w:val="FootnoteTextChar"/>
    <w:uiPriority w:val="99"/>
    <w:unhideWhenUsed/>
    <w:rsid w:val="009068F1"/>
    <w:rPr>
      <w:rFonts w:cstheme="minorBidi"/>
    </w:rPr>
  </w:style>
  <w:style w:type="character" w:customStyle="1" w:styleId="FootnoteTextChar">
    <w:name w:val="Footnote Text Char"/>
    <w:basedOn w:val="DefaultParagraphFont"/>
    <w:link w:val="FootnoteText"/>
    <w:uiPriority w:val="99"/>
    <w:rsid w:val="009068F1"/>
    <w:rPr>
      <w:rFonts w:ascii="Times New Roman" w:hAnsi="Times New Roman"/>
    </w:rPr>
  </w:style>
  <w:style w:type="character" w:styleId="CommentReference">
    <w:name w:val="annotation reference"/>
    <w:basedOn w:val="DefaultParagraphFont"/>
    <w:uiPriority w:val="99"/>
    <w:semiHidden/>
    <w:unhideWhenUsed/>
    <w:rsid w:val="00CD799B"/>
    <w:rPr>
      <w:sz w:val="18"/>
      <w:szCs w:val="18"/>
    </w:rPr>
  </w:style>
  <w:style w:type="paragraph" w:styleId="CommentText">
    <w:name w:val="annotation text"/>
    <w:basedOn w:val="Normal"/>
    <w:link w:val="CommentTextChar"/>
    <w:uiPriority w:val="99"/>
    <w:unhideWhenUsed/>
    <w:rsid w:val="00CD799B"/>
  </w:style>
  <w:style w:type="character" w:customStyle="1" w:styleId="CommentTextChar">
    <w:name w:val="Comment Text Char"/>
    <w:basedOn w:val="DefaultParagraphFont"/>
    <w:link w:val="CommentText"/>
    <w:uiPriority w:val="99"/>
    <w:rsid w:val="00CD799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D799B"/>
    <w:rPr>
      <w:b/>
      <w:bCs/>
      <w:sz w:val="20"/>
      <w:szCs w:val="20"/>
    </w:rPr>
  </w:style>
  <w:style w:type="character" w:customStyle="1" w:styleId="CommentSubjectChar">
    <w:name w:val="Comment Subject Char"/>
    <w:basedOn w:val="CommentTextChar"/>
    <w:link w:val="CommentSubject"/>
    <w:uiPriority w:val="99"/>
    <w:semiHidden/>
    <w:rsid w:val="00CD79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D799B"/>
    <w:rPr>
      <w:sz w:val="18"/>
      <w:szCs w:val="18"/>
    </w:rPr>
  </w:style>
  <w:style w:type="character" w:customStyle="1" w:styleId="BalloonTextChar">
    <w:name w:val="Balloon Text Char"/>
    <w:basedOn w:val="DefaultParagraphFont"/>
    <w:link w:val="BalloonText"/>
    <w:uiPriority w:val="99"/>
    <w:semiHidden/>
    <w:rsid w:val="00CD799B"/>
    <w:rPr>
      <w:rFonts w:ascii="Times New Roman" w:hAnsi="Times New Roman" w:cs="Times New Roman"/>
      <w:sz w:val="18"/>
      <w:szCs w:val="18"/>
    </w:rPr>
  </w:style>
  <w:style w:type="paragraph" w:styleId="Revision">
    <w:name w:val="Revision"/>
    <w:hidden/>
    <w:uiPriority w:val="99"/>
    <w:semiHidden/>
    <w:rsid w:val="00BC3A85"/>
    <w:rPr>
      <w:rFonts w:ascii="Times New Roman" w:hAnsi="Times New Roman" w:cs="Times New Roman"/>
    </w:rPr>
  </w:style>
  <w:style w:type="paragraph" w:styleId="Header">
    <w:name w:val="header"/>
    <w:basedOn w:val="Normal"/>
    <w:link w:val="HeaderChar"/>
    <w:uiPriority w:val="99"/>
    <w:unhideWhenUsed/>
    <w:rsid w:val="00641934"/>
    <w:pPr>
      <w:tabs>
        <w:tab w:val="center" w:pos="4680"/>
        <w:tab w:val="right" w:pos="9360"/>
      </w:tabs>
    </w:pPr>
  </w:style>
  <w:style w:type="character" w:customStyle="1" w:styleId="HeaderChar">
    <w:name w:val="Header Char"/>
    <w:basedOn w:val="DefaultParagraphFont"/>
    <w:link w:val="Header"/>
    <w:uiPriority w:val="99"/>
    <w:rsid w:val="00641934"/>
    <w:rPr>
      <w:rFonts w:ascii="Times New Roman" w:hAnsi="Times New Roman" w:cs="Times New Roman"/>
    </w:rPr>
  </w:style>
  <w:style w:type="paragraph" w:styleId="Footer">
    <w:name w:val="footer"/>
    <w:basedOn w:val="Normal"/>
    <w:link w:val="FooterChar"/>
    <w:uiPriority w:val="99"/>
    <w:unhideWhenUsed/>
    <w:rsid w:val="00641934"/>
    <w:pPr>
      <w:tabs>
        <w:tab w:val="center" w:pos="4680"/>
        <w:tab w:val="right" w:pos="9360"/>
      </w:tabs>
    </w:pPr>
  </w:style>
  <w:style w:type="character" w:customStyle="1" w:styleId="FooterChar">
    <w:name w:val="Footer Char"/>
    <w:basedOn w:val="DefaultParagraphFont"/>
    <w:link w:val="Footer"/>
    <w:uiPriority w:val="99"/>
    <w:rsid w:val="00641934"/>
    <w:rPr>
      <w:rFonts w:ascii="Times New Roman" w:hAnsi="Times New Roman" w:cs="Times New Roman"/>
    </w:rPr>
  </w:style>
  <w:style w:type="character" w:styleId="PageNumber">
    <w:name w:val="page number"/>
    <w:basedOn w:val="DefaultParagraphFont"/>
    <w:uiPriority w:val="99"/>
    <w:semiHidden/>
    <w:unhideWhenUsed/>
    <w:rsid w:val="0080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29">
      <w:bodyDiv w:val="1"/>
      <w:marLeft w:val="0"/>
      <w:marRight w:val="0"/>
      <w:marTop w:val="0"/>
      <w:marBottom w:val="0"/>
      <w:divBdr>
        <w:top w:val="none" w:sz="0" w:space="0" w:color="auto"/>
        <w:left w:val="none" w:sz="0" w:space="0" w:color="auto"/>
        <w:bottom w:val="none" w:sz="0" w:space="0" w:color="auto"/>
        <w:right w:val="none" w:sz="0" w:space="0" w:color="auto"/>
      </w:divBdr>
    </w:div>
    <w:div w:id="30999679">
      <w:bodyDiv w:val="1"/>
      <w:marLeft w:val="0"/>
      <w:marRight w:val="0"/>
      <w:marTop w:val="0"/>
      <w:marBottom w:val="0"/>
      <w:divBdr>
        <w:top w:val="none" w:sz="0" w:space="0" w:color="auto"/>
        <w:left w:val="none" w:sz="0" w:space="0" w:color="auto"/>
        <w:bottom w:val="none" w:sz="0" w:space="0" w:color="auto"/>
        <w:right w:val="none" w:sz="0" w:space="0" w:color="auto"/>
      </w:divBdr>
    </w:div>
    <w:div w:id="169104644">
      <w:bodyDiv w:val="1"/>
      <w:marLeft w:val="0"/>
      <w:marRight w:val="0"/>
      <w:marTop w:val="0"/>
      <w:marBottom w:val="0"/>
      <w:divBdr>
        <w:top w:val="none" w:sz="0" w:space="0" w:color="auto"/>
        <w:left w:val="none" w:sz="0" w:space="0" w:color="auto"/>
        <w:bottom w:val="none" w:sz="0" w:space="0" w:color="auto"/>
        <w:right w:val="none" w:sz="0" w:space="0" w:color="auto"/>
      </w:divBdr>
    </w:div>
    <w:div w:id="271517449">
      <w:bodyDiv w:val="1"/>
      <w:marLeft w:val="0"/>
      <w:marRight w:val="0"/>
      <w:marTop w:val="0"/>
      <w:marBottom w:val="0"/>
      <w:divBdr>
        <w:top w:val="none" w:sz="0" w:space="0" w:color="auto"/>
        <w:left w:val="none" w:sz="0" w:space="0" w:color="auto"/>
        <w:bottom w:val="none" w:sz="0" w:space="0" w:color="auto"/>
        <w:right w:val="none" w:sz="0" w:space="0" w:color="auto"/>
      </w:divBdr>
    </w:div>
    <w:div w:id="387802641">
      <w:bodyDiv w:val="1"/>
      <w:marLeft w:val="0"/>
      <w:marRight w:val="0"/>
      <w:marTop w:val="0"/>
      <w:marBottom w:val="0"/>
      <w:divBdr>
        <w:top w:val="none" w:sz="0" w:space="0" w:color="auto"/>
        <w:left w:val="none" w:sz="0" w:space="0" w:color="auto"/>
        <w:bottom w:val="none" w:sz="0" w:space="0" w:color="auto"/>
        <w:right w:val="none" w:sz="0" w:space="0" w:color="auto"/>
      </w:divBdr>
    </w:div>
    <w:div w:id="490753249">
      <w:bodyDiv w:val="1"/>
      <w:marLeft w:val="0"/>
      <w:marRight w:val="0"/>
      <w:marTop w:val="0"/>
      <w:marBottom w:val="0"/>
      <w:divBdr>
        <w:top w:val="none" w:sz="0" w:space="0" w:color="auto"/>
        <w:left w:val="none" w:sz="0" w:space="0" w:color="auto"/>
        <w:bottom w:val="none" w:sz="0" w:space="0" w:color="auto"/>
        <w:right w:val="none" w:sz="0" w:space="0" w:color="auto"/>
      </w:divBdr>
    </w:div>
    <w:div w:id="491989894">
      <w:bodyDiv w:val="1"/>
      <w:marLeft w:val="0"/>
      <w:marRight w:val="0"/>
      <w:marTop w:val="0"/>
      <w:marBottom w:val="0"/>
      <w:divBdr>
        <w:top w:val="none" w:sz="0" w:space="0" w:color="auto"/>
        <w:left w:val="none" w:sz="0" w:space="0" w:color="auto"/>
        <w:bottom w:val="none" w:sz="0" w:space="0" w:color="auto"/>
        <w:right w:val="none" w:sz="0" w:space="0" w:color="auto"/>
      </w:divBdr>
    </w:div>
    <w:div w:id="535313987">
      <w:bodyDiv w:val="1"/>
      <w:marLeft w:val="0"/>
      <w:marRight w:val="0"/>
      <w:marTop w:val="0"/>
      <w:marBottom w:val="0"/>
      <w:divBdr>
        <w:top w:val="none" w:sz="0" w:space="0" w:color="auto"/>
        <w:left w:val="none" w:sz="0" w:space="0" w:color="auto"/>
        <w:bottom w:val="none" w:sz="0" w:space="0" w:color="auto"/>
        <w:right w:val="none" w:sz="0" w:space="0" w:color="auto"/>
      </w:divBdr>
    </w:div>
    <w:div w:id="638532398">
      <w:bodyDiv w:val="1"/>
      <w:marLeft w:val="0"/>
      <w:marRight w:val="0"/>
      <w:marTop w:val="0"/>
      <w:marBottom w:val="0"/>
      <w:divBdr>
        <w:top w:val="none" w:sz="0" w:space="0" w:color="auto"/>
        <w:left w:val="none" w:sz="0" w:space="0" w:color="auto"/>
        <w:bottom w:val="none" w:sz="0" w:space="0" w:color="auto"/>
        <w:right w:val="none" w:sz="0" w:space="0" w:color="auto"/>
      </w:divBdr>
    </w:div>
    <w:div w:id="727188770">
      <w:bodyDiv w:val="1"/>
      <w:marLeft w:val="0"/>
      <w:marRight w:val="0"/>
      <w:marTop w:val="0"/>
      <w:marBottom w:val="0"/>
      <w:divBdr>
        <w:top w:val="none" w:sz="0" w:space="0" w:color="auto"/>
        <w:left w:val="none" w:sz="0" w:space="0" w:color="auto"/>
        <w:bottom w:val="none" w:sz="0" w:space="0" w:color="auto"/>
        <w:right w:val="none" w:sz="0" w:space="0" w:color="auto"/>
      </w:divBdr>
    </w:div>
    <w:div w:id="898248561">
      <w:bodyDiv w:val="1"/>
      <w:marLeft w:val="0"/>
      <w:marRight w:val="0"/>
      <w:marTop w:val="0"/>
      <w:marBottom w:val="0"/>
      <w:divBdr>
        <w:top w:val="none" w:sz="0" w:space="0" w:color="auto"/>
        <w:left w:val="none" w:sz="0" w:space="0" w:color="auto"/>
        <w:bottom w:val="none" w:sz="0" w:space="0" w:color="auto"/>
        <w:right w:val="none" w:sz="0" w:space="0" w:color="auto"/>
      </w:divBdr>
    </w:div>
    <w:div w:id="926882300">
      <w:bodyDiv w:val="1"/>
      <w:marLeft w:val="0"/>
      <w:marRight w:val="0"/>
      <w:marTop w:val="0"/>
      <w:marBottom w:val="0"/>
      <w:divBdr>
        <w:top w:val="none" w:sz="0" w:space="0" w:color="auto"/>
        <w:left w:val="none" w:sz="0" w:space="0" w:color="auto"/>
        <w:bottom w:val="none" w:sz="0" w:space="0" w:color="auto"/>
        <w:right w:val="none" w:sz="0" w:space="0" w:color="auto"/>
      </w:divBdr>
    </w:div>
    <w:div w:id="977880742">
      <w:bodyDiv w:val="1"/>
      <w:marLeft w:val="0"/>
      <w:marRight w:val="0"/>
      <w:marTop w:val="0"/>
      <w:marBottom w:val="0"/>
      <w:divBdr>
        <w:top w:val="none" w:sz="0" w:space="0" w:color="auto"/>
        <w:left w:val="none" w:sz="0" w:space="0" w:color="auto"/>
        <w:bottom w:val="none" w:sz="0" w:space="0" w:color="auto"/>
        <w:right w:val="none" w:sz="0" w:space="0" w:color="auto"/>
      </w:divBdr>
    </w:div>
    <w:div w:id="989795711">
      <w:bodyDiv w:val="1"/>
      <w:marLeft w:val="0"/>
      <w:marRight w:val="0"/>
      <w:marTop w:val="0"/>
      <w:marBottom w:val="0"/>
      <w:divBdr>
        <w:top w:val="none" w:sz="0" w:space="0" w:color="auto"/>
        <w:left w:val="none" w:sz="0" w:space="0" w:color="auto"/>
        <w:bottom w:val="none" w:sz="0" w:space="0" w:color="auto"/>
        <w:right w:val="none" w:sz="0" w:space="0" w:color="auto"/>
      </w:divBdr>
    </w:div>
    <w:div w:id="1153371909">
      <w:bodyDiv w:val="1"/>
      <w:marLeft w:val="0"/>
      <w:marRight w:val="0"/>
      <w:marTop w:val="0"/>
      <w:marBottom w:val="0"/>
      <w:divBdr>
        <w:top w:val="none" w:sz="0" w:space="0" w:color="auto"/>
        <w:left w:val="none" w:sz="0" w:space="0" w:color="auto"/>
        <w:bottom w:val="none" w:sz="0" w:space="0" w:color="auto"/>
        <w:right w:val="none" w:sz="0" w:space="0" w:color="auto"/>
      </w:divBdr>
    </w:div>
    <w:div w:id="1180508715">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73867133">
      <w:bodyDiv w:val="1"/>
      <w:marLeft w:val="0"/>
      <w:marRight w:val="0"/>
      <w:marTop w:val="0"/>
      <w:marBottom w:val="0"/>
      <w:divBdr>
        <w:top w:val="none" w:sz="0" w:space="0" w:color="auto"/>
        <w:left w:val="none" w:sz="0" w:space="0" w:color="auto"/>
        <w:bottom w:val="none" w:sz="0" w:space="0" w:color="auto"/>
        <w:right w:val="none" w:sz="0" w:space="0" w:color="auto"/>
      </w:divBdr>
    </w:div>
    <w:div w:id="1502357556">
      <w:bodyDiv w:val="1"/>
      <w:marLeft w:val="0"/>
      <w:marRight w:val="0"/>
      <w:marTop w:val="0"/>
      <w:marBottom w:val="0"/>
      <w:divBdr>
        <w:top w:val="none" w:sz="0" w:space="0" w:color="auto"/>
        <w:left w:val="none" w:sz="0" w:space="0" w:color="auto"/>
        <w:bottom w:val="none" w:sz="0" w:space="0" w:color="auto"/>
        <w:right w:val="none" w:sz="0" w:space="0" w:color="auto"/>
      </w:divBdr>
    </w:div>
    <w:div w:id="1506937207">
      <w:bodyDiv w:val="1"/>
      <w:marLeft w:val="0"/>
      <w:marRight w:val="0"/>
      <w:marTop w:val="0"/>
      <w:marBottom w:val="0"/>
      <w:divBdr>
        <w:top w:val="none" w:sz="0" w:space="0" w:color="auto"/>
        <w:left w:val="none" w:sz="0" w:space="0" w:color="auto"/>
        <w:bottom w:val="none" w:sz="0" w:space="0" w:color="auto"/>
        <w:right w:val="none" w:sz="0" w:space="0" w:color="auto"/>
      </w:divBdr>
    </w:div>
    <w:div w:id="1575356484">
      <w:bodyDiv w:val="1"/>
      <w:marLeft w:val="0"/>
      <w:marRight w:val="0"/>
      <w:marTop w:val="0"/>
      <w:marBottom w:val="0"/>
      <w:divBdr>
        <w:top w:val="none" w:sz="0" w:space="0" w:color="auto"/>
        <w:left w:val="none" w:sz="0" w:space="0" w:color="auto"/>
        <w:bottom w:val="none" w:sz="0" w:space="0" w:color="auto"/>
        <w:right w:val="none" w:sz="0" w:space="0" w:color="auto"/>
      </w:divBdr>
    </w:div>
    <w:div w:id="1649440189">
      <w:bodyDiv w:val="1"/>
      <w:marLeft w:val="0"/>
      <w:marRight w:val="0"/>
      <w:marTop w:val="0"/>
      <w:marBottom w:val="0"/>
      <w:divBdr>
        <w:top w:val="none" w:sz="0" w:space="0" w:color="auto"/>
        <w:left w:val="none" w:sz="0" w:space="0" w:color="auto"/>
        <w:bottom w:val="none" w:sz="0" w:space="0" w:color="auto"/>
        <w:right w:val="none" w:sz="0" w:space="0" w:color="auto"/>
      </w:divBdr>
    </w:div>
    <w:div w:id="1712801719">
      <w:bodyDiv w:val="1"/>
      <w:marLeft w:val="0"/>
      <w:marRight w:val="0"/>
      <w:marTop w:val="0"/>
      <w:marBottom w:val="0"/>
      <w:divBdr>
        <w:top w:val="none" w:sz="0" w:space="0" w:color="auto"/>
        <w:left w:val="none" w:sz="0" w:space="0" w:color="auto"/>
        <w:bottom w:val="none" w:sz="0" w:space="0" w:color="auto"/>
        <w:right w:val="none" w:sz="0" w:space="0" w:color="auto"/>
      </w:divBdr>
    </w:div>
    <w:div w:id="1732190658">
      <w:bodyDiv w:val="1"/>
      <w:marLeft w:val="0"/>
      <w:marRight w:val="0"/>
      <w:marTop w:val="0"/>
      <w:marBottom w:val="0"/>
      <w:divBdr>
        <w:top w:val="none" w:sz="0" w:space="0" w:color="auto"/>
        <w:left w:val="none" w:sz="0" w:space="0" w:color="auto"/>
        <w:bottom w:val="none" w:sz="0" w:space="0" w:color="auto"/>
        <w:right w:val="none" w:sz="0" w:space="0" w:color="auto"/>
      </w:divBdr>
    </w:div>
    <w:div w:id="1750497231">
      <w:bodyDiv w:val="1"/>
      <w:marLeft w:val="0"/>
      <w:marRight w:val="0"/>
      <w:marTop w:val="0"/>
      <w:marBottom w:val="0"/>
      <w:divBdr>
        <w:top w:val="none" w:sz="0" w:space="0" w:color="auto"/>
        <w:left w:val="none" w:sz="0" w:space="0" w:color="auto"/>
        <w:bottom w:val="none" w:sz="0" w:space="0" w:color="auto"/>
        <w:right w:val="none" w:sz="0" w:space="0" w:color="auto"/>
      </w:divBdr>
    </w:div>
    <w:div w:id="1751461729">
      <w:bodyDiv w:val="1"/>
      <w:marLeft w:val="0"/>
      <w:marRight w:val="0"/>
      <w:marTop w:val="0"/>
      <w:marBottom w:val="0"/>
      <w:divBdr>
        <w:top w:val="none" w:sz="0" w:space="0" w:color="auto"/>
        <w:left w:val="none" w:sz="0" w:space="0" w:color="auto"/>
        <w:bottom w:val="none" w:sz="0" w:space="0" w:color="auto"/>
        <w:right w:val="none" w:sz="0" w:space="0" w:color="auto"/>
      </w:divBdr>
    </w:div>
    <w:div w:id="1777601739">
      <w:bodyDiv w:val="1"/>
      <w:marLeft w:val="0"/>
      <w:marRight w:val="0"/>
      <w:marTop w:val="0"/>
      <w:marBottom w:val="0"/>
      <w:divBdr>
        <w:top w:val="none" w:sz="0" w:space="0" w:color="auto"/>
        <w:left w:val="none" w:sz="0" w:space="0" w:color="auto"/>
        <w:bottom w:val="none" w:sz="0" w:space="0" w:color="auto"/>
        <w:right w:val="none" w:sz="0" w:space="0" w:color="auto"/>
      </w:divBdr>
    </w:div>
    <w:div w:id="1829977698">
      <w:bodyDiv w:val="1"/>
      <w:marLeft w:val="0"/>
      <w:marRight w:val="0"/>
      <w:marTop w:val="0"/>
      <w:marBottom w:val="0"/>
      <w:divBdr>
        <w:top w:val="none" w:sz="0" w:space="0" w:color="auto"/>
        <w:left w:val="none" w:sz="0" w:space="0" w:color="auto"/>
        <w:bottom w:val="none" w:sz="0" w:space="0" w:color="auto"/>
        <w:right w:val="none" w:sz="0" w:space="0" w:color="auto"/>
      </w:divBdr>
    </w:div>
    <w:div w:id="1919632681">
      <w:bodyDiv w:val="1"/>
      <w:marLeft w:val="0"/>
      <w:marRight w:val="0"/>
      <w:marTop w:val="0"/>
      <w:marBottom w:val="0"/>
      <w:divBdr>
        <w:top w:val="none" w:sz="0" w:space="0" w:color="auto"/>
        <w:left w:val="none" w:sz="0" w:space="0" w:color="auto"/>
        <w:bottom w:val="none" w:sz="0" w:space="0" w:color="auto"/>
        <w:right w:val="none" w:sz="0" w:space="0" w:color="auto"/>
      </w:divBdr>
    </w:div>
    <w:div w:id="2010937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w.cornell.edu/cfr/text/28/21.5" TargetMode="External"/><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773B-C614-ED40-B046-C3F1DCBF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6404</Words>
  <Characters>36506</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Alyssa Taylor</cp:lastModifiedBy>
  <cp:revision>36</cp:revision>
  <dcterms:created xsi:type="dcterms:W3CDTF">2018-06-11T19:45:00Z</dcterms:created>
  <dcterms:modified xsi:type="dcterms:W3CDTF">2018-06-26T15:47:00Z</dcterms:modified>
</cp:coreProperties>
</file>