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3CF" w:rsidRDefault="004C5757" w:rsidP="00B733CF">
      <w:pPr>
        <w:spacing w:after="0"/>
        <w:jc w:val="center"/>
        <w:rPr>
          <w:rFonts w:ascii="Times New Roman" w:hAnsi="Times New Roman" w:cs="Times New Roman"/>
          <w:b/>
          <w:sz w:val="28"/>
          <w:szCs w:val="24"/>
        </w:rPr>
      </w:pPr>
      <w:r w:rsidRPr="00B733CF">
        <w:rPr>
          <w:rFonts w:ascii="Times New Roman" w:hAnsi="Times New Roman" w:cs="Times New Roman"/>
          <w:b/>
          <w:sz w:val="28"/>
          <w:szCs w:val="24"/>
        </w:rPr>
        <w:t>Online Appendix for</w:t>
      </w:r>
      <w:r w:rsidR="00B733CF">
        <w:rPr>
          <w:rFonts w:ascii="Times New Roman" w:hAnsi="Times New Roman" w:cs="Times New Roman"/>
          <w:b/>
          <w:sz w:val="28"/>
          <w:szCs w:val="24"/>
        </w:rPr>
        <w:t>:</w:t>
      </w:r>
      <w:r w:rsidRPr="00B733CF">
        <w:rPr>
          <w:rFonts w:ascii="Times New Roman" w:hAnsi="Times New Roman" w:cs="Times New Roman"/>
          <w:b/>
          <w:sz w:val="28"/>
          <w:szCs w:val="24"/>
        </w:rPr>
        <w:t xml:space="preserve"> </w:t>
      </w:r>
    </w:p>
    <w:p w:rsidR="004C5757" w:rsidRDefault="002433A5" w:rsidP="00B733CF">
      <w:pPr>
        <w:jc w:val="center"/>
        <w:rPr>
          <w:rFonts w:ascii="Times New Roman" w:hAnsi="Times New Roman" w:cs="Times New Roman"/>
          <w:b/>
          <w:sz w:val="28"/>
          <w:szCs w:val="24"/>
        </w:rPr>
      </w:pPr>
      <w:r>
        <w:rPr>
          <w:rFonts w:ascii="Times New Roman" w:hAnsi="Times New Roman" w:cs="Times New Roman"/>
          <w:b/>
          <w:sz w:val="28"/>
          <w:szCs w:val="24"/>
        </w:rPr>
        <w:t>“Why A</w:t>
      </w:r>
      <w:r w:rsidR="004C5757" w:rsidRPr="00B733CF">
        <w:rPr>
          <w:rFonts w:ascii="Times New Roman" w:hAnsi="Times New Roman" w:cs="Times New Roman"/>
          <w:b/>
          <w:sz w:val="28"/>
          <w:szCs w:val="24"/>
        </w:rPr>
        <w:t>re Immigrants Underrep</w:t>
      </w:r>
      <w:r w:rsidR="00BA0C0C" w:rsidRPr="00B733CF">
        <w:rPr>
          <w:rFonts w:ascii="Times New Roman" w:hAnsi="Times New Roman" w:cs="Times New Roman"/>
          <w:b/>
          <w:sz w:val="28"/>
          <w:szCs w:val="24"/>
        </w:rPr>
        <w:t>resented in Politics? Evidence f</w:t>
      </w:r>
      <w:r w:rsidR="007B70CD">
        <w:rPr>
          <w:rFonts w:ascii="Times New Roman" w:hAnsi="Times New Roman" w:cs="Times New Roman"/>
          <w:b/>
          <w:sz w:val="28"/>
          <w:szCs w:val="24"/>
        </w:rPr>
        <w:t>rom Sweden”</w:t>
      </w:r>
    </w:p>
    <w:p w:rsidR="007B70CD" w:rsidRPr="007B70CD" w:rsidRDefault="00FC717B" w:rsidP="00B733CF">
      <w:pPr>
        <w:jc w:val="center"/>
        <w:rPr>
          <w:rFonts w:ascii="Times New Roman" w:hAnsi="Times New Roman" w:cs="Times New Roman"/>
          <w:sz w:val="24"/>
          <w:szCs w:val="24"/>
        </w:rPr>
      </w:pPr>
      <w:r>
        <w:rPr>
          <w:rFonts w:ascii="Times New Roman" w:hAnsi="Times New Roman" w:cs="Times New Roman"/>
          <w:sz w:val="24"/>
          <w:szCs w:val="24"/>
        </w:rPr>
        <w:t>February 1</w:t>
      </w:r>
      <w:r w:rsidR="00B94D9B">
        <w:rPr>
          <w:rFonts w:ascii="Times New Roman" w:hAnsi="Times New Roman" w:cs="Times New Roman"/>
          <w:sz w:val="24"/>
          <w:szCs w:val="24"/>
        </w:rPr>
        <w:t>9</w:t>
      </w:r>
      <w:r>
        <w:rPr>
          <w:rFonts w:ascii="Times New Roman" w:hAnsi="Times New Roman" w:cs="Times New Roman"/>
          <w:sz w:val="24"/>
          <w:szCs w:val="24"/>
        </w:rPr>
        <w:t>, 2015</w:t>
      </w:r>
    </w:p>
    <w:p w:rsidR="00B733CF" w:rsidRPr="00B733CF" w:rsidRDefault="00B733CF" w:rsidP="00B733CF">
      <w:pPr>
        <w:jc w:val="center"/>
        <w:rPr>
          <w:rFonts w:ascii="Times New Roman" w:hAnsi="Times New Roman" w:cs="Times New Roman"/>
          <w:b/>
          <w:sz w:val="28"/>
          <w:szCs w:val="24"/>
        </w:rPr>
      </w:pPr>
    </w:p>
    <w:p w:rsidR="00F16D50" w:rsidRPr="00B86EA9" w:rsidRDefault="00B733CF" w:rsidP="00B733CF">
      <w:pPr>
        <w:jc w:val="center"/>
        <w:rPr>
          <w:rFonts w:ascii="Times New Roman" w:hAnsi="Times New Roman" w:cs="Times New Roman"/>
          <w:b/>
          <w:sz w:val="24"/>
          <w:szCs w:val="24"/>
        </w:rPr>
      </w:pPr>
      <w:r w:rsidRPr="00B86EA9">
        <w:rPr>
          <w:rFonts w:ascii="Times New Roman" w:hAnsi="Times New Roman" w:cs="Times New Roman"/>
          <w:b/>
          <w:sz w:val="24"/>
          <w:szCs w:val="24"/>
        </w:rPr>
        <w:t>Table of Contents</w:t>
      </w:r>
    </w:p>
    <w:p w:rsidR="00F16D50" w:rsidRPr="00F16D50" w:rsidRDefault="00F16D50" w:rsidP="00F16D50">
      <w:pPr>
        <w:pStyle w:val="Liststycke"/>
        <w:numPr>
          <w:ilvl w:val="0"/>
          <w:numId w:val="1"/>
        </w:numPr>
        <w:rPr>
          <w:rFonts w:ascii="Times New Roman" w:hAnsi="Times New Roman" w:cs="Times New Roman"/>
        </w:rPr>
      </w:pPr>
      <w:r w:rsidRPr="00F16D50">
        <w:rPr>
          <w:rFonts w:ascii="Times New Roman" w:hAnsi="Times New Roman" w:cs="Times New Roman"/>
        </w:rPr>
        <w:t>Additional Details on the Oaxaca-Blinder Decomposition</w:t>
      </w:r>
    </w:p>
    <w:p w:rsidR="00F16D50" w:rsidRPr="00F16D50" w:rsidRDefault="00F16D50" w:rsidP="00F16D50">
      <w:pPr>
        <w:pStyle w:val="Liststycke"/>
        <w:numPr>
          <w:ilvl w:val="0"/>
          <w:numId w:val="1"/>
        </w:numPr>
        <w:rPr>
          <w:rFonts w:ascii="Times New Roman" w:hAnsi="Times New Roman" w:cs="Times New Roman"/>
        </w:rPr>
      </w:pPr>
      <w:r w:rsidRPr="00F16D50">
        <w:rPr>
          <w:rFonts w:ascii="Times New Roman" w:hAnsi="Times New Roman" w:cs="Times New Roman"/>
        </w:rPr>
        <w:t>Table A1: Descriptive Statistics</w:t>
      </w:r>
    </w:p>
    <w:p w:rsidR="00F16D50" w:rsidRDefault="00F16D50" w:rsidP="00F16D50">
      <w:pPr>
        <w:pStyle w:val="Liststycke"/>
        <w:numPr>
          <w:ilvl w:val="0"/>
          <w:numId w:val="1"/>
        </w:numPr>
        <w:rPr>
          <w:rFonts w:ascii="Times New Roman" w:hAnsi="Times New Roman" w:cs="Times New Roman"/>
        </w:rPr>
      </w:pPr>
      <w:r w:rsidRPr="00F16D50">
        <w:rPr>
          <w:rFonts w:ascii="Times New Roman" w:hAnsi="Times New Roman" w:cs="Times New Roman"/>
        </w:rPr>
        <w:t>Tables A2 &amp; A3: Main results using logistic regression</w:t>
      </w:r>
    </w:p>
    <w:p w:rsidR="00F16D50" w:rsidRDefault="00F16D50" w:rsidP="00F16D50">
      <w:pPr>
        <w:pStyle w:val="Liststycke"/>
        <w:numPr>
          <w:ilvl w:val="0"/>
          <w:numId w:val="1"/>
        </w:numPr>
        <w:rPr>
          <w:rFonts w:ascii="Times New Roman" w:hAnsi="Times New Roman" w:cs="Times New Roman"/>
        </w:rPr>
      </w:pPr>
      <w:r>
        <w:rPr>
          <w:rFonts w:ascii="Times New Roman" w:hAnsi="Times New Roman" w:cs="Times New Roman"/>
        </w:rPr>
        <w:t>Tables A4 &amp; A5: Main results using nomination as the dependent variable</w:t>
      </w:r>
    </w:p>
    <w:p w:rsidR="00F16D50" w:rsidRDefault="00F16D50" w:rsidP="00F16D50">
      <w:pPr>
        <w:pStyle w:val="Liststycke"/>
        <w:numPr>
          <w:ilvl w:val="0"/>
          <w:numId w:val="1"/>
        </w:numPr>
        <w:rPr>
          <w:rFonts w:ascii="Times New Roman" w:hAnsi="Times New Roman" w:cs="Times New Roman"/>
        </w:rPr>
      </w:pPr>
      <w:r>
        <w:rPr>
          <w:rFonts w:ascii="Times New Roman" w:hAnsi="Times New Roman" w:cs="Times New Roman"/>
        </w:rPr>
        <w:t>Table A6: Share of foreign-born among those nominated and elected by party</w:t>
      </w:r>
    </w:p>
    <w:p w:rsidR="00F16D50" w:rsidRPr="0025015F" w:rsidRDefault="00C35D7F" w:rsidP="00F16D50">
      <w:pPr>
        <w:pStyle w:val="Liststycke"/>
        <w:numPr>
          <w:ilvl w:val="0"/>
          <w:numId w:val="1"/>
        </w:numPr>
        <w:rPr>
          <w:rFonts w:ascii="Times New Roman" w:hAnsi="Times New Roman" w:cs="Times New Roman"/>
          <w:lang w:val="fr-FR"/>
        </w:rPr>
      </w:pPr>
      <w:r w:rsidRPr="0025015F">
        <w:rPr>
          <w:rFonts w:ascii="Times New Roman" w:hAnsi="Times New Roman" w:cs="Times New Roman"/>
          <w:lang w:val="fr-FR"/>
        </w:rPr>
        <w:t>Table A7: OECD/non-OECD classification</w:t>
      </w:r>
    </w:p>
    <w:p w:rsidR="00F16D50" w:rsidRDefault="00F16D50" w:rsidP="00F16D50">
      <w:pPr>
        <w:pStyle w:val="Liststycke"/>
        <w:numPr>
          <w:ilvl w:val="0"/>
          <w:numId w:val="1"/>
        </w:numPr>
        <w:rPr>
          <w:rFonts w:ascii="Times New Roman" w:hAnsi="Times New Roman" w:cs="Times New Roman"/>
        </w:rPr>
      </w:pPr>
      <w:r>
        <w:rPr>
          <w:rFonts w:ascii="Times New Roman" w:hAnsi="Times New Roman" w:cs="Times New Roman"/>
        </w:rPr>
        <w:t>Tables A8 &amp; A9: Additional Details on the Sample</w:t>
      </w:r>
    </w:p>
    <w:p w:rsidR="0057142E" w:rsidRDefault="00450891" w:rsidP="00F16D50">
      <w:pPr>
        <w:pStyle w:val="Liststycke"/>
        <w:numPr>
          <w:ilvl w:val="0"/>
          <w:numId w:val="1"/>
        </w:numPr>
        <w:rPr>
          <w:rFonts w:ascii="Times New Roman" w:hAnsi="Times New Roman" w:cs="Times New Roman"/>
        </w:rPr>
      </w:pPr>
      <w:r>
        <w:rPr>
          <w:rFonts w:ascii="Times New Roman" w:hAnsi="Times New Roman" w:cs="Times New Roman"/>
        </w:rPr>
        <w:t>Tables A10 &amp; A11: Main results broken down by natives vs. Non-OECD immigrants</w:t>
      </w:r>
    </w:p>
    <w:p w:rsidR="006A7039" w:rsidRPr="00EF39C3" w:rsidRDefault="006A7039" w:rsidP="00F16D50">
      <w:pPr>
        <w:pStyle w:val="Liststycke"/>
        <w:numPr>
          <w:ilvl w:val="0"/>
          <w:numId w:val="1"/>
        </w:numPr>
        <w:rPr>
          <w:rFonts w:ascii="Times New Roman" w:hAnsi="Times New Roman" w:cs="Times New Roman"/>
          <w:lang w:val="fr-FR"/>
        </w:rPr>
      </w:pPr>
      <w:r w:rsidRPr="00EF39C3">
        <w:rPr>
          <w:rFonts w:ascii="Times New Roman" w:hAnsi="Times New Roman" w:cs="Times New Roman"/>
          <w:lang w:val="fr-FR"/>
        </w:rPr>
        <w:t>Table</w:t>
      </w:r>
      <w:r w:rsidR="007A5C38" w:rsidRPr="00EF39C3">
        <w:rPr>
          <w:rFonts w:ascii="Times New Roman" w:hAnsi="Times New Roman" w:cs="Times New Roman"/>
          <w:lang w:val="fr-FR"/>
        </w:rPr>
        <w:t>s A12</w:t>
      </w:r>
      <w:r w:rsidRPr="00EF39C3">
        <w:rPr>
          <w:rFonts w:ascii="Times New Roman" w:hAnsi="Times New Roman" w:cs="Times New Roman"/>
          <w:lang w:val="fr-FR"/>
        </w:rPr>
        <w:t xml:space="preserve">: Oaxaca-Blinder </w:t>
      </w:r>
      <w:r w:rsidR="000C296C">
        <w:rPr>
          <w:rFonts w:ascii="Times New Roman" w:hAnsi="Times New Roman" w:cs="Times New Roman"/>
          <w:lang w:val="fr-FR"/>
        </w:rPr>
        <w:t>D</w:t>
      </w:r>
      <w:r w:rsidRPr="00EF39C3">
        <w:rPr>
          <w:rFonts w:ascii="Times New Roman" w:hAnsi="Times New Roman" w:cs="Times New Roman"/>
          <w:lang w:val="fr-FR"/>
        </w:rPr>
        <w:t>ecomposition, OECD vs. Non-OECD immigrants</w:t>
      </w:r>
    </w:p>
    <w:p w:rsidR="007A5C38" w:rsidRPr="00F932EE" w:rsidRDefault="007A5C38" w:rsidP="00F16D50">
      <w:pPr>
        <w:pStyle w:val="Liststycke"/>
        <w:numPr>
          <w:ilvl w:val="0"/>
          <w:numId w:val="1"/>
        </w:numPr>
        <w:rPr>
          <w:rFonts w:ascii="Times New Roman" w:hAnsi="Times New Roman" w:cs="Times New Roman"/>
        </w:rPr>
      </w:pPr>
      <w:r>
        <w:rPr>
          <w:rFonts w:ascii="Times New Roman" w:hAnsi="Times New Roman" w:cs="Times New Roman"/>
        </w:rPr>
        <w:t xml:space="preserve">Table A13: Oaxaca-Blinder </w:t>
      </w:r>
      <w:r w:rsidR="000C296C">
        <w:rPr>
          <w:rFonts w:ascii="Times New Roman" w:hAnsi="Times New Roman" w:cs="Times New Roman"/>
        </w:rPr>
        <w:t>D</w:t>
      </w:r>
      <w:r>
        <w:rPr>
          <w:rFonts w:ascii="Times New Roman" w:hAnsi="Times New Roman" w:cs="Times New Roman"/>
        </w:rPr>
        <w:t xml:space="preserve">ecomposition excluding </w:t>
      </w:r>
      <w:r w:rsidRPr="00FB686A">
        <w:rPr>
          <w:rFonts w:ascii="Times New Roman" w:hAnsi="Times New Roman" w:cs="Times New Roman"/>
          <w:i/>
        </w:rPr>
        <w:t xml:space="preserve">Time </w:t>
      </w:r>
      <w:r w:rsidR="00FB686A">
        <w:rPr>
          <w:rFonts w:ascii="Times New Roman" w:hAnsi="Times New Roman" w:cs="Times New Roman"/>
          <w:i/>
        </w:rPr>
        <w:t>in c</w:t>
      </w:r>
      <w:r w:rsidRPr="00FB686A">
        <w:rPr>
          <w:rFonts w:ascii="Times New Roman" w:hAnsi="Times New Roman" w:cs="Times New Roman"/>
          <w:i/>
        </w:rPr>
        <w:t>ountry</w:t>
      </w:r>
      <w:r w:rsidR="00FB686A">
        <w:rPr>
          <w:rFonts w:ascii="Times New Roman" w:hAnsi="Times New Roman" w:cs="Times New Roman"/>
        </w:rPr>
        <w:t xml:space="preserve"> and </w:t>
      </w:r>
      <w:r w:rsidR="00FB686A">
        <w:rPr>
          <w:rFonts w:ascii="Times New Roman" w:hAnsi="Times New Roman" w:cs="Times New Roman"/>
          <w:i/>
        </w:rPr>
        <w:t>C</w:t>
      </w:r>
      <w:r w:rsidRPr="00FB686A">
        <w:rPr>
          <w:rFonts w:ascii="Times New Roman" w:hAnsi="Times New Roman" w:cs="Times New Roman"/>
          <w:i/>
        </w:rPr>
        <w:t>itizenship</w:t>
      </w:r>
    </w:p>
    <w:p w:rsidR="00F932EE" w:rsidRDefault="00F932EE" w:rsidP="00F16D50">
      <w:pPr>
        <w:pStyle w:val="Liststycke"/>
        <w:numPr>
          <w:ilvl w:val="0"/>
          <w:numId w:val="1"/>
        </w:numPr>
        <w:rPr>
          <w:rFonts w:ascii="Times New Roman" w:hAnsi="Times New Roman" w:cs="Times New Roman"/>
        </w:rPr>
      </w:pPr>
      <w:r>
        <w:rPr>
          <w:rFonts w:ascii="Times New Roman" w:hAnsi="Times New Roman" w:cs="Times New Roman"/>
        </w:rPr>
        <w:t xml:space="preserve">Table A14: Oaxaca-Blinder </w:t>
      </w:r>
      <w:r w:rsidR="000C296C">
        <w:rPr>
          <w:rFonts w:ascii="Times New Roman" w:hAnsi="Times New Roman" w:cs="Times New Roman"/>
        </w:rPr>
        <w:t>D</w:t>
      </w:r>
      <w:r>
        <w:rPr>
          <w:rFonts w:ascii="Times New Roman" w:hAnsi="Times New Roman" w:cs="Times New Roman"/>
        </w:rPr>
        <w:t>ec</w:t>
      </w:r>
      <w:r w:rsidR="005A29DE">
        <w:rPr>
          <w:rFonts w:ascii="Times New Roman" w:hAnsi="Times New Roman" w:cs="Times New Roman"/>
        </w:rPr>
        <w:t>omposition accounting for Sweden</w:t>
      </w:r>
      <w:r>
        <w:rPr>
          <w:rFonts w:ascii="Times New Roman" w:hAnsi="Times New Roman" w:cs="Times New Roman"/>
        </w:rPr>
        <w:t xml:space="preserve"> Democrats</w:t>
      </w:r>
    </w:p>
    <w:p w:rsidR="00B733CF" w:rsidRDefault="00B733CF" w:rsidP="00F16D50">
      <w:pPr>
        <w:pStyle w:val="Liststycke"/>
        <w:numPr>
          <w:ilvl w:val="0"/>
          <w:numId w:val="1"/>
        </w:numPr>
        <w:rPr>
          <w:rFonts w:ascii="Times New Roman" w:hAnsi="Times New Roman" w:cs="Times New Roman"/>
        </w:rPr>
      </w:pPr>
      <w:r>
        <w:rPr>
          <w:rFonts w:ascii="Times New Roman" w:hAnsi="Times New Roman" w:cs="Times New Roman"/>
        </w:rPr>
        <w:t>Figure A1: Matching Results: Immigrants vs. Natives</w:t>
      </w:r>
    </w:p>
    <w:p w:rsidR="00B733CF" w:rsidRDefault="00B733CF" w:rsidP="00F16D50">
      <w:pPr>
        <w:pStyle w:val="Liststycke"/>
        <w:numPr>
          <w:ilvl w:val="0"/>
          <w:numId w:val="1"/>
        </w:numPr>
        <w:rPr>
          <w:rFonts w:ascii="Times New Roman" w:hAnsi="Times New Roman" w:cs="Times New Roman"/>
        </w:rPr>
      </w:pPr>
      <w:r>
        <w:rPr>
          <w:rFonts w:ascii="Times New Roman" w:hAnsi="Times New Roman" w:cs="Times New Roman"/>
        </w:rPr>
        <w:t>Figure A2: Matching Results: OECD vs. non-OECD Immigrants</w:t>
      </w:r>
    </w:p>
    <w:p w:rsidR="00FC717B" w:rsidRDefault="00FC717B" w:rsidP="00FC717B">
      <w:pPr>
        <w:pStyle w:val="Liststycke"/>
        <w:numPr>
          <w:ilvl w:val="0"/>
          <w:numId w:val="1"/>
        </w:numPr>
        <w:rPr>
          <w:rFonts w:ascii="Times New Roman" w:hAnsi="Times New Roman" w:cs="Times New Roman"/>
        </w:rPr>
      </w:pPr>
      <w:r w:rsidRPr="00FC717B">
        <w:rPr>
          <w:rFonts w:ascii="Times New Roman" w:hAnsi="Times New Roman" w:cs="Times New Roman"/>
        </w:rPr>
        <w:t>Figure A3:Matching Results</w:t>
      </w:r>
      <w:r>
        <w:rPr>
          <w:rFonts w:ascii="Times New Roman" w:hAnsi="Times New Roman" w:cs="Times New Roman"/>
        </w:rPr>
        <w:t>: Matching only on Gender and Age</w:t>
      </w:r>
    </w:p>
    <w:p w:rsidR="00F16D50" w:rsidRDefault="00F16D50">
      <w:pPr>
        <w:rPr>
          <w:rFonts w:ascii="Times New Roman" w:hAnsi="Times New Roman" w:cs="Times New Roman"/>
          <w:sz w:val="24"/>
          <w:szCs w:val="24"/>
        </w:rPr>
      </w:pPr>
    </w:p>
    <w:p w:rsidR="00F16D50" w:rsidRDefault="00F16D50">
      <w:pPr>
        <w:rPr>
          <w:rFonts w:ascii="Times New Roman" w:hAnsi="Times New Roman" w:cs="Times New Roman"/>
          <w:sz w:val="24"/>
          <w:szCs w:val="24"/>
        </w:rPr>
      </w:pPr>
      <w:r>
        <w:rPr>
          <w:rFonts w:ascii="Times New Roman" w:hAnsi="Times New Roman" w:cs="Times New Roman"/>
          <w:sz w:val="24"/>
          <w:szCs w:val="24"/>
        </w:rPr>
        <w:br w:type="page"/>
      </w:r>
    </w:p>
    <w:p w:rsidR="00F16D50" w:rsidRPr="00F16D50" w:rsidRDefault="00F16D50" w:rsidP="00C5585C">
      <w:pPr>
        <w:pStyle w:val="Liststycke"/>
        <w:numPr>
          <w:ilvl w:val="0"/>
          <w:numId w:val="2"/>
        </w:numPr>
        <w:jc w:val="center"/>
        <w:rPr>
          <w:rFonts w:ascii="Times New Roman" w:hAnsi="Times New Roman" w:cs="Times New Roman"/>
          <w:b/>
          <w:sz w:val="24"/>
        </w:rPr>
      </w:pPr>
      <w:r w:rsidRPr="00F16D50">
        <w:rPr>
          <w:rFonts w:ascii="Times New Roman" w:hAnsi="Times New Roman" w:cs="Times New Roman"/>
          <w:b/>
          <w:sz w:val="24"/>
        </w:rPr>
        <w:lastRenderedPageBreak/>
        <w:t>Additional Details on the Oaxaca-Blinder Decomposition</w:t>
      </w:r>
    </w:p>
    <w:p w:rsidR="00F16D50" w:rsidRDefault="00F16D50" w:rsidP="00F16D50">
      <w:pPr>
        <w:rPr>
          <w:rFonts w:ascii="Times New Roman" w:hAnsi="Times New Roman" w:cs="Times New Roman"/>
          <w:sz w:val="24"/>
          <w:szCs w:val="24"/>
        </w:rPr>
      </w:pPr>
      <w:r>
        <w:rPr>
          <w:rFonts w:ascii="Times New Roman" w:hAnsi="Times New Roman" w:cs="Times New Roman"/>
          <w:sz w:val="24"/>
          <w:szCs w:val="24"/>
        </w:rPr>
        <w:t xml:space="preserve">This section explains our empirical approach in more detail. To explain the political underrepresentation of immigrants we employ the Oaxaca-Blinder decomposition technique (Blinder 1973, Oaxaca 1973), which has been widely used by sociologists and economists to study racial and gender wage gaps and discrimination in the labor market more generally (e.g., </w:t>
      </w:r>
      <w:proofErr w:type="spellStart"/>
      <w:r>
        <w:rPr>
          <w:rFonts w:ascii="Times New Roman" w:hAnsi="Times New Roman" w:cs="Times New Roman"/>
          <w:sz w:val="24"/>
          <w:szCs w:val="24"/>
        </w:rPr>
        <w:t>Reimers</w:t>
      </w:r>
      <w:proofErr w:type="spellEnd"/>
      <w:r>
        <w:rPr>
          <w:rFonts w:ascii="Times New Roman" w:hAnsi="Times New Roman" w:cs="Times New Roman"/>
          <w:sz w:val="24"/>
          <w:szCs w:val="24"/>
        </w:rPr>
        <w:t xml:space="preserve"> 1983, Oaxaca and Ransom 1994, </w:t>
      </w:r>
      <w:proofErr w:type="spellStart"/>
      <w:r>
        <w:rPr>
          <w:rFonts w:ascii="Times New Roman" w:hAnsi="Times New Roman" w:cs="Times New Roman"/>
          <w:sz w:val="24"/>
          <w:szCs w:val="24"/>
        </w:rPr>
        <w:t>Blackaby</w:t>
      </w:r>
      <w:proofErr w:type="spellEnd"/>
      <w:r>
        <w:rPr>
          <w:rFonts w:ascii="Times New Roman" w:hAnsi="Times New Roman" w:cs="Times New Roman"/>
          <w:sz w:val="24"/>
          <w:szCs w:val="24"/>
        </w:rPr>
        <w:t xml:space="preserve"> et al. 1998, Fortin et al. 2011). This technique builds on the simple idea that an observed difference in outcomes between two groups can be attributed to differences in characteristics on the one hand and to differences in the returns to these characteristics across the two groups on the other. For instance, the representation gap between immigrants and natives could be caused by immigrants possessing fewer of the resources conducive to a political career, or because individual resources of immigrants and natives are rewarded differently by voters and party gatekeepers.</w:t>
      </w:r>
    </w:p>
    <w:p w:rsidR="00F16D50" w:rsidRDefault="00F16D50" w:rsidP="00F16D50">
      <w:pPr>
        <w:rPr>
          <w:rFonts w:ascii="Times New Roman" w:hAnsi="Times New Roman" w:cs="Times New Roman"/>
          <w:sz w:val="24"/>
          <w:szCs w:val="24"/>
        </w:rPr>
      </w:pPr>
      <w:r>
        <w:rPr>
          <w:rFonts w:ascii="Times New Roman" w:hAnsi="Times New Roman" w:cs="Times New Roman"/>
          <w:sz w:val="24"/>
          <w:szCs w:val="24"/>
        </w:rPr>
        <w:t>In line with most other applications of the OB-decomposition technique we proceed from a simple linear model of the following type</w:t>
      </w:r>
    </w:p>
    <w:p w:rsidR="00F16D50" w:rsidRDefault="00EA31AE" w:rsidP="00F16D50">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sty m:val="bi"/>
              </m:rPr>
              <w:rPr>
                <w:rFonts w:ascii="Cambria Math" w:hAnsi="Cambria Math" w:cs="Times New Roman"/>
                <w:sz w:val="24"/>
                <w:szCs w:val="24"/>
              </w:rPr>
              <m:t>X</m:t>
            </m:r>
          </m:e>
          <m:sub>
            <m:r>
              <w:rPr>
                <w:rFonts w:ascii="Cambria Math" w:hAnsi="Cambria Math" w:cs="Times New Roman"/>
                <w:sz w:val="24"/>
                <w:szCs w:val="24"/>
              </w:rPr>
              <m:t>ij</m:t>
            </m:r>
          </m:sub>
        </m:sSub>
        <m:sSub>
          <m:sSubPr>
            <m:ctrlPr>
              <w:rPr>
                <w:rFonts w:ascii="Cambria Math" w:hAnsi="Cambria Math" w:cs="Times New Roman"/>
                <w:i/>
                <w:sz w:val="24"/>
                <w:szCs w:val="24"/>
              </w:rPr>
            </m:ctrlPr>
          </m:sSubPr>
          <m:e>
            <m:r>
              <m:rPr>
                <m:sty m:val="bi"/>
              </m:rPr>
              <w:rPr>
                <w:rFonts w:ascii="Cambria Math" w:hAnsi="Cambria Math" w:cs="Times New Roman"/>
                <w:sz w:val="24"/>
                <w:szCs w:val="24"/>
              </w:rPr>
              <m:t>β</m:t>
            </m:r>
          </m:e>
          <m:sub>
            <m:r>
              <w:rPr>
                <w:rFonts w:ascii="Cambria Math" w:hAnsi="Cambria Math" w:cs="Times New Roman"/>
                <w:sz w:val="24"/>
                <w:szCs w:val="24"/>
              </w:rPr>
              <m:t>j</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ij</m:t>
            </m:r>
          </m:sub>
        </m:sSub>
        <m:r>
          <w:rPr>
            <w:rFonts w:ascii="Cambria Math" w:hAnsi="Cambria Math" w:cs="Times New Roman"/>
            <w:sz w:val="24"/>
            <w:szCs w:val="24"/>
          </w:rPr>
          <m:t>, j=N, I</m:t>
        </m:r>
      </m:oMath>
      <w:r w:rsidR="00F16D50">
        <w:rPr>
          <w:rFonts w:ascii="Times New Roman" w:eastAsiaTheme="minorEastAsia" w:hAnsi="Times New Roman" w:cs="Times New Roman"/>
          <w:sz w:val="24"/>
          <w:szCs w:val="24"/>
        </w:rPr>
        <w:tab/>
        <w:t>(1)</w:t>
      </w:r>
    </w:p>
    <w:p w:rsidR="00F16D50" w:rsidRDefault="00F16D50" w:rsidP="00F16D50">
      <w:pPr>
        <w:rPr>
          <w:rFonts w:ascii="Times New Roman" w:eastAsiaTheme="minorEastAsia" w:hAnsi="Times New Roman" w:cs="Times New Roman"/>
          <w:sz w:val="24"/>
          <w:szCs w:val="24"/>
        </w:rPr>
      </w:pPr>
      <w:r>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m:t>
            </m:r>
          </m:sub>
        </m:sSub>
      </m:oMath>
      <w:r>
        <w:rPr>
          <w:rFonts w:ascii="Times New Roman" w:eastAsiaTheme="minorEastAsia" w:hAnsi="Times New Roman" w:cs="Times New Roman"/>
          <w:sz w:val="24"/>
          <w:szCs w:val="24"/>
        </w:rPr>
        <w:t xml:space="preserve"> is a dichotomous variable indicating whether individual </w:t>
      </w:r>
      <w:proofErr w:type="spellStart"/>
      <w:r>
        <w:rPr>
          <w:rFonts w:ascii="Times New Roman" w:eastAsiaTheme="minorEastAsia" w:hAnsi="Times New Roman" w:cs="Times New Roman"/>
          <w:i/>
          <w:sz w:val="24"/>
          <w:szCs w:val="24"/>
        </w:rPr>
        <w:t>i</w:t>
      </w:r>
      <w:proofErr w:type="spellEnd"/>
      <w:r>
        <w:rPr>
          <w:rFonts w:ascii="Times New Roman" w:eastAsiaTheme="minorEastAsia" w:hAnsi="Times New Roman" w:cs="Times New Roman"/>
          <w:sz w:val="24"/>
          <w:szCs w:val="24"/>
        </w:rPr>
        <w:t xml:space="preserve"> in group </w:t>
      </w:r>
      <w:r>
        <w:rPr>
          <w:rFonts w:ascii="Times New Roman" w:eastAsiaTheme="minorEastAsia" w:hAnsi="Times New Roman" w:cs="Times New Roman"/>
          <w:i/>
          <w:sz w:val="24"/>
          <w:szCs w:val="24"/>
        </w:rPr>
        <w:t xml:space="preserve">j </w:t>
      </w:r>
      <w:r>
        <w:rPr>
          <w:rFonts w:ascii="Times New Roman" w:eastAsiaTheme="minorEastAsia" w:hAnsi="Times New Roman" w:cs="Times New Roman"/>
          <w:sz w:val="24"/>
          <w:szCs w:val="24"/>
        </w:rPr>
        <w:t xml:space="preserve">was elected to local office in a particular election, </w:t>
      </w:r>
      <m:oMath>
        <m:sSub>
          <m:sSubPr>
            <m:ctrlPr>
              <w:rPr>
                <w:rFonts w:ascii="Cambria Math" w:hAnsi="Cambria Math" w:cs="Times New Roman"/>
                <w:i/>
                <w:sz w:val="24"/>
                <w:szCs w:val="24"/>
              </w:rPr>
            </m:ctrlPr>
          </m:sSubPr>
          <m:e>
            <m:r>
              <m:rPr>
                <m:sty m:val="bi"/>
              </m:rPr>
              <w:rPr>
                <w:rFonts w:ascii="Cambria Math" w:hAnsi="Cambria Math" w:cs="Times New Roman"/>
                <w:sz w:val="24"/>
                <w:szCs w:val="24"/>
              </w:rPr>
              <m:t>X</m:t>
            </m:r>
          </m:e>
          <m:sub>
            <m:r>
              <w:rPr>
                <w:rFonts w:ascii="Cambria Math" w:hAnsi="Cambria Math" w:cs="Times New Roman"/>
                <w:sz w:val="24"/>
                <w:szCs w:val="24"/>
              </w:rPr>
              <m:t>ij</m:t>
            </m:r>
          </m:sub>
        </m:sSub>
      </m:oMath>
      <w:r>
        <w:rPr>
          <w:rFonts w:ascii="Times New Roman" w:eastAsiaTheme="minorEastAsia" w:hAnsi="Times New Roman" w:cs="Times New Roman"/>
          <w:sz w:val="24"/>
          <w:szCs w:val="24"/>
        </w:rPr>
        <w:t xml:space="preserve"> is a vector of individual characteristics and political context factors, </w:t>
      </w:r>
      <m:oMath>
        <m:sSub>
          <m:sSubPr>
            <m:ctrlPr>
              <w:rPr>
                <w:rFonts w:ascii="Cambria Math" w:hAnsi="Cambria Math" w:cs="Times New Roman"/>
                <w:i/>
                <w:sz w:val="24"/>
                <w:szCs w:val="24"/>
              </w:rPr>
            </m:ctrlPr>
          </m:sSubPr>
          <m:e>
            <m:r>
              <m:rPr>
                <m:sty m:val="bi"/>
              </m:rPr>
              <w:rPr>
                <w:rFonts w:ascii="Cambria Math" w:hAnsi="Cambria Math" w:cs="Times New Roman"/>
                <w:sz w:val="24"/>
                <w:szCs w:val="24"/>
              </w:rPr>
              <m:t>β</m:t>
            </m:r>
          </m:e>
          <m:sub>
            <m:r>
              <w:rPr>
                <w:rFonts w:ascii="Cambria Math" w:hAnsi="Cambria Math" w:cs="Times New Roman"/>
                <w:sz w:val="24"/>
                <w:szCs w:val="24"/>
              </w:rPr>
              <m:t>j</m:t>
            </m:r>
          </m:sub>
        </m:sSub>
      </m:oMath>
      <w:r>
        <w:rPr>
          <w:rFonts w:ascii="Times New Roman" w:eastAsiaTheme="minorEastAsia" w:hAnsi="Times New Roman" w:cs="Times New Roman"/>
          <w:sz w:val="24"/>
          <w:szCs w:val="24"/>
        </w:rPr>
        <w:t xml:space="preserve"> is the vector of corresponding regression coefficients, and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ij</m:t>
            </m:r>
          </m:sub>
        </m:sSub>
      </m:oMath>
      <w:r>
        <w:rPr>
          <w:rFonts w:ascii="Times New Roman" w:eastAsiaTheme="minorEastAsia" w:hAnsi="Times New Roman" w:cs="Times New Roman"/>
          <w:sz w:val="24"/>
          <w:szCs w:val="24"/>
        </w:rPr>
        <w:t xml:space="preserve"> is an individual-specific residual. We choose a linear probability model over alternatives such as </w:t>
      </w:r>
      <w:proofErr w:type="spellStart"/>
      <w:r>
        <w:rPr>
          <w:rFonts w:ascii="Times New Roman" w:eastAsiaTheme="minorEastAsia" w:hAnsi="Times New Roman" w:cs="Times New Roman"/>
          <w:sz w:val="24"/>
          <w:szCs w:val="24"/>
        </w:rPr>
        <w:t>logit</w:t>
      </w:r>
      <w:proofErr w:type="spellEnd"/>
      <w:r>
        <w:rPr>
          <w:rFonts w:ascii="Times New Roman" w:eastAsiaTheme="minorEastAsia" w:hAnsi="Times New Roman" w:cs="Times New Roman"/>
          <w:sz w:val="24"/>
          <w:szCs w:val="24"/>
        </w:rPr>
        <w:t xml:space="preserve"> or </w:t>
      </w:r>
      <w:proofErr w:type="spellStart"/>
      <w:r>
        <w:rPr>
          <w:rFonts w:ascii="Times New Roman" w:eastAsiaTheme="minorEastAsia" w:hAnsi="Times New Roman" w:cs="Times New Roman"/>
          <w:sz w:val="24"/>
          <w:szCs w:val="24"/>
        </w:rPr>
        <w:t>probit</w:t>
      </w:r>
      <w:proofErr w:type="spellEnd"/>
      <w:r>
        <w:rPr>
          <w:rFonts w:ascii="Times New Roman" w:eastAsiaTheme="minorEastAsia" w:hAnsi="Times New Roman" w:cs="Times New Roman"/>
          <w:sz w:val="24"/>
          <w:szCs w:val="24"/>
        </w:rPr>
        <w:t xml:space="preserve"> partly because the statistical properties of the OB-decomposition technique are more well-established in the linear case, and partly because this eases computation and interpretation (note, however, that all the main results remain very similar when basing the decomposition on logistic regression; see </w:t>
      </w:r>
      <w:r w:rsidR="00EF39C3">
        <w:rPr>
          <w:rFonts w:ascii="Times New Roman" w:eastAsiaTheme="minorEastAsia" w:hAnsi="Times New Roman" w:cs="Times New Roman"/>
          <w:sz w:val="24"/>
          <w:szCs w:val="24"/>
        </w:rPr>
        <w:t>Tables A2 and A3</w:t>
      </w:r>
      <w:r>
        <w:rPr>
          <w:rFonts w:ascii="Times New Roman" w:eastAsiaTheme="minorEastAsia" w:hAnsi="Times New Roman" w:cs="Times New Roman"/>
          <w:sz w:val="24"/>
          <w:szCs w:val="24"/>
        </w:rPr>
        <w:t>).</w:t>
      </w:r>
    </w:p>
    <w:p w:rsidR="00F16D50" w:rsidRDefault="00F16D50" w:rsidP="00F16D5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key idea behind the OB-decomposition is that we can use the results from the group-wise regressions in equation (1) to decompose the mean outcome difference between the groups into two different components, often referred to as the explained and the unexplained part. Since the regression plane passes through the means of </w:t>
      </w:r>
      <w:r>
        <w:rPr>
          <w:rFonts w:ascii="Times New Roman" w:eastAsiaTheme="minorEastAsia" w:hAnsi="Times New Roman" w:cs="Times New Roman"/>
          <w:i/>
          <w:sz w:val="24"/>
          <w:szCs w:val="24"/>
        </w:rPr>
        <w:t>Y</w:t>
      </w:r>
      <w:r>
        <w:rPr>
          <w:rFonts w:ascii="Times New Roman" w:eastAsiaTheme="minorEastAsia" w:hAnsi="Times New Roman" w:cs="Times New Roman"/>
          <w:sz w:val="24"/>
          <w:szCs w:val="24"/>
        </w:rPr>
        <w:t xml:space="preserve"> and </w:t>
      </w:r>
      <w:r>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xml:space="preserve"> the difference in election chances between natives and immigrants may be written as</w:t>
      </w:r>
    </w:p>
    <w:p w:rsidR="00F16D50" w:rsidRDefault="00EA31AE" w:rsidP="00F16D50">
      <w:pP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e>
          <m:sup>
            <m:r>
              <w:rPr>
                <w:rFonts w:ascii="Cambria Math" w:eastAsiaTheme="minorEastAsia" w:hAnsi="Cambria Math" w:cs="Times New Roman"/>
                <w:sz w:val="24"/>
                <w:szCs w:val="24"/>
              </w:rPr>
              <m:t>I</m:t>
            </m:r>
          </m:sup>
        </m:s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p>
                <m:r>
                  <w:rPr>
                    <w:rFonts w:ascii="Cambria Math" w:eastAsiaTheme="minorEastAsia" w:hAnsi="Cambria Math" w:cs="Times New Roman"/>
                    <w:sz w:val="24"/>
                    <w:szCs w:val="24"/>
                  </w:rPr>
                  <m:t>I</m:t>
                </m:r>
              </m:sup>
            </m:sSup>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I</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p>
            <m:r>
              <w:rPr>
                <w:rFonts w:ascii="Cambria Math" w:eastAsiaTheme="minorEastAsia" w:hAnsi="Cambria Math" w:cs="Times New Roman"/>
                <w:sz w:val="24"/>
                <w:szCs w:val="24"/>
              </w:rPr>
              <m:t>I</m:t>
            </m:r>
          </m:sup>
        </m:sSup>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I</m:t>
                </m:r>
              </m:sup>
            </m:sSup>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p>
            <m:r>
              <w:rPr>
                <w:rFonts w:ascii="Cambria Math" w:eastAsiaTheme="minorEastAsia" w:hAnsi="Cambria Math" w:cs="Times New Roman"/>
                <w:sz w:val="24"/>
                <w:szCs w:val="24"/>
              </w:rPr>
              <m:t>I</m:t>
            </m:r>
          </m:sup>
        </m:sSup>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I</m:t>
                </m:r>
              </m:sup>
            </m:sSup>
          </m:e>
        </m:d>
      </m:oMath>
      <w:r w:rsidR="00F16D50">
        <w:rPr>
          <w:rFonts w:ascii="Times New Roman" w:eastAsiaTheme="minorEastAsia" w:hAnsi="Times New Roman" w:cs="Times New Roman"/>
          <w:sz w:val="24"/>
          <w:szCs w:val="24"/>
        </w:rPr>
        <w:tab/>
      </w:r>
      <w:r w:rsidR="00F16D50">
        <w:rPr>
          <w:rFonts w:ascii="Times New Roman" w:eastAsiaTheme="minorEastAsia" w:hAnsi="Times New Roman" w:cs="Times New Roman"/>
          <w:sz w:val="24"/>
          <w:szCs w:val="24"/>
        </w:rPr>
        <w:tab/>
        <w:t>(2)</w:t>
      </w:r>
    </w:p>
    <w:p w:rsidR="00F16D50" w:rsidRDefault="00F16D50" w:rsidP="00F16D50">
      <w:pP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or</w:t>
      </w:r>
      <w:proofErr w:type="gramEnd"/>
    </w:p>
    <w:p w:rsidR="00F16D50" w:rsidRDefault="00EA31AE" w:rsidP="00F16D50">
      <w:pP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e>
          <m:sup>
            <m:r>
              <w:rPr>
                <w:rFonts w:ascii="Cambria Math" w:eastAsiaTheme="minorEastAsia" w:hAnsi="Cambria Math" w:cs="Times New Roman"/>
                <w:sz w:val="24"/>
                <w:szCs w:val="24"/>
              </w:rPr>
              <m:t>I</m:t>
            </m:r>
          </m:sup>
        </m:s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p>
                <m:r>
                  <w:rPr>
                    <w:rFonts w:ascii="Cambria Math" w:eastAsiaTheme="minorEastAsia" w:hAnsi="Cambria Math" w:cs="Times New Roman"/>
                    <w:sz w:val="24"/>
                    <w:szCs w:val="24"/>
                  </w:rPr>
                  <m:t>I</m:t>
                </m:r>
              </m:sup>
            </m:sSup>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p>
            <m:r>
              <w:rPr>
                <w:rFonts w:ascii="Cambria Math" w:eastAsiaTheme="minorEastAsia" w:hAnsi="Cambria Math" w:cs="Times New Roman"/>
                <w:sz w:val="24"/>
                <w:szCs w:val="24"/>
              </w:rPr>
              <m:t>N</m:t>
            </m:r>
          </m:sup>
        </m:sSup>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I</m:t>
                </m:r>
              </m:sup>
            </m:sSup>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p>
            <m:r>
              <w:rPr>
                <w:rFonts w:ascii="Cambria Math" w:eastAsiaTheme="minorEastAsia" w:hAnsi="Cambria Math" w:cs="Times New Roman"/>
                <w:sz w:val="24"/>
                <w:szCs w:val="24"/>
              </w:rPr>
              <m:t>I</m:t>
            </m:r>
          </m:sup>
        </m:sSup>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I</m:t>
                </m:r>
              </m:sup>
            </m:sSup>
          </m:e>
        </m:d>
      </m:oMath>
      <w:r w:rsidR="00F16D50">
        <w:rPr>
          <w:rFonts w:ascii="Times New Roman" w:eastAsiaTheme="minorEastAsia" w:hAnsi="Times New Roman" w:cs="Times New Roman"/>
          <w:sz w:val="24"/>
          <w:szCs w:val="24"/>
        </w:rPr>
        <w:tab/>
        <w:t>(3)</w:t>
      </w:r>
    </w:p>
    <w:p w:rsidR="00F16D50" w:rsidRDefault="00F16D50" w:rsidP="00F16D50">
      <w:pP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where</w:t>
      </w:r>
      <w:proofErr w:type="gram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overbars</w:t>
      </w:r>
      <w:proofErr w:type="spellEnd"/>
      <w:r>
        <w:rPr>
          <w:rFonts w:ascii="Times New Roman" w:eastAsiaTheme="minorEastAsia" w:hAnsi="Times New Roman" w:cs="Times New Roman"/>
          <w:sz w:val="24"/>
          <w:szCs w:val="24"/>
        </w:rPr>
        <w:t xml:space="preserve"> denote means; superscripts </w:t>
      </w:r>
      <w:r>
        <w:rPr>
          <w:rFonts w:ascii="Times New Roman" w:eastAsiaTheme="minorEastAsia" w:hAnsi="Times New Roman" w:cs="Times New Roman"/>
          <w:i/>
          <w:sz w:val="24"/>
          <w:szCs w:val="24"/>
        </w:rPr>
        <w:t>N</w:t>
      </w:r>
      <w:r>
        <w:rPr>
          <w:rFonts w:ascii="Times New Roman" w:eastAsiaTheme="minorEastAsia" w:hAnsi="Times New Roman" w:cs="Times New Roman"/>
          <w:sz w:val="24"/>
          <w:szCs w:val="24"/>
        </w:rPr>
        <w:t xml:space="preserve"> and </w:t>
      </w:r>
      <w:r>
        <w:rPr>
          <w:rFonts w:ascii="Times New Roman" w:eastAsiaTheme="minorEastAsia" w:hAnsi="Times New Roman" w:cs="Times New Roman"/>
          <w:i/>
          <w:sz w:val="24"/>
          <w:szCs w:val="24"/>
        </w:rPr>
        <w:t>I</w:t>
      </w:r>
      <w:r>
        <w:rPr>
          <w:rFonts w:ascii="Times New Roman" w:eastAsiaTheme="minorEastAsia" w:hAnsi="Times New Roman" w:cs="Times New Roman"/>
          <w:sz w:val="24"/>
          <w:szCs w:val="24"/>
        </w:rPr>
        <w:t xml:space="preserve"> denote natives and immigrants, respectively; and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N</m:t>
            </m:r>
          </m:sup>
        </m:sSup>
      </m:oMath>
      <w:r>
        <w:rPr>
          <w:rFonts w:ascii="Times New Roman" w:eastAsiaTheme="minorEastAsia" w:hAnsi="Times New Roman" w:cs="Times New Roman"/>
          <w:sz w:val="24"/>
          <w:szCs w:val="24"/>
        </w:rPr>
        <w:t xml:space="preserve"> and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I</m:t>
            </m:r>
          </m:sup>
        </m:sSup>
      </m:oMath>
      <w:r>
        <w:rPr>
          <w:rFonts w:ascii="Times New Roman" w:eastAsiaTheme="minorEastAsia" w:hAnsi="Times New Roman" w:cs="Times New Roman"/>
          <w:sz w:val="24"/>
          <w:szCs w:val="24"/>
        </w:rPr>
        <w:t xml:space="preserve"> are coefficients vectors (including the intercepts) from the linear models presented in equation (1). This results in a three-fold decomposition. The first term on the right-</w:t>
      </w:r>
      <w:r>
        <w:rPr>
          <w:rFonts w:ascii="Times New Roman" w:eastAsiaTheme="minorEastAsia" w:hAnsi="Times New Roman" w:cs="Times New Roman"/>
          <w:sz w:val="24"/>
          <w:szCs w:val="24"/>
        </w:rPr>
        <w:lastRenderedPageBreak/>
        <w:t xml:space="preserve">hand side of equations (2) and (3) – </w:t>
      </w:r>
      <m:oMath>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p>
                <m:r>
                  <w:rPr>
                    <w:rFonts w:ascii="Cambria Math" w:eastAsiaTheme="minorEastAsia" w:hAnsi="Cambria Math" w:cs="Times New Roman"/>
                    <w:sz w:val="24"/>
                    <w:szCs w:val="24"/>
                  </w:rPr>
                  <m:t>I</m:t>
                </m:r>
              </m:sup>
            </m:sSup>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I</m:t>
            </m:r>
          </m:sup>
        </m:sSup>
      </m:oMath>
      <w:r>
        <w:rPr>
          <w:rFonts w:ascii="Times New Roman" w:eastAsiaTheme="minorEastAsia" w:hAnsi="Times New Roman" w:cs="Times New Roman"/>
          <w:sz w:val="24"/>
          <w:szCs w:val="24"/>
        </w:rPr>
        <w:t xml:space="preserve"> or </w:t>
      </w:r>
      <m:oMath>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p>
                <m:r>
                  <w:rPr>
                    <w:rFonts w:ascii="Cambria Math" w:eastAsiaTheme="minorEastAsia" w:hAnsi="Cambria Math" w:cs="Times New Roman"/>
                    <w:sz w:val="24"/>
                    <w:szCs w:val="24"/>
                  </w:rPr>
                  <m:t>I</m:t>
                </m:r>
              </m:sup>
            </m:sSup>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N</m:t>
            </m:r>
          </m:sup>
        </m:sSup>
      </m:oMath>
      <w:r>
        <w:rPr>
          <w:rFonts w:ascii="Times New Roman" w:eastAsiaTheme="minorEastAsia" w:hAnsi="Times New Roman" w:cs="Times New Roman"/>
          <w:sz w:val="24"/>
          <w:szCs w:val="24"/>
        </w:rPr>
        <w:t xml:space="preserve"> – amounts to the share of the mean outcome gap that </w:t>
      </w:r>
      <w:proofErr w:type="gramStart"/>
      <w:r>
        <w:rPr>
          <w:rFonts w:ascii="Times New Roman" w:eastAsiaTheme="minorEastAsia" w:hAnsi="Times New Roman" w:cs="Times New Roman"/>
          <w:sz w:val="24"/>
          <w:szCs w:val="24"/>
        </w:rPr>
        <w:t>is</w:t>
      </w:r>
      <w:proofErr w:type="gramEnd"/>
      <w:r>
        <w:rPr>
          <w:rFonts w:ascii="Times New Roman" w:eastAsiaTheme="minorEastAsia" w:hAnsi="Times New Roman" w:cs="Times New Roman"/>
          <w:sz w:val="24"/>
          <w:szCs w:val="24"/>
        </w:rPr>
        <w:t xml:space="preserve"> accounted for by group differences in the predictors. For instance, part of the difference in election chances between natives and immigrants may be explained by the fact that natives on average are more highly educated. The second term – </w:t>
      </w:r>
      <m:oMath>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p>
            <m:r>
              <w:rPr>
                <w:rFonts w:ascii="Cambria Math" w:eastAsiaTheme="minorEastAsia" w:hAnsi="Cambria Math" w:cs="Times New Roman"/>
                <w:sz w:val="24"/>
                <w:szCs w:val="24"/>
              </w:rPr>
              <m:t>I</m:t>
            </m:r>
          </m:sup>
        </m:sSup>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I</m:t>
                </m:r>
              </m:sup>
            </m:sSup>
          </m:e>
        </m:d>
      </m:oMath>
      <w:r>
        <w:rPr>
          <w:rFonts w:ascii="Times New Roman" w:eastAsiaTheme="minorEastAsia" w:hAnsi="Times New Roman" w:cs="Times New Roman"/>
          <w:sz w:val="24"/>
          <w:szCs w:val="24"/>
        </w:rPr>
        <w:t xml:space="preserve"> or </w:t>
      </w:r>
      <m:oMath>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p>
            <m:r>
              <w:rPr>
                <w:rFonts w:ascii="Cambria Math" w:eastAsiaTheme="minorEastAsia" w:hAnsi="Cambria Math" w:cs="Times New Roman"/>
                <w:sz w:val="24"/>
                <w:szCs w:val="24"/>
              </w:rPr>
              <m:t>N</m:t>
            </m:r>
          </m:sup>
        </m:sSup>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I</m:t>
                </m:r>
              </m:sup>
            </m:sSup>
          </m:e>
        </m:d>
      </m:oMath>
      <w:r>
        <w:rPr>
          <w:rFonts w:ascii="Times New Roman" w:eastAsiaTheme="minorEastAsia" w:hAnsi="Times New Roman" w:cs="Times New Roman"/>
          <w:sz w:val="24"/>
          <w:szCs w:val="24"/>
        </w:rPr>
        <w:t xml:space="preserve"> – instead captures the contribution of differences in the slopes. Continuing with the example of education, a higher return to schooling among natives will add to the gap in election chances. Finally, the third component – </w:t>
      </w: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p>
            <m:r>
              <w:rPr>
                <w:rFonts w:ascii="Cambria Math" w:eastAsiaTheme="minorEastAsia" w:hAnsi="Cambria Math" w:cs="Times New Roman"/>
                <w:sz w:val="24"/>
                <w:szCs w:val="24"/>
              </w:rPr>
              <m:t>I</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I</m:t>
            </m:r>
          </m:sup>
        </m:sSup>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 is an interaction effect. A positive interaction in equations (2) and (3) would imply that the influence among natives is greater for those factors for which natives have higher average values.</w:t>
      </w:r>
    </w:p>
    <w:p w:rsidR="00F16D50" w:rsidRDefault="00F16D50" w:rsidP="00F16D5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difference between equations (2) and (3) concerns the viewpoint. Equation (2) is formulated using immigrants as the benchmark and the first two terms on the right-hand side measure how much election chances among immigrants would change if predictor levels and slopes were the same across the two groups. Analogously, equation (3) tells us how much election chances among natives would change given equal </w:t>
      </w:r>
      <w:r w:rsidRPr="000A0685">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xml:space="preserve">’s and </w:t>
      </w:r>
      <w:r w:rsidRPr="000A0685">
        <w:rPr>
          <w:rFonts w:ascii="Times New Roman" w:eastAsiaTheme="minorEastAsia" w:hAnsi="Times New Roman" w:cs="Times New Roman"/>
          <w:sz w:val="24"/>
          <w:szCs w:val="24"/>
        </w:rPr>
        <w:t>coefficient</w:t>
      </w:r>
      <w:r>
        <w:rPr>
          <w:rFonts w:ascii="Times New Roman" w:eastAsiaTheme="minorEastAsia" w:hAnsi="Times New Roman" w:cs="Times New Roman"/>
          <w:sz w:val="24"/>
          <w:szCs w:val="24"/>
        </w:rPr>
        <w:t xml:space="preserve"> vectors across the native and immigrant groups.</w:t>
      </w:r>
    </w:p>
    <w:p w:rsidR="00F16D50" w:rsidRDefault="00F16D50" w:rsidP="00F16D5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common alternative to the decomposition described in equations (2) and (3) instead assumes that there is some nondiscriminatory coefficient vector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m:t>
            </m:r>
          </m:sup>
        </m:sSup>
      </m:oMath>
      <w:r>
        <w:rPr>
          <w:rFonts w:ascii="Times New Roman" w:eastAsiaTheme="minorEastAsia" w:hAnsi="Times New Roman" w:cs="Times New Roman"/>
          <w:sz w:val="24"/>
          <w:szCs w:val="24"/>
        </w:rPr>
        <w:t xml:space="preserve"> that would be observed in the absence of discrimination. The mean outcome gap may then be written as</w:t>
      </w:r>
    </w:p>
    <w:p w:rsidR="00F16D50" w:rsidRDefault="00EA31AE" w:rsidP="00F16D50">
      <w:pP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e>
          <m:sup>
            <m:r>
              <w:rPr>
                <w:rFonts w:ascii="Cambria Math" w:eastAsiaTheme="minorEastAsia" w:hAnsi="Cambria Math" w:cs="Times New Roman"/>
                <w:sz w:val="24"/>
                <w:szCs w:val="24"/>
              </w:rPr>
              <m:t>I</m:t>
            </m:r>
          </m:sup>
        </m:s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p>
                <m:r>
                  <w:rPr>
                    <w:rFonts w:ascii="Cambria Math" w:eastAsiaTheme="minorEastAsia" w:hAnsi="Cambria Math" w:cs="Times New Roman"/>
                    <w:sz w:val="24"/>
                    <w:szCs w:val="24"/>
                  </w:rPr>
                  <m:t>I</m:t>
                </m:r>
              </m:sup>
            </m:sSup>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 [</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p>
            <m:r>
              <w:rPr>
                <w:rFonts w:ascii="Cambria Math" w:eastAsiaTheme="minorEastAsia" w:hAnsi="Cambria Math" w:cs="Times New Roman"/>
                <w:sz w:val="24"/>
                <w:szCs w:val="24"/>
              </w:rPr>
              <m:t>N</m:t>
            </m:r>
          </m:sup>
        </m:sSup>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m:t>
                </m:r>
              </m:sup>
            </m:sSup>
          </m:e>
        </m:d>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p>
            <m:r>
              <w:rPr>
                <w:rFonts w:ascii="Cambria Math" w:eastAsiaTheme="minorEastAsia" w:hAnsi="Cambria Math" w:cs="Times New Roman"/>
                <w:sz w:val="24"/>
                <w:szCs w:val="24"/>
              </w:rPr>
              <m:t>I</m:t>
            </m:r>
          </m:sup>
        </m:sSup>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I</m:t>
                </m:r>
              </m:sup>
            </m:sSup>
          </m:e>
        </m:d>
        <m:r>
          <w:rPr>
            <w:rFonts w:ascii="Cambria Math" w:eastAsiaTheme="minorEastAsia" w:hAnsi="Cambria Math" w:cs="Times New Roman"/>
            <w:sz w:val="24"/>
            <w:szCs w:val="24"/>
          </w:rPr>
          <m:t>]</m:t>
        </m:r>
      </m:oMath>
      <w:r w:rsidR="00F16D50">
        <w:rPr>
          <w:rFonts w:ascii="Times New Roman" w:eastAsiaTheme="minorEastAsia" w:hAnsi="Times New Roman" w:cs="Times New Roman"/>
          <w:sz w:val="24"/>
          <w:szCs w:val="24"/>
        </w:rPr>
        <w:tab/>
        <w:t>(4)</w:t>
      </w:r>
    </w:p>
    <w:p w:rsidR="00F16D50" w:rsidRDefault="00F16D50" w:rsidP="00F16D5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yields a two-fold decomposition. The first term of the right hand side of equation (4) is the so-called explained part and indicates, once again, how much of the outcome gap is due to the two groups having different characteristics. More concretely, in the present case </w:t>
      </w:r>
      <w:proofErr w:type="spellStart"/>
      <w:r>
        <w:rPr>
          <w:rFonts w:ascii="Times New Roman" w:eastAsiaTheme="minorEastAsia" w:hAnsi="Times New Roman" w:cs="Times New Roman"/>
          <w:sz w:val="24"/>
          <w:szCs w:val="24"/>
        </w:rPr>
        <w:t>the</w:t>
      </w:r>
      <w:proofErr w:type="spellEnd"/>
      <w:r>
        <w:rPr>
          <w:rFonts w:ascii="Times New Roman" w:eastAsiaTheme="minorEastAsia" w:hAnsi="Times New Roman" w:cs="Times New Roman"/>
          <w:sz w:val="24"/>
          <w:szCs w:val="24"/>
        </w:rPr>
        <w:t xml:space="preserve"> explained part indicates how much of the representation gap depends on natives and immigrants having different </w:t>
      </w:r>
      <w:r>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’s.</w:t>
      </w:r>
    </w:p>
    <w:p w:rsidR="00F16D50" w:rsidRDefault="00F16D50" w:rsidP="00F16D5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second term, typically called the unexplained part, captures the extent to which the gap depends on different returns to these characteristics across the two groups. In the case at hand, the unexplained part can thus be interpreted as the expected difference in the probability of becoming elected to local office for natives and immigrants with identical observed individual characteristics and political opportunity structures. The unexplained part in this two-fold decomposition is often attributed to discrimination.</w:t>
      </w:r>
      <w:r>
        <w:rPr>
          <w:rStyle w:val="Fotnotsreferens"/>
          <w:rFonts w:ascii="Times New Roman" w:eastAsiaTheme="minorEastAsia" w:hAnsi="Times New Roman" w:cs="Times New Roman"/>
          <w:sz w:val="24"/>
          <w:szCs w:val="24"/>
        </w:rPr>
        <w:footnoteReference w:id="1"/>
      </w:r>
      <w:r>
        <w:rPr>
          <w:rFonts w:ascii="Times New Roman" w:eastAsiaTheme="minorEastAsia" w:hAnsi="Times New Roman" w:cs="Times New Roman"/>
          <w:sz w:val="24"/>
          <w:szCs w:val="24"/>
        </w:rPr>
        <w:t xml:space="preserve"> Correspondingly, we conceptualize </w:t>
      </w:r>
      <w:r>
        <w:rPr>
          <w:rFonts w:ascii="Times New Roman" w:eastAsiaTheme="minorEastAsia" w:hAnsi="Times New Roman" w:cs="Times New Roman"/>
          <w:sz w:val="24"/>
          <w:szCs w:val="24"/>
        </w:rPr>
        <w:lastRenderedPageBreak/>
        <w:t xml:space="preserve">discrimination broadly, as equal cases being treated differently on the basis of their immigrant status (cf. Pager and Shepherd 2008, 182). We should also note, however, that though the unexplained part is often attributed to discrimination, in practice it also captures unmeasured variables that may be relevant in producing gaps across groups. We address this issue </w:t>
      </w:r>
      <w:r w:rsidR="00FE0D8E">
        <w:rPr>
          <w:rFonts w:ascii="Times New Roman" w:eastAsiaTheme="minorEastAsia" w:hAnsi="Times New Roman" w:cs="Times New Roman"/>
          <w:sz w:val="24"/>
          <w:szCs w:val="24"/>
        </w:rPr>
        <w:t xml:space="preserve">in the main text </w:t>
      </w:r>
      <w:r>
        <w:rPr>
          <w:rFonts w:ascii="Times New Roman" w:eastAsiaTheme="minorEastAsia" w:hAnsi="Times New Roman" w:cs="Times New Roman"/>
          <w:sz w:val="24"/>
          <w:szCs w:val="24"/>
        </w:rPr>
        <w:t>by providing several mechanism probes that support the plausibility of the interpretation that discrimination is at work.</w:t>
      </w:r>
    </w:p>
    <w:p w:rsidR="00F16D50" w:rsidRPr="00AD2AB8" w:rsidRDefault="00F16D50" w:rsidP="00F16D50">
      <w:pPr>
        <w:pStyle w:val="Fotnotstext"/>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A much discussed issue is how to construct the nondiscriminatory coefficient vector </w:t>
      </w:r>
      <m:oMath>
        <m:sSup>
          <m:sSupPr>
            <m:ctrlPr>
              <w:rPr>
                <w:rFonts w:ascii="Cambria Math" w:hAnsi="Cambria Math" w:cs="Times New Roman"/>
                <w:i/>
                <w:sz w:val="24"/>
                <w:szCs w:val="24"/>
              </w:rPr>
            </m:ctrlPr>
          </m:sSupPr>
          <m:e>
            <m:r>
              <w:rPr>
                <w:rFonts w:ascii="Cambria Math" w:hAnsi="Cambria Math" w:cs="Times New Roman"/>
                <w:sz w:val="24"/>
                <w:szCs w:val="24"/>
              </w:rPr>
              <m:t>β</m:t>
            </m:r>
          </m:e>
          <m:sup>
            <m:r>
              <w:rPr>
                <w:rFonts w:ascii="Cambria Math" w:hAnsi="Cambria Math" w:cs="Times New Roman"/>
                <w:sz w:val="24"/>
                <w:szCs w:val="24"/>
              </w:rPr>
              <m:t>*</m:t>
            </m:r>
          </m:sup>
        </m:sSup>
      </m:oMath>
      <w:r>
        <w:rPr>
          <w:rFonts w:ascii="Times New Roman" w:hAnsi="Times New Roman" w:cs="Times New Roman"/>
          <w:sz w:val="24"/>
          <w:szCs w:val="24"/>
        </w:rPr>
        <w:t xml:space="preserve"> used in the decomposition. Many suggestions have been made (e.g., Fortin et al. 2011), most of which express the nondiscriminatory vector as a weighted average of the regression coefficients for the two groups, i.e.</w:t>
      </w:r>
    </w:p>
    <w:p w:rsidR="00F16D50" w:rsidRDefault="00F16D50" w:rsidP="00F16D50">
      <w:pPr>
        <w:pStyle w:val="Fotnotstext"/>
        <w:spacing w:after="120" w:line="276" w:lineRule="auto"/>
        <w:rPr>
          <w:rFonts w:ascii="Times New Roman" w:hAnsi="Times New Roman" w:cs="Times New Roman"/>
          <w:sz w:val="24"/>
          <w:szCs w:val="24"/>
        </w:rPr>
      </w:pPr>
      <m:oMath>
        <m:r>
          <w:rPr>
            <w:rFonts w:ascii="Cambria Math" w:eastAsiaTheme="minorEastAsia"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β</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δβ</m:t>
            </m:r>
          </m:e>
          <m:sup>
            <m:r>
              <w:rPr>
                <w:rFonts w:ascii="Cambria Math" w:hAnsi="Cambria Math" w:cs="Times New Roman"/>
                <w:sz w:val="24"/>
                <w:szCs w:val="24"/>
              </w:rPr>
              <m:t>N</m:t>
            </m:r>
          </m:sup>
        </m:sSup>
        <m:r>
          <w:rPr>
            <w:rFonts w:ascii="Cambria Math" w:hAnsi="Cambria Math" w:cs="Times New Roman"/>
            <w:sz w:val="24"/>
            <w:szCs w:val="24"/>
          </w:rPr>
          <m:t>+(1-δ)</m:t>
        </m:r>
        <m:sSup>
          <m:sSupPr>
            <m:ctrlPr>
              <w:rPr>
                <w:rFonts w:ascii="Cambria Math" w:hAnsi="Cambria Math" w:cs="Times New Roman"/>
                <w:i/>
                <w:sz w:val="24"/>
                <w:szCs w:val="24"/>
              </w:rPr>
            </m:ctrlPr>
          </m:sSupPr>
          <m:e>
            <m:r>
              <w:rPr>
                <w:rFonts w:ascii="Cambria Math" w:hAnsi="Cambria Math" w:cs="Times New Roman"/>
                <w:sz w:val="24"/>
                <w:szCs w:val="24"/>
              </w:rPr>
              <m:t>β</m:t>
            </m:r>
          </m:e>
          <m:sup>
            <m:r>
              <w:rPr>
                <w:rFonts w:ascii="Cambria Math" w:hAnsi="Cambria Math" w:cs="Times New Roman"/>
                <w:sz w:val="24"/>
                <w:szCs w:val="24"/>
              </w:rPr>
              <m:t>I</m:t>
            </m:r>
          </m:sup>
        </m:sSup>
      </m:oMath>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F16D50" w:rsidRDefault="00F16D50" w:rsidP="00F16D50">
      <w:pPr>
        <w:rPr>
          <w:rFonts w:ascii="Times New Roman" w:eastAsiaTheme="minorEastAsia" w:hAnsi="Times New Roman" w:cs="Times New Roman"/>
          <w:sz w:val="24"/>
          <w:szCs w:val="24"/>
        </w:rPr>
      </w:pPr>
      <w:r>
        <w:rPr>
          <w:rFonts w:ascii="Times New Roman" w:hAnsi="Times New Roman" w:cs="Times New Roman"/>
          <w:sz w:val="24"/>
          <w:szCs w:val="24"/>
        </w:rPr>
        <w:t xml:space="preserve">What sets the different approaches apart is the choice of the weighting </w:t>
      </w:r>
      <w:proofErr w:type="gramStart"/>
      <w:r>
        <w:rPr>
          <w:rFonts w:ascii="Times New Roman" w:hAnsi="Times New Roman" w:cs="Times New Roman"/>
          <w:sz w:val="24"/>
          <w:szCs w:val="24"/>
        </w:rPr>
        <w:t xml:space="preserve">factor </w:t>
      </w:r>
      <m:oMath>
        <w:proofErr w:type="gramEnd"/>
        <m:r>
          <w:rPr>
            <w:rFonts w:ascii="Cambria Math" w:hAnsi="Cambria Math" w:cs="Times New Roman"/>
            <w:sz w:val="24"/>
            <w:szCs w:val="24"/>
          </w:rPr>
          <m:t>δ</m:t>
        </m:r>
      </m:oMath>
      <w:r>
        <w:rPr>
          <w:rFonts w:ascii="Times New Roman" w:hAnsi="Times New Roman" w:cs="Times New Roman"/>
          <w:sz w:val="24"/>
          <w:szCs w:val="24"/>
        </w:rPr>
        <w:t xml:space="preserve">. For instance, if </w:t>
      </w:r>
      <m:oMath>
        <m:r>
          <w:rPr>
            <w:rFonts w:ascii="Cambria Math" w:hAnsi="Cambria Math" w:cs="Times New Roman"/>
            <w:sz w:val="24"/>
            <w:szCs w:val="24"/>
          </w:rPr>
          <m:t>δ</m:t>
        </m:r>
      </m:oMath>
      <w:r>
        <w:rPr>
          <w:rFonts w:ascii="Times New Roman" w:hAnsi="Times New Roman" w:cs="Times New Roman"/>
          <w:sz w:val="24"/>
          <w:szCs w:val="24"/>
        </w:rPr>
        <w:t xml:space="preserve"> is set to 1 the coefficient vector in the absence of discrimination is assumed to equal the regression vector currently observed for natives, whereas it is assumed to equal the coefficient vector of immigrants if </w:t>
      </w:r>
      <m:oMath>
        <m:r>
          <w:rPr>
            <w:rFonts w:ascii="Cambria Math" w:hAnsi="Cambria Math" w:cs="Times New Roman"/>
            <w:sz w:val="24"/>
            <w:szCs w:val="24"/>
          </w:rPr>
          <m:t>δ</m:t>
        </m:r>
      </m:oMath>
      <w:r>
        <w:rPr>
          <w:rFonts w:ascii="Times New Roman" w:hAnsi="Times New Roman" w:cs="Times New Roman"/>
          <w:sz w:val="24"/>
          <w:szCs w:val="24"/>
        </w:rPr>
        <w:t xml:space="preserve"> is set to 0. However, we have no reason to assume that the coefficients from either the immigrant or the native group reflect nondiscrimination. Instead, we assume that negative discrimination of one group (i.e. immigrants) goes hand in hand with overvaluation of the other (i.e. natives), implying </w:t>
      </w:r>
      <w:proofErr w:type="gramStart"/>
      <w:r>
        <w:rPr>
          <w:rFonts w:ascii="Times New Roman" w:hAnsi="Times New Roman" w:cs="Times New Roman"/>
          <w:sz w:val="24"/>
          <w:szCs w:val="24"/>
        </w:rPr>
        <w:t xml:space="preserve">that </w:t>
      </w:r>
      <m:oMath>
        <w:proofErr w:type="gramEnd"/>
        <m:r>
          <w:rPr>
            <w:rFonts w:ascii="Cambria Math" w:hAnsi="Cambria Math" w:cs="Times New Roman"/>
            <w:sz w:val="24"/>
            <w:szCs w:val="24"/>
          </w:rPr>
          <m:t>0&lt;δ&lt;1</m:t>
        </m:r>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Here, we will follow a recent suggestion by </w:t>
      </w:r>
      <w:proofErr w:type="spellStart"/>
      <w:r>
        <w:rPr>
          <w:rFonts w:ascii="Times New Roman" w:hAnsi="Times New Roman" w:cs="Times New Roman"/>
          <w:sz w:val="24"/>
          <w:szCs w:val="24"/>
        </w:rPr>
        <w:t>Sloczynski</w:t>
      </w:r>
      <w:proofErr w:type="spellEnd"/>
      <w:r>
        <w:rPr>
          <w:rFonts w:ascii="Times New Roman" w:hAnsi="Times New Roman" w:cs="Times New Roman"/>
          <w:sz w:val="24"/>
          <w:szCs w:val="24"/>
        </w:rPr>
        <w:t xml:space="preserve"> (2013) and set </w:t>
      </w:r>
      <m:oMath>
        <m:r>
          <w:rPr>
            <w:rFonts w:ascii="Cambria Math" w:hAnsi="Cambria Math" w:cs="Times New Roman"/>
            <w:sz w:val="24"/>
            <w:szCs w:val="24"/>
          </w:rPr>
          <m:t>δ</m:t>
        </m:r>
      </m:oMath>
      <w:r>
        <w:rPr>
          <w:rFonts w:ascii="Times New Roman" w:hAnsi="Times New Roman" w:cs="Times New Roman"/>
          <w:sz w:val="24"/>
          <w:szCs w:val="24"/>
        </w:rPr>
        <w:t xml:space="preserve"> equal to the share of immigrants in the population, i.e., the population proportion of one group will be used to weight the coefficients of the other group. At first sight this weighting procedure might appear somewhat counterintuitive but, as </w:t>
      </w:r>
      <w:proofErr w:type="spellStart"/>
      <w:r>
        <w:rPr>
          <w:rFonts w:ascii="Times New Roman" w:hAnsi="Times New Roman" w:cs="Times New Roman"/>
          <w:sz w:val="24"/>
          <w:szCs w:val="24"/>
        </w:rPr>
        <w:t>Sloczynski</w:t>
      </w:r>
      <w:proofErr w:type="spellEnd"/>
      <w:r>
        <w:rPr>
          <w:rFonts w:ascii="Times New Roman" w:hAnsi="Times New Roman" w:cs="Times New Roman"/>
          <w:sz w:val="24"/>
          <w:szCs w:val="24"/>
        </w:rPr>
        <w:t xml:space="preserve"> (2013) shows, it has several attractive features, and it means that t</w:t>
      </w:r>
      <w:r>
        <w:rPr>
          <w:rFonts w:ascii="Times New Roman" w:eastAsiaTheme="minorEastAsia" w:hAnsi="Times New Roman" w:cs="Times New Roman"/>
          <w:sz w:val="24"/>
          <w:szCs w:val="24"/>
        </w:rPr>
        <w:t xml:space="preserve">he unexplained part will be equivalent to the </w:t>
      </w:r>
      <w:r>
        <w:rPr>
          <w:rFonts w:ascii="Times New Roman" w:eastAsiaTheme="minorEastAsia" w:hAnsi="Times New Roman" w:cs="Times New Roman"/>
          <w:i/>
          <w:sz w:val="24"/>
          <w:szCs w:val="24"/>
        </w:rPr>
        <w:t>population average treatment effect</w:t>
      </w:r>
      <w:r>
        <w:rPr>
          <w:rFonts w:ascii="Times New Roman" w:hAnsi="Times New Roman" w:cs="Times New Roman"/>
          <w:sz w:val="24"/>
          <w:szCs w:val="24"/>
        </w:rPr>
        <w:t>.</w:t>
      </w:r>
    </w:p>
    <w:p w:rsidR="00F16D50" w:rsidRDefault="00F16D50" w:rsidP="00F16D50">
      <w:pPr>
        <w:spacing w:line="480" w:lineRule="auto"/>
        <w:rPr>
          <w:rFonts w:ascii="Times New Roman" w:hAnsi="Times New Roman" w:cs="Times New Roman"/>
          <w:sz w:val="24"/>
          <w:szCs w:val="24"/>
        </w:rPr>
      </w:pPr>
    </w:p>
    <w:p w:rsidR="00F16D50" w:rsidRDefault="00F16D50" w:rsidP="00F16D50">
      <w:pPr>
        <w:spacing w:line="480" w:lineRule="auto"/>
        <w:rPr>
          <w:rFonts w:ascii="Times New Roman" w:hAnsi="Times New Roman" w:cs="Times New Roman"/>
          <w:sz w:val="24"/>
          <w:szCs w:val="24"/>
        </w:rPr>
      </w:pPr>
    </w:p>
    <w:p w:rsidR="00DA63A3" w:rsidRDefault="00DA63A3">
      <w:pPr>
        <w:rPr>
          <w:rFonts w:ascii="Times New Roman" w:hAnsi="Times New Roman" w:cs="Times New Roman"/>
          <w:b/>
          <w:sz w:val="24"/>
        </w:rPr>
      </w:pPr>
      <w:r>
        <w:rPr>
          <w:rFonts w:ascii="Times New Roman" w:hAnsi="Times New Roman" w:cs="Times New Roman"/>
          <w:b/>
          <w:sz w:val="24"/>
        </w:rPr>
        <w:br w:type="page"/>
      </w:r>
    </w:p>
    <w:p w:rsidR="00F16D50" w:rsidRPr="00F16D50" w:rsidRDefault="00F16D50" w:rsidP="00C5585C">
      <w:pPr>
        <w:pStyle w:val="Liststycke"/>
        <w:numPr>
          <w:ilvl w:val="0"/>
          <w:numId w:val="2"/>
        </w:numPr>
        <w:jc w:val="center"/>
        <w:rPr>
          <w:rFonts w:ascii="Times New Roman" w:hAnsi="Times New Roman" w:cs="Times New Roman"/>
          <w:sz w:val="24"/>
        </w:rPr>
      </w:pPr>
      <w:r w:rsidRPr="00F16D50">
        <w:rPr>
          <w:rFonts w:ascii="Times New Roman" w:hAnsi="Times New Roman" w:cs="Times New Roman"/>
          <w:b/>
          <w:sz w:val="24"/>
        </w:rPr>
        <w:lastRenderedPageBreak/>
        <w:t>Descriptive Statistics</w:t>
      </w:r>
    </w:p>
    <w:p w:rsidR="00F16D50" w:rsidRDefault="00F16D50" w:rsidP="00F16D50">
      <w:pPr>
        <w:pStyle w:val="Liststycke"/>
        <w:rPr>
          <w:rFonts w:ascii="Times New Roman" w:hAnsi="Times New Roman" w:cs="Times New Roman"/>
          <w:b/>
        </w:rPr>
      </w:pPr>
    </w:p>
    <w:p w:rsidR="00A66FF7" w:rsidRPr="00F16D50" w:rsidRDefault="00967B4A" w:rsidP="00F16D50">
      <w:pPr>
        <w:pStyle w:val="Liststycke"/>
        <w:jc w:val="center"/>
        <w:rPr>
          <w:rFonts w:ascii="Times New Roman" w:hAnsi="Times New Roman" w:cs="Times New Roman"/>
        </w:rPr>
      </w:pPr>
      <w:r w:rsidRPr="00F16D50">
        <w:rPr>
          <w:rFonts w:ascii="Times New Roman" w:hAnsi="Times New Roman" w:cs="Times New Roman"/>
          <w:b/>
        </w:rPr>
        <w:t>Table A</w:t>
      </w:r>
      <w:r w:rsidR="00860752" w:rsidRPr="00F16D50">
        <w:rPr>
          <w:rFonts w:ascii="Times New Roman" w:hAnsi="Times New Roman" w:cs="Times New Roman"/>
          <w:b/>
        </w:rPr>
        <w:t>1:</w:t>
      </w:r>
      <w:r w:rsidRPr="00F16D50">
        <w:rPr>
          <w:rFonts w:ascii="Times New Roman" w:hAnsi="Times New Roman" w:cs="Times New Roman"/>
          <w:b/>
        </w:rPr>
        <w:t xml:space="preserve"> Descriptive statistics</w:t>
      </w:r>
    </w:p>
    <w:tbl>
      <w:tblPr>
        <w:tblStyle w:val="Tabellrutnt"/>
        <w:tblW w:w="0" w:type="auto"/>
        <w:tblLook w:val="04A0"/>
      </w:tblPr>
      <w:tblGrid>
        <w:gridCol w:w="2179"/>
        <w:gridCol w:w="1166"/>
        <w:gridCol w:w="1275"/>
        <w:gridCol w:w="1203"/>
        <w:gridCol w:w="1275"/>
        <w:gridCol w:w="1203"/>
        <w:gridCol w:w="1275"/>
      </w:tblGrid>
      <w:tr w:rsidR="008D00BC" w:rsidRPr="00A66FF7" w:rsidTr="008D00BC">
        <w:tc>
          <w:tcPr>
            <w:tcW w:w="2179" w:type="dxa"/>
            <w:tcBorders>
              <w:top w:val="double" w:sz="4" w:space="0" w:color="auto"/>
              <w:left w:val="nil"/>
              <w:bottom w:val="nil"/>
              <w:right w:val="nil"/>
            </w:tcBorders>
          </w:tcPr>
          <w:p w:rsidR="008D00BC" w:rsidRPr="00A66FF7" w:rsidRDefault="008D00BC" w:rsidP="008D00BC">
            <w:pPr>
              <w:rPr>
                <w:rFonts w:ascii="Times New Roman" w:hAnsi="Times New Roman" w:cs="Times New Roman"/>
                <w:i/>
                <w:sz w:val="20"/>
                <w:szCs w:val="20"/>
              </w:rPr>
            </w:pPr>
          </w:p>
        </w:tc>
        <w:tc>
          <w:tcPr>
            <w:tcW w:w="2441" w:type="dxa"/>
            <w:gridSpan w:val="2"/>
            <w:tcBorders>
              <w:top w:val="double" w:sz="4" w:space="0" w:color="auto"/>
              <w:left w:val="nil"/>
              <w:bottom w:val="nil"/>
              <w:right w:val="nil"/>
            </w:tcBorders>
          </w:tcPr>
          <w:p w:rsidR="008D00BC" w:rsidRPr="00A66FF7" w:rsidRDefault="008D00BC" w:rsidP="008D00BC">
            <w:pPr>
              <w:jc w:val="center"/>
              <w:rPr>
                <w:rFonts w:ascii="Times New Roman" w:hAnsi="Times New Roman" w:cs="Times New Roman"/>
                <w:b/>
                <w:sz w:val="20"/>
                <w:szCs w:val="20"/>
              </w:rPr>
            </w:pPr>
            <w:r w:rsidRPr="00A66FF7">
              <w:rPr>
                <w:rFonts w:ascii="Times New Roman" w:hAnsi="Times New Roman" w:cs="Times New Roman"/>
                <w:b/>
                <w:sz w:val="20"/>
                <w:szCs w:val="20"/>
              </w:rPr>
              <w:t>1991</w:t>
            </w:r>
          </w:p>
        </w:tc>
        <w:tc>
          <w:tcPr>
            <w:tcW w:w="2478" w:type="dxa"/>
            <w:gridSpan w:val="2"/>
            <w:tcBorders>
              <w:top w:val="double" w:sz="4" w:space="0" w:color="auto"/>
              <w:left w:val="nil"/>
              <w:bottom w:val="nil"/>
              <w:right w:val="nil"/>
            </w:tcBorders>
          </w:tcPr>
          <w:p w:rsidR="008D00BC" w:rsidRPr="00A66FF7" w:rsidRDefault="008D00BC" w:rsidP="008D00BC">
            <w:pPr>
              <w:jc w:val="center"/>
              <w:rPr>
                <w:rFonts w:ascii="Times New Roman" w:hAnsi="Times New Roman" w:cs="Times New Roman"/>
                <w:sz w:val="20"/>
                <w:szCs w:val="20"/>
              </w:rPr>
            </w:pPr>
            <w:r w:rsidRPr="00A66FF7">
              <w:rPr>
                <w:rFonts w:ascii="Times New Roman" w:hAnsi="Times New Roman" w:cs="Times New Roman"/>
                <w:b/>
                <w:sz w:val="20"/>
                <w:szCs w:val="20"/>
              </w:rPr>
              <w:t>2002</w:t>
            </w:r>
          </w:p>
        </w:tc>
        <w:tc>
          <w:tcPr>
            <w:tcW w:w="2478" w:type="dxa"/>
            <w:gridSpan w:val="2"/>
            <w:tcBorders>
              <w:top w:val="double" w:sz="4" w:space="0" w:color="auto"/>
              <w:left w:val="nil"/>
              <w:bottom w:val="nil"/>
              <w:right w:val="nil"/>
            </w:tcBorders>
          </w:tcPr>
          <w:p w:rsidR="008D00BC" w:rsidRPr="00A66FF7" w:rsidRDefault="008D00BC" w:rsidP="008D00BC">
            <w:pPr>
              <w:jc w:val="center"/>
              <w:rPr>
                <w:rFonts w:ascii="Times New Roman" w:hAnsi="Times New Roman" w:cs="Times New Roman"/>
                <w:b/>
                <w:sz w:val="20"/>
                <w:szCs w:val="20"/>
              </w:rPr>
            </w:pPr>
            <w:r w:rsidRPr="00A66FF7">
              <w:rPr>
                <w:rFonts w:ascii="Times New Roman" w:hAnsi="Times New Roman" w:cs="Times New Roman"/>
                <w:b/>
                <w:sz w:val="20"/>
                <w:szCs w:val="20"/>
              </w:rPr>
              <w:t>2010</w:t>
            </w:r>
          </w:p>
        </w:tc>
      </w:tr>
      <w:tr w:rsidR="008D00BC" w:rsidRPr="00A66FF7" w:rsidTr="008D00BC">
        <w:tc>
          <w:tcPr>
            <w:tcW w:w="2179" w:type="dxa"/>
            <w:tcBorders>
              <w:top w:val="nil"/>
              <w:left w:val="nil"/>
              <w:bottom w:val="nil"/>
              <w:right w:val="nil"/>
            </w:tcBorders>
          </w:tcPr>
          <w:p w:rsidR="008D00BC" w:rsidRPr="00A66FF7" w:rsidRDefault="008D00BC" w:rsidP="008D00BC">
            <w:pPr>
              <w:rPr>
                <w:rFonts w:ascii="Times New Roman" w:hAnsi="Times New Roman" w:cs="Times New Roman"/>
                <w:i/>
                <w:sz w:val="20"/>
                <w:szCs w:val="20"/>
              </w:rPr>
            </w:pPr>
          </w:p>
        </w:tc>
        <w:tc>
          <w:tcPr>
            <w:tcW w:w="1166" w:type="dxa"/>
            <w:tcBorders>
              <w:top w:val="nil"/>
              <w:left w:val="nil"/>
              <w:bottom w:val="single" w:sz="4" w:space="0" w:color="auto"/>
              <w:right w:val="nil"/>
            </w:tcBorders>
          </w:tcPr>
          <w:p w:rsidR="008D00BC" w:rsidRPr="00A66FF7" w:rsidRDefault="008D00BC" w:rsidP="008D00BC">
            <w:pPr>
              <w:jc w:val="center"/>
              <w:rPr>
                <w:rFonts w:ascii="Times New Roman" w:hAnsi="Times New Roman" w:cs="Times New Roman"/>
                <w:b/>
                <w:sz w:val="20"/>
                <w:szCs w:val="20"/>
              </w:rPr>
            </w:pPr>
            <w:r w:rsidRPr="00A66FF7">
              <w:rPr>
                <w:rFonts w:ascii="Times New Roman" w:hAnsi="Times New Roman" w:cs="Times New Roman"/>
                <w:b/>
                <w:sz w:val="20"/>
                <w:szCs w:val="20"/>
              </w:rPr>
              <w:t>Natives</w:t>
            </w:r>
          </w:p>
        </w:tc>
        <w:tc>
          <w:tcPr>
            <w:tcW w:w="1275" w:type="dxa"/>
            <w:tcBorders>
              <w:top w:val="nil"/>
              <w:left w:val="nil"/>
              <w:bottom w:val="single" w:sz="4" w:space="0" w:color="auto"/>
              <w:right w:val="nil"/>
            </w:tcBorders>
          </w:tcPr>
          <w:p w:rsidR="008D00BC" w:rsidRPr="00A66FF7" w:rsidRDefault="008D00BC" w:rsidP="008D00BC">
            <w:pPr>
              <w:jc w:val="center"/>
              <w:rPr>
                <w:rFonts w:ascii="Times New Roman" w:hAnsi="Times New Roman" w:cs="Times New Roman"/>
                <w:b/>
                <w:sz w:val="20"/>
                <w:szCs w:val="20"/>
              </w:rPr>
            </w:pPr>
            <w:r w:rsidRPr="00A66FF7">
              <w:rPr>
                <w:rFonts w:ascii="Times New Roman" w:hAnsi="Times New Roman" w:cs="Times New Roman"/>
                <w:b/>
                <w:sz w:val="20"/>
                <w:szCs w:val="20"/>
              </w:rPr>
              <w:t>Immigrants</w:t>
            </w:r>
          </w:p>
        </w:tc>
        <w:tc>
          <w:tcPr>
            <w:tcW w:w="1203" w:type="dxa"/>
            <w:tcBorders>
              <w:top w:val="nil"/>
              <w:left w:val="nil"/>
              <w:bottom w:val="single" w:sz="4" w:space="0" w:color="auto"/>
              <w:right w:val="nil"/>
            </w:tcBorders>
          </w:tcPr>
          <w:p w:rsidR="008D00BC" w:rsidRPr="00A66FF7" w:rsidRDefault="008D00BC" w:rsidP="008D00BC">
            <w:pPr>
              <w:jc w:val="center"/>
              <w:rPr>
                <w:rFonts w:ascii="Times New Roman" w:hAnsi="Times New Roman" w:cs="Times New Roman"/>
                <w:b/>
                <w:sz w:val="20"/>
                <w:szCs w:val="20"/>
              </w:rPr>
            </w:pPr>
            <w:r w:rsidRPr="00A66FF7">
              <w:rPr>
                <w:rFonts w:ascii="Times New Roman" w:hAnsi="Times New Roman" w:cs="Times New Roman"/>
                <w:b/>
                <w:sz w:val="20"/>
                <w:szCs w:val="20"/>
              </w:rPr>
              <w:t>Natives</w:t>
            </w:r>
          </w:p>
        </w:tc>
        <w:tc>
          <w:tcPr>
            <w:tcW w:w="1275" w:type="dxa"/>
            <w:tcBorders>
              <w:top w:val="nil"/>
              <w:left w:val="nil"/>
              <w:bottom w:val="single" w:sz="4" w:space="0" w:color="auto"/>
              <w:right w:val="nil"/>
            </w:tcBorders>
          </w:tcPr>
          <w:p w:rsidR="008D00BC" w:rsidRPr="00A66FF7" w:rsidRDefault="008D00BC" w:rsidP="008D00BC">
            <w:pPr>
              <w:jc w:val="center"/>
              <w:rPr>
                <w:rFonts w:ascii="Times New Roman" w:hAnsi="Times New Roman" w:cs="Times New Roman"/>
                <w:b/>
                <w:sz w:val="20"/>
                <w:szCs w:val="20"/>
              </w:rPr>
            </w:pPr>
            <w:r w:rsidRPr="00A66FF7">
              <w:rPr>
                <w:rFonts w:ascii="Times New Roman" w:hAnsi="Times New Roman" w:cs="Times New Roman"/>
                <w:b/>
                <w:sz w:val="20"/>
                <w:szCs w:val="20"/>
              </w:rPr>
              <w:t>Immigrants</w:t>
            </w:r>
          </w:p>
        </w:tc>
        <w:tc>
          <w:tcPr>
            <w:tcW w:w="1203" w:type="dxa"/>
            <w:tcBorders>
              <w:top w:val="nil"/>
              <w:left w:val="nil"/>
              <w:bottom w:val="single" w:sz="4" w:space="0" w:color="auto"/>
              <w:right w:val="nil"/>
            </w:tcBorders>
          </w:tcPr>
          <w:p w:rsidR="008D00BC" w:rsidRPr="00A66FF7" w:rsidRDefault="008D00BC" w:rsidP="008D00BC">
            <w:pPr>
              <w:jc w:val="center"/>
              <w:rPr>
                <w:rFonts w:ascii="Times New Roman" w:hAnsi="Times New Roman" w:cs="Times New Roman"/>
                <w:b/>
                <w:sz w:val="20"/>
                <w:szCs w:val="20"/>
              </w:rPr>
            </w:pPr>
            <w:r w:rsidRPr="00A66FF7">
              <w:rPr>
                <w:rFonts w:ascii="Times New Roman" w:hAnsi="Times New Roman" w:cs="Times New Roman"/>
                <w:b/>
                <w:sz w:val="20"/>
                <w:szCs w:val="20"/>
              </w:rPr>
              <w:t>Natives</w:t>
            </w:r>
          </w:p>
        </w:tc>
        <w:tc>
          <w:tcPr>
            <w:tcW w:w="1275" w:type="dxa"/>
            <w:tcBorders>
              <w:top w:val="nil"/>
              <w:left w:val="nil"/>
              <w:bottom w:val="single" w:sz="4" w:space="0" w:color="auto"/>
              <w:right w:val="nil"/>
            </w:tcBorders>
          </w:tcPr>
          <w:p w:rsidR="008D00BC" w:rsidRPr="00A66FF7" w:rsidRDefault="008D00BC" w:rsidP="008D00BC">
            <w:pPr>
              <w:jc w:val="center"/>
              <w:rPr>
                <w:rFonts w:ascii="Times New Roman" w:hAnsi="Times New Roman" w:cs="Times New Roman"/>
                <w:b/>
                <w:sz w:val="20"/>
                <w:szCs w:val="20"/>
              </w:rPr>
            </w:pPr>
            <w:r w:rsidRPr="00A66FF7">
              <w:rPr>
                <w:rFonts w:ascii="Times New Roman" w:hAnsi="Times New Roman" w:cs="Times New Roman"/>
                <w:b/>
                <w:sz w:val="20"/>
                <w:szCs w:val="20"/>
              </w:rPr>
              <w:t>Immigrants</w:t>
            </w:r>
          </w:p>
        </w:tc>
      </w:tr>
      <w:tr w:rsidR="008D00BC" w:rsidRPr="00A66FF7" w:rsidTr="008D00BC">
        <w:tc>
          <w:tcPr>
            <w:tcW w:w="2179" w:type="dxa"/>
            <w:tcBorders>
              <w:top w:val="nil"/>
              <w:left w:val="nil"/>
              <w:bottom w:val="nil"/>
              <w:right w:val="nil"/>
            </w:tcBorders>
          </w:tcPr>
          <w:p w:rsidR="008D00BC" w:rsidRPr="00A66FF7" w:rsidRDefault="008D00BC" w:rsidP="008D00BC">
            <w:pPr>
              <w:rPr>
                <w:rFonts w:ascii="Times New Roman" w:hAnsi="Times New Roman" w:cs="Times New Roman"/>
                <w:b/>
                <w:sz w:val="20"/>
                <w:szCs w:val="20"/>
              </w:rPr>
            </w:pPr>
          </w:p>
        </w:tc>
        <w:tc>
          <w:tcPr>
            <w:tcW w:w="1166" w:type="dxa"/>
            <w:tcBorders>
              <w:top w:val="single" w:sz="4" w:space="0" w:color="auto"/>
              <w:left w:val="nil"/>
              <w:bottom w:val="nil"/>
              <w:right w:val="nil"/>
            </w:tcBorders>
          </w:tcPr>
          <w:p w:rsidR="008D00BC" w:rsidRPr="00A66FF7" w:rsidRDefault="008D00BC" w:rsidP="008D00BC">
            <w:pPr>
              <w:jc w:val="center"/>
              <w:rPr>
                <w:rFonts w:ascii="Times New Roman" w:hAnsi="Times New Roman" w:cs="Times New Roman"/>
                <w:sz w:val="20"/>
                <w:szCs w:val="20"/>
              </w:rPr>
            </w:pPr>
          </w:p>
        </w:tc>
        <w:tc>
          <w:tcPr>
            <w:tcW w:w="1275" w:type="dxa"/>
            <w:tcBorders>
              <w:top w:val="single" w:sz="4" w:space="0" w:color="auto"/>
              <w:left w:val="nil"/>
              <w:bottom w:val="nil"/>
              <w:right w:val="nil"/>
            </w:tcBorders>
          </w:tcPr>
          <w:p w:rsidR="008D00BC" w:rsidRPr="00A66FF7" w:rsidRDefault="008D00BC" w:rsidP="008D00BC">
            <w:pPr>
              <w:jc w:val="center"/>
              <w:rPr>
                <w:rFonts w:ascii="Times New Roman" w:hAnsi="Times New Roman" w:cs="Times New Roman"/>
                <w:sz w:val="20"/>
                <w:szCs w:val="20"/>
              </w:rPr>
            </w:pPr>
          </w:p>
        </w:tc>
        <w:tc>
          <w:tcPr>
            <w:tcW w:w="1203" w:type="dxa"/>
            <w:tcBorders>
              <w:top w:val="single" w:sz="4" w:space="0" w:color="auto"/>
              <w:left w:val="nil"/>
              <w:bottom w:val="nil"/>
              <w:right w:val="nil"/>
            </w:tcBorders>
          </w:tcPr>
          <w:p w:rsidR="008D00BC" w:rsidRPr="00A66FF7" w:rsidRDefault="008D00BC" w:rsidP="008D00BC">
            <w:pPr>
              <w:jc w:val="center"/>
              <w:rPr>
                <w:rFonts w:ascii="Times New Roman" w:hAnsi="Times New Roman" w:cs="Times New Roman"/>
                <w:sz w:val="20"/>
                <w:szCs w:val="20"/>
              </w:rPr>
            </w:pPr>
          </w:p>
        </w:tc>
        <w:tc>
          <w:tcPr>
            <w:tcW w:w="1275" w:type="dxa"/>
            <w:tcBorders>
              <w:top w:val="single" w:sz="4" w:space="0" w:color="auto"/>
              <w:left w:val="nil"/>
              <w:bottom w:val="nil"/>
              <w:right w:val="nil"/>
            </w:tcBorders>
          </w:tcPr>
          <w:p w:rsidR="008D00BC" w:rsidRPr="00A66FF7" w:rsidRDefault="008D00BC" w:rsidP="008D00BC">
            <w:pPr>
              <w:jc w:val="center"/>
              <w:rPr>
                <w:rFonts w:ascii="Times New Roman" w:hAnsi="Times New Roman" w:cs="Times New Roman"/>
                <w:sz w:val="20"/>
                <w:szCs w:val="20"/>
              </w:rPr>
            </w:pPr>
          </w:p>
        </w:tc>
        <w:tc>
          <w:tcPr>
            <w:tcW w:w="1203" w:type="dxa"/>
            <w:tcBorders>
              <w:top w:val="single" w:sz="4" w:space="0" w:color="auto"/>
              <w:left w:val="nil"/>
              <w:bottom w:val="nil"/>
              <w:right w:val="nil"/>
            </w:tcBorders>
          </w:tcPr>
          <w:p w:rsidR="008D00BC" w:rsidRPr="00A66FF7" w:rsidRDefault="008D00BC" w:rsidP="008D00BC">
            <w:pPr>
              <w:jc w:val="center"/>
              <w:rPr>
                <w:rFonts w:ascii="Times New Roman" w:hAnsi="Times New Roman" w:cs="Times New Roman"/>
                <w:sz w:val="20"/>
                <w:szCs w:val="20"/>
              </w:rPr>
            </w:pPr>
          </w:p>
        </w:tc>
        <w:tc>
          <w:tcPr>
            <w:tcW w:w="1275" w:type="dxa"/>
            <w:tcBorders>
              <w:top w:val="single" w:sz="4" w:space="0" w:color="auto"/>
              <w:left w:val="nil"/>
              <w:bottom w:val="nil"/>
              <w:right w:val="nil"/>
            </w:tcBorders>
          </w:tcPr>
          <w:p w:rsidR="008D00BC" w:rsidRPr="00A66FF7" w:rsidRDefault="008D00BC" w:rsidP="008D00BC">
            <w:pPr>
              <w:jc w:val="center"/>
              <w:rPr>
                <w:rFonts w:ascii="Times New Roman" w:hAnsi="Times New Roman" w:cs="Times New Roman"/>
                <w:sz w:val="20"/>
                <w:szCs w:val="20"/>
              </w:rPr>
            </w:pPr>
          </w:p>
        </w:tc>
      </w:tr>
      <w:tr w:rsidR="008D00BC" w:rsidRPr="00A66FF7" w:rsidTr="008D00BC">
        <w:tc>
          <w:tcPr>
            <w:tcW w:w="2179"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r w:rsidRPr="00A66FF7">
              <w:rPr>
                <w:rFonts w:ascii="Times New Roman" w:hAnsi="Times New Roman" w:cs="Times New Roman"/>
                <w:sz w:val="20"/>
                <w:szCs w:val="20"/>
              </w:rPr>
              <w:t>Gender</w:t>
            </w:r>
          </w:p>
        </w:tc>
        <w:tc>
          <w:tcPr>
            <w:tcW w:w="1166"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w:t>
            </w:r>
            <w:r w:rsidRPr="00D93F7B">
              <w:rPr>
                <w:rFonts w:ascii="Times New Roman" w:hAnsi="Times New Roman" w:cs="Times New Roman"/>
                <w:sz w:val="20"/>
                <w:szCs w:val="20"/>
              </w:rPr>
              <w:t>.50</w:t>
            </w:r>
            <w:r>
              <w:rPr>
                <w:rFonts w:ascii="Times New Roman" w:hAnsi="Times New Roman" w:cs="Times New Roman"/>
                <w:sz w:val="20"/>
                <w:szCs w:val="20"/>
              </w:rPr>
              <w:t>3</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w:t>
            </w:r>
            <w:r w:rsidRPr="00425B54">
              <w:rPr>
                <w:rFonts w:ascii="Times New Roman" w:hAnsi="Times New Roman" w:cs="Times New Roman"/>
                <w:sz w:val="20"/>
                <w:szCs w:val="20"/>
              </w:rPr>
              <w:t>.520</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0.506</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0.519</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0.504</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0.520</w:t>
            </w:r>
          </w:p>
        </w:tc>
      </w:tr>
      <w:tr w:rsidR="008D00BC" w:rsidRPr="00A66FF7" w:rsidTr="008D00BC">
        <w:tc>
          <w:tcPr>
            <w:tcW w:w="2179"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p>
        </w:tc>
        <w:tc>
          <w:tcPr>
            <w:tcW w:w="1166"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(0.500)</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(0.500)</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(0.500)</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(0.500)</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(0.500)</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(0.500)</w:t>
            </w:r>
          </w:p>
        </w:tc>
      </w:tr>
      <w:tr w:rsidR="008D00BC" w:rsidRPr="00A66FF7" w:rsidTr="008D00BC">
        <w:tc>
          <w:tcPr>
            <w:tcW w:w="2179"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r w:rsidRPr="00A66FF7">
              <w:rPr>
                <w:rFonts w:ascii="Times New Roman" w:hAnsi="Times New Roman" w:cs="Times New Roman"/>
                <w:sz w:val="20"/>
                <w:szCs w:val="20"/>
              </w:rPr>
              <w:t>Age</w:t>
            </w:r>
          </w:p>
        </w:tc>
        <w:tc>
          <w:tcPr>
            <w:tcW w:w="1166"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sidRPr="00D93F7B">
              <w:rPr>
                <w:rFonts w:ascii="Times New Roman" w:hAnsi="Times New Roman" w:cs="Times New Roman"/>
                <w:sz w:val="20"/>
                <w:szCs w:val="20"/>
              </w:rPr>
              <w:t>45.</w:t>
            </w:r>
            <w:r>
              <w:rPr>
                <w:rFonts w:ascii="Times New Roman" w:hAnsi="Times New Roman" w:cs="Times New Roman"/>
                <w:sz w:val="20"/>
                <w:szCs w:val="20"/>
              </w:rPr>
              <w:t>839</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sidRPr="00425B54">
              <w:rPr>
                <w:rFonts w:ascii="Times New Roman" w:hAnsi="Times New Roman" w:cs="Times New Roman"/>
                <w:sz w:val="20"/>
                <w:szCs w:val="20"/>
              </w:rPr>
              <w:t>43.4</w:t>
            </w:r>
            <w:r>
              <w:rPr>
                <w:rFonts w:ascii="Times New Roman" w:hAnsi="Times New Roman" w:cs="Times New Roman"/>
                <w:sz w:val="20"/>
                <w:szCs w:val="20"/>
              </w:rPr>
              <w:t>88</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48.876</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46.042</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49.536</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46.930</w:t>
            </w:r>
          </w:p>
        </w:tc>
      </w:tr>
      <w:tr w:rsidR="008D00BC" w:rsidRPr="00A66FF7" w:rsidTr="008D00BC">
        <w:tc>
          <w:tcPr>
            <w:tcW w:w="2179"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p>
        </w:tc>
        <w:tc>
          <w:tcPr>
            <w:tcW w:w="1166"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(17.446)</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(13.639)</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(18.622)</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(15.554)</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(19.240)</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(16.327)</w:t>
            </w:r>
          </w:p>
        </w:tc>
      </w:tr>
      <w:tr w:rsidR="008D00BC" w:rsidRPr="00A66FF7" w:rsidTr="008D00BC">
        <w:tc>
          <w:tcPr>
            <w:tcW w:w="2179"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r w:rsidRPr="00A66FF7">
              <w:rPr>
                <w:rFonts w:ascii="Times New Roman" w:hAnsi="Times New Roman" w:cs="Times New Roman"/>
                <w:sz w:val="20"/>
                <w:szCs w:val="20"/>
              </w:rPr>
              <w:t>Young children</w:t>
            </w:r>
          </w:p>
        </w:tc>
        <w:tc>
          <w:tcPr>
            <w:tcW w:w="1166"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w:t>
            </w:r>
            <w:r w:rsidRPr="00661B46">
              <w:rPr>
                <w:rFonts w:ascii="Times New Roman" w:hAnsi="Times New Roman" w:cs="Times New Roman"/>
                <w:sz w:val="20"/>
                <w:szCs w:val="20"/>
              </w:rPr>
              <w:t>.34</w:t>
            </w:r>
            <w:r>
              <w:rPr>
                <w:rFonts w:ascii="Times New Roman" w:hAnsi="Times New Roman" w:cs="Times New Roman"/>
                <w:sz w:val="20"/>
                <w:szCs w:val="20"/>
              </w:rPr>
              <w:t>2</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w:t>
            </w:r>
            <w:r w:rsidRPr="00425B54">
              <w:rPr>
                <w:rFonts w:ascii="Times New Roman" w:hAnsi="Times New Roman" w:cs="Times New Roman"/>
                <w:sz w:val="20"/>
                <w:szCs w:val="20"/>
              </w:rPr>
              <w:t>45</w:t>
            </w:r>
            <w:r>
              <w:rPr>
                <w:rFonts w:ascii="Times New Roman" w:hAnsi="Times New Roman" w:cs="Times New Roman"/>
                <w:sz w:val="20"/>
                <w:szCs w:val="20"/>
              </w:rPr>
              <w:t>3</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0.285</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0.406</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0.280</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0.405</w:t>
            </w:r>
          </w:p>
        </w:tc>
      </w:tr>
      <w:tr w:rsidR="008D00BC" w:rsidRPr="00A66FF7" w:rsidTr="008D00BC">
        <w:tc>
          <w:tcPr>
            <w:tcW w:w="2179"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p>
        </w:tc>
        <w:tc>
          <w:tcPr>
            <w:tcW w:w="1166"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(0.739)</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(0.839)</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(0.667)</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(0.802)</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(0.667)</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(0.801)</w:t>
            </w:r>
          </w:p>
        </w:tc>
      </w:tr>
      <w:tr w:rsidR="008D00BC" w:rsidRPr="00A66FF7" w:rsidTr="008D00BC">
        <w:tc>
          <w:tcPr>
            <w:tcW w:w="2179"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r w:rsidRPr="00A66FF7">
              <w:rPr>
                <w:rFonts w:ascii="Times New Roman" w:hAnsi="Times New Roman" w:cs="Times New Roman"/>
                <w:sz w:val="20"/>
                <w:szCs w:val="20"/>
              </w:rPr>
              <w:t>Family income</w:t>
            </w:r>
          </w:p>
        </w:tc>
        <w:tc>
          <w:tcPr>
            <w:tcW w:w="1166"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sidRPr="00661B46">
              <w:rPr>
                <w:rFonts w:ascii="Times New Roman" w:hAnsi="Times New Roman" w:cs="Times New Roman"/>
                <w:sz w:val="20"/>
                <w:szCs w:val="20"/>
              </w:rPr>
              <w:t>6.80</w:t>
            </w:r>
            <w:r>
              <w:rPr>
                <w:rFonts w:ascii="Times New Roman" w:hAnsi="Times New Roman" w:cs="Times New Roman"/>
                <w:sz w:val="20"/>
                <w:szCs w:val="20"/>
              </w:rPr>
              <w:t>2</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6.606</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7.113</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6.719</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7.345</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6.754</w:t>
            </w:r>
          </w:p>
        </w:tc>
      </w:tr>
      <w:tr w:rsidR="008D00BC" w:rsidRPr="00A66FF7" w:rsidTr="008D00BC">
        <w:tc>
          <w:tcPr>
            <w:tcW w:w="2179"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p>
        </w:tc>
        <w:tc>
          <w:tcPr>
            <w:tcW w:w="1166"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w:t>
            </w:r>
            <w:r w:rsidRPr="00661B46">
              <w:rPr>
                <w:rFonts w:ascii="Times New Roman" w:hAnsi="Times New Roman" w:cs="Times New Roman"/>
                <w:sz w:val="20"/>
                <w:szCs w:val="20"/>
              </w:rPr>
              <w:t>.64</w:t>
            </w:r>
            <w:r>
              <w:rPr>
                <w:rFonts w:ascii="Times New Roman" w:hAnsi="Times New Roman" w:cs="Times New Roman"/>
                <w:sz w:val="20"/>
                <w:szCs w:val="20"/>
              </w:rPr>
              <w:t>1)</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(0.641)</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(0.766)</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(1.672)</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(1.041)</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(2.194)</w:t>
            </w:r>
          </w:p>
        </w:tc>
      </w:tr>
      <w:tr w:rsidR="008D00BC" w:rsidRPr="00A66FF7" w:rsidTr="008D00BC">
        <w:tc>
          <w:tcPr>
            <w:tcW w:w="2179"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r w:rsidRPr="00A66FF7">
              <w:rPr>
                <w:rFonts w:ascii="Times New Roman" w:hAnsi="Times New Roman" w:cs="Times New Roman"/>
                <w:sz w:val="20"/>
                <w:szCs w:val="20"/>
              </w:rPr>
              <w:t>Years of education</w:t>
            </w:r>
          </w:p>
        </w:tc>
        <w:tc>
          <w:tcPr>
            <w:tcW w:w="1166"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sidRPr="00661B46">
              <w:rPr>
                <w:rFonts w:ascii="Times New Roman" w:hAnsi="Times New Roman" w:cs="Times New Roman"/>
                <w:sz w:val="20"/>
                <w:szCs w:val="20"/>
              </w:rPr>
              <w:t>10.52</w:t>
            </w:r>
            <w:r>
              <w:rPr>
                <w:rFonts w:ascii="Times New Roman" w:hAnsi="Times New Roman" w:cs="Times New Roman"/>
                <w:sz w:val="20"/>
                <w:szCs w:val="20"/>
              </w:rPr>
              <w:t>2</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sidRPr="00425B54">
              <w:rPr>
                <w:rFonts w:ascii="Times New Roman" w:hAnsi="Times New Roman" w:cs="Times New Roman"/>
                <w:sz w:val="20"/>
                <w:szCs w:val="20"/>
              </w:rPr>
              <w:t>10.51</w:t>
            </w:r>
            <w:r>
              <w:rPr>
                <w:rFonts w:ascii="Times New Roman" w:hAnsi="Times New Roman" w:cs="Times New Roman"/>
                <w:sz w:val="20"/>
                <w:szCs w:val="20"/>
              </w:rPr>
              <w:t>3</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11.213</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11.180</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11.702</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11.581</w:t>
            </w:r>
          </w:p>
        </w:tc>
      </w:tr>
      <w:tr w:rsidR="008D00BC" w:rsidRPr="00A66FF7" w:rsidTr="008D00BC">
        <w:tc>
          <w:tcPr>
            <w:tcW w:w="2179"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p>
        </w:tc>
        <w:tc>
          <w:tcPr>
            <w:tcW w:w="1166"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(2.682)</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(2.696)</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(2.687)</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(2.773)</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(2.625)</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(2.922)</w:t>
            </w:r>
          </w:p>
        </w:tc>
      </w:tr>
      <w:tr w:rsidR="008D00BC" w:rsidRPr="00A66FF7" w:rsidTr="008D00BC">
        <w:tc>
          <w:tcPr>
            <w:tcW w:w="2179"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r w:rsidRPr="00A66FF7">
              <w:rPr>
                <w:rFonts w:ascii="Times New Roman" w:hAnsi="Times New Roman" w:cs="Times New Roman"/>
                <w:sz w:val="20"/>
                <w:szCs w:val="20"/>
              </w:rPr>
              <w:t>Employment status</w:t>
            </w:r>
          </w:p>
        </w:tc>
        <w:tc>
          <w:tcPr>
            <w:tcW w:w="1166"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w:t>
            </w:r>
            <w:r w:rsidRPr="00C60584">
              <w:rPr>
                <w:rFonts w:ascii="Times New Roman" w:hAnsi="Times New Roman" w:cs="Times New Roman"/>
                <w:sz w:val="20"/>
                <w:szCs w:val="20"/>
              </w:rPr>
              <w:t>68</w:t>
            </w:r>
            <w:r>
              <w:rPr>
                <w:rFonts w:ascii="Times New Roman" w:hAnsi="Times New Roman" w:cs="Times New Roman"/>
                <w:sz w:val="20"/>
                <w:szCs w:val="20"/>
              </w:rPr>
              <w:t>0</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0.662</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0.617</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0.528</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0.616</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0.524</w:t>
            </w:r>
          </w:p>
        </w:tc>
      </w:tr>
      <w:tr w:rsidR="008D00BC" w:rsidRPr="00A66FF7" w:rsidTr="008D00BC">
        <w:tc>
          <w:tcPr>
            <w:tcW w:w="2179" w:type="dxa"/>
            <w:tcBorders>
              <w:top w:val="nil"/>
              <w:left w:val="nil"/>
              <w:bottom w:val="nil"/>
              <w:right w:val="nil"/>
            </w:tcBorders>
          </w:tcPr>
          <w:p w:rsidR="008D00BC" w:rsidRPr="00A66FF7" w:rsidRDefault="008D00BC" w:rsidP="008D00BC">
            <w:pPr>
              <w:rPr>
                <w:rFonts w:ascii="Times New Roman" w:hAnsi="Times New Roman" w:cs="Times New Roman"/>
                <w:b/>
                <w:sz w:val="20"/>
                <w:szCs w:val="20"/>
              </w:rPr>
            </w:pPr>
          </w:p>
        </w:tc>
        <w:tc>
          <w:tcPr>
            <w:tcW w:w="1166" w:type="dxa"/>
            <w:tcBorders>
              <w:top w:val="nil"/>
              <w:left w:val="nil"/>
              <w:bottom w:val="nil"/>
              <w:right w:val="nil"/>
            </w:tcBorders>
          </w:tcPr>
          <w:p w:rsidR="008D00BC" w:rsidRPr="00A66FF7" w:rsidRDefault="008D00BC" w:rsidP="00BE6089">
            <w:pPr>
              <w:jc w:val="center"/>
              <w:rPr>
                <w:rFonts w:ascii="Times New Roman" w:hAnsi="Times New Roman" w:cs="Times New Roman"/>
                <w:sz w:val="20"/>
                <w:szCs w:val="20"/>
              </w:rPr>
            </w:pPr>
            <w:r>
              <w:rPr>
                <w:rFonts w:ascii="Times New Roman" w:hAnsi="Times New Roman" w:cs="Times New Roman"/>
                <w:sz w:val="20"/>
                <w:szCs w:val="20"/>
              </w:rPr>
              <w:t>(0.466)</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(0.472)</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(0.486)</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(0.500)</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(0.486)</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(0.500)</w:t>
            </w:r>
          </w:p>
        </w:tc>
      </w:tr>
      <w:tr w:rsidR="008D00BC" w:rsidRPr="00A66FF7" w:rsidTr="008D00BC">
        <w:tc>
          <w:tcPr>
            <w:tcW w:w="2179"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r w:rsidRPr="00A66FF7">
              <w:rPr>
                <w:rFonts w:ascii="Times New Roman" w:hAnsi="Times New Roman" w:cs="Times New Roman"/>
                <w:sz w:val="20"/>
                <w:szCs w:val="20"/>
              </w:rPr>
              <w:t>Time in country</w:t>
            </w:r>
          </w:p>
        </w:tc>
        <w:tc>
          <w:tcPr>
            <w:tcW w:w="1166"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20.413</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22.800</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23.502</w:t>
            </w:r>
          </w:p>
        </w:tc>
      </w:tr>
      <w:tr w:rsidR="008D00BC" w:rsidRPr="00A66FF7" w:rsidTr="008D00BC">
        <w:tc>
          <w:tcPr>
            <w:tcW w:w="2179"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p>
        </w:tc>
        <w:tc>
          <w:tcPr>
            <w:tcW w:w="1166"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(11.607)</w:t>
            </w:r>
          </w:p>
        </w:tc>
        <w:tc>
          <w:tcPr>
            <w:tcW w:w="1203"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(14.032)</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(15.440)</w:t>
            </w:r>
          </w:p>
        </w:tc>
      </w:tr>
      <w:tr w:rsidR="008D00BC" w:rsidRPr="00A66FF7" w:rsidTr="008D00BC">
        <w:tc>
          <w:tcPr>
            <w:tcW w:w="2179"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r w:rsidRPr="00A66FF7">
              <w:rPr>
                <w:rFonts w:ascii="Times New Roman" w:hAnsi="Times New Roman" w:cs="Times New Roman"/>
                <w:sz w:val="20"/>
                <w:szCs w:val="20"/>
              </w:rPr>
              <w:t>Citizenship</w:t>
            </w:r>
          </w:p>
        </w:tc>
        <w:tc>
          <w:tcPr>
            <w:tcW w:w="1166"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0.580</w:t>
            </w:r>
          </w:p>
        </w:tc>
        <w:tc>
          <w:tcPr>
            <w:tcW w:w="1203"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0.698</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0.721</w:t>
            </w:r>
          </w:p>
        </w:tc>
      </w:tr>
      <w:tr w:rsidR="008D00BC" w:rsidRPr="00A66FF7" w:rsidTr="008D00BC">
        <w:tc>
          <w:tcPr>
            <w:tcW w:w="2179"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p>
        </w:tc>
        <w:tc>
          <w:tcPr>
            <w:tcW w:w="1166"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(0.494)</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(0.459)</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(0.448)</w:t>
            </w:r>
          </w:p>
        </w:tc>
      </w:tr>
      <w:tr w:rsidR="008D00BC" w:rsidRPr="00A66FF7" w:rsidTr="008D00BC">
        <w:tc>
          <w:tcPr>
            <w:tcW w:w="2179"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r w:rsidRPr="00A66FF7">
              <w:rPr>
                <w:rFonts w:ascii="Times New Roman" w:hAnsi="Times New Roman" w:cs="Times New Roman"/>
                <w:sz w:val="20"/>
                <w:szCs w:val="20"/>
              </w:rPr>
              <w:t>Effective n</w:t>
            </w:r>
            <w:r>
              <w:rPr>
                <w:rFonts w:ascii="Times New Roman" w:hAnsi="Times New Roman" w:cs="Times New Roman"/>
                <w:sz w:val="20"/>
                <w:szCs w:val="20"/>
              </w:rPr>
              <w:t>o</w:t>
            </w:r>
            <w:r w:rsidRPr="00A66FF7">
              <w:rPr>
                <w:rFonts w:ascii="Times New Roman" w:hAnsi="Times New Roman" w:cs="Times New Roman"/>
                <w:sz w:val="20"/>
                <w:szCs w:val="20"/>
              </w:rPr>
              <w:t>. of parties</w:t>
            </w:r>
          </w:p>
        </w:tc>
        <w:tc>
          <w:tcPr>
            <w:tcW w:w="1166"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4.091</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4.073</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4.196</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4.172</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4.271</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4.277</w:t>
            </w:r>
          </w:p>
        </w:tc>
      </w:tr>
      <w:tr w:rsidR="008D00BC" w:rsidRPr="00A66FF7" w:rsidTr="008D00BC">
        <w:tc>
          <w:tcPr>
            <w:tcW w:w="2179"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p>
        </w:tc>
        <w:tc>
          <w:tcPr>
            <w:tcW w:w="1166"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(0.636)</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(0.579)</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(0.585)</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(0.496)</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(0.617)</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(0.536)</w:t>
            </w:r>
          </w:p>
        </w:tc>
      </w:tr>
      <w:tr w:rsidR="008D00BC" w:rsidRPr="00A66FF7" w:rsidTr="008D00BC">
        <w:tc>
          <w:tcPr>
            <w:tcW w:w="2179"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proofErr w:type="spellStart"/>
            <w:r w:rsidRPr="00A66FF7">
              <w:rPr>
                <w:rFonts w:ascii="Times New Roman" w:hAnsi="Times New Roman" w:cs="Times New Roman"/>
                <w:sz w:val="20"/>
                <w:szCs w:val="20"/>
              </w:rPr>
              <w:t>Disproportionality</w:t>
            </w:r>
            <w:proofErr w:type="spellEnd"/>
          </w:p>
        </w:tc>
        <w:tc>
          <w:tcPr>
            <w:tcW w:w="1166"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2.280</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2.512</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2.743</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2.743</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2.313</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2.577</w:t>
            </w:r>
          </w:p>
        </w:tc>
      </w:tr>
      <w:tr w:rsidR="008D00BC" w:rsidRPr="00A66FF7" w:rsidTr="008D00BC">
        <w:tc>
          <w:tcPr>
            <w:tcW w:w="2179"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p>
        </w:tc>
        <w:tc>
          <w:tcPr>
            <w:tcW w:w="1166"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(1.146)</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(1.281)</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(1.151)</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(1.151)</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(1.057)</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(1.185)</w:t>
            </w:r>
          </w:p>
        </w:tc>
      </w:tr>
      <w:tr w:rsidR="008D00BC" w:rsidRPr="00A66FF7" w:rsidTr="008D00BC">
        <w:tc>
          <w:tcPr>
            <w:tcW w:w="2179"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r w:rsidRPr="00A66FF7">
              <w:rPr>
                <w:rFonts w:ascii="Times New Roman" w:hAnsi="Times New Roman" w:cs="Times New Roman"/>
                <w:sz w:val="20"/>
                <w:szCs w:val="20"/>
              </w:rPr>
              <w:t>Native education</w:t>
            </w:r>
          </w:p>
        </w:tc>
        <w:tc>
          <w:tcPr>
            <w:tcW w:w="1166"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10.477</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10.675</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11.151</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11.368</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11.607</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11.811</w:t>
            </w:r>
          </w:p>
        </w:tc>
      </w:tr>
      <w:tr w:rsidR="008D00BC" w:rsidRPr="00A66FF7" w:rsidTr="008D00BC">
        <w:tc>
          <w:tcPr>
            <w:tcW w:w="2179"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p>
        </w:tc>
        <w:tc>
          <w:tcPr>
            <w:tcW w:w="1166"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(0.602)</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(0.589)</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(0.667)</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(0.649)</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(0.656)</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(0.648)</w:t>
            </w:r>
          </w:p>
        </w:tc>
      </w:tr>
      <w:tr w:rsidR="008D00BC" w:rsidRPr="00A66FF7" w:rsidTr="008D00BC">
        <w:tc>
          <w:tcPr>
            <w:tcW w:w="2179"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r w:rsidRPr="00A66FF7">
              <w:rPr>
                <w:rFonts w:ascii="Times New Roman" w:hAnsi="Times New Roman" w:cs="Times New Roman"/>
                <w:sz w:val="20"/>
                <w:szCs w:val="20"/>
              </w:rPr>
              <w:t>Immigrant share</w:t>
            </w:r>
          </w:p>
        </w:tc>
        <w:tc>
          <w:tcPr>
            <w:tcW w:w="1166"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0.101</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0.140</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0.128</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0.173</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0.156</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0.205</w:t>
            </w:r>
          </w:p>
        </w:tc>
      </w:tr>
      <w:tr w:rsidR="008D00BC" w:rsidRPr="00A66FF7" w:rsidTr="008D00BC">
        <w:tc>
          <w:tcPr>
            <w:tcW w:w="2179"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p>
        </w:tc>
        <w:tc>
          <w:tcPr>
            <w:tcW w:w="1166"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(0.056)</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(0.066)</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(0.068)</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(0.077)</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(0.078)</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(0.086)</w:t>
            </w:r>
          </w:p>
        </w:tc>
      </w:tr>
      <w:tr w:rsidR="008D00BC" w:rsidRPr="00A66FF7" w:rsidTr="008D00BC">
        <w:tc>
          <w:tcPr>
            <w:tcW w:w="2179"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r w:rsidRPr="00A66FF7">
              <w:rPr>
                <w:rFonts w:ascii="Times New Roman" w:hAnsi="Times New Roman" w:cs="Times New Roman"/>
                <w:sz w:val="20"/>
                <w:szCs w:val="20"/>
              </w:rPr>
              <w:t>Ethnic concentration</w:t>
            </w:r>
          </w:p>
        </w:tc>
        <w:tc>
          <w:tcPr>
            <w:tcW w:w="1166"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0.161</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0.162</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0.118</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0.110</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0.089</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0.086</w:t>
            </w:r>
          </w:p>
        </w:tc>
      </w:tr>
      <w:tr w:rsidR="008D00BC" w:rsidRPr="00A66FF7" w:rsidTr="008D00BC">
        <w:tc>
          <w:tcPr>
            <w:tcW w:w="2179"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p>
        </w:tc>
        <w:tc>
          <w:tcPr>
            <w:tcW w:w="1166"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(0.108)</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(0.126)</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(0.086)</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(0.099)</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(0.055)</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(0.069)</w:t>
            </w:r>
          </w:p>
        </w:tc>
      </w:tr>
      <w:tr w:rsidR="008D00BC" w:rsidRPr="00A66FF7" w:rsidTr="008D00BC">
        <w:tc>
          <w:tcPr>
            <w:tcW w:w="2179"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r w:rsidRPr="00A66FF7">
              <w:rPr>
                <w:rFonts w:ascii="Times New Roman" w:hAnsi="Times New Roman" w:cs="Times New Roman"/>
                <w:sz w:val="20"/>
                <w:szCs w:val="20"/>
              </w:rPr>
              <w:t>Left share</w:t>
            </w:r>
          </w:p>
        </w:tc>
        <w:tc>
          <w:tcPr>
            <w:tcW w:w="1166"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w:t>
            </w:r>
            <w:r w:rsidRPr="005D1F41">
              <w:rPr>
                <w:rFonts w:ascii="Times New Roman" w:hAnsi="Times New Roman" w:cs="Times New Roman"/>
                <w:sz w:val="20"/>
                <w:szCs w:val="20"/>
              </w:rPr>
              <w:t>.45</w:t>
            </w:r>
            <w:r>
              <w:rPr>
                <w:rFonts w:ascii="Times New Roman" w:hAnsi="Times New Roman" w:cs="Times New Roman"/>
                <w:sz w:val="20"/>
                <w:szCs w:val="20"/>
              </w:rPr>
              <w:t>1</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0.449</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0.499</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0.500</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0.452</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0.448</w:t>
            </w:r>
          </w:p>
        </w:tc>
      </w:tr>
      <w:tr w:rsidR="008D00BC" w:rsidRPr="00A66FF7" w:rsidTr="008D00BC">
        <w:tc>
          <w:tcPr>
            <w:tcW w:w="2179"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p>
        </w:tc>
        <w:tc>
          <w:tcPr>
            <w:tcW w:w="1166"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(0.089)</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(0.080)</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(0.089)</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(0.077)</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(0.093)</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(0.080)</w:t>
            </w:r>
          </w:p>
        </w:tc>
      </w:tr>
      <w:tr w:rsidR="008D00BC" w:rsidRPr="00A66FF7" w:rsidTr="008D00BC">
        <w:tc>
          <w:tcPr>
            <w:tcW w:w="2179"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r w:rsidRPr="00A66FF7">
              <w:rPr>
                <w:rFonts w:ascii="Times New Roman" w:hAnsi="Times New Roman" w:cs="Times New Roman"/>
                <w:sz w:val="20"/>
                <w:szCs w:val="20"/>
              </w:rPr>
              <w:t>Seats to voters</w:t>
            </w:r>
          </w:p>
        </w:tc>
        <w:tc>
          <w:tcPr>
            <w:tcW w:w="1166"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0.002</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0.002</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0.002</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0.001</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0.002</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0.001</w:t>
            </w:r>
          </w:p>
        </w:tc>
      </w:tr>
      <w:tr w:rsidR="008D00BC" w:rsidRPr="00A66FF7" w:rsidTr="008D00BC">
        <w:tc>
          <w:tcPr>
            <w:tcW w:w="2179" w:type="dxa"/>
            <w:tcBorders>
              <w:top w:val="nil"/>
              <w:left w:val="nil"/>
              <w:bottom w:val="nil"/>
              <w:right w:val="nil"/>
            </w:tcBorders>
          </w:tcPr>
          <w:p w:rsidR="008D00BC" w:rsidRPr="00A66FF7" w:rsidRDefault="008D00BC" w:rsidP="008D00BC">
            <w:pPr>
              <w:rPr>
                <w:rFonts w:ascii="Times New Roman" w:hAnsi="Times New Roman" w:cs="Times New Roman"/>
                <w:sz w:val="20"/>
                <w:szCs w:val="20"/>
              </w:rPr>
            </w:pPr>
          </w:p>
        </w:tc>
        <w:tc>
          <w:tcPr>
            <w:tcW w:w="1166"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(0.002)</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(0.002)</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(0.002)</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(0.001)</w:t>
            </w:r>
          </w:p>
        </w:tc>
        <w:tc>
          <w:tcPr>
            <w:tcW w:w="1203"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(0.002)</w:t>
            </w:r>
          </w:p>
        </w:tc>
        <w:tc>
          <w:tcPr>
            <w:tcW w:w="1275" w:type="dxa"/>
            <w:tcBorders>
              <w:top w:val="nil"/>
              <w:left w:val="nil"/>
              <w:bottom w:val="nil"/>
              <w:right w:val="nil"/>
            </w:tcBorders>
          </w:tcPr>
          <w:p w:rsidR="008D00BC" w:rsidRPr="00A66FF7" w:rsidRDefault="008D00BC" w:rsidP="008D00BC">
            <w:pPr>
              <w:jc w:val="center"/>
              <w:rPr>
                <w:rFonts w:ascii="Times New Roman" w:hAnsi="Times New Roman" w:cs="Times New Roman"/>
                <w:sz w:val="20"/>
                <w:szCs w:val="20"/>
              </w:rPr>
            </w:pPr>
            <w:r>
              <w:rPr>
                <w:rFonts w:ascii="Times New Roman" w:hAnsi="Times New Roman" w:cs="Times New Roman"/>
                <w:sz w:val="20"/>
                <w:szCs w:val="20"/>
              </w:rPr>
              <w:t>(0.001)</w:t>
            </w:r>
          </w:p>
        </w:tc>
      </w:tr>
      <w:tr w:rsidR="008D00BC" w:rsidRPr="00A66FF7" w:rsidTr="008D00BC">
        <w:tc>
          <w:tcPr>
            <w:tcW w:w="2179" w:type="dxa"/>
            <w:tcBorders>
              <w:top w:val="nil"/>
              <w:left w:val="nil"/>
              <w:bottom w:val="single" w:sz="4" w:space="0" w:color="auto"/>
              <w:right w:val="nil"/>
            </w:tcBorders>
          </w:tcPr>
          <w:p w:rsidR="008D00BC" w:rsidRPr="00A66FF7" w:rsidRDefault="008D00BC" w:rsidP="008D00BC">
            <w:pPr>
              <w:rPr>
                <w:rFonts w:ascii="Times New Roman" w:hAnsi="Times New Roman" w:cs="Times New Roman"/>
                <w:sz w:val="20"/>
                <w:szCs w:val="20"/>
              </w:rPr>
            </w:pPr>
            <w:r w:rsidRPr="00A66FF7">
              <w:rPr>
                <w:rFonts w:ascii="Times New Roman" w:hAnsi="Times New Roman" w:cs="Times New Roman"/>
                <w:sz w:val="20"/>
                <w:szCs w:val="20"/>
              </w:rPr>
              <w:t>Observations</w:t>
            </w:r>
          </w:p>
        </w:tc>
        <w:tc>
          <w:tcPr>
            <w:tcW w:w="1166" w:type="dxa"/>
            <w:tcBorders>
              <w:top w:val="nil"/>
              <w:left w:val="nil"/>
              <w:bottom w:val="single" w:sz="4" w:space="0" w:color="auto"/>
              <w:right w:val="nil"/>
            </w:tcBorders>
          </w:tcPr>
          <w:p w:rsidR="008D00BC" w:rsidRPr="00A66FF7" w:rsidRDefault="008D00BC" w:rsidP="008D00BC">
            <w:pPr>
              <w:jc w:val="center"/>
              <w:rPr>
                <w:rFonts w:ascii="Times New Roman" w:hAnsi="Times New Roman" w:cs="Times New Roman"/>
                <w:sz w:val="20"/>
                <w:szCs w:val="20"/>
              </w:rPr>
            </w:pPr>
            <w:r w:rsidRPr="00A66FF7">
              <w:rPr>
                <w:rFonts w:ascii="Times New Roman" w:hAnsi="Times New Roman" w:cs="Times New Roman"/>
                <w:sz w:val="20"/>
                <w:szCs w:val="20"/>
              </w:rPr>
              <w:t>5,634,068</w:t>
            </w:r>
          </w:p>
        </w:tc>
        <w:tc>
          <w:tcPr>
            <w:tcW w:w="1275" w:type="dxa"/>
            <w:tcBorders>
              <w:top w:val="nil"/>
              <w:left w:val="nil"/>
              <w:bottom w:val="single" w:sz="4" w:space="0" w:color="auto"/>
              <w:right w:val="nil"/>
            </w:tcBorders>
          </w:tcPr>
          <w:p w:rsidR="008D00BC" w:rsidRPr="00A66FF7" w:rsidRDefault="008D00BC" w:rsidP="008D00BC">
            <w:pPr>
              <w:jc w:val="center"/>
              <w:rPr>
                <w:rFonts w:ascii="Times New Roman" w:hAnsi="Times New Roman" w:cs="Times New Roman"/>
                <w:sz w:val="20"/>
                <w:szCs w:val="20"/>
              </w:rPr>
            </w:pPr>
            <w:r w:rsidRPr="00A66FF7">
              <w:rPr>
                <w:rFonts w:ascii="Times New Roman" w:hAnsi="Times New Roman" w:cs="Times New Roman"/>
                <w:sz w:val="20"/>
                <w:szCs w:val="20"/>
              </w:rPr>
              <w:t>503,999</w:t>
            </w:r>
          </w:p>
        </w:tc>
        <w:tc>
          <w:tcPr>
            <w:tcW w:w="1203" w:type="dxa"/>
            <w:tcBorders>
              <w:top w:val="nil"/>
              <w:left w:val="nil"/>
              <w:bottom w:val="single" w:sz="4" w:space="0" w:color="auto"/>
              <w:right w:val="nil"/>
            </w:tcBorders>
          </w:tcPr>
          <w:p w:rsidR="008D00BC" w:rsidRPr="00A66FF7" w:rsidRDefault="008D00BC" w:rsidP="008D00BC">
            <w:pPr>
              <w:jc w:val="center"/>
              <w:rPr>
                <w:rFonts w:ascii="Times New Roman" w:hAnsi="Times New Roman" w:cs="Times New Roman"/>
                <w:sz w:val="20"/>
                <w:szCs w:val="20"/>
              </w:rPr>
            </w:pPr>
            <w:r w:rsidRPr="00A66FF7">
              <w:rPr>
                <w:rFonts w:ascii="Times New Roman" w:hAnsi="Times New Roman" w:cs="Times New Roman"/>
                <w:sz w:val="20"/>
                <w:szCs w:val="20"/>
              </w:rPr>
              <w:t>5,959,168</w:t>
            </w:r>
          </w:p>
        </w:tc>
        <w:tc>
          <w:tcPr>
            <w:tcW w:w="1275" w:type="dxa"/>
            <w:tcBorders>
              <w:top w:val="nil"/>
              <w:left w:val="nil"/>
              <w:bottom w:val="single" w:sz="4" w:space="0" w:color="auto"/>
              <w:right w:val="nil"/>
            </w:tcBorders>
          </w:tcPr>
          <w:p w:rsidR="008D00BC" w:rsidRPr="00A66FF7" w:rsidRDefault="008D00BC" w:rsidP="008D00BC">
            <w:pPr>
              <w:jc w:val="center"/>
              <w:rPr>
                <w:rFonts w:ascii="Times New Roman" w:hAnsi="Times New Roman" w:cs="Times New Roman"/>
                <w:sz w:val="20"/>
                <w:szCs w:val="20"/>
              </w:rPr>
            </w:pPr>
            <w:r w:rsidRPr="00A66FF7">
              <w:rPr>
                <w:rFonts w:ascii="Times New Roman" w:hAnsi="Times New Roman" w:cs="Times New Roman"/>
                <w:sz w:val="20"/>
                <w:szCs w:val="20"/>
              </w:rPr>
              <w:t>769,369</w:t>
            </w:r>
          </w:p>
        </w:tc>
        <w:tc>
          <w:tcPr>
            <w:tcW w:w="1203" w:type="dxa"/>
            <w:tcBorders>
              <w:top w:val="nil"/>
              <w:left w:val="nil"/>
              <w:bottom w:val="single" w:sz="4" w:space="0" w:color="auto"/>
              <w:right w:val="nil"/>
            </w:tcBorders>
          </w:tcPr>
          <w:p w:rsidR="008D00BC" w:rsidRPr="00A66FF7" w:rsidRDefault="008D00BC" w:rsidP="008D00BC">
            <w:pPr>
              <w:jc w:val="center"/>
              <w:rPr>
                <w:rFonts w:ascii="Times New Roman" w:hAnsi="Times New Roman" w:cs="Times New Roman"/>
                <w:sz w:val="20"/>
                <w:szCs w:val="20"/>
              </w:rPr>
            </w:pPr>
            <w:r w:rsidRPr="00A66FF7">
              <w:rPr>
                <w:rFonts w:ascii="Times New Roman" w:hAnsi="Times New Roman" w:cs="Times New Roman"/>
                <w:sz w:val="20"/>
                <w:szCs w:val="20"/>
              </w:rPr>
              <w:t>6,176,394</w:t>
            </w:r>
          </w:p>
        </w:tc>
        <w:tc>
          <w:tcPr>
            <w:tcW w:w="1275" w:type="dxa"/>
            <w:tcBorders>
              <w:top w:val="nil"/>
              <w:left w:val="nil"/>
              <w:bottom w:val="single" w:sz="4" w:space="0" w:color="auto"/>
              <w:right w:val="nil"/>
            </w:tcBorders>
          </w:tcPr>
          <w:p w:rsidR="008D00BC" w:rsidRPr="00A66FF7" w:rsidRDefault="008D00BC" w:rsidP="008D00BC">
            <w:pPr>
              <w:jc w:val="center"/>
              <w:rPr>
                <w:rFonts w:ascii="Times New Roman" w:hAnsi="Times New Roman" w:cs="Times New Roman"/>
                <w:sz w:val="20"/>
                <w:szCs w:val="20"/>
              </w:rPr>
            </w:pPr>
            <w:r w:rsidRPr="00A66FF7">
              <w:rPr>
                <w:rFonts w:ascii="Times New Roman" w:hAnsi="Times New Roman" w:cs="Times New Roman"/>
                <w:sz w:val="20"/>
                <w:szCs w:val="20"/>
              </w:rPr>
              <w:t>995,282</w:t>
            </w:r>
          </w:p>
        </w:tc>
      </w:tr>
    </w:tbl>
    <w:p w:rsidR="00DA63A3" w:rsidRDefault="008D00BC">
      <w:r w:rsidRPr="008D00BC">
        <w:rPr>
          <w:rFonts w:ascii="Times New Roman" w:hAnsi="Times New Roman" w:cs="Times New Roman"/>
          <w:sz w:val="20"/>
          <w:szCs w:val="18"/>
        </w:rPr>
        <w:t>Note: The table displays means</w:t>
      </w:r>
      <w:r>
        <w:rPr>
          <w:rFonts w:ascii="Times New Roman" w:hAnsi="Times New Roman" w:cs="Times New Roman"/>
          <w:sz w:val="20"/>
          <w:szCs w:val="18"/>
        </w:rPr>
        <w:t xml:space="preserve"> and </w:t>
      </w:r>
      <w:r w:rsidRPr="008D00BC">
        <w:rPr>
          <w:rFonts w:ascii="Times New Roman" w:hAnsi="Times New Roman" w:cs="Times New Roman"/>
          <w:sz w:val="20"/>
          <w:szCs w:val="18"/>
        </w:rPr>
        <w:t xml:space="preserve">standard deviations </w:t>
      </w:r>
      <w:r>
        <w:rPr>
          <w:rFonts w:ascii="Times New Roman" w:hAnsi="Times New Roman" w:cs="Times New Roman"/>
          <w:sz w:val="20"/>
          <w:szCs w:val="18"/>
        </w:rPr>
        <w:t xml:space="preserve">(the latter </w:t>
      </w:r>
      <w:r w:rsidRPr="008D00BC">
        <w:rPr>
          <w:rFonts w:ascii="Times New Roman" w:hAnsi="Times New Roman" w:cs="Times New Roman"/>
          <w:sz w:val="20"/>
          <w:szCs w:val="18"/>
        </w:rPr>
        <w:t>are in parentheses</w:t>
      </w:r>
      <w:r>
        <w:rPr>
          <w:rFonts w:ascii="Times New Roman" w:hAnsi="Times New Roman" w:cs="Times New Roman"/>
          <w:sz w:val="20"/>
          <w:szCs w:val="18"/>
        </w:rPr>
        <w:t>).</w:t>
      </w:r>
      <w:bookmarkStart w:id="0" w:name="_GoBack"/>
      <w:bookmarkEnd w:id="0"/>
    </w:p>
    <w:p w:rsidR="00DA63A3" w:rsidRDefault="00DA63A3"/>
    <w:p w:rsidR="00DA63A3" w:rsidRDefault="00DA63A3"/>
    <w:p w:rsidR="00DA63A3" w:rsidRDefault="00DA63A3">
      <w:pPr>
        <w:rPr>
          <w:rFonts w:ascii="Times New Roman" w:hAnsi="Times New Roman" w:cs="Times New Roman"/>
          <w:b/>
          <w:sz w:val="24"/>
        </w:rPr>
      </w:pPr>
      <w:r>
        <w:rPr>
          <w:rFonts w:ascii="Times New Roman" w:hAnsi="Times New Roman" w:cs="Times New Roman"/>
          <w:b/>
          <w:sz w:val="24"/>
        </w:rPr>
        <w:br w:type="page"/>
      </w:r>
    </w:p>
    <w:p w:rsidR="008D00BC" w:rsidRDefault="00DA63A3" w:rsidP="00DA63A3">
      <w:pPr>
        <w:pStyle w:val="Liststycke"/>
        <w:jc w:val="center"/>
        <w:rPr>
          <w:rFonts w:ascii="Times New Roman" w:hAnsi="Times New Roman" w:cs="Times New Roman"/>
          <w:b/>
          <w:sz w:val="24"/>
        </w:rPr>
      </w:pPr>
      <w:r>
        <w:rPr>
          <w:rFonts w:ascii="Times New Roman" w:hAnsi="Times New Roman" w:cs="Times New Roman"/>
          <w:b/>
          <w:sz w:val="24"/>
        </w:rPr>
        <w:lastRenderedPageBreak/>
        <w:t xml:space="preserve">3. </w:t>
      </w:r>
      <w:r w:rsidRPr="00F13D36">
        <w:rPr>
          <w:rFonts w:ascii="Times New Roman" w:hAnsi="Times New Roman" w:cs="Times New Roman"/>
          <w:b/>
          <w:sz w:val="24"/>
        </w:rPr>
        <w:t>Main Results Using Logistic Regression</w:t>
      </w:r>
    </w:p>
    <w:p w:rsidR="00DA63A3" w:rsidRDefault="00DA63A3" w:rsidP="00DA63A3">
      <w:pPr>
        <w:pStyle w:val="Liststycke"/>
        <w:jc w:val="center"/>
      </w:pPr>
    </w:p>
    <w:tbl>
      <w:tblPr>
        <w:tblStyle w:val="Tabellrutnt"/>
        <w:tblW w:w="0" w:type="auto"/>
        <w:tblLook w:val="04A0"/>
      </w:tblPr>
      <w:tblGrid>
        <w:gridCol w:w="2179"/>
        <w:gridCol w:w="1166"/>
        <w:gridCol w:w="1275"/>
        <w:gridCol w:w="1203"/>
        <w:gridCol w:w="1275"/>
        <w:gridCol w:w="1203"/>
        <w:gridCol w:w="1275"/>
      </w:tblGrid>
      <w:tr w:rsidR="00A66FF7" w:rsidTr="004C5757">
        <w:tc>
          <w:tcPr>
            <w:tcW w:w="9576" w:type="dxa"/>
            <w:gridSpan w:val="7"/>
            <w:tcBorders>
              <w:top w:val="nil"/>
              <w:left w:val="nil"/>
              <w:bottom w:val="double" w:sz="4" w:space="0" w:color="auto"/>
              <w:right w:val="nil"/>
            </w:tcBorders>
          </w:tcPr>
          <w:p w:rsidR="00A66FF7" w:rsidRPr="00A66FF7" w:rsidRDefault="00A66FF7" w:rsidP="0010733D">
            <w:pPr>
              <w:jc w:val="center"/>
              <w:rPr>
                <w:rFonts w:ascii="Times New Roman" w:hAnsi="Times New Roman" w:cs="Times New Roman"/>
                <w:b/>
              </w:rPr>
            </w:pPr>
            <w:r w:rsidRPr="00A66FF7">
              <w:rPr>
                <w:rFonts w:ascii="Times New Roman" w:hAnsi="Times New Roman" w:cs="Times New Roman"/>
                <w:b/>
              </w:rPr>
              <w:t xml:space="preserve">Table </w:t>
            </w:r>
            <w:r w:rsidRPr="000B5602">
              <w:rPr>
                <w:rFonts w:ascii="Times New Roman" w:hAnsi="Times New Roman" w:cs="Times New Roman"/>
                <w:b/>
              </w:rPr>
              <w:t>A</w:t>
            </w:r>
            <w:r w:rsidR="000B5602" w:rsidRPr="000B5602">
              <w:rPr>
                <w:rFonts w:ascii="Times New Roman" w:hAnsi="Times New Roman" w:cs="Times New Roman"/>
                <w:b/>
              </w:rPr>
              <w:t>2</w:t>
            </w:r>
            <w:r w:rsidRPr="000B5602">
              <w:rPr>
                <w:rFonts w:ascii="Times New Roman" w:hAnsi="Times New Roman" w:cs="Times New Roman"/>
                <w:b/>
              </w:rPr>
              <w:t>:</w:t>
            </w:r>
            <w:r w:rsidRPr="00A66FF7">
              <w:rPr>
                <w:rFonts w:ascii="Times New Roman" w:hAnsi="Times New Roman" w:cs="Times New Roman"/>
                <w:b/>
              </w:rPr>
              <w:t xml:space="preserve"> Determinants of Election to City Councils in Swedish Municipalities across Groups, </w:t>
            </w:r>
            <w:proofErr w:type="spellStart"/>
            <w:r w:rsidRPr="00A66FF7">
              <w:rPr>
                <w:rFonts w:ascii="Times New Roman" w:hAnsi="Times New Roman" w:cs="Times New Roman"/>
                <w:b/>
              </w:rPr>
              <w:t>Logit</w:t>
            </w:r>
            <w:proofErr w:type="spellEnd"/>
            <w:r w:rsidRPr="00A66FF7">
              <w:rPr>
                <w:rFonts w:ascii="Times New Roman" w:hAnsi="Times New Roman" w:cs="Times New Roman"/>
                <w:b/>
              </w:rPr>
              <w:t xml:space="preserve"> Results</w:t>
            </w:r>
          </w:p>
        </w:tc>
      </w:tr>
      <w:tr w:rsidR="00A66FF7" w:rsidTr="004C5757">
        <w:tc>
          <w:tcPr>
            <w:tcW w:w="2179" w:type="dxa"/>
            <w:tcBorders>
              <w:top w:val="double" w:sz="4" w:space="0" w:color="auto"/>
              <w:left w:val="nil"/>
              <w:bottom w:val="nil"/>
              <w:right w:val="nil"/>
            </w:tcBorders>
          </w:tcPr>
          <w:p w:rsidR="00A66FF7" w:rsidRPr="00A66FF7" w:rsidRDefault="00A66FF7" w:rsidP="00A66FF7">
            <w:pPr>
              <w:rPr>
                <w:rFonts w:ascii="Times New Roman" w:hAnsi="Times New Roman" w:cs="Times New Roman"/>
                <w:i/>
                <w:sz w:val="20"/>
                <w:szCs w:val="20"/>
              </w:rPr>
            </w:pPr>
          </w:p>
        </w:tc>
        <w:tc>
          <w:tcPr>
            <w:tcW w:w="2441" w:type="dxa"/>
            <w:gridSpan w:val="2"/>
            <w:tcBorders>
              <w:top w:val="double" w:sz="4" w:space="0" w:color="auto"/>
              <w:left w:val="nil"/>
              <w:bottom w:val="nil"/>
              <w:right w:val="nil"/>
            </w:tcBorders>
          </w:tcPr>
          <w:p w:rsidR="00A66FF7" w:rsidRPr="00A66FF7" w:rsidRDefault="00A66FF7" w:rsidP="00A66FF7">
            <w:pPr>
              <w:jc w:val="center"/>
              <w:rPr>
                <w:rFonts w:ascii="Times New Roman" w:hAnsi="Times New Roman" w:cs="Times New Roman"/>
                <w:b/>
                <w:sz w:val="20"/>
                <w:szCs w:val="20"/>
              </w:rPr>
            </w:pPr>
            <w:r w:rsidRPr="00A66FF7">
              <w:rPr>
                <w:rFonts w:ascii="Times New Roman" w:hAnsi="Times New Roman" w:cs="Times New Roman"/>
                <w:b/>
                <w:sz w:val="20"/>
                <w:szCs w:val="20"/>
              </w:rPr>
              <w:t>1991</w:t>
            </w:r>
          </w:p>
        </w:tc>
        <w:tc>
          <w:tcPr>
            <w:tcW w:w="2478" w:type="dxa"/>
            <w:gridSpan w:val="2"/>
            <w:tcBorders>
              <w:top w:val="double" w:sz="4" w:space="0" w:color="auto"/>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b/>
                <w:sz w:val="20"/>
                <w:szCs w:val="20"/>
              </w:rPr>
              <w:t>2002</w:t>
            </w:r>
          </w:p>
        </w:tc>
        <w:tc>
          <w:tcPr>
            <w:tcW w:w="2478" w:type="dxa"/>
            <w:gridSpan w:val="2"/>
            <w:tcBorders>
              <w:top w:val="double" w:sz="4" w:space="0" w:color="auto"/>
              <w:left w:val="nil"/>
              <w:bottom w:val="nil"/>
              <w:right w:val="nil"/>
            </w:tcBorders>
          </w:tcPr>
          <w:p w:rsidR="00A66FF7" w:rsidRPr="00A66FF7" w:rsidRDefault="00A66FF7" w:rsidP="00A66FF7">
            <w:pPr>
              <w:jc w:val="center"/>
              <w:rPr>
                <w:rFonts w:ascii="Times New Roman" w:hAnsi="Times New Roman" w:cs="Times New Roman"/>
                <w:b/>
                <w:sz w:val="20"/>
                <w:szCs w:val="20"/>
              </w:rPr>
            </w:pPr>
            <w:r w:rsidRPr="00A66FF7">
              <w:rPr>
                <w:rFonts w:ascii="Times New Roman" w:hAnsi="Times New Roman" w:cs="Times New Roman"/>
                <w:b/>
                <w:sz w:val="20"/>
                <w:szCs w:val="20"/>
              </w:rPr>
              <w:t>2010</w:t>
            </w: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i/>
                <w:sz w:val="20"/>
                <w:szCs w:val="20"/>
              </w:rPr>
            </w:pPr>
          </w:p>
        </w:tc>
        <w:tc>
          <w:tcPr>
            <w:tcW w:w="1166" w:type="dxa"/>
            <w:tcBorders>
              <w:top w:val="nil"/>
              <w:left w:val="nil"/>
              <w:bottom w:val="single" w:sz="4" w:space="0" w:color="auto"/>
              <w:right w:val="nil"/>
            </w:tcBorders>
          </w:tcPr>
          <w:p w:rsidR="00A66FF7" w:rsidRPr="00A66FF7" w:rsidRDefault="00A66FF7" w:rsidP="00A66FF7">
            <w:pPr>
              <w:jc w:val="center"/>
              <w:rPr>
                <w:rFonts w:ascii="Times New Roman" w:hAnsi="Times New Roman" w:cs="Times New Roman"/>
                <w:b/>
                <w:sz w:val="20"/>
                <w:szCs w:val="20"/>
              </w:rPr>
            </w:pPr>
            <w:r w:rsidRPr="00A66FF7">
              <w:rPr>
                <w:rFonts w:ascii="Times New Roman" w:hAnsi="Times New Roman" w:cs="Times New Roman"/>
                <w:b/>
                <w:sz w:val="20"/>
                <w:szCs w:val="20"/>
              </w:rPr>
              <w:t>Natives</w:t>
            </w:r>
          </w:p>
        </w:tc>
        <w:tc>
          <w:tcPr>
            <w:tcW w:w="1275" w:type="dxa"/>
            <w:tcBorders>
              <w:top w:val="nil"/>
              <w:left w:val="nil"/>
              <w:bottom w:val="single" w:sz="4" w:space="0" w:color="auto"/>
              <w:right w:val="nil"/>
            </w:tcBorders>
          </w:tcPr>
          <w:p w:rsidR="00A66FF7" w:rsidRPr="00A66FF7" w:rsidRDefault="00A66FF7" w:rsidP="00A66FF7">
            <w:pPr>
              <w:jc w:val="center"/>
              <w:rPr>
                <w:rFonts w:ascii="Times New Roman" w:hAnsi="Times New Roman" w:cs="Times New Roman"/>
                <w:b/>
                <w:sz w:val="20"/>
                <w:szCs w:val="20"/>
              </w:rPr>
            </w:pPr>
            <w:r w:rsidRPr="00A66FF7">
              <w:rPr>
                <w:rFonts w:ascii="Times New Roman" w:hAnsi="Times New Roman" w:cs="Times New Roman"/>
                <w:b/>
                <w:sz w:val="20"/>
                <w:szCs w:val="20"/>
              </w:rPr>
              <w:t>Immigrants</w:t>
            </w:r>
          </w:p>
        </w:tc>
        <w:tc>
          <w:tcPr>
            <w:tcW w:w="1203" w:type="dxa"/>
            <w:tcBorders>
              <w:top w:val="nil"/>
              <w:left w:val="nil"/>
              <w:bottom w:val="single" w:sz="4" w:space="0" w:color="auto"/>
              <w:right w:val="nil"/>
            </w:tcBorders>
          </w:tcPr>
          <w:p w:rsidR="00A66FF7" w:rsidRPr="00A66FF7" w:rsidRDefault="00A66FF7" w:rsidP="00A66FF7">
            <w:pPr>
              <w:jc w:val="center"/>
              <w:rPr>
                <w:rFonts w:ascii="Times New Roman" w:hAnsi="Times New Roman" w:cs="Times New Roman"/>
                <w:b/>
                <w:sz w:val="20"/>
                <w:szCs w:val="20"/>
              </w:rPr>
            </w:pPr>
            <w:r w:rsidRPr="00A66FF7">
              <w:rPr>
                <w:rFonts w:ascii="Times New Roman" w:hAnsi="Times New Roman" w:cs="Times New Roman"/>
                <w:b/>
                <w:sz w:val="20"/>
                <w:szCs w:val="20"/>
              </w:rPr>
              <w:t>Natives</w:t>
            </w:r>
          </w:p>
        </w:tc>
        <w:tc>
          <w:tcPr>
            <w:tcW w:w="1275" w:type="dxa"/>
            <w:tcBorders>
              <w:top w:val="nil"/>
              <w:left w:val="nil"/>
              <w:bottom w:val="single" w:sz="4" w:space="0" w:color="auto"/>
              <w:right w:val="nil"/>
            </w:tcBorders>
          </w:tcPr>
          <w:p w:rsidR="00A66FF7" w:rsidRPr="00A66FF7" w:rsidRDefault="00A66FF7" w:rsidP="00A66FF7">
            <w:pPr>
              <w:jc w:val="center"/>
              <w:rPr>
                <w:rFonts w:ascii="Times New Roman" w:hAnsi="Times New Roman" w:cs="Times New Roman"/>
                <w:b/>
                <w:sz w:val="20"/>
                <w:szCs w:val="20"/>
              </w:rPr>
            </w:pPr>
            <w:r w:rsidRPr="00A66FF7">
              <w:rPr>
                <w:rFonts w:ascii="Times New Roman" w:hAnsi="Times New Roman" w:cs="Times New Roman"/>
                <w:b/>
                <w:sz w:val="20"/>
                <w:szCs w:val="20"/>
              </w:rPr>
              <w:t>Immigrants</w:t>
            </w:r>
          </w:p>
        </w:tc>
        <w:tc>
          <w:tcPr>
            <w:tcW w:w="1203" w:type="dxa"/>
            <w:tcBorders>
              <w:top w:val="nil"/>
              <w:left w:val="nil"/>
              <w:bottom w:val="single" w:sz="4" w:space="0" w:color="auto"/>
              <w:right w:val="nil"/>
            </w:tcBorders>
          </w:tcPr>
          <w:p w:rsidR="00A66FF7" w:rsidRPr="00A66FF7" w:rsidRDefault="00A66FF7" w:rsidP="00A66FF7">
            <w:pPr>
              <w:jc w:val="center"/>
              <w:rPr>
                <w:rFonts w:ascii="Times New Roman" w:hAnsi="Times New Roman" w:cs="Times New Roman"/>
                <w:b/>
                <w:sz w:val="20"/>
                <w:szCs w:val="20"/>
              </w:rPr>
            </w:pPr>
            <w:r w:rsidRPr="00A66FF7">
              <w:rPr>
                <w:rFonts w:ascii="Times New Roman" w:hAnsi="Times New Roman" w:cs="Times New Roman"/>
                <w:b/>
                <w:sz w:val="20"/>
                <w:szCs w:val="20"/>
              </w:rPr>
              <w:t>Natives</w:t>
            </w:r>
          </w:p>
        </w:tc>
        <w:tc>
          <w:tcPr>
            <w:tcW w:w="1275" w:type="dxa"/>
            <w:tcBorders>
              <w:top w:val="nil"/>
              <w:left w:val="nil"/>
              <w:bottom w:val="single" w:sz="4" w:space="0" w:color="auto"/>
              <w:right w:val="nil"/>
            </w:tcBorders>
          </w:tcPr>
          <w:p w:rsidR="00A66FF7" w:rsidRPr="00A66FF7" w:rsidRDefault="00A66FF7" w:rsidP="00A66FF7">
            <w:pPr>
              <w:jc w:val="center"/>
              <w:rPr>
                <w:rFonts w:ascii="Times New Roman" w:hAnsi="Times New Roman" w:cs="Times New Roman"/>
                <w:b/>
                <w:sz w:val="20"/>
                <w:szCs w:val="20"/>
              </w:rPr>
            </w:pPr>
            <w:r w:rsidRPr="00A66FF7">
              <w:rPr>
                <w:rFonts w:ascii="Times New Roman" w:hAnsi="Times New Roman" w:cs="Times New Roman"/>
                <w:b/>
                <w:sz w:val="20"/>
                <w:szCs w:val="20"/>
              </w:rPr>
              <w:t>Immigrants</w:t>
            </w: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b/>
                <w:sz w:val="20"/>
                <w:szCs w:val="20"/>
              </w:rPr>
            </w:pPr>
            <w:r w:rsidRPr="00A66FF7">
              <w:rPr>
                <w:rFonts w:ascii="Times New Roman" w:hAnsi="Times New Roman" w:cs="Times New Roman"/>
                <w:b/>
                <w:sz w:val="20"/>
                <w:szCs w:val="20"/>
              </w:rPr>
              <w:t>Demographics</w:t>
            </w:r>
          </w:p>
        </w:tc>
        <w:tc>
          <w:tcPr>
            <w:tcW w:w="1166" w:type="dxa"/>
            <w:tcBorders>
              <w:top w:val="single" w:sz="4" w:space="0" w:color="auto"/>
              <w:left w:val="nil"/>
              <w:bottom w:val="nil"/>
              <w:right w:val="nil"/>
            </w:tcBorders>
          </w:tcPr>
          <w:p w:rsidR="00A66FF7" w:rsidRPr="00A66FF7" w:rsidRDefault="00A66FF7" w:rsidP="00A66FF7">
            <w:pPr>
              <w:jc w:val="center"/>
              <w:rPr>
                <w:rFonts w:ascii="Times New Roman" w:hAnsi="Times New Roman" w:cs="Times New Roman"/>
                <w:sz w:val="20"/>
                <w:szCs w:val="20"/>
              </w:rPr>
            </w:pPr>
          </w:p>
        </w:tc>
        <w:tc>
          <w:tcPr>
            <w:tcW w:w="1275" w:type="dxa"/>
            <w:tcBorders>
              <w:top w:val="single" w:sz="4" w:space="0" w:color="auto"/>
              <w:left w:val="nil"/>
              <w:bottom w:val="nil"/>
              <w:right w:val="nil"/>
            </w:tcBorders>
          </w:tcPr>
          <w:p w:rsidR="00A66FF7" w:rsidRPr="00A66FF7" w:rsidRDefault="00A66FF7" w:rsidP="00A66FF7">
            <w:pPr>
              <w:jc w:val="center"/>
              <w:rPr>
                <w:rFonts w:ascii="Times New Roman" w:hAnsi="Times New Roman" w:cs="Times New Roman"/>
                <w:sz w:val="20"/>
                <w:szCs w:val="20"/>
              </w:rPr>
            </w:pPr>
          </w:p>
        </w:tc>
        <w:tc>
          <w:tcPr>
            <w:tcW w:w="1203" w:type="dxa"/>
            <w:tcBorders>
              <w:top w:val="single" w:sz="4" w:space="0" w:color="auto"/>
              <w:left w:val="nil"/>
              <w:bottom w:val="nil"/>
              <w:right w:val="nil"/>
            </w:tcBorders>
          </w:tcPr>
          <w:p w:rsidR="00A66FF7" w:rsidRPr="00A66FF7" w:rsidRDefault="00A66FF7" w:rsidP="00A66FF7">
            <w:pPr>
              <w:jc w:val="center"/>
              <w:rPr>
                <w:rFonts w:ascii="Times New Roman" w:hAnsi="Times New Roman" w:cs="Times New Roman"/>
                <w:sz w:val="20"/>
                <w:szCs w:val="20"/>
              </w:rPr>
            </w:pPr>
          </w:p>
        </w:tc>
        <w:tc>
          <w:tcPr>
            <w:tcW w:w="1275" w:type="dxa"/>
            <w:tcBorders>
              <w:top w:val="single" w:sz="4" w:space="0" w:color="auto"/>
              <w:left w:val="nil"/>
              <w:bottom w:val="nil"/>
              <w:right w:val="nil"/>
            </w:tcBorders>
          </w:tcPr>
          <w:p w:rsidR="00A66FF7" w:rsidRPr="00A66FF7" w:rsidRDefault="00A66FF7" w:rsidP="00A66FF7">
            <w:pPr>
              <w:jc w:val="center"/>
              <w:rPr>
                <w:rFonts w:ascii="Times New Roman" w:hAnsi="Times New Roman" w:cs="Times New Roman"/>
                <w:sz w:val="20"/>
                <w:szCs w:val="20"/>
              </w:rPr>
            </w:pPr>
          </w:p>
        </w:tc>
        <w:tc>
          <w:tcPr>
            <w:tcW w:w="1203" w:type="dxa"/>
            <w:tcBorders>
              <w:top w:val="single" w:sz="4" w:space="0" w:color="auto"/>
              <w:left w:val="nil"/>
              <w:bottom w:val="nil"/>
              <w:right w:val="nil"/>
            </w:tcBorders>
          </w:tcPr>
          <w:p w:rsidR="00A66FF7" w:rsidRPr="00A66FF7" w:rsidRDefault="00A66FF7" w:rsidP="00A66FF7">
            <w:pPr>
              <w:jc w:val="center"/>
              <w:rPr>
                <w:rFonts w:ascii="Times New Roman" w:hAnsi="Times New Roman" w:cs="Times New Roman"/>
                <w:sz w:val="20"/>
                <w:szCs w:val="20"/>
              </w:rPr>
            </w:pPr>
          </w:p>
        </w:tc>
        <w:tc>
          <w:tcPr>
            <w:tcW w:w="1275" w:type="dxa"/>
            <w:tcBorders>
              <w:top w:val="single" w:sz="4" w:space="0" w:color="auto"/>
              <w:left w:val="nil"/>
              <w:bottom w:val="nil"/>
              <w:right w:val="nil"/>
            </w:tcBorders>
          </w:tcPr>
          <w:p w:rsidR="00A66FF7" w:rsidRPr="00A66FF7" w:rsidRDefault="00A66FF7" w:rsidP="00A66FF7">
            <w:pPr>
              <w:jc w:val="center"/>
              <w:rPr>
                <w:rFonts w:ascii="Times New Roman" w:hAnsi="Times New Roman" w:cs="Times New Roman"/>
                <w:sz w:val="20"/>
                <w:szCs w:val="20"/>
              </w:rPr>
            </w:pP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r w:rsidRPr="00A66FF7">
              <w:rPr>
                <w:rFonts w:ascii="Times New Roman" w:hAnsi="Times New Roman" w:cs="Times New Roman"/>
                <w:sz w:val="20"/>
                <w:szCs w:val="20"/>
              </w:rPr>
              <w:t>Gender</w:t>
            </w:r>
          </w:p>
        </w:tc>
        <w:tc>
          <w:tcPr>
            <w:tcW w:w="1166"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-.577***</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-.214**</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-.278***</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-.193***</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-.269***</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-.171***</w:t>
            </w: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p>
        </w:tc>
        <w:tc>
          <w:tcPr>
            <w:tcW w:w="1166"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(.019)</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(.094)</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(.018)</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(.072)</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(.019)</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(.067)</w:t>
            </w: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r w:rsidRPr="00A66FF7">
              <w:rPr>
                <w:rFonts w:ascii="Times New Roman" w:hAnsi="Times New Roman" w:cs="Times New Roman"/>
                <w:sz w:val="20"/>
                <w:szCs w:val="20"/>
              </w:rPr>
              <w:t>Age</w:t>
            </w:r>
          </w:p>
        </w:tc>
        <w:tc>
          <w:tcPr>
            <w:tcW w:w="1166"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.267***</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.250***</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.193***</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.151***</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.127***</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.096***</w:t>
            </w: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p>
        </w:tc>
        <w:tc>
          <w:tcPr>
            <w:tcW w:w="1166"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(.006)</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(.040)</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(.005)</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(.022)</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(.004)</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(.017)</w:t>
            </w: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r w:rsidRPr="00A66FF7">
              <w:rPr>
                <w:rFonts w:ascii="Times New Roman" w:hAnsi="Times New Roman" w:cs="Times New Roman"/>
                <w:sz w:val="20"/>
                <w:szCs w:val="20"/>
              </w:rPr>
              <w:t>Age-sq</w:t>
            </w:r>
            <w:r>
              <w:rPr>
                <w:rFonts w:ascii="Times New Roman" w:hAnsi="Times New Roman" w:cs="Times New Roman"/>
                <w:sz w:val="20"/>
                <w:szCs w:val="20"/>
              </w:rPr>
              <w:t>uared</w:t>
            </w:r>
          </w:p>
        </w:tc>
        <w:tc>
          <w:tcPr>
            <w:tcW w:w="1166"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-.002***</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-.002***</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-.002***</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-.002***</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-.001***</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-.001***</w:t>
            </w: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p>
        </w:tc>
        <w:tc>
          <w:tcPr>
            <w:tcW w:w="1166"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(.000)</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(.000)</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(.000)</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(.000)</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(.000)</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(.000)</w:t>
            </w: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r w:rsidRPr="00A66FF7">
              <w:rPr>
                <w:rFonts w:ascii="Times New Roman" w:hAnsi="Times New Roman" w:cs="Times New Roman"/>
                <w:sz w:val="20"/>
                <w:szCs w:val="20"/>
              </w:rPr>
              <w:t>Young children</w:t>
            </w:r>
          </w:p>
        </w:tc>
        <w:tc>
          <w:tcPr>
            <w:tcW w:w="1166"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.089***</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.105</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.016</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.181***</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-.005</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-.013</w:t>
            </w: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p>
        </w:tc>
        <w:tc>
          <w:tcPr>
            <w:tcW w:w="1166"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(.014)</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(.076)</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(.016)</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(.051)</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(.003)</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(.049)</w:t>
            </w: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i/>
                <w:sz w:val="20"/>
                <w:szCs w:val="20"/>
              </w:rPr>
            </w:pPr>
            <w:r w:rsidRPr="00A66FF7">
              <w:rPr>
                <w:rFonts w:ascii="Times New Roman" w:hAnsi="Times New Roman" w:cs="Times New Roman"/>
                <w:i/>
                <w:sz w:val="20"/>
                <w:szCs w:val="20"/>
              </w:rPr>
              <w:t>SES</w:t>
            </w:r>
          </w:p>
        </w:tc>
        <w:tc>
          <w:tcPr>
            <w:tcW w:w="1166"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r w:rsidRPr="00A66FF7">
              <w:rPr>
                <w:rFonts w:ascii="Times New Roman" w:hAnsi="Times New Roman" w:cs="Times New Roman"/>
                <w:sz w:val="20"/>
                <w:szCs w:val="20"/>
              </w:rPr>
              <w:t>Family income</w:t>
            </w:r>
          </w:p>
        </w:tc>
        <w:tc>
          <w:tcPr>
            <w:tcW w:w="1166"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.458***</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.554***</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.379***</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.416***</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.217***</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.160***</w:t>
            </w: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p>
        </w:tc>
        <w:tc>
          <w:tcPr>
            <w:tcW w:w="1166"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(.024)</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(.133)</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(.024)</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(.089)</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(.018)</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(.013)</w:t>
            </w: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r w:rsidRPr="00A66FF7">
              <w:rPr>
                <w:rFonts w:ascii="Times New Roman" w:hAnsi="Times New Roman" w:cs="Times New Roman"/>
                <w:sz w:val="20"/>
                <w:szCs w:val="20"/>
              </w:rPr>
              <w:t>Years of education</w:t>
            </w:r>
          </w:p>
        </w:tc>
        <w:tc>
          <w:tcPr>
            <w:tcW w:w="1166"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.187***</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.170***</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.197***</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.211***</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.207***</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.248***</w:t>
            </w: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p>
        </w:tc>
        <w:tc>
          <w:tcPr>
            <w:tcW w:w="1166"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(.003)</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(.017)</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(.004)</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(.014)</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(.004)</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(.013)</w:t>
            </w: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r w:rsidRPr="00A66FF7">
              <w:rPr>
                <w:rFonts w:ascii="Times New Roman" w:hAnsi="Times New Roman" w:cs="Times New Roman"/>
                <w:sz w:val="20"/>
                <w:szCs w:val="20"/>
              </w:rPr>
              <w:t>Employment status</w:t>
            </w:r>
          </w:p>
        </w:tc>
        <w:tc>
          <w:tcPr>
            <w:tcW w:w="1166"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1.717***</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1.739***</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1.268***</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1.129***</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1.094***</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1.090***</w:t>
            </w: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p>
        </w:tc>
        <w:tc>
          <w:tcPr>
            <w:tcW w:w="1166"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(.046)</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(.222)</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(.037)</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(.121)</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(.035)</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(.108)</w:t>
            </w: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b/>
                <w:sz w:val="20"/>
                <w:szCs w:val="20"/>
              </w:rPr>
            </w:pPr>
            <w:r w:rsidRPr="00A66FF7">
              <w:rPr>
                <w:rFonts w:ascii="Times New Roman" w:hAnsi="Times New Roman" w:cs="Times New Roman"/>
                <w:b/>
                <w:sz w:val="20"/>
                <w:szCs w:val="20"/>
              </w:rPr>
              <w:t>Immigrant Specific</w:t>
            </w:r>
          </w:p>
        </w:tc>
        <w:tc>
          <w:tcPr>
            <w:tcW w:w="1166"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p>
        </w:tc>
        <w:tc>
          <w:tcPr>
            <w:tcW w:w="1203"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r w:rsidRPr="00A66FF7">
              <w:rPr>
                <w:rFonts w:ascii="Times New Roman" w:hAnsi="Times New Roman" w:cs="Times New Roman"/>
                <w:sz w:val="20"/>
                <w:szCs w:val="20"/>
              </w:rPr>
              <w:t>Time in country</w:t>
            </w:r>
          </w:p>
        </w:tc>
        <w:tc>
          <w:tcPr>
            <w:tcW w:w="1166"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.043***</w:t>
            </w:r>
          </w:p>
        </w:tc>
        <w:tc>
          <w:tcPr>
            <w:tcW w:w="1203"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.027***</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.028***</w:t>
            </w: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p>
        </w:tc>
        <w:tc>
          <w:tcPr>
            <w:tcW w:w="1166"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(.005)</w:t>
            </w:r>
          </w:p>
        </w:tc>
        <w:tc>
          <w:tcPr>
            <w:tcW w:w="1203"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(.003)</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(.003)</w:t>
            </w: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r w:rsidRPr="00A66FF7">
              <w:rPr>
                <w:rFonts w:ascii="Times New Roman" w:hAnsi="Times New Roman" w:cs="Times New Roman"/>
                <w:sz w:val="20"/>
                <w:szCs w:val="20"/>
              </w:rPr>
              <w:t>Citizenship</w:t>
            </w:r>
          </w:p>
        </w:tc>
        <w:tc>
          <w:tcPr>
            <w:tcW w:w="1166"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.807***</w:t>
            </w:r>
          </w:p>
        </w:tc>
        <w:tc>
          <w:tcPr>
            <w:tcW w:w="1203"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.759***</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.972***</w:t>
            </w: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p>
        </w:tc>
        <w:tc>
          <w:tcPr>
            <w:tcW w:w="1166"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(.136)</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(.101)</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(.108)</w:t>
            </w: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b/>
                <w:sz w:val="20"/>
                <w:szCs w:val="20"/>
              </w:rPr>
            </w:pPr>
            <w:r w:rsidRPr="00A66FF7">
              <w:rPr>
                <w:rFonts w:ascii="Times New Roman" w:hAnsi="Times New Roman" w:cs="Times New Roman"/>
                <w:b/>
                <w:sz w:val="20"/>
                <w:szCs w:val="20"/>
              </w:rPr>
              <w:t xml:space="preserve">Opportunity </w:t>
            </w:r>
            <w:r>
              <w:rPr>
                <w:rFonts w:ascii="Times New Roman" w:hAnsi="Times New Roman" w:cs="Times New Roman"/>
                <w:b/>
                <w:sz w:val="20"/>
                <w:szCs w:val="20"/>
              </w:rPr>
              <w:t>S</w:t>
            </w:r>
            <w:r w:rsidRPr="00A66FF7">
              <w:rPr>
                <w:rFonts w:ascii="Times New Roman" w:hAnsi="Times New Roman" w:cs="Times New Roman"/>
                <w:b/>
                <w:sz w:val="20"/>
                <w:szCs w:val="20"/>
              </w:rPr>
              <w:t>tructure</w:t>
            </w:r>
          </w:p>
        </w:tc>
        <w:tc>
          <w:tcPr>
            <w:tcW w:w="1166"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r w:rsidRPr="00A66FF7">
              <w:rPr>
                <w:rFonts w:ascii="Times New Roman" w:hAnsi="Times New Roman" w:cs="Times New Roman"/>
                <w:sz w:val="20"/>
                <w:szCs w:val="20"/>
              </w:rPr>
              <w:t>Effective n</w:t>
            </w:r>
            <w:r>
              <w:rPr>
                <w:rFonts w:ascii="Times New Roman" w:hAnsi="Times New Roman" w:cs="Times New Roman"/>
                <w:sz w:val="20"/>
                <w:szCs w:val="20"/>
              </w:rPr>
              <w:t>o</w:t>
            </w:r>
            <w:r w:rsidRPr="00A66FF7">
              <w:rPr>
                <w:rFonts w:ascii="Times New Roman" w:hAnsi="Times New Roman" w:cs="Times New Roman"/>
                <w:sz w:val="20"/>
                <w:szCs w:val="20"/>
              </w:rPr>
              <w:t>. of parties</w:t>
            </w:r>
          </w:p>
        </w:tc>
        <w:tc>
          <w:tcPr>
            <w:tcW w:w="1166"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-.080***</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-.144</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-.065***</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-.058</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-.078***</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-.152**</w:t>
            </w: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p>
        </w:tc>
        <w:tc>
          <w:tcPr>
            <w:tcW w:w="1166"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(.018)</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(.105)</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(.004)</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(.073)</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(.017)</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(.063)</w:t>
            </w: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proofErr w:type="spellStart"/>
            <w:r w:rsidRPr="00A66FF7">
              <w:rPr>
                <w:rFonts w:ascii="Times New Roman" w:hAnsi="Times New Roman" w:cs="Times New Roman"/>
                <w:sz w:val="20"/>
                <w:szCs w:val="20"/>
              </w:rPr>
              <w:t>Disproportionality</w:t>
            </w:r>
            <w:proofErr w:type="spellEnd"/>
          </w:p>
        </w:tc>
        <w:tc>
          <w:tcPr>
            <w:tcW w:w="1166"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-.195***</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-.265***</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-.173***</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-.157***</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-.165***</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-.239***</w:t>
            </w: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p>
        </w:tc>
        <w:tc>
          <w:tcPr>
            <w:tcW w:w="1166"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(.002)</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(.059)</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(.014)</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(.049)</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(.014)</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(.047)</w:t>
            </w: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r w:rsidRPr="00A66FF7">
              <w:rPr>
                <w:rFonts w:ascii="Times New Roman" w:hAnsi="Times New Roman" w:cs="Times New Roman"/>
                <w:sz w:val="20"/>
                <w:szCs w:val="20"/>
              </w:rPr>
              <w:t>Native education</w:t>
            </w:r>
          </w:p>
        </w:tc>
        <w:tc>
          <w:tcPr>
            <w:tcW w:w="1166"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-.607***</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-.588***</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-.629***</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-.463***</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-.659***</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-.591</w:t>
            </w: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p>
        </w:tc>
        <w:tc>
          <w:tcPr>
            <w:tcW w:w="1166"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(.024)</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(.127)</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(.023)</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(.086)</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(.025)</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(.088)</w:t>
            </w: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r w:rsidRPr="00A66FF7">
              <w:rPr>
                <w:rFonts w:ascii="Times New Roman" w:hAnsi="Times New Roman" w:cs="Times New Roman"/>
                <w:sz w:val="20"/>
                <w:szCs w:val="20"/>
              </w:rPr>
              <w:t>Immigrant share</w:t>
            </w:r>
          </w:p>
        </w:tc>
        <w:tc>
          <w:tcPr>
            <w:tcW w:w="1166"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-.573***</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-.065</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-.653***</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-1.609**</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-1.460***</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-1.973</w:t>
            </w: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p>
        </w:tc>
        <w:tc>
          <w:tcPr>
            <w:tcW w:w="1166"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(.216)</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(.873)</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(.199)</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(.636)</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(.174)</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(.496)</w:t>
            </w: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r w:rsidRPr="00A66FF7">
              <w:rPr>
                <w:rFonts w:ascii="Times New Roman" w:hAnsi="Times New Roman" w:cs="Times New Roman"/>
                <w:sz w:val="20"/>
                <w:szCs w:val="20"/>
              </w:rPr>
              <w:t>Ethnic concentration</w:t>
            </w:r>
          </w:p>
        </w:tc>
        <w:tc>
          <w:tcPr>
            <w:tcW w:w="1166"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.524***</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-.167</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.669</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.389</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1.277***</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.923***</w:t>
            </w: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p>
        </w:tc>
        <w:tc>
          <w:tcPr>
            <w:tcW w:w="1166"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(.085)</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(.050)</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(.093)</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(.343)</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(.129)</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(.384)</w:t>
            </w: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r w:rsidRPr="00A66FF7">
              <w:rPr>
                <w:rFonts w:ascii="Times New Roman" w:hAnsi="Times New Roman" w:cs="Times New Roman"/>
                <w:sz w:val="20"/>
                <w:szCs w:val="20"/>
              </w:rPr>
              <w:t>Left share</w:t>
            </w:r>
          </w:p>
        </w:tc>
        <w:tc>
          <w:tcPr>
            <w:tcW w:w="1166"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-.860***</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1.126</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-.713***</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.433</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-.922***</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-.002</w:t>
            </w: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p>
        </w:tc>
        <w:tc>
          <w:tcPr>
            <w:tcW w:w="1166"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(.125)</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(.714)</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(.107)</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(.479)</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(.110)</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(.412)</w:t>
            </w: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r w:rsidRPr="00A66FF7">
              <w:rPr>
                <w:rFonts w:ascii="Times New Roman" w:hAnsi="Times New Roman" w:cs="Times New Roman"/>
                <w:sz w:val="20"/>
                <w:szCs w:val="20"/>
              </w:rPr>
              <w:t>Seats to voters</w:t>
            </w:r>
          </w:p>
        </w:tc>
        <w:tc>
          <w:tcPr>
            <w:tcW w:w="1166"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227.059***</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234.109***</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196.619***</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194.532***</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199.929***</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214.605***</w:t>
            </w:r>
          </w:p>
        </w:tc>
      </w:tr>
      <w:tr w:rsidR="00A66FF7" w:rsidTr="00A66FF7">
        <w:tc>
          <w:tcPr>
            <w:tcW w:w="2179" w:type="dxa"/>
            <w:tcBorders>
              <w:top w:val="nil"/>
              <w:left w:val="nil"/>
              <w:bottom w:val="nil"/>
              <w:right w:val="nil"/>
            </w:tcBorders>
          </w:tcPr>
          <w:p w:rsidR="00A66FF7" w:rsidRPr="00A66FF7" w:rsidRDefault="00A66FF7" w:rsidP="00A66FF7">
            <w:pPr>
              <w:rPr>
                <w:rFonts w:ascii="Times New Roman" w:hAnsi="Times New Roman" w:cs="Times New Roman"/>
                <w:sz w:val="20"/>
                <w:szCs w:val="20"/>
              </w:rPr>
            </w:pPr>
          </w:p>
        </w:tc>
        <w:tc>
          <w:tcPr>
            <w:tcW w:w="1166"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(5.187)</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(30.547)</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(5.030)</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(25.477)</w:t>
            </w:r>
          </w:p>
        </w:tc>
        <w:tc>
          <w:tcPr>
            <w:tcW w:w="1203"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(4.838)</w:t>
            </w:r>
          </w:p>
        </w:tc>
        <w:tc>
          <w:tcPr>
            <w:tcW w:w="1275" w:type="dxa"/>
            <w:tcBorders>
              <w:top w:val="nil"/>
              <w:left w:val="nil"/>
              <w:bottom w:val="nil"/>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(21.273)</w:t>
            </w:r>
          </w:p>
        </w:tc>
      </w:tr>
      <w:tr w:rsidR="00A66FF7" w:rsidTr="00A66FF7">
        <w:tc>
          <w:tcPr>
            <w:tcW w:w="2179" w:type="dxa"/>
            <w:tcBorders>
              <w:top w:val="nil"/>
              <w:left w:val="nil"/>
              <w:bottom w:val="single" w:sz="4" w:space="0" w:color="auto"/>
              <w:right w:val="nil"/>
            </w:tcBorders>
          </w:tcPr>
          <w:p w:rsidR="00A66FF7" w:rsidRPr="00A66FF7" w:rsidRDefault="00A66FF7" w:rsidP="00A66FF7">
            <w:pPr>
              <w:rPr>
                <w:rFonts w:ascii="Times New Roman" w:hAnsi="Times New Roman" w:cs="Times New Roman"/>
                <w:sz w:val="20"/>
                <w:szCs w:val="20"/>
              </w:rPr>
            </w:pPr>
            <w:r w:rsidRPr="00A66FF7">
              <w:rPr>
                <w:rFonts w:ascii="Times New Roman" w:hAnsi="Times New Roman" w:cs="Times New Roman"/>
                <w:sz w:val="20"/>
                <w:szCs w:val="20"/>
              </w:rPr>
              <w:t>Observations</w:t>
            </w:r>
          </w:p>
        </w:tc>
        <w:tc>
          <w:tcPr>
            <w:tcW w:w="1166" w:type="dxa"/>
            <w:tcBorders>
              <w:top w:val="nil"/>
              <w:left w:val="nil"/>
              <w:bottom w:val="single" w:sz="4" w:space="0" w:color="auto"/>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5,634,068</w:t>
            </w:r>
          </w:p>
        </w:tc>
        <w:tc>
          <w:tcPr>
            <w:tcW w:w="1275" w:type="dxa"/>
            <w:tcBorders>
              <w:top w:val="nil"/>
              <w:left w:val="nil"/>
              <w:bottom w:val="single" w:sz="4" w:space="0" w:color="auto"/>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503,999</w:t>
            </w:r>
          </w:p>
        </w:tc>
        <w:tc>
          <w:tcPr>
            <w:tcW w:w="1203" w:type="dxa"/>
            <w:tcBorders>
              <w:top w:val="nil"/>
              <w:left w:val="nil"/>
              <w:bottom w:val="single" w:sz="4" w:space="0" w:color="auto"/>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5,959,168</w:t>
            </w:r>
          </w:p>
        </w:tc>
        <w:tc>
          <w:tcPr>
            <w:tcW w:w="1275" w:type="dxa"/>
            <w:tcBorders>
              <w:top w:val="nil"/>
              <w:left w:val="nil"/>
              <w:bottom w:val="single" w:sz="4" w:space="0" w:color="auto"/>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769,369</w:t>
            </w:r>
          </w:p>
        </w:tc>
        <w:tc>
          <w:tcPr>
            <w:tcW w:w="1203" w:type="dxa"/>
            <w:tcBorders>
              <w:top w:val="nil"/>
              <w:left w:val="nil"/>
              <w:bottom w:val="single" w:sz="4" w:space="0" w:color="auto"/>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6,176,394</w:t>
            </w:r>
          </w:p>
        </w:tc>
        <w:tc>
          <w:tcPr>
            <w:tcW w:w="1275" w:type="dxa"/>
            <w:tcBorders>
              <w:top w:val="nil"/>
              <w:left w:val="nil"/>
              <w:bottom w:val="single" w:sz="4" w:space="0" w:color="auto"/>
              <w:right w:val="nil"/>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995,282</w:t>
            </w:r>
          </w:p>
        </w:tc>
      </w:tr>
      <w:tr w:rsidR="00A66FF7" w:rsidTr="00A66FF7">
        <w:tc>
          <w:tcPr>
            <w:tcW w:w="9576" w:type="dxa"/>
            <w:gridSpan w:val="7"/>
            <w:tcBorders>
              <w:top w:val="single" w:sz="4" w:space="0" w:color="auto"/>
              <w:left w:val="nil"/>
              <w:bottom w:val="nil"/>
              <w:right w:val="nil"/>
            </w:tcBorders>
          </w:tcPr>
          <w:p w:rsidR="00A66FF7" w:rsidRPr="00A66FF7" w:rsidRDefault="00464882" w:rsidP="004C3059">
            <w:pPr>
              <w:rPr>
                <w:rFonts w:ascii="Times New Roman" w:hAnsi="Times New Roman" w:cs="Times New Roman"/>
                <w:sz w:val="20"/>
                <w:szCs w:val="20"/>
              </w:rPr>
            </w:pPr>
            <w:r>
              <w:rPr>
                <w:rFonts w:ascii="Times New Roman" w:hAnsi="Times New Roman" w:cs="Times New Roman"/>
                <w:sz w:val="20"/>
                <w:szCs w:val="20"/>
              </w:rPr>
              <w:t xml:space="preserve">Note: </w:t>
            </w:r>
            <w:r w:rsidR="00A66FF7" w:rsidRPr="00A66FF7">
              <w:rPr>
                <w:rFonts w:ascii="Times New Roman" w:hAnsi="Times New Roman" w:cs="Times New Roman"/>
                <w:sz w:val="20"/>
                <w:szCs w:val="20"/>
              </w:rPr>
              <w:t xml:space="preserve">The dependent variable is a dummy indicating whether an individual won election. </w:t>
            </w:r>
            <w:proofErr w:type="spellStart"/>
            <w:r w:rsidR="00A66FF7" w:rsidRPr="00A66FF7">
              <w:rPr>
                <w:rFonts w:ascii="Times New Roman" w:hAnsi="Times New Roman" w:cs="Times New Roman"/>
                <w:sz w:val="20"/>
                <w:szCs w:val="20"/>
              </w:rPr>
              <w:t>Logit</w:t>
            </w:r>
            <w:proofErr w:type="spellEnd"/>
            <w:r w:rsidR="00A66FF7" w:rsidRPr="00A66FF7">
              <w:rPr>
                <w:rFonts w:ascii="Times New Roman" w:hAnsi="Times New Roman" w:cs="Times New Roman"/>
                <w:sz w:val="20"/>
                <w:szCs w:val="20"/>
              </w:rPr>
              <w:t xml:space="preserve"> coefficients; standard errors are in parentheses. Significance levels: * </w:t>
            </w:r>
            <w:r w:rsidR="00A66FF7" w:rsidRPr="00A66FF7">
              <w:rPr>
                <w:rFonts w:ascii="Times New Roman" w:hAnsi="Times New Roman" w:cs="Times New Roman"/>
                <w:i/>
                <w:sz w:val="20"/>
                <w:szCs w:val="20"/>
              </w:rPr>
              <w:t xml:space="preserve">p </w:t>
            </w:r>
            <w:r w:rsidR="00A66FF7" w:rsidRPr="00A66FF7">
              <w:rPr>
                <w:rFonts w:ascii="Times New Roman" w:hAnsi="Times New Roman" w:cs="Times New Roman"/>
                <w:sz w:val="20"/>
                <w:szCs w:val="20"/>
              </w:rPr>
              <w:t xml:space="preserve">= &lt;.05; ** </w:t>
            </w:r>
            <w:r w:rsidR="00A66FF7" w:rsidRPr="00A66FF7">
              <w:rPr>
                <w:rFonts w:ascii="Times New Roman" w:hAnsi="Times New Roman" w:cs="Times New Roman"/>
                <w:i/>
                <w:sz w:val="20"/>
                <w:szCs w:val="20"/>
              </w:rPr>
              <w:t xml:space="preserve">p </w:t>
            </w:r>
            <w:r w:rsidR="00A66FF7" w:rsidRPr="00A66FF7">
              <w:rPr>
                <w:rFonts w:ascii="Times New Roman" w:hAnsi="Times New Roman" w:cs="Times New Roman"/>
                <w:sz w:val="20"/>
                <w:szCs w:val="20"/>
              </w:rPr>
              <w:t xml:space="preserve">= &lt;.01; *** </w:t>
            </w:r>
            <w:r w:rsidR="00A66FF7" w:rsidRPr="00A66FF7">
              <w:rPr>
                <w:rFonts w:ascii="Times New Roman" w:hAnsi="Times New Roman" w:cs="Times New Roman"/>
                <w:i/>
                <w:sz w:val="20"/>
                <w:szCs w:val="20"/>
              </w:rPr>
              <w:t xml:space="preserve">p </w:t>
            </w:r>
            <w:r w:rsidR="00A66FF7" w:rsidRPr="00A66FF7">
              <w:rPr>
                <w:rFonts w:ascii="Times New Roman" w:hAnsi="Times New Roman" w:cs="Times New Roman"/>
                <w:sz w:val="20"/>
                <w:szCs w:val="20"/>
              </w:rPr>
              <w:t>= &lt;.001</w:t>
            </w:r>
            <w:r w:rsidR="004C3059">
              <w:rPr>
                <w:rFonts w:ascii="Times New Roman" w:hAnsi="Times New Roman" w:cs="Times New Roman"/>
                <w:sz w:val="20"/>
                <w:szCs w:val="20"/>
              </w:rPr>
              <w:t>.</w:t>
            </w:r>
          </w:p>
        </w:tc>
      </w:tr>
    </w:tbl>
    <w:p w:rsidR="00A66FF7" w:rsidRDefault="00A66FF7"/>
    <w:p w:rsidR="00F16D50" w:rsidRDefault="00A66FF7">
      <w:r>
        <w:br w:type="page"/>
      </w:r>
    </w:p>
    <w:p w:rsidR="00F13D36" w:rsidRPr="00F13D36" w:rsidRDefault="00F13D36" w:rsidP="00F13D36">
      <w:pPr>
        <w:pStyle w:val="Liststycke"/>
        <w:rPr>
          <w:rFonts w:ascii="Times New Roman" w:hAnsi="Times New Roman" w:cs="Times New Roman"/>
          <w:b/>
          <w:sz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69"/>
        <w:gridCol w:w="1352"/>
        <w:gridCol w:w="1351"/>
        <w:gridCol w:w="1351"/>
        <w:gridCol w:w="1351"/>
        <w:gridCol w:w="1351"/>
        <w:gridCol w:w="1351"/>
      </w:tblGrid>
      <w:tr w:rsidR="00A66FF7" w:rsidTr="004C5757">
        <w:tc>
          <w:tcPr>
            <w:tcW w:w="9576" w:type="dxa"/>
            <w:gridSpan w:val="7"/>
            <w:tcBorders>
              <w:bottom w:val="double" w:sz="4" w:space="0" w:color="auto"/>
            </w:tcBorders>
          </w:tcPr>
          <w:p w:rsidR="00A66FF7" w:rsidRPr="00A66FF7" w:rsidRDefault="00A66FF7" w:rsidP="000B5602">
            <w:pPr>
              <w:jc w:val="center"/>
              <w:rPr>
                <w:rFonts w:ascii="Times New Roman" w:hAnsi="Times New Roman" w:cs="Times New Roman"/>
                <w:b/>
                <w:sz w:val="20"/>
                <w:szCs w:val="20"/>
              </w:rPr>
            </w:pPr>
            <w:r w:rsidRPr="00A66FF7">
              <w:rPr>
                <w:rFonts w:ascii="Times New Roman" w:hAnsi="Times New Roman" w:cs="Times New Roman"/>
                <w:b/>
                <w:szCs w:val="20"/>
              </w:rPr>
              <w:t>Table A</w:t>
            </w:r>
            <w:r w:rsidR="000B5602">
              <w:rPr>
                <w:rFonts w:ascii="Times New Roman" w:hAnsi="Times New Roman" w:cs="Times New Roman"/>
                <w:b/>
                <w:szCs w:val="20"/>
              </w:rPr>
              <w:t xml:space="preserve">3: </w:t>
            </w:r>
            <w:r w:rsidRPr="00A66FF7">
              <w:rPr>
                <w:rFonts w:ascii="Times New Roman" w:hAnsi="Times New Roman" w:cs="Times New Roman"/>
                <w:b/>
                <w:szCs w:val="20"/>
              </w:rPr>
              <w:t xml:space="preserve">Oaxaca-Blinder Decomposition Results 1991-2010, </w:t>
            </w:r>
            <w:proofErr w:type="spellStart"/>
            <w:r w:rsidRPr="00A66FF7">
              <w:rPr>
                <w:rFonts w:ascii="Times New Roman" w:hAnsi="Times New Roman" w:cs="Times New Roman"/>
                <w:b/>
                <w:szCs w:val="20"/>
              </w:rPr>
              <w:t>Logit</w:t>
            </w:r>
            <w:proofErr w:type="spellEnd"/>
            <w:r w:rsidRPr="00A66FF7">
              <w:rPr>
                <w:rFonts w:ascii="Times New Roman" w:hAnsi="Times New Roman" w:cs="Times New Roman"/>
                <w:b/>
                <w:szCs w:val="20"/>
              </w:rPr>
              <w:t xml:space="preserve"> Results</w:t>
            </w:r>
          </w:p>
        </w:tc>
      </w:tr>
      <w:tr w:rsidR="00A66FF7" w:rsidTr="004C5757">
        <w:tc>
          <w:tcPr>
            <w:tcW w:w="1469" w:type="dxa"/>
            <w:tcBorders>
              <w:top w:val="double" w:sz="4" w:space="0" w:color="auto"/>
            </w:tcBorders>
          </w:tcPr>
          <w:p w:rsidR="00A66FF7" w:rsidRPr="00A66FF7" w:rsidRDefault="00A66FF7" w:rsidP="00A66FF7">
            <w:pPr>
              <w:rPr>
                <w:rFonts w:ascii="Times New Roman" w:hAnsi="Times New Roman" w:cs="Times New Roman"/>
                <w:sz w:val="20"/>
                <w:szCs w:val="20"/>
              </w:rPr>
            </w:pPr>
          </w:p>
        </w:tc>
        <w:tc>
          <w:tcPr>
            <w:tcW w:w="1352" w:type="dxa"/>
            <w:tcBorders>
              <w:top w:val="double" w:sz="4" w:space="0" w:color="auto"/>
              <w:bottom w:val="single" w:sz="4" w:space="0" w:color="auto"/>
            </w:tcBorders>
          </w:tcPr>
          <w:p w:rsidR="00A66FF7" w:rsidRPr="00A66FF7" w:rsidRDefault="00A66FF7" w:rsidP="00A66FF7">
            <w:pPr>
              <w:jc w:val="center"/>
              <w:rPr>
                <w:rFonts w:ascii="Times New Roman" w:hAnsi="Times New Roman" w:cs="Times New Roman"/>
                <w:b/>
                <w:sz w:val="20"/>
                <w:szCs w:val="20"/>
              </w:rPr>
            </w:pPr>
            <w:r w:rsidRPr="00A66FF7">
              <w:rPr>
                <w:rFonts w:ascii="Times New Roman" w:hAnsi="Times New Roman" w:cs="Times New Roman"/>
                <w:b/>
                <w:sz w:val="20"/>
                <w:szCs w:val="20"/>
              </w:rPr>
              <w:t>1991</w:t>
            </w:r>
          </w:p>
        </w:tc>
        <w:tc>
          <w:tcPr>
            <w:tcW w:w="1351" w:type="dxa"/>
            <w:tcBorders>
              <w:top w:val="double" w:sz="4" w:space="0" w:color="auto"/>
              <w:bottom w:val="single" w:sz="4" w:space="0" w:color="auto"/>
            </w:tcBorders>
          </w:tcPr>
          <w:p w:rsidR="00A66FF7" w:rsidRPr="00A66FF7" w:rsidRDefault="00A66FF7" w:rsidP="00A66FF7">
            <w:pPr>
              <w:jc w:val="center"/>
              <w:rPr>
                <w:rFonts w:ascii="Times New Roman" w:hAnsi="Times New Roman" w:cs="Times New Roman"/>
                <w:b/>
                <w:sz w:val="20"/>
                <w:szCs w:val="20"/>
              </w:rPr>
            </w:pPr>
            <w:r w:rsidRPr="00A66FF7">
              <w:rPr>
                <w:rFonts w:ascii="Times New Roman" w:hAnsi="Times New Roman" w:cs="Times New Roman"/>
                <w:b/>
                <w:sz w:val="20"/>
                <w:szCs w:val="20"/>
              </w:rPr>
              <w:t>1994</w:t>
            </w:r>
          </w:p>
        </w:tc>
        <w:tc>
          <w:tcPr>
            <w:tcW w:w="1351" w:type="dxa"/>
            <w:tcBorders>
              <w:top w:val="double" w:sz="4" w:space="0" w:color="auto"/>
              <w:bottom w:val="single" w:sz="4" w:space="0" w:color="auto"/>
            </w:tcBorders>
          </w:tcPr>
          <w:p w:rsidR="00A66FF7" w:rsidRPr="00A66FF7" w:rsidRDefault="00A66FF7" w:rsidP="00A66FF7">
            <w:pPr>
              <w:jc w:val="center"/>
              <w:rPr>
                <w:rFonts w:ascii="Times New Roman" w:hAnsi="Times New Roman" w:cs="Times New Roman"/>
                <w:b/>
                <w:sz w:val="20"/>
                <w:szCs w:val="20"/>
              </w:rPr>
            </w:pPr>
            <w:r w:rsidRPr="00A66FF7">
              <w:rPr>
                <w:rFonts w:ascii="Times New Roman" w:hAnsi="Times New Roman" w:cs="Times New Roman"/>
                <w:b/>
                <w:sz w:val="20"/>
                <w:szCs w:val="20"/>
              </w:rPr>
              <w:t>1998</w:t>
            </w:r>
          </w:p>
        </w:tc>
        <w:tc>
          <w:tcPr>
            <w:tcW w:w="1351" w:type="dxa"/>
            <w:tcBorders>
              <w:top w:val="double" w:sz="4" w:space="0" w:color="auto"/>
              <w:bottom w:val="single" w:sz="4" w:space="0" w:color="auto"/>
            </w:tcBorders>
          </w:tcPr>
          <w:p w:rsidR="00A66FF7" w:rsidRPr="00A66FF7" w:rsidRDefault="00A66FF7" w:rsidP="00A66FF7">
            <w:pPr>
              <w:jc w:val="center"/>
              <w:rPr>
                <w:rFonts w:ascii="Times New Roman" w:hAnsi="Times New Roman" w:cs="Times New Roman"/>
                <w:b/>
                <w:sz w:val="20"/>
                <w:szCs w:val="20"/>
              </w:rPr>
            </w:pPr>
            <w:r w:rsidRPr="00A66FF7">
              <w:rPr>
                <w:rFonts w:ascii="Times New Roman" w:hAnsi="Times New Roman" w:cs="Times New Roman"/>
                <w:b/>
                <w:sz w:val="20"/>
                <w:szCs w:val="20"/>
              </w:rPr>
              <w:t>2002</w:t>
            </w:r>
          </w:p>
        </w:tc>
        <w:tc>
          <w:tcPr>
            <w:tcW w:w="1351" w:type="dxa"/>
            <w:tcBorders>
              <w:top w:val="double" w:sz="4" w:space="0" w:color="auto"/>
              <w:bottom w:val="single" w:sz="4" w:space="0" w:color="auto"/>
            </w:tcBorders>
          </w:tcPr>
          <w:p w:rsidR="00A66FF7" w:rsidRPr="00A66FF7" w:rsidRDefault="00A66FF7" w:rsidP="00A66FF7">
            <w:pPr>
              <w:jc w:val="center"/>
              <w:rPr>
                <w:rFonts w:ascii="Times New Roman" w:hAnsi="Times New Roman" w:cs="Times New Roman"/>
                <w:b/>
                <w:sz w:val="20"/>
                <w:szCs w:val="20"/>
              </w:rPr>
            </w:pPr>
            <w:r w:rsidRPr="00A66FF7">
              <w:rPr>
                <w:rFonts w:ascii="Times New Roman" w:hAnsi="Times New Roman" w:cs="Times New Roman"/>
                <w:b/>
                <w:sz w:val="20"/>
                <w:szCs w:val="20"/>
              </w:rPr>
              <w:t>2006</w:t>
            </w:r>
          </w:p>
        </w:tc>
        <w:tc>
          <w:tcPr>
            <w:tcW w:w="1351" w:type="dxa"/>
            <w:tcBorders>
              <w:top w:val="double" w:sz="4" w:space="0" w:color="auto"/>
              <w:bottom w:val="single" w:sz="4" w:space="0" w:color="auto"/>
            </w:tcBorders>
          </w:tcPr>
          <w:p w:rsidR="00A66FF7" w:rsidRPr="00A66FF7" w:rsidRDefault="00A66FF7" w:rsidP="00A66FF7">
            <w:pPr>
              <w:jc w:val="center"/>
              <w:rPr>
                <w:rFonts w:ascii="Times New Roman" w:hAnsi="Times New Roman" w:cs="Times New Roman"/>
                <w:b/>
                <w:sz w:val="20"/>
                <w:szCs w:val="20"/>
              </w:rPr>
            </w:pPr>
            <w:r w:rsidRPr="00A66FF7">
              <w:rPr>
                <w:rFonts w:ascii="Times New Roman" w:hAnsi="Times New Roman" w:cs="Times New Roman"/>
                <w:b/>
                <w:sz w:val="20"/>
                <w:szCs w:val="20"/>
              </w:rPr>
              <w:t>2010</w:t>
            </w:r>
          </w:p>
        </w:tc>
      </w:tr>
      <w:tr w:rsidR="00A66FF7" w:rsidTr="004C5757">
        <w:tc>
          <w:tcPr>
            <w:tcW w:w="1469" w:type="dxa"/>
          </w:tcPr>
          <w:p w:rsidR="00A66FF7" w:rsidRPr="00A66FF7" w:rsidRDefault="00A66FF7" w:rsidP="00A66FF7">
            <w:pPr>
              <w:rPr>
                <w:rFonts w:ascii="Times New Roman" w:hAnsi="Times New Roman" w:cs="Times New Roman"/>
                <w:b/>
                <w:sz w:val="20"/>
                <w:szCs w:val="20"/>
              </w:rPr>
            </w:pPr>
            <w:r w:rsidRPr="00A66FF7">
              <w:rPr>
                <w:rFonts w:ascii="Times New Roman" w:hAnsi="Times New Roman" w:cs="Times New Roman"/>
                <w:b/>
                <w:sz w:val="20"/>
                <w:szCs w:val="20"/>
              </w:rPr>
              <w:t>Difference</w:t>
            </w:r>
          </w:p>
        </w:tc>
        <w:tc>
          <w:tcPr>
            <w:tcW w:w="1352"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.136</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.129</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.119</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.105</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.104</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.100</w:t>
            </w:r>
          </w:p>
        </w:tc>
      </w:tr>
      <w:tr w:rsidR="00A66FF7" w:rsidTr="004C5757">
        <w:tc>
          <w:tcPr>
            <w:tcW w:w="1469" w:type="dxa"/>
          </w:tcPr>
          <w:p w:rsidR="00A66FF7" w:rsidRPr="00A66FF7" w:rsidRDefault="00A66FF7" w:rsidP="00A66FF7">
            <w:pPr>
              <w:rPr>
                <w:rFonts w:ascii="Times New Roman" w:hAnsi="Times New Roman" w:cs="Times New Roman"/>
                <w:sz w:val="20"/>
                <w:szCs w:val="20"/>
              </w:rPr>
            </w:pPr>
            <w:r w:rsidRPr="00A66FF7">
              <w:rPr>
                <w:rFonts w:ascii="Times New Roman" w:hAnsi="Times New Roman" w:cs="Times New Roman"/>
                <w:sz w:val="20"/>
                <w:szCs w:val="20"/>
              </w:rPr>
              <w:t>P(Natives)</w:t>
            </w:r>
          </w:p>
        </w:tc>
        <w:tc>
          <w:tcPr>
            <w:tcW w:w="1352"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.229</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.223</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.215</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.208</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.202</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.194</w:t>
            </w:r>
          </w:p>
        </w:tc>
      </w:tr>
      <w:tr w:rsidR="00A66FF7" w:rsidTr="004C5757">
        <w:tc>
          <w:tcPr>
            <w:tcW w:w="1469" w:type="dxa"/>
          </w:tcPr>
          <w:p w:rsidR="00A66FF7" w:rsidRPr="00A66FF7" w:rsidRDefault="00A66FF7" w:rsidP="00A66FF7">
            <w:pPr>
              <w:rPr>
                <w:rFonts w:ascii="Times New Roman" w:hAnsi="Times New Roman" w:cs="Times New Roman"/>
                <w:sz w:val="20"/>
                <w:szCs w:val="20"/>
              </w:rPr>
            </w:pPr>
            <w:r w:rsidRPr="00A66FF7">
              <w:rPr>
                <w:rFonts w:ascii="Times New Roman" w:hAnsi="Times New Roman" w:cs="Times New Roman"/>
                <w:sz w:val="20"/>
                <w:szCs w:val="20"/>
              </w:rPr>
              <w:t>P(Immigrants)</w:t>
            </w:r>
          </w:p>
        </w:tc>
        <w:tc>
          <w:tcPr>
            <w:tcW w:w="1352"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.093</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.094</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.096</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.103</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.098</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.094</w:t>
            </w:r>
          </w:p>
        </w:tc>
      </w:tr>
      <w:tr w:rsidR="00A66FF7" w:rsidTr="004C5757">
        <w:tc>
          <w:tcPr>
            <w:tcW w:w="1469" w:type="dxa"/>
          </w:tcPr>
          <w:p w:rsidR="00A66FF7" w:rsidRPr="00A66FF7" w:rsidRDefault="00A66FF7" w:rsidP="00A66FF7">
            <w:pPr>
              <w:rPr>
                <w:rFonts w:ascii="Times New Roman" w:hAnsi="Times New Roman" w:cs="Times New Roman"/>
                <w:b/>
                <w:sz w:val="20"/>
                <w:szCs w:val="20"/>
              </w:rPr>
            </w:pPr>
          </w:p>
        </w:tc>
        <w:tc>
          <w:tcPr>
            <w:tcW w:w="1352" w:type="dxa"/>
          </w:tcPr>
          <w:p w:rsidR="00A66FF7" w:rsidRPr="00A66FF7" w:rsidRDefault="00A66FF7" w:rsidP="00A66FF7">
            <w:pPr>
              <w:jc w:val="center"/>
              <w:rPr>
                <w:rFonts w:ascii="Times New Roman" w:hAnsi="Times New Roman" w:cs="Times New Roman"/>
                <w:sz w:val="20"/>
                <w:szCs w:val="20"/>
              </w:rPr>
            </w:pPr>
          </w:p>
        </w:tc>
        <w:tc>
          <w:tcPr>
            <w:tcW w:w="1351" w:type="dxa"/>
          </w:tcPr>
          <w:p w:rsidR="00A66FF7" w:rsidRPr="00A66FF7" w:rsidRDefault="00A66FF7" w:rsidP="00A66FF7">
            <w:pPr>
              <w:jc w:val="center"/>
              <w:rPr>
                <w:rFonts w:ascii="Times New Roman" w:hAnsi="Times New Roman" w:cs="Times New Roman"/>
                <w:sz w:val="20"/>
                <w:szCs w:val="20"/>
              </w:rPr>
            </w:pPr>
          </w:p>
        </w:tc>
        <w:tc>
          <w:tcPr>
            <w:tcW w:w="1351" w:type="dxa"/>
          </w:tcPr>
          <w:p w:rsidR="00A66FF7" w:rsidRPr="00A66FF7" w:rsidRDefault="00A66FF7" w:rsidP="00A66FF7">
            <w:pPr>
              <w:jc w:val="center"/>
              <w:rPr>
                <w:rFonts w:ascii="Times New Roman" w:hAnsi="Times New Roman" w:cs="Times New Roman"/>
                <w:sz w:val="20"/>
                <w:szCs w:val="20"/>
              </w:rPr>
            </w:pPr>
          </w:p>
        </w:tc>
        <w:tc>
          <w:tcPr>
            <w:tcW w:w="1351" w:type="dxa"/>
          </w:tcPr>
          <w:p w:rsidR="00A66FF7" w:rsidRPr="00A66FF7" w:rsidRDefault="00A66FF7" w:rsidP="00A66FF7">
            <w:pPr>
              <w:jc w:val="center"/>
              <w:rPr>
                <w:rFonts w:ascii="Times New Roman" w:hAnsi="Times New Roman" w:cs="Times New Roman"/>
                <w:sz w:val="20"/>
                <w:szCs w:val="20"/>
              </w:rPr>
            </w:pPr>
          </w:p>
        </w:tc>
        <w:tc>
          <w:tcPr>
            <w:tcW w:w="1351" w:type="dxa"/>
          </w:tcPr>
          <w:p w:rsidR="00A66FF7" w:rsidRPr="00A66FF7" w:rsidRDefault="00A66FF7" w:rsidP="00A66FF7">
            <w:pPr>
              <w:jc w:val="center"/>
              <w:rPr>
                <w:rFonts w:ascii="Times New Roman" w:hAnsi="Times New Roman" w:cs="Times New Roman"/>
                <w:sz w:val="20"/>
                <w:szCs w:val="20"/>
              </w:rPr>
            </w:pPr>
          </w:p>
        </w:tc>
        <w:tc>
          <w:tcPr>
            <w:tcW w:w="1351" w:type="dxa"/>
          </w:tcPr>
          <w:p w:rsidR="00A66FF7" w:rsidRPr="00A66FF7" w:rsidRDefault="00A66FF7" w:rsidP="00A66FF7">
            <w:pPr>
              <w:jc w:val="center"/>
              <w:rPr>
                <w:rFonts w:ascii="Times New Roman" w:hAnsi="Times New Roman" w:cs="Times New Roman"/>
                <w:sz w:val="20"/>
                <w:szCs w:val="20"/>
              </w:rPr>
            </w:pPr>
          </w:p>
        </w:tc>
      </w:tr>
      <w:tr w:rsidR="00A66FF7" w:rsidTr="004C5757">
        <w:tc>
          <w:tcPr>
            <w:tcW w:w="1469" w:type="dxa"/>
          </w:tcPr>
          <w:p w:rsidR="00A66FF7" w:rsidRPr="00A66FF7" w:rsidRDefault="00A66FF7" w:rsidP="00A66FF7">
            <w:pPr>
              <w:rPr>
                <w:rFonts w:ascii="Times New Roman" w:hAnsi="Times New Roman" w:cs="Times New Roman"/>
                <w:b/>
                <w:sz w:val="20"/>
                <w:szCs w:val="20"/>
              </w:rPr>
            </w:pPr>
            <w:r w:rsidRPr="00A66FF7">
              <w:rPr>
                <w:rFonts w:ascii="Times New Roman" w:hAnsi="Times New Roman" w:cs="Times New Roman"/>
                <w:b/>
                <w:sz w:val="20"/>
                <w:szCs w:val="20"/>
              </w:rPr>
              <w:t>Explained</w:t>
            </w:r>
          </w:p>
        </w:tc>
        <w:tc>
          <w:tcPr>
            <w:tcW w:w="1352"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.025</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.036</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.044</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.051</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.048</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.049</w:t>
            </w:r>
          </w:p>
        </w:tc>
      </w:tr>
      <w:tr w:rsidR="00A66FF7" w:rsidTr="004C5757">
        <w:tc>
          <w:tcPr>
            <w:tcW w:w="1469" w:type="dxa"/>
          </w:tcPr>
          <w:p w:rsidR="00A66FF7" w:rsidRPr="00A66FF7" w:rsidRDefault="00A66FF7" w:rsidP="00A66FF7">
            <w:pPr>
              <w:rPr>
                <w:rFonts w:ascii="Times New Roman" w:hAnsi="Times New Roman" w:cs="Times New Roman"/>
                <w:sz w:val="20"/>
                <w:szCs w:val="20"/>
              </w:rPr>
            </w:pPr>
          </w:p>
        </w:tc>
        <w:tc>
          <w:tcPr>
            <w:tcW w:w="1352"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(.001)</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(.001)</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(.002)</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(.002)</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(.001)</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(.001)</w:t>
            </w:r>
          </w:p>
        </w:tc>
      </w:tr>
      <w:tr w:rsidR="00A66FF7" w:rsidTr="004C5757">
        <w:tc>
          <w:tcPr>
            <w:tcW w:w="1469" w:type="dxa"/>
          </w:tcPr>
          <w:p w:rsidR="00A66FF7" w:rsidRPr="00A66FF7" w:rsidRDefault="00A66FF7" w:rsidP="00A66FF7">
            <w:pPr>
              <w:rPr>
                <w:rFonts w:ascii="Times New Roman" w:hAnsi="Times New Roman" w:cs="Times New Roman"/>
                <w:sz w:val="20"/>
                <w:szCs w:val="20"/>
              </w:rPr>
            </w:pPr>
            <w:r w:rsidRPr="00A66FF7">
              <w:rPr>
                <w:rFonts w:ascii="Times New Roman" w:hAnsi="Times New Roman" w:cs="Times New Roman"/>
                <w:sz w:val="20"/>
                <w:szCs w:val="20"/>
              </w:rPr>
              <w:t>Demographics</w:t>
            </w:r>
          </w:p>
        </w:tc>
        <w:tc>
          <w:tcPr>
            <w:tcW w:w="1352"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-.027</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-.030</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-.022</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-.016</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-.007</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-.007</w:t>
            </w:r>
          </w:p>
        </w:tc>
      </w:tr>
      <w:tr w:rsidR="00A66FF7" w:rsidTr="004C5757">
        <w:tc>
          <w:tcPr>
            <w:tcW w:w="1469" w:type="dxa"/>
          </w:tcPr>
          <w:p w:rsidR="00A66FF7" w:rsidRPr="00A66FF7" w:rsidRDefault="00A66FF7" w:rsidP="00A66FF7">
            <w:pPr>
              <w:rPr>
                <w:rFonts w:ascii="Times New Roman" w:hAnsi="Times New Roman" w:cs="Times New Roman"/>
                <w:sz w:val="20"/>
                <w:szCs w:val="20"/>
              </w:rPr>
            </w:pPr>
          </w:p>
        </w:tc>
        <w:tc>
          <w:tcPr>
            <w:tcW w:w="1352"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(.001)</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(.001)</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(.001)</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(.001)</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(.000)</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(.000)</w:t>
            </w:r>
          </w:p>
        </w:tc>
      </w:tr>
      <w:tr w:rsidR="00A66FF7" w:rsidTr="004C5757">
        <w:tc>
          <w:tcPr>
            <w:tcW w:w="1469" w:type="dxa"/>
          </w:tcPr>
          <w:p w:rsidR="00A66FF7" w:rsidRPr="00A66FF7" w:rsidRDefault="00A66FF7" w:rsidP="00A66FF7">
            <w:pPr>
              <w:rPr>
                <w:rFonts w:ascii="Times New Roman" w:hAnsi="Times New Roman" w:cs="Times New Roman"/>
                <w:sz w:val="20"/>
                <w:szCs w:val="20"/>
              </w:rPr>
            </w:pPr>
            <w:r w:rsidRPr="00A66FF7">
              <w:rPr>
                <w:rFonts w:ascii="Times New Roman" w:hAnsi="Times New Roman" w:cs="Times New Roman"/>
                <w:sz w:val="20"/>
                <w:szCs w:val="20"/>
              </w:rPr>
              <w:t>SES</w:t>
            </w:r>
          </w:p>
        </w:tc>
        <w:tc>
          <w:tcPr>
            <w:tcW w:w="1352"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.017</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.027</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.029</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.030</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.022</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.021</w:t>
            </w:r>
          </w:p>
        </w:tc>
      </w:tr>
      <w:tr w:rsidR="00A66FF7" w:rsidTr="004C5757">
        <w:tc>
          <w:tcPr>
            <w:tcW w:w="1469" w:type="dxa"/>
          </w:tcPr>
          <w:p w:rsidR="00A66FF7" w:rsidRPr="00A66FF7" w:rsidRDefault="00A66FF7" w:rsidP="00A66FF7">
            <w:pPr>
              <w:rPr>
                <w:rFonts w:ascii="Times New Roman" w:hAnsi="Times New Roman" w:cs="Times New Roman"/>
                <w:sz w:val="20"/>
                <w:szCs w:val="20"/>
              </w:rPr>
            </w:pPr>
          </w:p>
        </w:tc>
        <w:tc>
          <w:tcPr>
            <w:tcW w:w="1352"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(.001)</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(.001)</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(.001)</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(001)</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(.001)</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(.001)</w:t>
            </w:r>
          </w:p>
        </w:tc>
      </w:tr>
      <w:tr w:rsidR="00A66FF7" w:rsidTr="004C5757">
        <w:tc>
          <w:tcPr>
            <w:tcW w:w="1469" w:type="dxa"/>
          </w:tcPr>
          <w:p w:rsidR="00A66FF7" w:rsidRPr="00A66FF7" w:rsidRDefault="00A66FF7" w:rsidP="00A66FF7">
            <w:pPr>
              <w:rPr>
                <w:rFonts w:ascii="Times New Roman" w:hAnsi="Times New Roman" w:cs="Times New Roman"/>
                <w:sz w:val="20"/>
                <w:szCs w:val="20"/>
              </w:rPr>
            </w:pPr>
            <w:r w:rsidRPr="00A66FF7">
              <w:rPr>
                <w:rFonts w:ascii="Times New Roman" w:hAnsi="Times New Roman" w:cs="Times New Roman"/>
                <w:sz w:val="20"/>
                <w:szCs w:val="20"/>
              </w:rPr>
              <w:t>Opp. structure</w:t>
            </w:r>
          </w:p>
        </w:tc>
        <w:tc>
          <w:tcPr>
            <w:tcW w:w="1352"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.022</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.026</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.023</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.026</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.024</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.025</w:t>
            </w:r>
          </w:p>
        </w:tc>
      </w:tr>
      <w:tr w:rsidR="00A66FF7" w:rsidTr="004C5757">
        <w:tc>
          <w:tcPr>
            <w:tcW w:w="1469" w:type="dxa"/>
          </w:tcPr>
          <w:p w:rsidR="00A66FF7" w:rsidRPr="00A66FF7" w:rsidRDefault="00A66FF7" w:rsidP="00A66FF7">
            <w:pPr>
              <w:rPr>
                <w:rFonts w:ascii="Times New Roman" w:hAnsi="Times New Roman" w:cs="Times New Roman"/>
                <w:sz w:val="20"/>
                <w:szCs w:val="20"/>
              </w:rPr>
            </w:pPr>
          </w:p>
        </w:tc>
        <w:tc>
          <w:tcPr>
            <w:tcW w:w="1352"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(.001)</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(.001)</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(.001)</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(.001)</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(.001)</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(.001)</w:t>
            </w:r>
          </w:p>
        </w:tc>
      </w:tr>
      <w:tr w:rsidR="00A66FF7" w:rsidTr="004C5757">
        <w:tc>
          <w:tcPr>
            <w:tcW w:w="1469" w:type="dxa"/>
          </w:tcPr>
          <w:p w:rsidR="00A66FF7" w:rsidRPr="00A66FF7" w:rsidRDefault="00A66FF7" w:rsidP="00A66FF7">
            <w:pPr>
              <w:rPr>
                <w:rFonts w:ascii="Times New Roman" w:hAnsi="Times New Roman" w:cs="Times New Roman"/>
                <w:sz w:val="20"/>
                <w:szCs w:val="20"/>
              </w:rPr>
            </w:pPr>
            <w:r w:rsidRPr="00A66FF7">
              <w:rPr>
                <w:rFonts w:ascii="Times New Roman" w:hAnsi="Times New Roman" w:cs="Times New Roman"/>
                <w:sz w:val="20"/>
                <w:szCs w:val="20"/>
              </w:rPr>
              <w:t>Seats to voters</w:t>
            </w:r>
          </w:p>
        </w:tc>
        <w:tc>
          <w:tcPr>
            <w:tcW w:w="1352"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.013</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.014</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.013</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.011</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.009</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.010</w:t>
            </w:r>
          </w:p>
        </w:tc>
      </w:tr>
      <w:tr w:rsidR="00A66FF7" w:rsidTr="004C5757">
        <w:tc>
          <w:tcPr>
            <w:tcW w:w="1469" w:type="dxa"/>
          </w:tcPr>
          <w:p w:rsidR="00A66FF7" w:rsidRPr="00A66FF7" w:rsidRDefault="00A66FF7" w:rsidP="00A66FF7">
            <w:pPr>
              <w:rPr>
                <w:rFonts w:ascii="Times New Roman" w:hAnsi="Times New Roman" w:cs="Times New Roman"/>
                <w:sz w:val="20"/>
                <w:szCs w:val="20"/>
              </w:rPr>
            </w:pPr>
          </w:p>
        </w:tc>
        <w:tc>
          <w:tcPr>
            <w:tcW w:w="1352"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(.001)</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(.001)</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(.001)</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(.000)</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(.000)</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(.000)</w:t>
            </w:r>
          </w:p>
        </w:tc>
      </w:tr>
      <w:tr w:rsidR="00A66FF7" w:rsidTr="004C5757">
        <w:tc>
          <w:tcPr>
            <w:tcW w:w="1469" w:type="dxa"/>
          </w:tcPr>
          <w:p w:rsidR="00A66FF7" w:rsidRPr="00A66FF7" w:rsidRDefault="00A66FF7" w:rsidP="00A66FF7">
            <w:pPr>
              <w:rPr>
                <w:rFonts w:ascii="Times New Roman" w:hAnsi="Times New Roman" w:cs="Times New Roman"/>
                <w:b/>
                <w:sz w:val="20"/>
                <w:szCs w:val="20"/>
              </w:rPr>
            </w:pPr>
            <w:r w:rsidRPr="00A66FF7">
              <w:rPr>
                <w:rFonts w:ascii="Times New Roman" w:hAnsi="Times New Roman" w:cs="Times New Roman"/>
                <w:b/>
                <w:sz w:val="20"/>
                <w:szCs w:val="20"/>
              </w:rPr>
              <w:t>Unexplained</w:t>
            </w:r>
          </w:p>
        </w:tc>
        <w:tc>
          <w:tcPr>
            <w:tcW w:w="1352"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.111</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.093</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.076</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.054</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.056</w:t>
            </w:r>
          </w:p>
        </w:tc>
        <w:tc>
          <w:tcPr>
            <w:tcW w:w="1351" w:type="dxa"/>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.051</w:t>
            </w:r>
          </w:p>
        </w:tc>
      </w:tr>
      <w:tr w:rsidR="00A66FF7" w:rsidTr="004C5757">
        <w:tc>
          <w:tcPr>
            <w:tcW w:w="1469" w:type="dxa"/>
            <w:tcBorders>
              <w:bottom w:val="single" w:sz="4" w:space="0" w:color="auto"/>
            </w:tcBorders>
          </w:tcPr>
          <w:p w:rsidR="00A66FF7" w:rsidRPr="00A66FF7" w:rsidRDefault="00A66FF7" w:rsidP="00A66FF7">
            <w:pPr>
              <w:jc w:val="center"/>
              <w:rPr>
                <w:rFonts w:ascii="Times New Roman" w:hAnsi="Times New Roman" w:cs="Times New Roman"/>
                <w:b/>
                <w:sz w:val="20"/>
                <w:szCs w:val="20"/>
              </w:rPr>
            </w:pPr>
          </w:p>
        </w:tc>
        <w:tc>
          <w:tcPr>
            <w:tcW w:w="1352" w:type="dxa"/>
            <w:tcBorders>
              <w:bottom w:val="single" w:sz="4" w:space="0" w:color="auto"/>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(.006)</w:t>
            </w:r>
          </w:p>
        </w:tc>
        <w:tc>
          <w:tcPr>
            <w:tcW w:w="1351" w:type="dxa"/>
            <w:tcBorders>
              <w:bottom w:val="single" w:sz="4" w:space="0" w:color="auto"/>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(.006)</w:t>
            </w:r>
          </w:p>
        </w:tc>
        <w:tc>
          <w:tcPr>
            <w:tcW w:w="1351" w:type="dxa"/>
            <w:tcBorders>
              <w:bottom w:val="single" w:sz="4" w:space="0" w:color="auto"/>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(.006)</w:t>
            </w:r>
          </w:p>
        </w:tc>
        <w:tc>
          <w:tcPr>
            <w:tcW w:w="1351" w:type="dxa"/>
            <w:tcBorders>
              <w:bottom w:val="single" w:sz="4" w:space="0" w:color="auto"/>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(.006)</w:t>
            </w:r>
          </w:p>
        </w:tc>
        <w:tc>
          <w:tcPr>
            <w:tcW w:w="1351" w:type="dxa"/>
            <w:tcBorders>
              <w:bottom w:val="single" w:sz="4" w:space="0" w:color="auto"/>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(.005)</w:t>
            </w:r>
          </w:p>
        </w:tc>
        <w:tc>
          <w:tcPr>
            <w:tcW w:w="1351" w:type="dxa"/>
            <w:tcBorders>
              <w:bottom w:val="single" w:sz="4" w:space="0" w:color="auto"/>
            </w:tcBorders>
          </w:tcPr>
          <w:p w:rsidR="00A66FF7" w:rsidRPr="00A66FF7" w:rsidRDefault="00A66FF7" w:rsidP="00A66FF7">
            <w:pPr>
              <w:jc w:val="center"/>
              <w:rPr>
                <w:rFonts w:ascii="Times New Roman" w:hAnsi="Times New Roman" w:cs="Times New Roman"/>
                <w:sz w:val="20"/>
                <w:szCs w:val="20"/>
              </w:rPr>
            </w:pPr>
            <w:r w:rsidRPr="00A66FF7">
              <w:rPr>
                <w:rFonts w:ascii="Times New Roman" w:hAnsi="Times New Roman" w:cs="Times New Roman"/>
                <w:sz w:val="20"/>
                <w:szCs w:val="20"/>
              </w:rPr>
              <w:t>(.005)</w:t>
            </w:r>
          </w:p>
        </w:tc>
      </w:tr>
      <w:tr w:rsidR="004C5757" w:rsidTr="004C5757">
        <w:tc>
          <w:tcPr>
            <w:tcW w:w="9576" w:type="dxa"/>
            <w:gridSpan w:val="7"/>
            <w:tcBorders>
              <w:top w:val="single" w:sz="4" w:space="0" w:color="auto"/>
            </w:tcBorders>
          </w:tcPr>
          <w:p w:rsidR="004C5757" w:rsidRPr="004C5757" w:rsidRDefault="00464882" w:rsidP="004C5757">
            <w:pPr>
              <w:rPr>
                <w:rFonts w:ascii="Times New Roman" w:hAnsi="Times New Roman" w:cs="Times New Roman"/>
                <w:sz w:val="20"/>
                <w:szCs w:val="20"/>
              </w:rPr>
            </w:pPr>
            <w:r>
              <w:rPr>
                <w:rFonts w:ascii="Times New Roman" w:hAnsi="Times New Roman" w:cs="Times New Roman"/>
                <w:sz w:val="20"/>
              </w:rPr>
              <w:t xml:space="preserve">Note: </w:t>
            </w:r>
            <w:r w:rsidR="004C5757" w:rsidRPr="004C5757">
              <w:rPr>
                <w:rFonts w:ascii="Times New Roman" w:hAnsi="Times New Roman" w:cs="Times New Roman"/>
                <w:sz w:val="20"/>
              </w:rPr>
              <w:t>The first row reports the percentage point difference in winning a local council seat across groups. The second/third row reports the percentage of natives/immigrants winning a seat. The second block (”Explained”) reports the size of the representation gap that is due to differences in characteristics, and the third block (”Unexplained”) reports the size of the representation gap that is attributable to differences in returns to characteristics. For included covariates, see Table 1. Standard errors are in parentheses.</w:t>
            </w:r>
          </w:p>
        </w:tc>
      </w:tr>
    </w:tbl>
    <w:p w:rsidR="004C5757" w:rsidRDefault="004C5757"/>
    <w:p w:rsidR="004C5757" w:rsidRDefault="004C5757">
      <w:r>
        <w:br w:type="page"/>
      </w:r>
    </w:p>
    <w:tbl>
      <w:tblPr>
        <w:tblStyle w:val="Tabellrutnt"/>
        <w:tblpPr w:leftFromText="141" w:rightFromText="141" w:horzAnchor="margin" w:tblpXSpec="center" w:tblpY="615"/>
        <w:tblW w:w="10800" w:type="dxa"/>
        <w:tblLook w:val="04A0"/>
      </w:tblPr>
      <w:tblGrid>
        <w:gridCol w:w="2234"/>
        <w:gridCol w:w="1270"/>
        <w:gridCol w:w="1479"/>
        <w:gridCol w:w="1429"/>
        <w:gridCol w:w="1479"/>
        <w:gridCol w:w="1429"/>
        <w:gridCol w:w="1480"/>
      </w:tblGrid>
      <w:tr w:rsidR="004C5757" w:rsidTr="004C5757">
        <w:trPr>
          <w:trHeight w:val="269"/>
        </w:trPr>
        <w:tc>
          <w:tcPr>
            <w:tcW w:w="10800" w:type="dxa"/>
            <w:gridSpan w:val="7"/>
            <w:tcBorders>
              <w:top w:val="nil"/>
              <w:left w:val="nil"/>
              <w:bottom w:val="double" w:sz="4" w:space="0" w:color="auto"/>
              <w:right w:val="nil"/>
            </w:tcBorders>
          </w:tcPr>
          <w:p w:rsidR="004C5757" w:rsidRPr="004C5757" w:rsidRDefault="004C5757" w:rsidP="004C5757">
            <w:pPr>
              <w:jc w:val="center"/>
              <w:rPr>
                <w:rFonts w:ascii="Times New Roman" w:hAnsi="Times New Roman" w:cs="Times New Roman"/>
                <w:b/>
                <w:sz w:val="20"/>
                <w:szCs w:val="20"/>
              </w:rPr>
            </w:pPr>
            <w:r w:rsidRPr="004C5757">
              <w:rPr>
                <w:rFonts w:ascii="Times New Roman" w:hAnsi="Times New Roman" w:cs="Times New Roman"/>
                <w:b/>
                <w:szCs w:val="20"/>
              </w:rPr>
              <w:lastRenderedPageBreak/>
              <w:t>Table A</w:t>
            </w:r>
            <w:r w:rsidR="00B03DCC">
              <w:rPr>
                <w:rFonts w:ascii="Times New Roman" w:hAnsi="Times New Roman" w:cs="Times New Roman"/>
                <w:b/>
                <w:szCs w:val="20"/>
              </w:rPr>
              <w:t>4</w:t>
            </w:r>
            <w:r w:rsidRPr="004C5757">
              <w:rPr>
                <w:rFonts w:ascii="Times New Roman" w:hAnsi="Times New Roman" w:cs="Times New Roman"/>
                <w:b/>
                <w:szCs w:val="20"/>
              </w:rPr>
              <w:t>: Determinants of Nomination to City Councils across Groups</w:t>
            </w:r>
          </w:p>
        </w:tc>
      </w:tr>
      <w:tr w:rsidR="004C5757" w:rsidTr="004C5757">
        <w:trPr>
          <w:trHeight w:val="269"/>
        </w:trPr>
        <w:tc>
          <w:tcPr>
            <w:tcW w:w="2234" w:type="dxa"/>
            <w:tcBorders>
              <w:top w:val="double" w:sz="4" w:space="0" w:color="auto"/>
              <w:left w:val="nil"/>
              <w:bottom w:val="nil"/>
              <w:right w:val="nil"/>
            </w:tcBorders>
          </w:tcPr>
          <w:p w:rsidR="004C5757" w:rsidRPr="004C5757" w:rsidRDefault="004C5757" w:rsidP="0017384C">
            <w:pPr>
              <w:rPr>
                <w:rFonts w:ascii="Times New Roman" w:hAnsi="Times New Roman" w:cs="Times New Roman"/>
                <w:i/>
                <w:sz w:val="20"/>
                <w:szCs w:val="20"/>
              </w:rPr>
            </w:pPr>
          </w:p>
        </w:tc>
        <w:tc>
          <w:tcPr>
            <w:tcW w:w="2749" w:type="dxa"/>
            <w:gridSpan w:val="2"/>
            <w:tcBorders>
              <w:top w:val="double" w:sz="4" w:space="0" w:color="auto"/>
              <w:left w:val="nil"/>
              <w:bottom w:val="nil"/>
              <w:right w:val="nil"/>
            </w:tcBorders>
          </w:tcPr>
          <w:p w:rsidR="004C5757" w:rsidRPr="004C5757" w:rsidRDefault="004C5757" w:rsidP="0017384C">
            <w:pPr>
              <w:jc w:val="center"/>
              <w:rPr>
                <w:rFonts w:ascii="Times New Roman" w:hAnsi="Times New Roman" w:cs="Times New Roman"/>
                <w:b/>
                <w:sz w:val="20"/>
                <w:szCs w:val="20"/>
              </w:rPr>
            </w:pPr>
            <w:r w:rsidRPr="004C5757">
              <w:rPr>
                <w:rFonts w:ascii="Times New Roman" w:hAnsi="Times New Roman" w:cs="Times New Roman"/>
                <w:b/>
                <w:sz w:val="20"/>
                <w:szCs w:val="20"/>
              </w:rPr>
              <w:t>1991</w:t>
            </w:r>
          </w:p>
        </w:tc>
        <w:tc>
          <w:tcPr>
            <w:tcW w:w="2908" w:type="dxa"/>
            <w:gridSpan w:val="2"/>
            <w:tcBorders>
              <w:top w:val="double" w:sz="4" w:space="0" w:color="auto"/>
              <w:left w:val="nil"/>
              <w:bottom w:val="nil"/>
              <w:right w:val="nil"/>
            </w:tcBorders>
          </w:tcPr>
          <w:p w:rsidR="004C5757" w:rsidRPr="004C5757" w:rsidRDefault="004C5757" w:rsidP="0017384C">
            <w:pPr>
              <w:jc w:val="center"/>
              <w:rPr>
                <w:rFonts w:ascii="Times New Roman" w:hAnsi="Times New Roman" w:cs="Times New Roman"/>
                <w:b/>
                <w:sz w:val="20"/>
                <w:szCs w:val="20"/>
              </w:rPr>
            </w:pPr>
            <w:r w:rsidRPr="004C5757">
              <w:rPr>
                <w:rFonts w:ascii="Times New Roman" w:hAnsi="Times New Roman" w:cs="Times New Roman"/>
                <w:b/>
                <w:sz w:val="20"/>
                <w:szCs w:val="20"/>
              </w:rPr>
              <w:t>2002</w:t>
            </w:r>
          </w:p>
        </w:tc>
        <w:tc>
          <w:tcPr>
            <w:tcW w:w="2909" w:type="dxa"/>
            <w:gridSpan w:val="2"/>
            <w:tcBorders>
              <w:top w:val="double" w:sz="4" w:space="0" w:color="auto"/>
              <w:left w:val="nil"/>
              <w:bottom w:val="nil"/>
              <w:right w:val="nil"/>
            </w:tcBorders>
          </w:tcPr>
          <w:p w:rsidR="004C5757" w:rsidRPr="004C5757" w:rsidRDefault="004C5757" w:rsidP="0017384C">
            <w:pPr>
              <w:jc w:val="center"/>
              <w:rPr>
                <w:rFonts w:ascii="Times New Roman" w:hAnsi="Times New Roman" w:cs="Times New Roman"/>
                <w:b/>
                <w:sz w:val="20"/>
                <w:szCs w:val="20"/>
              </w:rPr>
            </w:pPr>
            <w:r w:rsidRPr="004C5757">
              <w:rPr>
                <w:rFonts w:ascii="Times New Roman" w:hAnsi="Times New Roman" w:cs="Times New Roman"/>
                <w:b/>
                <w:sz w:val="20"/>
                <w:szCs w:val="20"/>
              </w:rPr>
              <w:t>2010</w:t>
            </w: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i/>
                <w:sz w:val="20"/>
                <w:szCs w:val="20"/>
              </w:rPr>
            </w:pPr>
          </w:p>
        </w:tc>
        <w:tc>
          <w:tcPr>
            <w:tcW w:w="1270" w:type="dxa"/>
            <w:tcBorders>
              <w:top w:val="nil"/>
              <w:left w:val="nil"/>
              <w:bottom w:val="single" w:sz="4" w:space="0" w:color="auto"/>
              <w:right w:val="nil"/>
            </w:tcBorders>
          </w:tcPr>
          <w:p w:rsidR="004C5757" w:rsidRPr="004C5757" w:rsidRDefault="004C5757" w:rsidP="0017384C">
            <w:pPr>
              <w:rPr>
                <w:rFonts w:ascii="Times New Roman" w:hAnsi="Times New Roman" w:cs="Times New Roman"/>
                <w:b/>
                <w:sz w:val="20"/>
                <w:szCs w:val="20"/>
              </w:rPr>
            </w:pPr>
            <w:r w:rsidRPr="004C5757">
              <w:rPr>
                <w:rFonts w:ascii="Times New Roman" w:hAnsi="Times New Roman" w:cs="Times New Roman"/>
                <w:b/>
                <w:sz w:val="20"/>
                <w:szCs w:val="20"/>
              </w:rPr>
              <w:t>Natives</w:t>
            </w:r>
          </w:p>
        </w:tc>
        <w:tc>
          <w:tcPr>
            <w:tcW w:w="1479" w:type="dxa"/>
            <w:tcBorders>
              <w:top w:val="nil"/>
              <w:left w:val="nil"/>
              <w:bottom w:val="single" w:sz="4" w:space="0" w:color="auto"/>
              <w:right w:val="nil"/>
            </w:tcBorders>
          </w:tcPr>
          <w:p w:rsidR="004C5757" w:rsidRPr="004C5757" w:rsidRDefault="004C5757" w:rsidP="0017384C">
            <w:pPr>
              <w:rPr>
                <w:rFonts w:ascii="Times New Roman" w:hAnsi="Times New Roman" w:cs="Times New Roman"/>
                <w:b/>
                <w:sz w:val="20"/>
                <w:szCs w:val="20"/>
              </w:rPr>
            </w:pPr>
            <w:r w:rsidRPr="004C5757">
              <w:rPr>
                <w:rFonts w:ascii="Times New Roman" w:hAnsi="Times New Roman" w:cs="Times New Roman"/>
                <w:b/>
                <w:sz w:val="20"/>
                <w:szCs w:val="20"/>
              </w:rPr>
              <w:t xml:space="preserve">Immigrants </w:t>
            </w:r>
          </w:p>
        </w:tc>
        <w:tc>
          <w:tcPr>
            <w:tcW w:w="1429" w:type="dxa"/>
            <w:tcBorders>
              <w:top w:val="nil"/>
              <w:left w:val="nil"/>
              <w:bottom w:val="single" w:sz="4" w:space="0" w:color="auto"/>
              <w:right w:val="nil"/>
            </w:tcBorders>
          </w:tcPr>
          <w:p w:rsidR="004C5757" w:rsidRPr="004C5757" w:rsidRDefault="004C5757" w:rsidP="0017384C">
            <w:pPr>
              <w:rPr>
                <w:rFonts w:ascii="Times New Roman" w:hAnsi="Times New Roman" w:cs="Times New Roman"/>
                <w:b/>
                <w:sz w:val="20"/>
                <w:szCs w:val="20"/>
              </w:rPr>
            </w:pPr>
            <w:r w:rsidRPr="004C5757">
              <w:rPr>
                <w:rFonts w:ascii="Times New Roman" w:hAnsi="Times New Roman" w:cs="Times New Roman"/>
                <w:b/>
                <w:sz w:val="20"/>
                <w:szCs w:val="20"/>
              </w:rPr>
              <w:t>Natives</w:t>
            </w:r>
          </w:p>
        </w:tc>
        <w:tc>
          <w:tcPr>
            <w:tcW w:w="1479" w:type="dxa"/>
            <w:tcBorders>
              <w:top w:val="nil"/>
              <w:left w:val="nil"/>
              <w:bottom w:val="single" w:sz="4" w:space="0" w:color="auto"/>
              <w:right w:val="nil"/>
            </w:tcBorders>
          </w:tcPr>
          <w:p w:rsidR="004C5757" w:rsidRPr="004C5757" w:rsidRDefault="004C5757" w:rsidP="0017384C">
            <w:pPr>
              <w:rPr>
                <w:rFonts w:ascii="Times New Roman" w:hAnsi="Times New Roman" w:cs="Times New Roman"/>
                <w:b/>
                <w:sz w:val="20"/>
                <w:szCs w:val="20"/>
              </w:rPr>
            </w:pPr>
            <w:r w:rsidRPr="004C5757">
              <w:rPr>
                <w:rFonts w:ascii="Times New Roman" w:hAnsi="Times New Roman" w:cs="Times New Roman"/>
                <w:b/>
                <w:sz w:val="20"/>
                <w:szCs w:val="20"/>
              </w:rPr>
              <w:t>Immigrants</w:t>
            </w:r>
          </w:p>
        </w:tc>
        <w:tc>
          <w:tcPr>
            <w:tcW w:w="1429" w:type="dxa"/>
            <w:tcBorders>
              <w:top w:val="nil"/>
              <w:left w:val="nil"/>
              <w:bottom w:val="single" w:sz="4" w:space="0" w:color="auto"/>
              <w:right w:val="nil"/>
            </w:tcBorders>
          </w:tcPr>
          <w:p w:rsidR="004C5757" w:rsidRPr="004C5757" w:rsidRDefault="004C5757" w:rsidP="0017384C">
            <w:pPr>
              <w:rPr>
                <w:rFonts w:ascii="Times New Roman" w:hAnsi="Times New Roman" w:cs="Times New Roman"/>
                <w:b/>
                <w:sz w:val="20"/>
                <w:szCs w:val="20"/>
              </w:rPr>
            </w:pPr>
            <w:r w:rsidRPr="004C5757">
              <w:rPr>
                <w:rFonts w:ascii="Times New Roman" w:hAnsi="Times New Roman" w:cs="Times New Roman"/>
                <w:b/>
                <w:sz w:val="20"/>
                <w:szCs w:val="20"/>
              </w:rPr>
              <w:t>Natives</w:t>
            </w:r>
          </w:p>
        </w:tc>
        <w:tc>
          <w:tcPr>
            <w:tcW w:w="1480" w:type="dxa"/>
            <w:tcBorders>
              <w:top w:val="nil"/>
              <w:left w:val="nil"/>
              <w:bottom w:val="single" w:sz="4" w:space="0" w:color="auto"/>
              <w:right w:val="nil"/>
            </w:tcBorders>
          </w:tcPr>
          <w:p w:rsidR="004C5757" w:rsidRPr="004C5757" w:rsidRDefault="004C5757" w:rsidP="0017384C">
            <w:pPr>
              <w:rPr>
                <w:rFonts w:ascii="Times New Roman" w:hAnsi="Times New Roman" w:cs="Times New Roman"/>
                <w:b/>
                <w:sz w:val="20"/>
                <w:szCs w:val="20"/>
              </w:rPr>
            </w:pPr>
            <w:r w:rsidRPr="004C5757">
              <w:rPr>
                <w:rFonts w:ascii="Times New Roman" w:hAnsi="Times New Roman" w:cs="Times New Roman"/>
                <w:b/>
                <w:sz w:val="20"/>
                <w:szCs w:val="20"/>
              </w:rPr>
              <w:t>Immigrants</w:t>
            </w: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b/>
                <w:sz w:val="20"/>
                <w:szCs w:val="20"/>
              </w:rPr>
            </w:pPr>
            <w:r w:rsidRPr="004C5757">
              <w:rPr>
                <w:rFonts w:ascii="Times New Roman" w:hAnsi="Times New Roman" w:cs="Times New Roman"/>
                <w:b/>
                <w:sz w:val="20"/>
                <w:szCs w:val="20"/>
              </w:rPr>
              <w:t>Demographics</w:t>
            </w:r>
          </w:p>
        </w:tc>
        <w:tc>
          <w:tcPr>
            <w:tcW w:w="1270" w:type="dxa"/>
            <w:tcBorders>
              <w:top w:val="single" w:sz="4" w:space="0" w:color="auto"/>
              <w:left w:val="nil"/>
              <w:bottom w:val="nil"/>
              <w:right w:val="nil"/>
            </w:tcBorders>
          </w:tcPr>
          <w:p w:rsidR="004C5757" w:rsidRPr="004C5757" w:rsidRDefault="004C5757" w:rsidP="0017384C">
            <w:pPr>
              <w:jc w:val="center"/>
              <w:rPr>
                <w:rFonts w:ascii="Times New Roman" w:hAnsi="Times New Roman" w:cs="Times New Roman"/>
                <w:sz w:val="20"/>
                <w:szCs w:val="20"/>
              </w:rPr>
            </w:pPr>
          </w:p>
        </w:tc>
        <w:tc>
          <w:tcPr>
            <w:tcW w:w="1479" w:type="dxa"/>
            <w:tcBorders>
              <w:top w:val="single" w:sz="4" w:space="0" w:color="auto"/>
              <w:left w:val="nil"/>
              <w:bottom w:val="nil"/>
              <w:right w:val="nil"/>
            </w:tcBorders>
          </w:tcPr>
          <w:p w:rsidR="004C5757" w:rsidRPr="004C5757" w:rsidRDefault="004C5757" w:rsidP="0017384C">
            <w:pPr>
              <w:jc w:val="center"/>
              <w:rPr>
                <w:rFonts w:ascii="Times New Roman" w:hAnsi="Times New Roman" w:cs="Times New Roman"/>
                <w:sz w:val="20"/>
                <w:szCs w:val="20"/>
              </w:rPr>
            </w:pPr>
          </w:p>
        </w:tc>
        <w:tc>
          <w:tcPr>
            <w:tcW w:w="1429" w:type="dxa"/>
            <w:tcBorders>
              <w:top w:val="single" w:sz="4" w:space="0" w:color="auto"/>
              <w:left w:val="nil"/>
              <w:bottom w:val="nil"/>
              <w:right w:val="nil"/>
            </w:tcBorders>
          </w:tcPr>
          <w:p w:rsidR="004C5757" w:rsidRPr="004C5757" w:rsidRDefault="004C5757" w:rsidP="0017384C">
            <w:pPr>
              <w:jc w:val="center"/>
              <w:rPr>
                <w:rFonts w:ascii="Times New Roman" w:hAnsi="Times New Roman" w:cs="Times New Roman"/>
                <w:sz w:val="20"/>
                <w:szCs w:val="20"/>
              </w:rPr>
            </w:pPr>
          </w:p>
        </w:tc>
        <w:tc>
          <w:tcPr>
            <w:tcW w:w="1479" w:type="dxa"/>
            <w:tcBorders>
              <w:top w:val="single" w:sz="4" w:space="0" w:color="auto"/>
              <w:left w:val="nil"/>
              <w:bottom w:val="nil"/>
              <w:right w:val="nil"/>
            </w:tcBorders>
          </w:tcPr>
          <w:p w:rsidR="004C5757" w:rsidRPr="004C5757" w:rsidRDefault="004C5757" w:rsidP="0017384C">
            <w:pPr>
              <w:jc w:val="center"/>
              <w:rPr>
                <w:rFonts w:ascii="Times New Roman" w:hAnsi="Times New Roman" w:cs="Times New Roman"/>
                <w:sz w:val="20"/>
                <w:szCs w:val="20"/>
              </w:rPr>
            </w:pPr>
          </w:p>
        </w:tc>
        <w:tc>
          <w:tcPr>
            <w:tcW w:w="1429" w:type="dxa"/>
            <w:tcBorders>
              <w:top w:val="single" w:sz="4" w:space="0" w:color="auto"/>
              <w:left w:val="nil"/>
              <w:bottom w:val="nil"/>
              <w:right w:val="nil"/>
            </w:tcBorders>
          </w:tcPr>
          <w:p w:rsidR="004C5757" w:rsidRPr="004C5757" w:rsidRDefault="004C5757" w:rsidP="0017384C">
            <w:pPr>
              <w:jc w:val="center"/>
              <w:rPr>
                <w:rFonts w:ascii="Times New Roman" w:hAnsi="Times New Roman" w:cs="Times New Roman"/>
                <w:sz w:val="20"/>
                <w:szCs w:val="20"/>
              </w:rPr>
            </w:pPr>
          </w:p>
        </w:tc>
        <w:tc>
          <w:tcPr>
            <w:tcW w:w="1480" w:type="dxa"/>
            <w:tcBorders>
              <w:top w:val="single" w:sz="4" w:space="0" w:color="auto"/>
              <w:left w:val="nil"/>
              <w:bottom w:val="nil"/>
              <w:right w:val="nil"/>
            </w:tcBorders>
          </w:tcPr>
          <w:p w:rsidR="004C5757" w:rsidRPr="004C5757" w:rsidRDefault="004C5757" w:rsidP="0017384C">
            <w:pPr>
              <w:jc w:val="center"/>
              <w:rPr>
                <w:rFonts w:ascii="Times New Roman" w:hAnsi="Times New Roman" w:cs="Times New Roman"/>
                <w:sz w:val="20"/>
                <w:szCs w:val="20"/>
              </w:rPr>
            </w:pP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r w:rsidRPr="004C5757">
              <w:rPr>
                <w:rFonts w:ascii="Times New Roman" w:hAnsi="Times New Roman" w:cs="Times New Roman"/>
                <w:sz w:val="20"/>
                <w:szCs w:val="20"/>
              </w:rPr>
              <w:t>Gender</w:t>
            </w:r>
          </w:p>
        </w:tc>
        <w:tc>
          <w:tcPr>
            <w:tcW w:w="127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-.443</w:t>
            </w:r>
            <w:r w:rsidR="001C554E">
              <w:rPr>
                <w:rFonts w:ascii="Times New Roman" w:hAnsi="Times New Roman" w:cs="Times New Roman"/>
                <w:sz w:val="20"/>
                <w:szCs w:val="20"/>
              </w:rPr>
              <w:t>***</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-.130</w:t>
            </w:r>
            <w:r w:rsidR="001C554E">
              <w:rPr>
                <w:rFonts w:ascii="Times New Roman" w:hAnsi="Times New Roman" w:cs="Times New Roman"/>
                <w:sz w:val="20"/>
                <w:szCs w:val="20"/>
              </w:rPr>
              <w:t>***</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-.286</w:t>
            </w:r>
            <w:r w:rsidR="001C554E">
              <w:rPr>
                <w:rFonts w:ascii="Times New Roman" w:hAnsi="Times New Roman" w:cs="Times New Roman"/>
                <w:sz w:val="20"/>
                <w:szCs w:val="20"/>
              </w:rPr>
              <w:t>***</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-.122</w:t>
            </w:r>
            <w:r w:rsidR="00F8391E">
              <w:rPr>
                <w:rFonts w:ascii="Times New Roman" w:hAnsi="Times New Roman" w:cs="Times New Roman"/>
                <w:sz w:val="20"/>
                <w:szCs w:val="20"/>
              </w:rPr>
              <w:t>***</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-.276</w:t>
            </w:r>
            <w:r w:rsidR="008340B3">
              <w:rPr>
                <w:rFonts w:ascii="Times New Roman" w:hAnsi="Times New Roman" w:cs="Times New Roman"/>
                <w:sz w:val="20"/>
                <w:szCs w:val="20"/>
              </w:rPr>
              <w:t>***</w:t>
            </w: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-.127</w:t>
            </w:r>
            <w:r w:rsidR="007C42FA">
              <w:rPr>
                <w:rFonts w:ascii="Times New Roman" w:hAnsi="Times New Roman" w:cs="Times New Roman"/>
                <w:sz w:val="20"/>
                <w:szCs w:val="20"/>
              </w:rPr>
              <w:t>***</w:t>
            </w: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p>
        </w:tc>
        <w:tc>
          <w:tcPr>
            <w:tcW w:w="127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(.008)</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(.020)</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(.007)</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(.016)</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(.007)</w:t>
            </w: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(.013)</w:t>
            </w: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r w:rsidRPr="004C5757">
              <w:rPr>
                <w:rFonts w:ascii="Times New Roman" w:hAnsi="Times New Roman" w:cs="Times New Roman"/>
                <w:sz w:val="20"/>
                <w:szCs w:val="20"/>
              </w:rPr>
              <w:t>Age</w:t>
            </w:r>
          </w:p>
        </w:tc>
        <w:tc>
          <w:tcPr>
            <w:tcW w:w="127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.121</w:t>
            </w:r>
            <w:r w:rsidR="001C554E">
              <w:rPr>
                <w:rFonts w:ascii="Times New Roman" w:hAnsi="Times New Roman" w:cs="Times New Roman"/>
                <w:sz w:val="20"/>
                <w:szCs w:val="20"/>
              </w:rPr>
              <w:t>***</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.055</w:t>
            </w:r>
            <w:r w:rsidR="001C554E">
              <w:rPr>
                <w:rFonts w:ascii="Times New Roman" w:hAnsi="Times New Roman" w:cs="Times New Roman"/>
                <w:sz w:val="20"/>
                <w:szCs w:val="20"/>
              </w:rPr>
              <w:t>***</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.078</w:t>
            </w:r>
            <w:r w:rsidR="001C554E">
              <w:rPr>
                <w:rFonts w:ascii="Times New Roman" w:hAnsi="Times New Roman" w:cs="Times New Roman"/>
                <w:sz w:val="20"/>
                <w:szCs w:val="20"/>
              </w:rPr>
              <w:t>***</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.041</w:t>
            </w:r>
            <w:r w:rsidR="00F8391E">
              <w:rPr>
                <w:rFonts w:ascii="Times New Roman" w:hAnsi="Times New Roman" w:cs="Times New Roman"/>
                <w:sz w:val="20"/>
                <w:szCs w:val="20"/>
              </w:rPr>
              <w:t>***</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.054</w:t>
            </w:r>
            <w:r w:rsidR="008340B3">
              <w:rPr>
                <w:rFonts w:ascii="Times New Roman" w:hAnsi="Times New Roman" w:cs="Times New Roman"/>
                <w:sz w:val="20"/>
                <w:szCs w:val="20"/>
              </w:rPr>
              <w:t>***</w:t>
            </w: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.034</w:t>
            </w:r>
            <w:r w:rsidR="007C42FA">
              <w:rPr>
                <w:rFonts w:ascii="Times New Roman" w:hAnsi="Times New Roman" w:cs="Times New Roman"/>
                <w:sz w:val="20"/>
                <w:szCs w:val="20"/>
              </w:rPr>
              <w:t>***</w:t>
            </w: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p>
        </w:tc>
        <w:tc>
          <w:tcPr>
            <w:tcW w:w="127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(.002)</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(.004)</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(.001)</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(.003)</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(.001)</w:t>
            </w: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(.002)</w:t>
            </w: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r w:rsidRPr="004C5757">
              <w:rPr>
                <w:rFonts w:ascii="Times New Roman" w:hAnsi="Times New Roman" w:cs="Times New Roman"/>
                <w:sz w:val="20"/>
                <w:szCs w:val="20"/>
              </w:rPr>
              <w:t>Age-sq</w:t>
            </w:r>
          </w:p>
        </w:tc>
        <w:tc>
          <w:tcPr>
            <w:tcW w:w="127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-.001</w:t>
            </w:r>
            <w:r w:rsidR="001C554E">
              <w:rPr>
                <w:rFonts w:ascii="Times New Roman" w:hAnsi="Times New Roman" w:cs="Times New Roman"/>
                <w:sz w:val="20"/>
                <w:szCs w:val="20"/>
              </w:rPr>
              <w:t>***</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-.001</w:t>
            </w:r>
            <w:r w:rsidR="001C554E">
              <w:rPr>
                <w:rFonts w:ascii="Times New Roman" w:hAnsi="Times New Roman" w:cs="Times New Roman"/>
                <w:sz w:val="20"/>
                <w:szCs w:val="20"/>
              </w:rPr>
              <w:t>***</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-.001</w:t>
            </w:r>
            <w:r w:rsidR="001C554E">
              <w:rPr>
                <w:rFonts w:ascii="Times New Roman" w:hAnsi="Times New Roman" w:cs="Times New Roman"/>
                <w:sz w:val="20"/>
                <w:szCs w:val="20"/>
              </w:rPr>
              <w:t>***</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-.000</w:t>
            </w:r>
            <w:r w:rsidR="00F8391E">
              <w:rPr>
                <w:rFonts w:ascii="Times New Roman" w:hAnsi="Times New Roman" w:cs="Times New Roman"/>
                <w:sz w:val="20"/>
                <w:szCs w:val="20"/>
              </w:rPr>
              <w:t>***</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-.000</w:t>
            </w:r>
            <w:r w:rsidR="008340B3">
              <w:rPr>
                <w:rFonts w:ascii="Times New Roman" w:hAnsi="Times New Roman" w:cs="Times New Roman"/>
                <w:sz w:val="20"/>
                <w:szCs w:val="20"/>
              </w:rPr>
              <w:t>***</w:t>
            </w: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-.000</w:t>
            </w:r>
            <w:r w:rsidR="007C42FA">
              <w:rPr>
                <w:rFonts w:ascii="Times New Roman" w:hAnsi="Times New Roman" w:cs="Times New Roman"/>
                <w:sz w:val="20"/>
                <w:szCs w:val="20"/>
              </w:rPr>
              <w:t>***</w:t>
            </w: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p>
        </w:tc>
        <w:tc>
          <w:tcPr>
            <w:tcW w:w="127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(.000)</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(.000)</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(.000)</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(.000)</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(.000)</w:t>
            </w: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(.000)</w:t>
            </w: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r w:rsidRPr="004C5757">
              <w:rPr>
                <w:rFonts w:ascii="Times New Roman" w:hAnsi="Times New Roman" w:cs="Times New Roman"/>
                <w:sz w:val="20"/>
                <w:szCs w:val="20"/>
              </w:rPr>
              <w:t>Young children</w:t>
            </w:r>
          </w:p>
        </w:tc>
        <w:tc>
          <w:tcPr>
            <w:tcW w:w="127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.012</w:t>
            </w:r>
            <w:r w:rsidR="001C554E">
              <w:rPr>
                <w:rFonts w:ascii="Times New Roman" w:hAnsi="Times New Roman" w:cs="Times New Roman"/>
                <w:sz w:val="20"/>
                <w:szCs w:val="20"/>
              </w:rPr>
              <w:t>**</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.006</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-.097</w:t>
            </w:r>
            <w:r w:rsidR="003533D8">
              <w:rPr>
                <w:rFonts w:ascii="Times New Roman" w:hAnsi="Times New Roman" w:cs="Times New Roman"/>
                <w:sz w:val="20"/>
                <w:szCs w:val="20"/>
              </w:rPr>
              <w:t>***</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.016</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-.093</w:t>
            </w:r>
            <w:r w:rsidR="008340B3">
              <w:rPr>
                <w:rFonts w:ascii="Times New Roman" w:hAnsi="Times New Roman" w:cs="Times New Roman"/>
                <w:sz w:val="20"/>
                <w:szCs w:val="20"/>
              </w:rPr>
              <w:t>***</w:t>
            </w: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-.004</w:t>
            </w: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p>
        </w:tc>
        <w:tc>
          <w:tcPr>
            <w:tcW w:w="127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(.006)</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(.013)</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(.006)</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(.010)</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(.006)</w:t>
            </w: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(.009)</w:t>
            </w: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b/>
                <w:sz w:val="20"/>
                <w:szCs w:val="20"/>
              </w:rPr>
            </w:pPr>
            <w:r w:rsidRPr="004C5757">
              <w:rPr>
                <w:rFonts w:ascii="Times New Roman" w:hAnsi="Times New Roman" w:cs="Times New Roman"/>
                <w:b/>
                <w:sz w:val="20"/>
                <w:szCs w:val="20"/>
              </w:rPr>
              <w:t>SES</w:t>
            </w:r>
          </w:p>
        </w:tc>
        <w:tc>
          <w:tcPr>
            <w:tcW w:w="127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r w:rsidRPr="004C5757">
              <w:rPr>
                <w:rFonts w:ascii="Times New Roman" w:hAnsi="Times New Roman" w:cs="Times New Roman"/>
                <w:sz w:val="20"/>
                <w:szCs w:val="20"/>
              </w:rPr>
              <w:t>Family income</w:t>
            </w:r>
          </w:p>
        </w:tc>
        <w:tc>
          <w:tcPr>
            <w:tcW w:w="127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-.026</w:t>
            </w:r>
            <w:r w:rsidR="001C554E">
              <w:rPr>
                <w:rFonts w:ascii="Times New Roman" w:hAnsi="Times New Roman" w:cs="Times New Roman"/>
                <w:sz w:val="20"/>
                <w:szCs w:val="20"/>
              </w:rPr>
              <w:t>***</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.007</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.010</w:t>
            </w:r>
            <w:r w:rsidR="003533D8">
              <w:rPr>
                <w:rFonts w:ascii="Times New Roman" w:hAnsi="Times New Roman" w:cs="Times New Roman"/>
                <w:sz w:val="20"/>
                <w:szCs w:val="20"/>
              </w:rPr>
              <w:t>**</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.016</w:t>
            </w:r>
            <w:r w:rsidR="00F8391E">
              <w:rPr>
                <w:rFonts w:ascii="Times New Roman" w:hAnsi="Times New Roman" w:cs="Times New Roman"/>
                <w:sz w:val="20"/>
                <w:szCs w:val="20"/>
              </w:rPr>
              <w:t>***</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.019</w:t>
            </w:r>
            <w:r w:rsidR="008340B3">
              <w:rPr>
                <w:rFonts w:ascii="Times New Roman" w:hAnsi="Times New Roman" w:cs="Times New Roman"/>
                <w:sz w:val="20"/>
                <w:szCs w:val="20"/>
              </w:rPr>
              <w:t>***</w:t>
            </w: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.014</w:t>
            </w:r>
            <w:r w:rsidR="007C42FA">
              <w:rPr>
                <w:rFonts w:ascii="Times New Roman" w:hAnsi="Times New Roman" w:cs="Times New Roman"/>
                <w:sz w:val="20"/>
                <w:szCs w:val="20"/>
              </w:rPr>
              <w:t>***</w:t>
            </w: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p>
        </w:tc>
        <w:tc>
          <w:tcPr>
            <w:tcW w:w="127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(.007)</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(.008)</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(.005)</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(.005)</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(.004)</w:t>
            </w: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(.003)</w:t>
            </w: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r w:rsidRPr="004C5757">
              <w:rPr>
                <w:rFonts w:ascii="Times New Roman" w:hAnsi="Times New Roman" w:cs="Times New Roman"/>
                <w:sz w:val="20"/>
                <w:szCs w:val="20"/>
              </w:rPr>
              <w:t>Years of education</w:t>
            </w:r>
          </w:p>
        </w:tc>
        <w:tc>
          <w:tcPr>
            <w:tcW w:w="127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.193</w:t>
            </w:r>
            <w:r w:rsidR="001C554E">
              <w:rPr>
                <w:rFonts w:ascii="Times New Roman" w:hAnsi="Times New Roman" w:cs="Times New Roman"/>
                <w:sz w:val="20"/>
                <w:szCs w:val="20"/>
              </w:rPr>
              <w:t>***</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.099</w:t>
            </w:r>
            <w:r w:rsidR="001C554E">
              <w:rPr>
                <w:rFonts w:ascii="Times New Roman" w:hAnsi="Times New Roman" w:cs="Times New Roman"/>
                <w:sz w:val="20"/>
                <w:szCs w:val="20"/>
              </w:rPr>
              <w:t>***</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.155</w:t>
            </w:r>
            <w:r w:rsidR="003533D8">
              <w:rPr>
                <w:rFonts w:ascii="Times New Roman" w:hAnsi="Times New Roman" w:cs="Times New Roman"/>
                <w:sz w:val="20"/>
                <w:szCs w:val="20"/>
              </w:rPr>
              <w:t>***</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.096</w:t>
            </w:r>
            <w:r w:rsidR="00F8391E">
              <w:rPr>
                <w:rFonts w:ascii="Times New Roman" w:hAnsi="Times New Roman" w:cs="Times New Roman"/>
                <w:sz w:val="20"/>
                <w:szCs w:val="20"/>
              </w:rPr>
              <w:t>***</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.148</w:t>
            </w:r>
            <w:r w:rsidR="008340B3">
              <w:rPr>
                <w:rFonts w:ascii="Times New Roman" w:hAnsi="Times New Roman" w:cs="Times New Roman"/>
                <w:sz w:val="20"/>
                <w:szCs w:val="20"/>
              </w:rPr>
              <w:t>***</w:t>
            </w: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.085</w:t>
            </w:r>
            <w:r w:rsidR="007C42FA">
              <w:rPr>
                <w:rFonts w:ascii="Times New Roman" w:hAnsi="Times New Roman" w:cs="Times New Roman"/>
                <w:sz w:val="20"/>
                <w:szCs w:val="20"/>
              </w:rPr>
              <w:t>***</w:t>
            </w: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p>
        </w:tc>
        <w:tc>
          <w:tcPr>
            <w:tcW w:w="127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(.002)</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(.004)</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(.002)</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(.003)</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(.002)</w:t>
            </w: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(.002)</w:t>
            </w: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r w:rsidRPr="004C5757">
              <w:rPr>
                <w:rFonts w:ascii="Times New Roman" w:hAnsi="Times New Roman" w:cs="Times New Roman"/>
                <w:sz w:val="20"/>
                <w:szCs w:val="20"/>
              </w:rPr>
              <w:t>Employment status</w:t>
            </w:r>
          </w:p>
        </w:tc>
        <w:tc>
          <w:tcPr>
            <w:tcW w:w="127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.636</w:t>
            </w:r>
            <w:r w:rsidR="001C554E">
              <w:rPr>
                <w:rFonts w:ascii="Times New Roman" w:hAnsi="Times New Roman" w:cs="Times New Roman"/>
                <w:sz w:val="20"/>
                <w:szCs w:val="20"/>
              </w:rPr>
              <w:t>***</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.264</w:t>
            </w:r>
            <w:r w:rsidR="001C554E">
              <w:rPr>
                <w:rFonts w:ascii="Times New Roman" w:hAnsi="Times New Roman" w:cs="Times New Roman"/>
                <w:sz w:val="20"/>
                <w:szCs w:val="20"/>
              </w:rPr>
              <w:t>***</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.341</w:t>
            </w:r>
            <w:r w:rsidR="003533D8">
              <w:rPr>
                <w:rFonts w:ascii="Times New Roman" w:hAnsi="Times New Roman" w:cs="Times New Roman"/>
                <w:sz w:val="20"/>
                <w:szCs w:val="20"/>
              </w:rPr>
              <w:t>***</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.201</w:t>
            </w:r>
            <w:r w:rsidR="00F8391E">
              <w:rPr>
                <w:rFonts w:ascii="Times New Roman" w:hAnsi="Times New Roman" w:cs="Times New Roman"/>
                <w:sz w:val="20"/>
                <w:szCs w:val="20"/>
              </w:rPr>
              <w:t>***</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.204</w:t>
            </w:r>
            <w:r w:rsidR="008340B3">
              <w:rPr>
                <w:rFonts w:ascii="Times New Roman" w:hAnsi="Times New Roman" w:cs="Times New Roman"/>
                <w:sz w:val="20"/>
                <w:szCs w:val="20"/>
              </w:rPr>
              <w:t>***</w:t>
            </w: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.165</w:t>
            </w:r>
            <w:r w:rsidR="007C42FA">
              <w:rPr>
                <w:rFonts w:ascii="Times New Roman" w:hAnsi="Times New Roman" w:cs="Times New Roman"/>
                <w:sz w:val="20"/>
                <w:szCs w:val="20"/>
              </w:rPr>
              <w:t>***</w:t>
            </w: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p>
        </w:tc>
        <w:tc>
          <w:tcPr>
            <w:tcW w:w="127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(.012)</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(.024)</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(.010)</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(.018)</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(.009)</w:t>
            </w: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(.012)</w:t>
            </w: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b/>
                <w:sz w:val="20"/>
                <w:szCs w:val="20"/>
              </w:rPr>
            </w:pPr>
            <w:r w:rsidRPr="004C5757">
              <w:rPr>
                <w:rFonts w:ascii="Times New Roman" w:hAnsi="Times New Roman" w:cs="Times New Roman"/>
                <w:b/>
                <w:sz w:val="20"/>
                <w:szCs w:val="20"/>
              </w:rPr>
              <w:t>Immigrant Specific</w:t>
            </w:r>
          </w:p>
        </w:tc>
        <w:tc>
          <w:tcPr>
            <w:tcW w:w="1270"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p>
        </w:tc>
        <w:tc>
          <w:tcPr>
            <w:tcW w:w="1429"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r w:rsidRPr="004C5757">
              <w:rPr>
                <w:rFonts w:ascii="Times New Roman" w:hAnsi="Times New Roman" w:cs="Times New Roman"/>
                <w:sz w:val="20"/>
                <w:szCs w:val="20"/>
              </w:rPr>
              <w:t>Time in country</w:t>
            </w:r>
          </w:p>
        </w:tc>
        <w:tc>
          <w:tcPr>
            <w:tcW w:w="1270"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.013</w:t>
            </w:r>
            <w:r w:rsidR="001C554E">
              <w:rPr>
                <w:rFonts w:ascii="Times New Roman" w:hAnsi="Times New Roman" w:cs="Times New Roman"/>
                <w:sz w:val="20"/>
                <w:szCs w:val="20"/>
              </w:rPr>
              <w:t>***</w:t>
            </w:r>
          </w:p>
        </w:tc>
        <w:tc>
          <w:tcPr>
            <w:tcW w:w="1429"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.008</w:t>
            </w:r>
            <w:r w:rsidR="00F8391E">
              <w:rPr>
                <w:rFonts w:ascii="Times New Roman" w:hAnsi="Times New Roman" w:cs="Times New Roman"/>
                <w:sz w:val="20"/>
                <w:szCs w:val="20"/>
              </w:rPr>
              <w:t>***</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.008</w:t>
            </w:r>
            <w:r w:rsidR="007C42FA">
              <w:rPr>
                <w:rFonts w:ascii="Times New Roman" w:hAnsi="Times New Roman" w:cs="Times New Roman"/>
                <w:sz w:val="20"/>
                <w:szCs w:val="20"/>
              </w:rPr>
              <w:t>***</w:t>
            </w: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p>
        </w:tc>
        <w:tc>
          <w:tcPr>
            <w:tcW w:w="1270"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(.001)</w:t>
            </w:r>
          </w:p>
        </w:tc>
        <w:tc>
          <w:tcPr>
            <w:tcW w:w="1429"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(.001)</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(.001)</w:t>
            </w: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r w:rsidRPr="004C5757">
              <w:rPr>
                <w:rFonts w:ascii="Times New Roman" w:hAnsi="Times New Roman" w:cs="Times New Roman"/>
                <w:sz w:val="20"/>
                <w:szCs w:val="20"/>
              </w:rPr>
              <w:t>Citizenship</w:t>
            </w:r>
          </w:p>
        </w:tc>
        <w:tc>
          <w:tcPr>
            <w:tcW w:w="1270"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.208</w:t>
            </w:r>
            <w:r w:rsidR="001C554E">
              <w:rPr>
                <w:rFonts w:ascii="Times New Roman" w:hAnsi="Times New Roman" w:cs="Times New Roman"/>
                <w:sz w:val="20"/>
                <w:szCs w:val="20"/>
              </w:rPr>
              <w:t>***</w:t>
            </w:r>
          </w:p>
        </w:tc>
        <w:tc>
          <w:tcPr>
            <w:tcW w:w="1429"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.272</w:t>
            </w:r>
            <w:r w:rsidR="00F8391E">
              <w:rPr>
                <w:rFonts w:ascii="Times New Roman" w:hAnsi="Times New Roman" w:cs="Times New Roman"/>
                <w:sz w:val="20"/>
                <w:szCs w:val="20"/>
              </w:rPr>
              <w:t>***</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.276</w:t>
            </w:r>
            <w:r w:rsidR="007C42FA">
              <w:rPr>
                <w:rFonts w:ascii="Times New Roman" w:hAnsi="Times New Roman" w:cs="Times New Roman"/>
                <w:sz w:val="20"/>
                <w:szCs w:val="20"/>
              </w:rPr>
              <w:t>***</w:t>
            </w: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p>
        </w:tc>
        <w:tc>
          <w:tcPr>
            <w:tcW w:w="127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(.022)</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(.018)</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(.016)</w:t>
            </w: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b/>
                <w:sz w:val="20"/>
                <w:szCs w:val="20"/>
              </w:rPr>
            </w:pPr>
            <w:r w:rsidRPr="004C5757">
              <w:rPr>
                <w:rFonts w:ascii="Times New Roman" w:hAnsi="Times New Roman" w:cs="Times New Roman"/>
                <w:b/>
                <w:sz w:val="20"/>
                <w:szCs w:val="20"/>
              </w:rPr>
              <w:t>Opportunity structure</w:t>
            </w:r>
          </w:p>
        </w:tc>
        <w:tc>
          <w:tcPr>
            <w:tcW w:w="127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r w:rsidRPr="004C5757">
              <w:rPr>
                <w:rFonts w:ascii="Times New Roman" w:hAnsi="Times New Roman" w:cs="Times New Roman"/>
                <w:sz w:val="20"/>
                <w:szCs w:val="20"/>
              </w:rPr>
              <w:t>Effective nr. of parties</w:t>
            </w:r>
          </w:p>
        </w:tc>
        <w:tc>
          <w:tcPr>
            <w:tcW w:w="127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.126</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.091</w:t>
            </w:r>
            <w:r w:rsidR="001C554E">
              <w:rPr>
                <w:rFonts w:ascii="Times New Roman" w:hAnsi="Times New Roman" w:cs="Times New Roman"/>
                <w:sz w:val="20"/>
                <w:szCs w:val="20"/>
              </w:rPr>
              <w:t>***</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.056</w:t>
            </w:r>
            <w:r w:rsidR="003533D8">
              <w:rPr>
                <w:rFonts w:ascii="Times New Roman" w:hAnsi="Times New Roman" w:cs="Times New Roman"/>
                <w:sz w:val="20"/>
                <w:szCs w:val="20"/>
              </w:rPr>
              <w:t>***</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.051</w:t>
            </w:r>
            <w:r w:rsidR="00F8391E">
              <w:rPr>
                <w:rFonts w:ascii="Times New Roman" w:hAnsi="Times New Roman" w:cs="Times New Roman"/>
                <w:sz w:val="20"/>
                <w:szCs w:val="20"/>
              </w:rPr>
              <w:t>***</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.035</w:t>
            </w:r>
            <w:r w:rsidR="008340B3">
              <w:rPr>
                <w:rFonts w:ascii="Times New Roman" w:hAnsi="Times New Roman" w:cs="Times New Roman"/>
                <w:sz w:val="20"/>
                <w:szCs w:val="20"/>
              </w:rPr>
              <w:t>***</w:t>
            </w: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-.030</w:t>
            </w:r>
            <w:r w:rsidR="007C42FA">
              <w:rPr>
                <w:rFonts w:ascii="Times New Roman" w:hAnsi="Times New Roman" w:cs="Times New Roman"/>
                <w:sz w:val="20"/>
                <w:szCs w:val="20"/>
              </w:rPr>
              <w:t>**</w:t>
            </w: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p>
        </w:tc>
        <w:tc>
          <w:tcPr>
            <w:tcW w:w="127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(.009)</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(.022)</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(.000)</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(.018)</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(.006)</w:t>
            </w: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(.014)</w:t>
            </w: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proofErr w:type="spellStart"/>
            <w:r w:rsidRPr="004C5757">
              <w:rPr>
                <w:rFonts w:ascii="Times New Roman" w:hAnsi="Times New Roman" w:cs="Times New Roman"/>
                <w:sz w:val="20"/>
                <w:szCs w:val="20"/>
              </w:rPr>
              <w:t>Disproportionality</w:t>
            </w:r>
            <w:proofErr w:type="spellEnd"/>
          </w:p>
        </w:tc>
        <w:tc>
          <w:tcPr>
            <w:tcW w:w="127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.038</w:t>
            </w:r>
            <w:r w:rsidR="001C554E">
              <w:rPr>
                <w:rFonts w:ascii="Times New Roman" w:hAnsi="Times New Roman" w:cs="Times New Roman"/>
                <w:sz w:val="20"/>
                <w:szCs w:val="20"/>
              </w:rPr>
              <w:t>***</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.022</w:t>
            </w:r>
            <w:r w:rsidR="001C554E">
              <w:rPr>
                <w:rFonts w:ascii="Times New Roman" w:hAnsi="Times New Roman" w:cs="Times New Roman"/>
                <w:sz w:val="20"/>
                <w:szCs w:val="20"/>
              </w:rPr>
              <w:t>**</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.002</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-.011</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-.001</w:t>
            </w: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-.014</w:t>
            </w:r>
            <w:r w:rsidR="007C42FA">
              <w:rPr>
                <w:rFonts w:ascii="Times New Roman" w:hAnsi="Times New Roman" w:cs="Times New Roman"/>
                <w:sz w:val="20"/>
                <w:szCs w:val="20"/>
              </w:rPr>
              <w:t>*</w:t>
            </w: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p>
        </w:tc>
        <w:tc>
          <w:tcPr>
            <w:tcW w:w="127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(.005)</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(.010)</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(.004)</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(.009)</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(.004)</w:t>
            </w: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(.008)</w:t>
            </w: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r w:rsidRPr="004C5757">
              <w:rPr>
                <w:rFonts w:ascii="Times New Roman" w:hAnsi="Times New Roman" w:cs="Times New Roman"/>
                <w:sz w:val="20"/>
                <w:szCs w:val="20"/>
              </w:rPr>
              <w:t>Native education</w:t>
            </w:r>
          </w:p>
        </w:tc>
        <w:tc>
          <w:tcPr>
            <w:tcW w:w="127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-.369</w:t>
            </w:r>
            <w:r w:rsidR="001C554E">
              <w:rPr>
                <w:rFonts w:ascii="Times New Roman" w:hAnsi="Times New Roman" w:cs="Times New Roman"/>
                <w:sz w:val="20"/>
                <w:szCs w:val="20"/>
              </w:rPr>
              <w:t>***</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-.176</w:t>
            </w:r>
            <w:r w:rsidR="001C554E">
              <w:rPr>
                <w:rFonts w:ascii="Times New Roman" w:hAnsi="Times New Roman" w:cs="Times New Roman"/>
                <w:sz w:val="20"/>
                <w:szCs w:val="20"/>
              </w:rPr>
              <w:t>***</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-.163</w:t>
            </w:r>
            <w:r w:rsidR="003533D8">
              <w:rPr>
                <w:rFonts w:ascii="Times New Roman" w:hAnsi="Times New Roman" w:cs="Times New Roman"/>
                <w:sz w:val="20"/>
                <w:szCs w:val="20"/>
              </w:rPr>
              <w:t>***</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-.066</w:t>
            </w:r>
            <w:r w:rsidR="00F8391E">
              <w:rPr>
                <w:rFonts w:ascii="Times New Roman" w:hAnsi="Times New Roman" w:cs="Times New Roman"/>
                <w:sz w:val="20"/>
                <w:szCs w:val="20"/>
              </w:rPr>
              <w:t>***</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-192</w:t>
            </w:r>
            <w:r w:rsidR="008340B3">
              <w:rPr>
                <w:rFonts w:ascii="Times New Roman" w:hAnsi="Times New Roman" w:cs="Times New Roman"/>
                <w:sz w:val="20"/>
                <w:szCs w:val="20"/>
              </w:rPr>
              <w:t>***</w:t>
            </w: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-.091</w:t>
            </w:r>
            <w:r w:rsidR="007C42FA">
              <w:rPr>
                <w:rFonts w:ascii="Times New Roman" w:hAnsi="Times New Roman" w:cs="Times New Roman"/>
                <w:sz w:val="20"/>
                <w:szCs w:val="20"/>
              </w:rPr>
              <w:t>***</w:t>
            </w: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p>
        </w:tc>
        <w:tc>
          <w:tcPr>
            <w:tcW w:w="127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(.011)</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(.026)</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(.009)</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(.019)</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(.010)</w:t>
            </w: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(.020)</w:t>
            </w: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r w:rsidRPr="004C5757">
              <w:rPr>
                <w:rFonts w:ascii="Times New Roman" w:hAnsi="Times New Roman" w:cs="Times New Roman"/>
                <w:sz w:val="20"/>
                <w:szCs w:val="20"/>
              </w:rPr>
              <w:t>Immigrant share</w:t>
            </w:r>
          </w:p>
        </w:tc>
        <w:tc>
          <w:tcPr>
            <w:tcW w:w="127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.298</w:t>
            </w:r>
            <w:r w:rsidR="001C554E">
              <w:rPr>
                <w:rFonts w:ascii="Times New Roman" w:hAnsi="Times New Roman" w:cs="Times New Roman"/>
                <w:sz w:val="20"/>
                <w:szCs w:val="20"/>
              </w:rPr>
              <w:t>***</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-.417</w:t>
            </w:r>
            <w:r w:rsidR="001C554E">
              <w:rPr>
                <w:rFonts w:ascii="Times New Roman" w:hAnsi="Times New Roman" w:cs="Times New Roman"/>
                <w:sz w:val="20"/>
                <w:szCs w:val="20"/>
              </w:rPr>
              <w:t>**</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.441</w:t>
            </w:r>
            <w:r w:rsidR="003533D8">
              <w:rPr>
                <w:rFonts w:ascii="Times New Roman" w:hAnsi="Times New Roman" w:cs="Times New Roman"/>
                <w:sz w:val="20"/>
                <w:szCs w:val="20"/>
              </w:rPr>
              <w:t>**</w:t>
            </w:r>
            <w:r w:rsidR="004B5D86">
              <w:rPr>
                <w:rFonts w:ascii="Times New Roman" w:hAnsi="Times New Roman" w:cs="Times New Roman"/>
                <w:sz w:val="20"/>
                <w:szCs w:val="20"/>
              </w:rPr>
              <w:t>*</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-.311</w:t>
            </w:r>
            <w:r w:rsidR="00F8391E">
              <w:rPr>
                <w:rFonts w:ascii="Times New Roman" w:hAnsi="Times New Roman" w:cs="Times New Roman"/>
                <w:sz w:val="20"/>
                <w:szCs w:val="20"/>
              </w:rPr>
              <w:t>**</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.271</w:t>
            </w:r>
            <w:r w:rsidR="008340B3">
              <w:rPr>
                <w:rFonts w:ascii="Times New Roman" w:hAnsi="Times New Roman" w:cs="Times New Roman"/>
                <w:sz w:val="20"/>
                <w:szCs w:val="20"/>
              </w:rPr>
              <w:t>***</w:t>
            </w: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-.483</w:t>
            </w:r>
            <w:r w:rsidR="007C42FA">
              <w:rPr>
                <w:rFonts w:ascii="Times New Roman" w:hAnsi="Times New Roman" w:cs="Times New Roman"/>
                <w:sz w:val="20"/>
                <w:szCs w:val="20"/>
              </w:rPr>
              <w:t>***</w:t>
            </w: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p>
        </w:tc>
        <w:tc>
          <w:tcPr>
            <w:tcW w:w="127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(.092)</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(.176)</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(.071)</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(.129)</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(.057)</w:t>
            </w: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(.093)</w:t>
            </w: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r w:rsidRPr="004C5757">
              <w:rPr>
                <w:rFonts w:ascii="Times New Roman" w:hAnsi="Times New Roman" w:cs="Times New Roman"/>
                <w:sz w:val="20"/>
                <w:szCs w:val="20"/>
              </w:rPr>
              <w:t>Ethnic concentration</w:t>
            </w:r>
          </w:p>
        </w:tc>
        <w:tc>
          <w:tcPr>
            <w:tcW w:w="127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.327</w:t>
            </w:r>
            <w:r w:rsidR="001C554E">
              <w:rPr>
                <w:rFonts w:ascii="Times New Roman" w:hAnsi="Times New Roman" w:cs="Times New Roman"/>
                <w:sz w:val="20"/>
                <w:szCs w:val="20"/>
              </w:rPr>
              <w:t>***</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-.020</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.511</w:t>
            </w:r>
            <w:r w:rsidR="003533D8">
              <w:rPr>
                <w:rFonts w:ascii="Times New Roman" w:hAnsi="Times New Roman" w:cs="Times New Roman"/>
                <w:sz w:val="20"/>
                <w:szCs w:val="20"/>
              </w:rPr>
              <w:t>***</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-.190</w:t>
            </w:r>
            <w:r w:rsidR="00F8391E">
              <w:rPr>
                <w:rFonts w:ascii="Times New Roman" w:hAnsi="Times New Roman" w:cs="Times New Roman"/>
                <w:sz w:val="20"/>
                <w:szCs w:val="20"/>
              </w:rPr>
              <w:t>*</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.672</w:t>
            </w:r>
            <w:r w:rsidR="008340B3">
              <w:rPr>
                <w:rFonts w:ascii="Times New Roman" w:hAnsi="Times New Roman" w:cs="Times New Roman"/>
                <w:sz w:val="20"/>
                <w:szCs w:val="20"/>
              </w:rPr>
              <w:t>***</w:t>
            </w: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-.547</w:t>
            </w:r>
            <w:r w:rsidR="007C42FA">
              <w:rPr>
                <w:rFonts w:ascii="Times New Roman" w:hAnsi="Times New Roman" w:cs="Times New Roman"/>
                <w:sz w:val="20"/>
                <w:szCs w:val="20"/>
              </w:rPr>
              <w:t>***</w:t>
            </w: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p>
        </w:tc>
        <w:tc>
          <w:tcPr>
            <w:tcW w:w="127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(.050)</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(.114)</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(.052)</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(.106)</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(.075)</w:t>
            </w: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(.122)</w:t>
            </w: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r w:rsidRPr="004C5757">
              <w:rPr>
                <w:rFonts w:ascii="Times New Roman" w:hAnsi="Times New Roman" w:cs="Times New Roman"/>
                <w:sz w:val="20"/>
                <w:szCs w:val="20"/>
              </w:rPr>
              <w:t>Left share</w:t>
            </w:r>
          </w:p>
        </w:tc>
        <w:tc>
          <w:tcPr>
            <w:tcW w:w="127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-.885</w:t>
            </w:r>
            <w:r w:rsidR="001C554E">
              <w:rPr>
                <w:rFonts w:ascii="Times New Roman" w:hAnsi="Times New Roman" w:cs="Times New Roman"/>
                <w:sz w:val="20"/>
                <w:szCs w:val="20"/>
              </w:rPr>
              <w:t>***</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.046</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-.431</w:t>
            </w:r>
            <w:r w:rsidR="003533D8">
              <w:rPr>
                <w:rFonts w:ascii="Times New Roman" w:hAnsi="Times New Roman" w:cs="Times New Roman"/>
                <w:sz w:val="20"/>
                <w:szCs w:val="20"/>
              </w:rPr>
              <w:t>***</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.369</w:t>
            </w:r>
            <w:r w:rsidR="00F8391E">
              <w:rPr>
                <w:rFonts w:ascii="Times New Roman" w:hAnsi="Times New Roman" w:cs="Times New Roman"/>
                <w:sz w:val="20"/>
                <w:szCs w:val="20"/>
              </w:rPr>
              <w:t>***</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-.450</w:t>
            </w:r>
            <w:r w:rsidR="008340B3">
              <w:rPr>
                <w:rFonts w:ascii="Times New Roman" w:hAnsi="Times New Roman" w:cs="Times New Roman"/>
                <w:sz w:val="20"/>
                <w:szCs w:val="20"/>
              </w:rPr>
              <w:t>***</w:t>
            </w: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.536</w:t>
            </w:r>
            <w:r w:rsidR="007C42FA">
              <w:rPr>
                <w:rFonts w:ascii="Times New Roman" w:hAnsi="Times New Roman" w:cs="Times New Roman"/>
                <w:sz w:val="20"/>
                <w:szCs w:val="20"/>
              </w:rPr>
              <w:t>***</w:t>
            </w: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p>
        </w:tc>
        <w:tc>
          <w:tcPr>
            <w:tcW w:w="127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(.067)</w:t>
            </w:r>
          </w:p>
        </w:tc>
        <w:tc>
          <w:tcPr>
            <w:tcW w:w="1479" w:type="dxa"/>
            <w:tcBorders>
              <w:top w:val="nil"/>
              <w:left w:val="nil"/>
              <w:bottom w:val="nil"/>
              <w:right w:val="nil"/>
            </w:tcBorders>
          </w:tcPr>
          <w:p w:rsidR="004C5757" w:rsidRPr="004C5757" w:rsidRDefault="001C554E" w:rsidP="0017384C">
            <w:pPr>
              <w:jc w:val="center"/>
              <w:rPr>
                <w:rFonts w:ascii="Times New Roman" w:hAnsi="Times New Roman" w:cs="Times New Roman"/>
                <w:sz w:val="20"/>
                <w:szCs w:val="20"/>
              </w:rPr>
            </w:pPr>
            <w:r>
              <w:rPr>
                <w:rFonts w:ascii="Times New Roman" w:hAnsi="Times New Roman" w:cs="Times New Roman"/>
                <w:sz w:val="20"/>
                <w:szCs w:val="20"/>
              </w:rPr>
              <w:t>(.173</w:t>
            </w:r>
            <w:r w:rsidR="004C5757" w:rsidRPr="004C5757">
              <w:rPr>
                <w:rFonts w:ascii="Times New Roman" w:hAnsi="Times New Roman" w:cs="Times New Roman"/>
                <w:sz w:val="20"/>
                <w:szCs w:val="20"/>
              </w:rPr>
              <w:t>)</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(.050)</w:t>
            </w:r>
          </w:p>
        </w:tc>
        <w:tc>
          <w:tcPr>
            <w:tcW w:w="1479" w:type="dxa"/>
            <w:tcBorders>
              <w:top w:val="nil"/>
              <w:left w:val="nil"/>
              <w:bottom w:val="nil"/>
              <w:right w:val="nil"/>
            </w:tcBorders>
          </w:tcPr>
          <w:p w:rsidR="004C5757" w:rsidRPr="004C5757" w:rsidRDefault="00F8391E" w:rsidP="0017384C">
            <w:pPr>
              <w:jc w:val="center"/>
              <w:rPr>
                <w:rFonts w:ascii="Times New Roman" w:hAnsi="Times New Roman" w:cs="Times New Roman"/>
                <w:sz w:val="20"/>
                <w:szCs w:val="20"/>
              </w:rPr>
            </w:pPr>
            <w:r>
              <w:rPr>
                <w:rFonts w:ascii="Times New Roman" w:hAnsi="Times New Roman" w:cs="Times New Roman"/>
                <w:sz w:val="20"/>
                <w:szCs w:val="20"/>
              </w:rPr>
              <w:t>(.128</w:t>
            </w:r>
            <w:r w:rsidR="004C5757" w:rsidRPr="004C5757">
              <w:rPr>
                <w:rFonts w:ascii="Times New Roman" w:hAnsi="Times New Roman" w:cs="Times New Roman"/>
                <w:sz w:val="20"/>
                <w:szCs w:val="20"/>
              </w:rPr>
              <w:t>)</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(.045)</w:t>
            </w: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(.101)</w:t>
            </w: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r w:rsidRPr="004C5757">
              <w:rPr>
                <w:rFonts w:ascii="Times New Roman" w:hAnsi="Times New Roman" w:cs="Times New Roman"/>
                <w:sz w:val="20"/>
                <w:szCs w:val="20"/>
              </w:rPr>
              <w:t>Seats to voters</w:t>
            </w:r>
          </w:p>
        </w:tc>
        <w:tc>
          <w:tcPr>
            <w:tcW w:w="127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371.273</w:t>
            </w:r>
            <w:r w:rsidR="001C554E">
              <w:rPr>
                <w:rFonts w:ascii="Times New Roman" w:hAnsi="Times New Roman" w:cs="Times New Roman"/>
                <w:sz w:val="20"/>
                <w:szCs w:val="20"/>
              </w:rPr>
              <w:t>***</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210.928</w:t>
            </w:r>
            <w:r w:rsidR="005823DC">
              <w:rPr>
                <w:rFonts w:ascii="Times New Roman" w:hAnsi="Times New Roman" w:cs="Times New Roman"/>
                <w:sz w:val="20"/>
                <w:szCs w:val="20"/>
              </w:rPr>
              <w:t>***</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324.362</w:t>
            </w:r>
            <w:r w:rsidR="003533D8">
              <w:rPr>
                <w:rFonts w:ascii="Times New Roman" w:hAnsi="Times New Roman" w:cs="Times New Roman"/>
                <w:sz w:val="20"/>
                <w:szCs w:val="20"/>
              </w:rPr>
              <w:t>***</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231.386</w:t>
            </w:r>
            <w:r w:rsidR="00F8391E">
              <w:rPr>
                <w:rFonts w:ascii="Times New Roman" w:hAnsi="Times New Roman" w:cs="Times New Roman"/>
                <w:sz w:val="20"/>
                <w:szCs w:val="20"/>
              </w:rPr>
              <w:t>***</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312.414</w:t>
            </w:r>
            <w:r w:rsidR="008340B3">
              <w:rPr>
                <w:rFonts w:ascii="Times New Roman" w:hAnsi="Times New Roman" w:cs="Times New Roman"/>
                <w:sz w:val="20"/>
                <w:szCs w:val="20"/>
              </w:rPr>
              <w:t>***</w:t>
            </w: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225.579</w:t>
            </w:r>
            <w:r w:rsidR="007C42FA">
              <w:rPr>
                <w:rFonts w:ascii="Times New Roman" w:hAnsi="Times New Roman" w:cs="Times New Roman"/>
                <w:sz w:val="20"/>
                <w:szCs w:val="20"/>
              </w:rPr>
              <w:t>***</w:t>
            </w: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p>
        </w:tc>
        <w:tc>
          <w:tcPr>
            <w:tcW w:w="127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(3,672)</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(1.067)</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(3.339)</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(9.567)</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(3.286)</w:t>
            </w:r>
          </w:p>
        </w:tc>
        <w:tc>
          <w:tcPr>
            <w:tcW w:w="1480" w:type="dxa"/>
            <w:tcBorders>
              <w:top w:val="nil"/>
              <w:left w:val="nil"/>
              <w:bottom w:val="nil"/>
              <w:right w:val="nil"/>
            </w:tcBorders>
          </w:tcPr>
          <w:p w:rsid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(8.294)</w:t>
            </w:r>
          </w:p>
          <w:p w:rsidR="004C5757" w:rsidRPr="004C5757" w:rsidRDefault="004C5757" w:rsidP="0017384C">
            <w:pPr>
              <w:jc w:val="center"/>
              <w:rPr>
                <w:rFonts w:ascii="Times New Roman" w:hAnsi="Times New Roman" w:cs="Times New Roman"/>
                <w:sz w:val="20"/>
                <w:szCs w:val="20"/>
              </w:rPr>
            </w:pPr>
          </w:p>
        </w:tc>
      </w:tr>
      <w:tr w:rsidR="004C5757" w:rsidTr="004C5757">
        <w:trPr>
          <w:trHeight w:val="269"/>
        </w:trPr>
        <w:tc>
          <w:tcPr>
            <w:tcW w:w="2234" w:type="dxa"/>
            <w:tcBorders>
              <w:top w:val="nil"/>
              <w:left w:val="nil"/>
              <w:bottom w:val="nil"/>
              <w:right w:val="nil"/>
            </w:tcBorders>
          </w:tcPr>
          <w:p w:rsidR="004C5757" w:rsidRPr="004C5757" w:rsidRDefault="004C5757" w:rsidP="0017384C">
            <w:pPr>
              <w:rPr>
                <w:rFonts w:ascii="Times New Roman" w:hAnsi="Times New Roman" w:cs="Times New Roman"/>
                <w:sz w:val="20"/>
                <w:szCs w:val="20"/>
              </w:rPr>
            </w:pPr>
            <w:r w:rsidRPr="004C5757">
              <w:rPr>
                <w:rFonts w:ascii="Times New Roman" w:hAnsi="Times New Roman" w:cs="Times New Roman"/>
                <w:sz w:val="20"/>
                <w:szCs w:val="20"/>
              </w:rPr>
              <w:t>Adj-R</w:t>
            </w:r>
            <w:r w:rsidRPr="004C5757">
              <w:rPr>
                <w:rFonts w:ascii="Times New Roman" w:hAnsi="Times New Roman" w:cs="Times New Roman"/>
                <w:sz w:val="20"/>
                <w:szCs w:val="20"/>
                <w:vertAlign w:val="superscript"/>
              </w:rPr>
              <w:t>2</w:t>
            </w:r>
          </w:p>
        </w:tc>
        <w:tc>
          <w:tcPr>
            <w:tcW w:w="127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.012</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.007</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.009</w:t>
            </w:r>
          </w:p>
        </w:tc>
        <w:tc>
          <w:tcPr>
            <w:tcW w:w="147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.006</w:t>
            </w:r>
          </w:p>
        </w:tc>
        <w:tc>
          <w:tcPr>
            <w:tcW w:w="1429"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.003</w:t>
            </w:r>
          </w:p>
        </w:tc>
        <w:tc>
          <w:tcPr>
            <w:tcW w:w="1480" w:type="dxa"/>
            <w:tcBorders>
              <w:top w:val="nil"/>
              <w:left w:val="nil"/>
              <w:bottom w:val="nil"/>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.006</w:t>
            </w:r>
          </w:p>
        </w:tc>
      </w:tr>
      <w:tr w:rsidR="004C5757" w:rsidTr="004C5757">
        <w:trPr>
          <w:trHeight w:val="269"/>
        </w:trPr>
        <w:tc>
          <w:tcPr>
            <w:tcW w:w="2234" w:type="dxa"/>
            <w:tcBorders>
              <w:top w:val="nil"/>
              <w:left w:val="nil"/>
              <w:bottom w:val="single" w:sz="4" w:space="0" w:color="auto"/>
              <w:right w:val="nil"/>
            </w:tcBorders>
          </w:tcPr>
          <w:p w:rsidR="004C5757" w:rsidRPr="004C5757" w:rsidRDefault="004C5757" w:rsidP="0017384C">
            <w:pPr>
              <w:rPr>
                <w:rFonts w:ascii="Times New Roman" w:hAnsi="Times New Roman" w:cs="Times New Roman"/>
                <w:sz w:val="20"/>
                <w:szCs w:val="20"/>
              </w:rPr>
            </w:pPr>
            <w:r w:rsidRPr="004C5757">
              <w:rPr>
                <w:rFonts w:ascii="Times New Roman" w:hAnsi="Times New Roman" w:cs="Times New Roman"/>
                <w:sz w:val="20"/>
                <w:szCs w:val="20"/>
              </w:rPr>
              <w:t>Observations</w:t>
            </w:r>
          </w:p>
        </w:tc>
        <w:tc>
          <w:tcPr>
            <w:tcW w:w="1270" w:type="dxa"/>
            <w:tcBorders>
              <w:top w:val="nil"/>
              <w:left w:val="nil"/>
              <w:bottom w:val="single" w:sz="4" w:space="0" w:color="auto"/>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5,634,068</w:t>
            </w:r>
          </w:p>
        </w:tc>
        <w:tc>
          <w:tcPr>
            <w:tcW w:w="1479" w:type="dxa"/>
            <w:tcBorders>
              <w:top w:val="nil"/>
              <w:left w:val="nil"/>
              <w:bottom w:val="single" w:sz="4" w:space="0" w:color="auto"/>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503,999</w:t>
            </w:r>
          </w:p>
        </w:tc>
        <w:tc>
          <w:tcPr>
            <w:tcW w:w="1429" w:type="dxa"/>
            <w:tcBorders>
              <w:top w:val="nil"/>
              <w:left w:val="nil"/>
              <w:bottom w:val="single" w:sz="4" w:space="0" w:color="auto"/>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5,959,168</w:t>
            </w:r>
          </w:p>
        </w:tc>
        <w:tc>
          <w:tcPr>
            <w:tcW w:w="1479" w:type="dxa"/>
            <w:tcBorders>
              <w:top w:val="nil"/>
              <w:left w:val="nil"/>
              <w:bottom w:val="single" w:sz="4" w:space="0" w:color="auto"/>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769,369</w:t>
            </w:r>
          </w:p>
        </w:tc>
        <w:tc>
          <w:tcPr>
            <w:tcW w:w="1429" w:type="dxa"/>
            <w:tcBorders>
              <w:top w:val="nil"/>
              <w:left w:val="nil"/>
              <w:bottom w:val="single" w:sz="4" w:space="0" w:color="auto"/>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6,176,394</w:t>
            </w:r>
          </w:p>
        </w:tc>
        <w:tc>
          <w:tcPr>
            <w:tcW w:w="1480" w:type="dxa"/>
            <w:tcBorders>
              <w:top w:val="nil"/>
              <w:left w:val="nil"/>
              <w:bottom w:val="single" w:sz="4" w:space="0" w:color="auto"/>
              <w:right w:val="nil"/>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995,282</w:t>
            </w:r>
          </w:p>
        </w:tc>
      </w:tr>
      <w:tr w:rsidR="004C5757" w:rsidTr="004C5757">
        <w:trPr>
          <w:trHeight w:val="269"/>
        </w:trPr>
        <w:tc>
          <w:tcPr>
            <w:tcW w:w="10800" w:type="dxa"/>
            <w:gridSpan w:val="7"/>
            <w:tcBorders>
              <w:top w:val="single" w:sz="4" w:space="0" w:color="auto"/>
              <w:left w:val="nil"/>
              <w:bottom w:val="nil"/>
              <w:right w:val="nil"/>
            </w:tcBorders>
          </w:tcPr>
          <w:p w:rsidR="004C5757" w:rsidRPr="004C5757" w:rsidRDefault="00464882" w:rsidP="004C5757">
            <w:pPr>
              <w:rPr>
                <w:rFonts w:ascii="Times New Roman" w:hAnsi="Times New Roman" w:cs="Times New Roman"/>
                <w:sz w:val="20"/>
                <w:szCs w:val="20"/>
              </w:rPr>
            </w:pPr>
            <w:r>
              <w:rPr>
                <w:rFonts w:ascii="Times New Roman" w:hAnsi="Times New Roman" w:cs="Times New Roman"/>
                <w:sz w:val="20"/>
                <w:szCs w:val="20"/>
              </w:rPr>
              <w:t xml:space="preserve">Note: </w:t>
            </w:r>
            <w:r w:rsidR="004C5757" w:rsidRPr="004C5757">
              <w:rPr>
                <w:rFonts w:ascii="Times New Roman" w:hAnsi="Times New Roman" w:cs="Times New Roman"/>
                <w:sz w:val="20"/>
                <w:szCs w:val="20"/>
              </w:rPr>
              <w:t>The dependent variable is a dummy indicating whether an individual ran in an election. OLS coefficients</w:t>
            </w:r>
            <w:r w:rsidR="004C5757">
              <w:rPr>
                <w:rFonts w:ascii="Times New Roman" w:hAnsi="Times New Roman" w:cs="Times New Roman"/>
                <w:sz w:val="20"/>
                <w:szCs w:val="20"/>
              </w:rPr>
              <w:t>;</w:t>
            </w:r>
            <w:r w:rsidR="004C5757" w:rsidRPr="004C5757">
              <w:rPr>
                <w:rFonts w:ascii="Times New Roman" w:hAnsi="Times New Roman" w:cs="Times New Roman"/>
                <w:sz w:val="20"/>
                <w:szCs w:val="20"/>
              </w:rPr>
              <w:t xml:space="preserve"> standard errors in parentheses.</w:t>
            </w:r>
            <w:r w:rsidR="0025015F">
              <w:rPr>
                <w:rFonts w:ascii="Times New Roman" w:hAnsi="Times New Roman" w:cs="Times New Roman"/>
                <w:sz w:val="20"/>
                <w:szCs w:val="20"/>
              </w:rPr>
              <w:t xml:space="preserve"> </w:t>
            </w:r>
            <w:r w:rsidR="004C5757" w:rsidRPr="00A66FF7">
              <w:rPr>
                <w:rFonts w:ascii="Times New Roman" w:hAnsi="Times New Roman" w:cs="Times New Roman"/>
                <w:sz w:val="20"/>
                <w:szCs w:val="20"/>
              </w:rPr>
              <w:t xml:space="preserve">Significance levels: * </w:t>
            </w:r>
            <w:r w:rsidR="004C5757" w:rsidRPr="00A66FF7">
              <w:rPr>
                <w:rFonts w:ascii="Times New Roman" w:hAnsi="Times New Roman" w:cs="Times New Roman"/>
                <w:i/>
                <w:sz w:val="20"/>
                <w:szCs w:val="20"/>
              </w:rPr>
              <w:t xml:space="preserve">p </w:t>
            </w:r>
            <w:r w:rsidR="004C5757" w:rsidRPr="00A66FF7">
              <w:rPr>
                <w:rFonts w:ascii="Times New Roman" w:hAnsi="Times New Roman" w:cs="Times New Roman"/>
                <w:sz w:val="20"/>
                <w:szCs w:val="20"/>
              </w:rPr>
              <w:t>= &lt;.05; **</w:t>
            </w:r>
            <w:r w:rsidR="0025015F">
              <w:rPr>
                <w:rFonts w:ascii="Times New Roman" w:hAnsi="Times New Roman" w:cs="Times New Roman"/>
                <w:sz w:val="20"/>
                <w:szCs w:val="20"/>
              </w:rPr>
              <w:t xml:space="preserve"> </w:t>
            </w:r>
            <w:r w:rsidR="004C5757" w:rsidRPr="00A66FF7">
              <w:rPr>
                <w:rFonts w:ascii="Times New Roman" w:hAnsi="Times New Roman" w:cs="Times New Roman"/>
                <w:i/>
                <w:sz w:val="20"/>
                <w:szCs w:val="20"/>
              </w:rPr>
              <w:t xml:space="preserve">p </w:t>
            </w:r>
            <w:r w:rsidR="004C5757" w:rsidRPr="00A66FF7">
              <w:rPr>
                <w:rFonts w:ascii="Times New Roman" w:hAnsi="Times New Roman" w:cs="Times New Roman"/>
                <w:sz w:val="20"/>
                <w:szCs w:val="20"/>
              </w:rPr>
              <w:t>= &lt;.01; ***</w:t>
            </w:r>
            <w:r w:rsidR="0025015F">
              <w:rPr>
                <w:rFonts w:ascii="Times New Roman" w:hAnsi="Times New Roman" w:cs="Times New Roman"/>
                <w:sz w:val="20"/>
                <w:szCs w:val="20"/>
              </w:rPr>
              <w:t xml:space="preserve"> </w:t>
            </w:r>
            <w:r w:rsidR="004C5757" w:rsidRPr="00A66FF7">
              <w:rPr>
                <w:rFonts w:ascii="Times New Roman" w:hAnsi="Times New Roman" w:cs="Times New Roman"/>
                <w:i/>
                <w:sz w:val="20"/>
                <w:szCs w:val="20"/>
              </w:rPr>
              <w:t xml:space="preserve">p </w:t>
            </w:r>
            <w:r w:rsidR="004C5757" w:rsidRPr="00A66FF7">
              <w:rPr>
                <w:rFonts w:ascii="Times New Roman" w:hAnsi="Times New Roman" w:cs="Times New Roman"/>
                <w:sz w:val="20"/>
                <w:szCs w:val="20"/>
              </w:rPr>
              <w:t>= &lt;.001</w:t>
            </w:r>
          </w:p>
        </w:tc>
      </w:tr>
    </w:tbl>
    <w:p w:rsidR="0017384C" w:rsidRDefault="00F13D36" w:rsidP="00C5585C">
      <w:pPr>
        <w:jc w:val="center"/>
      </w:pPr>
      <w:r w:rsidRPr="00F13D36">
        <w:rPr>
          <w:rFonts w:ascii="Times New Roman" w:hAnsi="Times New Roman" w:cs="Times New Roman"/>
          <w:b/>
          <w:sz w:val="24"/>
        </w:rPr>
        <w:t>4.</w:t>
      </w:r>
      <w:r>
        <w:rPr>
          <w:rFonts w:ascii="Times New Roman" w:hAnsi="Times New Roman" w:cs="Times New Roman"/>
          <w:b/>
          <w:sz w:val="24"/>
        </w:rPr>
        <w:t xml:space="preserve"> </w:t>
      </w:r>
      <w:r w:rsidRPr="00F13D36">
        <w:rPr>
          <w:rFonts w:ascii="Times New Roman" w:hAnsi="Times New Roman" w:cs="Times New Roman"/>
          <w:b/>
          <w:sz w:val="24"/>
        </w:rPr>
        <w:t>Main results using nomination as the dependent variable</w:t>
      </w:r>
    </w:p>
    <w:p w:rsidR="004C5757" w:rsidRDefault="004C5757">
      <w:r>
        <w:br w:type="page"/>
      </w:r>
    </w:p>
    <w:tbl>
      <w:tblPr>
        <w:tblStyle w:val="Tabellrutnt"/>
        <w:tblpPr w:leftFromText="141" w:rightFromText="141" w:vertAnchor="text" w:horzAnchor="margin" w:tblpY="1077"/>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175"/>
        <w:gridCol w:w="1343"/>
        <w:gridCol w:w="1343"/>
        <w:gridCol w:w="1343"/>
        <w:gridCol w:w="1343"/>
        <w:gridCol w:w="1343"/>
      </w:tblGrid>
      <w:tr w:rsidR="004C5757" w:rsidTr="00FE5475">
        <w:tc>
          <w:tcPr>
            <w:tcW w:w="9558" w:type="dxa"/>
            <w:gridSpan w:val="7"/>
            <w:tcBorders>
              <w:bottom w:val="double" w:sz="4" w:space="0" w:color="auto"/>
            </w:tcBorders>
          </w:tcPr>
          <w:p w:rsidR="004C5757" w:rsidRPr="004C5757" w:rsidRDefault="00B03DCC" w:rsidP="0010733D">
            <w:pPr>
              <w:jc w:val="center"/>
              <w:rPr>
                <w:rFonts w:ascii="Times New Roman" w:hAnsi="Times New Roman" w:cs="Times New Roman"/>
                <w:b/>
                <w:sz w:val="20"/>
                <w:szCs w:val="20"/>
              </w:rPr>
            </w:pPr>
            <w:r>
              <w:rPr>
                <w:rFonts w:ascii="Times New Roman" w:hAnsi="Times New Roman" w:cs="Times New Roman"/>
                <w:b/>
                <w:szCs w:val="20"/>
              </w:rPr>
              <w:lastRenderedPageBreak/>
              <w:t>Table A5:</w:t>
            </w:r>
            <w:r w:rsidR="004C5757" w:rsidRPr="004C5757">
              <w:rPr>
                <w:rFonts w:ascii="Times New Roman" w:hAnsi="Times New Roman" w:cs="Times New Roman"/>
                <w:b/>
                <w:szCs w:val="20"/>
              </w:rPr>
              <w:t xml:space="preserve"> Oaxaca-Blinder Decomposition Results for Nomination, 1991-2010</w:t>
            </w:r>
          </w:p>
        </w:tc>
      </w:tr>
      <w:tr w:rsidR="004C5757" w:rsidTr="00FE5475">
        <w:tc>
          <w:tcPr>
            <w:tcW w:w="1668" w:type="dxa"/>
            <w:tcBorders>
              <w:top w:val="double" w:sz="4" w:space="0" w:color="auto"/>
            </w:tcBorders>
          </w:tcPr>
          <w:p w:rsidR="004C5757" w:rsidRPr="004C5757" w:rsidRDefault="004C5757" w:rsidP="0017384C">
            <w:pPr>
              <w:rPr>
                <w:rFonts w:ascii="Times New Roman" w:hAnsi="Times New Roman" w:cs="Times New Roman"/>
                <w:sz w:val="20"/>
                <w:szCs w:val="20"/>
              </w:rPr>
            </w:pPr>
          </w:p>
        </w:tc>
        <w:tc>
          <w:tcPr>
            <w:tcW w:w="1175" w:type="dxa"/>
            <w:tcBorders>
              <w:top w:val="double" w:sz="4" w:space="0" w:color="auto"/>
              <w:bottom w:val="single" w:sz="4" w:space="0" w:color="auto"/>
            </w:tcBorders>
          </w:tcPr>
          <w:p w:rsidR="004C5757" w:rsidRPr="004C5757" w:rsidRDefault="004C5757" w:rsidP="0017384C">
            <w:pPr>
              <w:jc w:val="center"/>
              <w:rPr>
                <w:rFonts w:ascii="Times New Roman" w:hAnsi="Times New Roman" w:cs="Times New Roman"/>
                <w:b/>
                <w:sz w:val="20"/>
                <w:szCs w:val="20"/>
              </w:rPr>
            </w:pPr>
            <w:r w:rsidRPr="004C5757">
              <w:rPr>
                <w:rFonts w:ascii="Times New Roman" w:hAnsi="Times New Roman" w:cs="Times New Roman"/>
                <w:b/>
                <w:sz w:val="20"/>
                <w:szCs w:val="20"/>
              </w:rPr>
              <w:t>1991</w:t>
            </w:r>
          </w:p>
        </w:tc>
        <w:tc>
          <w:tcPr>
            <w:tcW w:w="1343" w:type="dxa"/>
            <w:tcBorders>
              <w:top w:val="double" w:sz="4" w:space="0" w:color="auto"/>
              <w:bottom w:val="single" w:sz="4" w:space="0" w:color="auto"/>
            </w:tcBorders>
          </w:tcPr>
          <w:p w:rsidR="004C5757" w:rsidRPr="004C5757" w:rsidRDefault="004C5757" w:rsidP="0017384C">
            <w:pPr>
              <w:jc w:val="center"/>
              <w:rPr>
                <w:rFonts w:ascii="Times New Roman" w:hAnsi="Times New Roman" w:cs="Times New Roman"/>
                <w:b/>
                <w:sz w:val="20"/>
                <w:szCs w:val="20"/>
              </w:rPr>
            </w:pPr>
            <w:r w:rsidRPr="004C5757">
              <w:rPr>
                <w:rFonts w:ascii="Times New Roman" w:hAnsi="Times New Roman" w:cs="Times New Roman"/>
                <w:b/>
                <w:sz w:val="20"/>
                <w:szCs w:val="20"/>
              </w:rPr>
              <w:t>1994</w:t>
            </w:r>
          </w:p>
        </w:tc>
        <w:tc>
          <w:tcPr>
            <w:tcW w:w="1343" w:type="dxa"/>
            <w:tcBorders>
              <w:top w:val="double" w:sz="4" w:space="0" w:color="auto"/>
              <w:bottom w:val="single" w:sz="4" w:space="0" w:color="auto"/>
            </w:tcBorders>
          </w:tcPr>
          <w:p w:rsidR="004C5757" w:rsidRPr="004C5757" w:rsidRDefault="004C5757" w:rsidP="0017384C">
            <w:pPr>
              <w:jc w:val="center"/>
              <w:rPr>
                <w:rFonts w:ascii="Times New Roman" w:hAnsi="Times New Roman" w:cs="Times New Roman"/>
                <w:b/>
                <w:sz w:val="20"/>
                <w:szCs w:val="20"/>
              </w:rPr>
            </w:pPr>
            <w:r w:rsidRPr="004C5757">
              <w:rPr>
                <w:rFonts w:ascii="Times New Roman" w:hAnsi="Times New Roman" w:cs="Times New Roman"/>
                <w:b/>
                <w:sz w:val="20"/>
                <w:szCs w:val="20"/>
              </w:rPr>
              <w:t>1998</w:t>
            </w:r>
          </w:p>
        </w:tc>
        <w:tc>
          <w:tcPr>
            <w:tcW w:w="1343" w:type="dxa"/>
            <w:tcBorders>
              <w:top w:val="double" w:sz="4" w:space="0" w:color="auto"/>
              <w:bottom w:val="single" w:sz="4" w:space="0" w:color="auto"/>
            </w:tcBorders>
          </w:tcPr>
          <w:p w:rsidR="004C5757" w:rsidRPr="004C5757" w:rsidRDefault="004C5757" w:rsidP="0017384C">
            <w:pPr>
              <w:jc w:val="center"/>
              <w:rPr>
                <w:rFonts w:ascii="Times New Roman" w:hAnsi="Times New Roman" w:cs="Times New Roman"/>
                <w:b/>
                <w:sz w:val="20"/>
                <w:szCs w:val="20"/>
              </w:rPr>
            </w:pPr>
            <w:r w:rsidRPr="004C5757">
              <w:rPr>
                <w:rFonts w:ascii="Times New Roman" w:hAnsi="Times New Roman" w:cs="Times New Roman"/>
                <w:b/>
                <w:sz w:val="20"/>
                <w:szCs w:val="20"/>
              </w:rPr>
              <w:t>2002</w:t>
            </w:r>
          </w:p>
        </w:tc>
        <w:tc>
          <w:tcPr>
            <w:tcW w:w="1343" w:type="dxa"/>
            <w:tcBorders>
              <w:top w:val="double" w:sz="4" w:space="0" w:color="auto"/>
              <w:bottom w:val="single" w:sz="4" w:space="0" w:color="auto"/>
            </w:tcBorders>
          </w:tcPr>
          <w:p w:rsidR="004C5757" w:rsidRPr="004C5757" w:rsidRDefault="004C5757" w:rsidP="0017384C">
            <w:pPr>
              <w:jc w:val="center"/>
              <w:rPr>
                <w:rFonts w:ascii="Times New Roman" w:hAnsi="Times New Roman" w:cs="Times New Roman"/>
                <w:b/>
                <w:sz w:val="20"/>
                <w:szCs w:val="20"/>
              </w:rPr>
            </w:pPr>
            <w:r w:rsidRPr="004C5757">
              <w:rPr>
                <w:rFonts w:ascii="Times New Roman" w:hAnsi="Times New Roman" w:cs="Times New Roman"/>
                <w:b/>
                <w:sz w:val="20"/>
                <w:szCs w:val="20"/>
              </w:rPr>
              <w:t>2006</w:t>
            </w:r>
          </w:p>
        </w:tc>
        <w:tc>
          <w:tcPr>
            <w:tcW w:w="1343" w:type="dxa"/>
            <w:tcBorders>
              <w:top w:val="double" w:sz="4" w:space="0" w:color="auto"/>
              <w:bottom w:val="single" w:sz="4" w:space="0" w:color="auto"/>
            </w:tcBorders>
          </w:tcPr>
          <w:p w:rsidR="004C5757" w:rsidRPr="004C5757" w:rsidRDefault="004C5757" w:rsidP="0017384C">
            <w:pPr>
              <w:jc w:val="center"/>
              <w:rPr>
                <w:rFonts w:ascii="Times New Roman" w:hAnsi="Times New Roman" w:cs="Times New Roman"/>
                <w:b/>
                <w:sz w:val="20"/>
                <w:szCs w:val="20"/>
              </w:rPr>
            </w:pPr>
            <w:r w:rsidRPr="004C5757">
              <w:rPr>
                <w:rFonts w:ascii="Times New Roman" w:hAnsi="Times New Roman" w:cs="Times New Roman"/>
                <w:b/>
                <w:sz w:val="20"/>
                <w:szCs w:val="20"/>
              </w:rPr>
              <w:t>2010</w:t>
            </w:r>
          </w:p>
        </w:tc>
      </w:tr>
      <w:tr w:rsidR="004C5757" w:rsidTr="00FE5475">
        <w:tc>
          <w:tcPr>
            <w:tcW w:w="1668" w:type="dxa"/>
          </w:tcPr>
          <w:p w:rsidR="004C5757" w:rsidRPr="004C5757" w:rsidRDefault="004C5757" w:rsidP="0017384C">
            <w:pPr>
              <w:rPr>
                <w:rFonts w:ascii="Times New Roman" w:hAnsi="Times New Roman" w:cs="Times New Roman"/>
                <w:b/>
                <w:sz w:val="20"/>
                <w:szCs w:val="20"/>
              </w:rPr>
            </w:pPr>
            <w:r w:rsidRPr="004C5757">
              <w:rPr>
                <w:rFonts w:ascii="Times New Roman" w:hAnsi="Times New Roman" w:cs="Times New Roman"/>
                <w:b/>
                <w:sz w:val="20"/>
                <w:szCs w:val="20"/>
              </w:rPr>
              <w:t>Difference</w:t>
            </w:r>
          </w:p>
        </w:tc>
        <w:tc>
          <w:tcPr>
            <w:tcW w:w="1175"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.490</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.451</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.357</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.301</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.287</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.318</w:t>
            </w:r>
          </w:p>
        </w:tc>
      </w:tr>
      <w:tr w:rsidR="004C5757" w:rsidTr="00FE5475">
        <w:tc>
          <w:tcPr>
            <w:tcW w:w="1668" w:type="dxa"/>
          </w:tcPr>
          <w:p w:rsidR="004C5757" w:rsidRPr="004C5757" w:rsidRDefault="004C5757" w:rsidP="0017384C">
            <w:pPr>
              <w:rPr>
                <w:rFonts w:ascii="Times New Roman" w:hAnsi="Times New Roman" w:cs="Times New Roman"/>
                <w:sz w:val="20"/>
                <w:szCs w:val="20"/>
              </w:rPr>
            </w:pPr>
            <w:r w:rsidRPr="004C5757">
              <w:rPr>
                <w:rFonts w:ascii="Times New Roman" w:hAnsi="Times New Roman" w:cs="Times New Roman"/>
                <w:sz w:val="20"/>
                <w:szCs w:val="20"/>
              </w:rPr>
              <w:t>P(Natives)</w:t>
            </w:r>
          </w:p>
        </w:tc>
        <w:tc>
          <w:tcPr>
            <w:tcW w:w="1175"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.977</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.931</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.833</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.786</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.769</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.764</w:t>
            </w:r>
          </w:p>
        </w:tc>
      </w:tr>
      <w:tr w:rsidR="004C5757" w:rsidTr="00FE5475">
        <w:tc>
          <w:tcPr>
            <w:tcW w:w="1668" w:type="dxa"/>
          </w:tcPr>
          <w:p w:rsidR="004C5757" w:rsidRPr="004C5757" w:rsidRDefault="004C5757" w:rsidP="0017384C">
            <w:pPr>
              <w:rPr>
                <w:rFonts w:ascii="Times New Roman" w:hAnsi="Times New Roman" w:cs="Times New Roman"/>
                <w:sz w:val="20"/>
                <w:szCs w:val="20"/>
              </w:rPr>
            </w:pPr>
            <w:r w:rsidRPr="004C5757">
              <w:rPr>
                <w:rFonts w:ascii="Times New Roman" w:hAnsi="Times New Roman" w:cs="Times New Roman"/>
                <w:sz w:val="20"/>
                <w:szCs w:val="20"/>
              </w:rPr>
              <w:t>P(Immigrants)</w:t>
            </w:r>
          </w:p>
        </w:tc>
        <w:tc>
          <w:tcPr>
            <w:tcW w:w="1175"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.487</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.480</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.476</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.479</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.483</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.446</w:t>
            </w:r>
          </w:p>
        </w:tc>
      </w:tr>
      <w:tr w:rsidR="004C5757" w:rsidTr="00FE5475">
        <w:tc>
          <w:tcPr>
            <w:tcW w:w="1668" w:type="dxa"/>
          </w:tcPr>
          <w:p w:rsidR="004C5757" w:rsidRPr="004C5757" w:rsidRDefault="004C5757" w:rsidP="0017384C">
            <w:pPr>
              <w:rPr>
                <w:rFonts w:ascii="Times New Roman" w:hAnsi="Times New Roman" w:cs="Times New Roman"/>
                <w:b/>
                <w:sz w:val="20"/>
                <w:szCs w:val="20"/>
              </w:rPr>
            </w:pPr>
          </w:p>
        </w:tc>
        <w:tc>
          <w:tcPr>
            <w:tcW w:w="1175" w:type="dxa"/>
          </w:tcPr>
          <w:p w:rsidR="004C5757" w:rsidRPr="004C5757" w:rsidRDefault="004C5757" w:rsidP="0017384C">
            <w:pPr>
              <w:jc w:val="center"/>
              <w:rPr>
                <w:rFonts w:ascii="Times New Roman" w:hAnsi="Times New Roman" w:cs="Times New Roman"/>
                <w:sz w:val="20"/>
                <w:szCs w:val="20"/>
              </w:rPr>
            </w:pPr>
          </w:p>
        </w:tc>
        <w:tc>
          <w:tcPr>
            <w:tcW w:w="1343" w:type="dxa"/>
          </w:tcPr>
          <w:p w:rsidR="004C5757" w:rsidRPr="004C5757" w:rsidRDefault="004C5757" w:rsidP="0017384C">
            <w:pPr>
              <w:jc w:val="center"/>
              <w:rPr>
                <w:rFonts w:ascii="Times New Roman" w:hAnsi="Times New Roman" w:cs="Times New Roman"/>
                <w:sz w:val="20"/>
                <w:szCs w:val="20"/>
              </w:rPr>
            </w:pPr>
          </w:p>
        </w:tc>
        <w:tc>
          <w:tcPr>
            <w:tcW w:w="1343" w:type="dxa"/>
          </w:tcPr>
          <w:p w:rsidR="004C5757" w:rsidRPr="004C5757" w:rsidRDefault="004C5757" w:rsidP="0017384C">
            <w:pPr>
              <w:jc w:val="center"/>
              <w:rPr>
                <w:rFonts w:ascii="Times New Roman" w:hAnsi="Times New Roman" w:cs="Times New Roman"/>
                <w:sz w:val="20"/>
                <w:szCs w:val="20"/>
              </w:rPr>
            </w:pPr>
          </w:p>
        </w:tc>
        <w:tc>
          <w:tcPr>
            <w:tcW w:w="1343" w:type="dxa"/>
          </w:tcPr>
          <w:p w:rsidR="004C5757" w:rsidRPr="004C5757" w:rsidRDefault="004C5757" w:rsidP="0017384C">
            <w:pPr>
              <w:jc w:val="center"/>
              <w:rPr>
                <w:rFonts w:ascii="Times New Roman" w:hAnsi="Times New Roman" w:cs="Times New Roman"/>
                <w:sz w:val="20"/>
                <w:szCs w:val="20"/>
              </w:rPr>
            </w:pPr>
          </w:p>
        </w:tc>
        <w:tc>
          <w:tcPr>
            <w:tcW w:w="1343" w:type="dxa"/>
          </w:tcPr>
          <w:p w:rsidR="004C5757" w:rsidRPr="004C5757" w:rsidRDefault="004C5757" w:rsidP="0017384C">
            <w:pPr>
              <w:jc w:val="center"/>
              <w:rPr>
                <w:rFonts w:ascii="Times New Roman" w:hAnsi="Times New Roman" w:cs="Times New Roman"/>
                <w:sz w:val="20"/>
                <w:szCs w:val="20"/>
              </w:rPr>
            </w:pPr>
          </w:p>
        </w:tc>
        <w:tc>
          <w:tcPr>
            <w:tcW w:w="1343" w:type="dxa"/>
          </w:tcPr>
          <w:p w:rsidR="004C5757" w:rsidRPr="004C5757" w:rsidRDefault="004C5757" w:rsidP="0017384C">
            <w:pPr>
              <w:jc w:val="center"/>
              <w:rPr>
                <w:rFonts w:ascii="Times New Roman" w:hAnsi="Times New Roman" w:cs="Times New Roman"/>
                <w:sz w:val="20"/>
                <w:szCs w:val="20"/>
              </w:rPr>
            </w:pPr>
          </w:p>
        </w:tc>
      </w:tr>
      <w:tr w:rsidR="004C5757" w:rsidTr="00FE5475">
        <w:tc>
          <w:tcPr>
            <w:tcW w:w="1668" w:type="dxa"/>
          </w:tcPr>
          <w:p w:rsidR="004C5757" w:rsidRPr="004C5757" w:rsidRDefault="004C5757" w:rsidP="0017384C">
            <w:pPr>
              <w:rPr>
                <w:rFonts w:ascii="Times New Roman" w:hAnsi="Times New Roman" w:cs="Times New Roman"/>
                <w:b/>
                <w:sz w:val="20"/>
                <w:szCs w:val="20"/>
              </w:rPr>
            </w:pPr>
            <w:r w:rsidRPr="004C5757">
              <w:rPr>
                <w:rFonts w:ascii="Times New Roman" w:hAnsi="Times New Roman" w:cs="Times New Roman"/>
                <w:b/>
                <w:sz w:val="20"/>
                <w:szCs w:val="20"/>
              </w:rPr>
              <w:t>Explained</w:t>
            </w:r>
          </w:p>
        </w:tc>
        <w:tc>
          <w:tcPr>
            <w:tcW w:w="1175"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.106</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.114</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.128</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.159</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.191</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.177</w:t>
            </w:r>
          </w:p>
        </w:tc>
      </w:tr>
      <w:tr w:rsidR="004C5757" w:rsidTr="00FE5475">
        <w:tc>
          <w:tcPr>
            <w:tcW w:w="1668" w:type="dxa"/>
          </w:tcPr>
          <w:p w:rsidR="004C5757" w:rsidRPr="004C5757" w:rsidRDefault="004C5757" w:rsidP="0017384C">
            <w:pPr>
              <w:rPr>
                <w:rFonts w:ascii="Times New Roman" w:hAnsi="Times New Roman" w:cs="Times New Roman"/>
                <w:sz w:val="20"/>
                <w:szCs w:val="20"/>
              </w:rPr>
            </w:pPr>
          </w:p>
        </w:tc>
        <w:tc>
          <w:tcPr>
            <w:tcW w:w="1175"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(.008)</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(.008)</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(.007)</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(.006)</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(.006)</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(.005)</w:t>
            </w:r>
          </w:p>
        </w:tc>
      </w:tr>
      <w:tr w:rsidR="004C5757" w:rsidTr="00FE5475">
        <w:tc>
          <w:tcPr>
            <w:tcW w:w="1668" w:type="dxa"/>
          </w:tcPr>
          <w:p w:rsidR="004C5757" w:rsidRPr="004C5757" w:rsidRDefault="004C5757" w:rsidP="0017384C">
            <w:pPr>
              <w:rPr>
                <w:rFonts w:ascii="Times New Roman" w:hAnsi="Times New Roman" w:cs="Times New Roman"/>
                <w:sz w:val="20"/>
                <w:szCs w:val="20"/>
              </w:rPr>
            </w:pPr>
            <w:r w:rsidRPr="004C5757">
              <w:rPr>
                <w:rFonts w:ascii="Times New Roman" w:hAnsi="Times New Roman" w:cs="Times New Roman"/>
                <w:sz w:val="20"/>
                <w:szCs w:val="20"/>
              </w:rPr>
              <w:t>Demographics</w:t>
            </w:r>
          </w:p>
        </w:tc>
        <w:tc>
          <w:tcPr>
            <w:tcW w:w="1175"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-.052</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-.057</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-.044</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-.028</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-.019</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-.021</w:t>
            </w:r>
          </w:p>
        </w:tc>
      </w:tr>
      <w:tr w:rsidR="004C5757" w:rsidTr="00FE5475">
        <w:tc>
          <w:tcPr>
            <w:tcW w:w="1668" w:type="dxa"/>
          </w:tcPr>
          <w:p w:rsidR="004C5757" w:rsidRPr="004C5757" w:rsidRDefault="004C5757" w:rsidP="0017384C">
            <w:pPr>
              <w:rPr>
                <w:rFonts w:ascii="Times New Roman" w:hAnsi="Times New Roman" w:cs="Times New Roman"/>
                <w:sz w:val="20"/>
                <w:szCs w:val="20"/>
              </w:rPr>
            </w:pPr>
          </w:p>
        </w:tc>
        <w:tc>
          <w:tcPr>
            <w:tcW w:w="1175"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(.006)</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(.005)</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(.004)</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(.004)</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(.003)</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(.003)</w:t>
            </w:r>
          </w:p>
        </w:tc>
      </w:tr>
      <w:tr w:rsidR="004C5757" w:rsidTr="00FE5475">
        <w:tc>
          <w:tcPr>
            <w:tcW w:w="1668" w:type="dxa"/>
          </w:tcPr>
          <w:p w:rsidR="004C5757" w:rsidRPr="004C5757" w:rsidRDefault="004C5757" w:rsidP="0017384C">
            <w:pPr>
              <w:rPr>
                <w:rFonts w:ascii="Times New Roman" w:hAnsi="Times New Roman" w:cs="Times New Roman"/>
                <w:sz w:val="20"/>
                <w:szCs w:val="20"/>
              </w:rPr>
            </w:pPr>
            <w:r w:rsidRPr="004C5757">
              <w:rPr>
                <w:rFonts w:ascii="Times New Roman" w:hAnsi="Times New Roman" w:cs="Times New Roman"/>
                <w:sz w:val="20"/>
                <w:szCs w:val="20"/>
              </w:rPr>
              <w:t>SES</w:t>
            </w:r>
          </w:p>
        </w:tc>
        <w:tc>
          <w:tcPr>
            <w:tcW w:w="1175"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.007</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.026</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.035</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.030</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.039</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.035</w:t>
            </w:r>
          </w:p>
        </w:tc>
      </w:tr>
      <w:tr w:rsidR="004C5757" w:rsidTr="00FE5475">
        <w:tc>
          <w:tcPr>
            <w:tcW w:w="1668" w:type="dxa"/>
          </w:tcPr>
          <w:p w:rsidR="004C5757" w:rsidRPr="004C5757" w:rsidRDefault="004C5757" w:rsidP="0017384C">
            <w:pPr>
              <w:rPr>
                <w:rFonts w:ascii="Times New Roman" w:hAnsi="Times New Roman" w:cs="Times New Roman"/>
                <w:sz w:val="20"/>
                <w:szCs w:val="20"/>
              </w:rPr>
            </w:pPr>
          </w:p>
        </w:tc>
        <w:tc>
          <w:tcPr>
            <w:tcW w:w="1175"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(.002)</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(.002)</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(.002)</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(.002)</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(.002)</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(.002)</w:t>
            </w:r>
          </w:p>
        </w:tc>
      </w:tr>
      <w:tr w:rsidR="004C5757" w:rsidTr="00FE5475">
        <w:tc>
          <w:tcPr>
            <w:tcW w:w="1668" w:type="dxa"/>
          </w:tcPr>
          <w:p w:rsidR="004C5757" w:rsidRPr="004C5757" w:rsidRDefault="004C5757" w:rsidP="0017384C">
            <w:pPr>
              <w:rPr>
                <w:rFonts w:ascii="Times New Roman" w:hAnsi="Times New Roman" w:cs="Times New Roman"/>
                <w:sz w:val="20"/>
                <w:szCs w:val="20"/>
              </w:rPr>
            </w:pPr>
            <w:r w:rsidRPr="004C5757">
              <w:rPr>
                <w:rFonts w:ascii="Times New Roman" w:hAnsi="Times New Roman" w:cs="Times New Roman"/>
                <w:sz w:val="20"/>
                <w:szCs w:val="20"/>
              </w:rPr>
              <w:t>Opp. structure</w:t>
            </w:r>
          </w:p>
        </w:tc>
        <w:tc>
          <w:tcPr>
            <w:tcW w:w="1175"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.048</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.037</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.015</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.031</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.043</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.044</w:t>
            </w:r>
          </w:p>
        </w:tc>
      </w:tr>
      <w:tr w:rsidR="004C5757" w:rsidTr="00FE5475">
        <w:tc>
          <w:tcPr>
            <w:tcW w:w="1668" w:type="dxa"/>
          </w:tcPr>
          <w:p w:rsidR="004C5757" w:rsidRPr="004C5757" w:rsidRDefault="004C5757" w:rsidP="0017384C">
            <w:pPr>
              <w:rPr>
                <w:rFonts w:ascii="Times New Roman" w:hAnsi="Times New Roman" w:cs="Times New Roman"/>
                <w:sz w:val="20"/>
                <w:szCs w:val="20"/>
              </w:rPr>
            </w:pPr>
          </w:p>
        </w:tc>
        <w:tc>
          <w:tcPr>
            <w:tcW w:w="1175"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(.007)</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(.006)</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(.006)</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(.006)</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(.005)</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(.005)</w:t>
            </w:r>
          </w:p>
        </w:tc>
      </w:tr>
      <w:tr w:rsidR="004C5757" w:rsidTr="00FE5475">
        <w:tc>
          <w:tcPr>
            <w:tcW w:w="1668" w:type="dxa"/>
          </w:tcPr>
          <w:p w:rsidR="004C5757" w:rsidRPr="004C5757" w:rsidRDefault="004C5757" w:rsidP="0017384C">
            <w:pPr>
              <w:rPr>
                <w:rFonts w:ascii="Times New Roman" w:hAnsi="Times New Roman" w:cs="Times New Roman"/>
                <w:sz w:val="20"/>
                <w:szCs w:val="20"/>
              </w:rPr>
            </w:pPr>
            <w:r w:rsidRPr="004C5757">
              <w:rPr>
                <w:rFonts w:ascii="Times New Roman" w:hAnsi="Times New Roman" w:cs="Times New Roman"/>
                <w:sz w:val="20"/>
                <w:szCs w:val="20"/>
              </w:rPr>
              <w:t>Seats to voters</w:t>
            </w:r>
          </w:p>
        </w:tc>
        <w:tc>
          <w:tcPr>
            <w:tcW w:w="1175"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.103</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.108</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.122</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.127</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.128</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.119</w:t>
            </w:r>
          </w:p>
        </w:tc>
      </w:tr>
      <w:tr w:rsidR="004C5757" w:rsidTr="00FE5475">
        <w:tc>
          <w:tcPr>
            <w:tcW w:w="1668" w:type="dxa"/>
          </w:tcPr>
          <w:p w:rsidR="004C5757" w:rsidRPr="004C5757" w:rsidRDefault="004C5757" w:rsidP="0017384C">
            <w:pPr>
              <w:rPr>
                <w:rFonts w:ascii="Times New Roman" w:hAnsi="Times New Roman" w:cs="Times New Roman"/>
                <w:sz w:val="20"/>
                <w:szCs w:val="20"/>
              </w:rPr>
            </w:pPr>
          </w:p>
        </w:tc>
        <w:tc>
          <w:tcPr>
            <w:tcW w:w="1175"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(.005)</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(.004)</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(.004)</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(.004)</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(.004)</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(.004)</w:t>
            </w:r>
          </w:p>
        </w:tc>
      </w:tr>
      <w:tr w:rsidR="004C5757" w:rsidTr="00FE5475">
        <w:tc>
          <w:tcPr>
            <w:tcW w:w="1668" w:type="dxa"/>
          </w:tcPr>
          <w:p w:rsidR="004C5757" w:rsidRPr="004C5757" w:rsidRDefault="004C5757" w:rsidP="0017384C">
            <w:pPr>
              <w:rPr>
                <w:rFonts w:ascii="Times New Roman" w:hAnsi="Times New Roman" w:cs="Times New Roman"/>
                <w:b/>
                <w:sz w:val="20"/>
                <w:szCs w:val="20"/>
              </w:rPr>
            </w:pPr>
            <w:r w:rsidRPr="004C5757">
              <w:rPr>
                <w:rFonts w:ascii="Times New Roman" w:hAnsi="Times New Roman" w:cs="Times New Roman"/>
                <w:b/>
                <w:sz w:val="20"/>
                <w:szCs w:val="20"/>
              </w:rPr>
              <w:t>Unexplained</w:t>
            </w:r>
          </w:p>
        </w:tc>
        <w:tc>
          <w:tcPr>
            <w:tcW w:w="1175"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.384</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.337</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.229</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.149</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.096</w:t>
            </w:r>
          </w:p>
        </w:tc>
        <w:tc>
          <w:tcPr>
            <w:tcW w:w="1343" w:type="dxa"/>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.141</w:t>
            </w:r>
          </w:p>
        </w:tc>
      </w:tr>
      <w:tr w:rsidR="004C5757" w:rsidTr="00FE5475">
        <w:tc>
          <w:tcPr>
            <w:tcW w:w="1668" w:type="dxa"/>
            <w:tcBorders>
              <w:bottom w:val="single" w:sz="4" w:space="0" w:color="auto"/>
            </w:tcBorders>
          </w:tcPr>
          <w:p w:rsidR="004C5757" w:rsidRPr="004C5757" w:rsidRDefault="004C5757" w:rsidP="0017384C">
            <w:pPr>
              <w:rPr>
                <w:rFonts w:ascii="Times New Roman" w:hAnsi="Times New Roman" w:cs="Times New Roman"/>
                <w:b/>
                <w:sz w:val="20"/>
                <w:szCs w:val="20"/>
              </w:rPr>
            </w:pPr>
          </w:p>
        </w:tc>
        <w:tc>
          <w:tcPr>
            <w:tcW w:w="1175" w:type="dxa"/>
            <w:tcBorders>
              <w:bottom w:val="single" w:sz="4" w:space="0" w:color="auto"/>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(.014)</w:t>
            </w:r>
          </w:p>
        </w:tc>
        <w:tc>
          <w:tcPr>
            <w:tcW w:w="1343" w:type="dxa"/>
            <w:tcBorders>
              <w:bottom w:val="single" w:sz="4" w:space="0" w:color="auto"/>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(.013)</w:t>
            </w:r>
          </w:p>
        </w:tc>
        <w:tc>
          <w:tcPr>
            <w:tcW w:w="1343" w:type="dxa"/>
            <w:tcBorders>
              <w:bottom w:val="single" w:sz="4" w:space="0" w:color="auto"/>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(.011)</w:t>
            </w:r>
          </w:p>
        </w:tc>
        <w:tc>
          <w:tcPr>
            <w:tcW w:w="1343" w:type="dxa"/>
            <w:tcBorders>
              <w:bottom w:val="single" w:sz="4" w:space="0" w:color="auto"/>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(.011)</w:t>
            </w:r>
          </w:p>
        </w:tc>
        <w:tc>
          <w:tcPr>
            <w:tcW w:w="1343" w:type="dxa"/>
            <w:tcBorders>
              <w:bottom w:val="single" w:sz="4" w:space="0" w:color="auto"/>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(.010)</w:t>
            </w:r>
          </w:p>
        </w:tc>
        <w:tc>
          <w:tcPr>
            <w:tcW w:w="1343" w:type="dxa"/>
            <w:tcBorders>
              <w:bottom w:val="single" w:sz="4" w:space="0" w:color="auto"/>
            </w:tcBorders>
          </w:tcPr>
          <w:p w:rsidR="004C5757" w:rsidRPr="004C5757" w:rsidRDefault="004C5757" w:rsidP="0017384C">
            <w:pPr>
              <w:jc w:val="center"/>
              <w:rPr>
                <w:rFonts w:ascii="Times New Roman" w:hAnsi="Times New Roman" w:cs="Times New Roman"/>
                <w:sz w:val="20"/>
                <w:szCs w:val="20"/>
              </w:rPr>
            </w:pPr>
            <w:r w:rsidRPr="004C5757">
              <w:rPr>
                <w:rFonts w:ascii="Times New Roman" w:hAnsi="Times New Roman" w:cs="Times New Roman"/>
                <w:sz w:val="20"/>
                <w:szCs w:val="20"/>
              </w:rPr>
              <w:t>(.009)</w:t>
            </w:r>
          </w:p>
        </w:tc>
      </w:tr>
    </w:tbl>
    <w:p w:rsidR="00C5585C" w:rsidRDefault="00C5585C" w:rsidP="00C5585C">
      <w:pPr>
        <w:rPr>
          <w:rFonts w:ascii="Times New Roman" w:hAnsi="Times New Roman" w:cs="Times New Roman"/>
          <w:sz w:val="20"/>
          <w:szCs w:val="20"/>
        </w:rPr>
      </w:pPr>
    </w:p>
    <w:p w:rsidR="00C5585C" w:rsidRDefault="00C5585C" w:rsidP="00C5585C">
      <w:pPr>
        <w:rPr>
          <w:rFonts w:ascii="Times New Roman" w:hAnsi="Times New Roman" w:cs="Times New Roman"/>
          <w:sz w:val="20"/>
          <w:szCs w:val="20"/>
        </w:rPr>
      </w:pPr>
    </w:p>
    <w:p w:rsidR="00C5585C" w:rsidRPr="001E12E0" w:rsidRDefault="00464882" w:rsidP="00C5585C">
      <w:pPr>
        <w:rPr>
          <w:rFonts w:ascii="Times New Roman" w:hAnsi="Times New Roman" w:cs="Times New Roman"/>
          <w:sz w:val="20"/>
          <w:szCs w:val="20"/>
        </w:rPr>
      </w:pPr>
      <w:r>
        <w:rPr>
          <w:rFonts w:ascii="Times New Roman" w:hAnsi="Times New Roman" w:cs="Times New Roman"/>
          <w:sz w:val="20"/>
          <w:szCs w:val="20"/>
        </w:rPr>
        <w:t xml:space="preserve">Note: </w:t>
      </w:r>
      <w:r w:rsidR="00C5585C" w:rsidRPr="001E12E0">
        <w:rPr>
          <w:rFonts w:ascii="Times New Roman" w:hAnsi="Times New Roman" w:cs="Times New Roman"/>
          <w:sz w:val="20"/>
          <w:szCs w:val="20"/>
        </w:rPr>
        <w:t>The first row reports the percentage point difference in running for a local council seat across groups. The second/third row reports the percentage of natives/immigrants running for a seat. The second block (”Explained”) reports the size of the nomination gap that is due to differences in characteristics, and the third block (”Unexplained”) reports the size of the nomination gap that is attributable to differences in returns to characteristics.</w:t>
      </w:r>
    </w:p>
    <w:p w:rsidR="00F13D36" w:rsidRDefault="00F13D36"/>
    <w:p w:rsidR="00C5585C" w:rsidRDefault="00C5585C">
      <w:r>
        <w:br w:type="page"/>
      </w:r>
    </w:p>
    <w:tbl>
      <w:tblPr>
        <w:tblStyle w:val="Tabellrutnt"/>
        <w:tblpPr w:leftFromText="141" w:rightFromText="141" w:vertAnchor="text" w:horzAnchor="margin" w:tblpY="1077"/>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58"/>
      </w:tblGrid>
      <w:tr w:rsidR="004C5757" w:rsidRPr="001E12E0" w:rsidTr="00FE5475">
        <w:tc>
          <w:tcPr>
            <w:tcW w:w="9558" w:type="dxa"/>
            <w:tcBorders>
              <w:top w:val="single" w:sz="4" w:space="0" w:color="auto"/>
            </w:tcBorders>
          </w:tcPr>
          <w:tbl>
            <w:tblPr>
              <w:tblStyle w:val="Tabellrutnt"/>
              <w:tblW w:w="9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5"/>
              <w:gridCol w:w="906"/>
              <w:gridCol w:w="906"/>
              <w:gridCol w:w="1030"/>
              <w:gridCol w:w="1030"/>
              <w:gridCol w:w="1030"/>
              <w:gridCol w:w="1030"/>
            </w:tblGrid>
            <w:tr w:rsidR="008C1FCE" w:rsidRPr="001E12E0" w:rsidTr="00FE5475">
              <w:trPr>
                <w:trHeight w:val="549"/>
              </w:trPr>
              <w:tc>
                <w:tcPr>
                  <w:tcW w:w="0" w:type="auto"/>
                  <w:gridSpan w:val="7"/>
                  <w:tcBorders>
                    <w:bottom w:val="double" w:sz="4" w:space="0" w:color="auto"/>
                  </w:tcBorders>
                </w:tcPr>
                <w:p w:rsidR="00F24D20" w:rsidRPr="00DD61E6" w:rsidRDefault="00F24D20" w:rsidP="00C83C04">
                  <w:pPr>
                    <w:framePr w:hSpace="141" w:wrap="around" w:vAnchor="text" w:hAnchor="margin" w:y="1077"/>
                    <w:jc w:val="center"/>
                    <w:rPr>
                      <w:rFonts w:ascii="Times New Roman" w:hAnsi="Times New Roman" w:cs="Times New Roman"/>
                      <w:b/>
                    </w:rPr>
                  </w:pPr>
                </w:p>
                <w:p w:rsidR="008C1FCE" w:rsidRPr="001E12E0" w:rsidRDefault="008C1FCE" w:rsidP="00C83C04">
                  <w:pPr>
                    <w:framePr w:hSpace="141" w:wrap="around" w:vAnchor="text" w:hAnchor="margin" w:y="1077"/>
                    <w:jc w:val="center"/>
                    <w:rPr>
                      <w:rFonts w:ascii="Times New Roman" w:hAnsi="Times New Roman" w:cs="Times New Roman"/>
                      <w:b/>
                      <w:sz w:val="20"/>
                      <w:szCs w:val="20"/>
                    </w:rPr>
                  </w:pPr>
                  <w:r w:rsidRPr="00DD61E6">
                    <w:rPr>
                      <w:rFonts w:ascii="Times New Roman" w:hAnsi="Times New Roman" w:cs="Times New Roman"/>
                      <w:b/>
                    </w:rPr>
                    <w:t>Table A</w:t>
                  </w:r>
                  <w:r w:rsidR="00B03DCC">
                    <w:rPr>
                      <w:rFonts w:ascii="Times New Roman" w:hAnsi="Times New Roman" w:cs="Times New Roman"/>
                      <w:b/>
                    </w:rPr>
                    <w:t>6</w:t>
                  </w:r>
                  <w:r w:rsidRPr="00DD61E6">
                    <w:rPr>
                      <w:rFonts w:ascii="Times New Roman" w:hAnsi="Times New Roman" w:cs="Times New Roman"/>
                      <w:b/>
                    </w:rPr>
                    <w:t xml:space="preserve">: </w:t>
                  </w:r>
                  <w:r w:rsidR="008C05F6">
                    <w:rPr>
                      <w:rFonts w:ascii="Times New Roman" w:hAnsi="Times New Roman" w:cs="Times New Roman"/>
                      <w:b/>
                    </w:rPr>
                    <w:t>Foreign-</w:t>
                  </w:r>
                  <w:r w:rsidR="00FE5475">
                    <w:rPr>
                      <w:rFonts w:ascii="Times New Roman" w:hAnsi="Times New Roman" w:cs="Times New Roman"/>
                      <w:b/>
                    </w:rPr>
                    <w:t>born as a %-s</w:t>
                  </w:r>
                  <w:r w:rsidR="00DD61E6" w:rsidRPr="00DD61E6">
                    <w:rPr>
                      <w:rFonts w:ascii="Times New Roman" w:hAnsi="Times New Roman" w:cs="Times New Roman"/>
                      <w:b/>
                    </w:rPr>
                    <w:t>hare of Elected (Nominated) by party, 1991-2010</w:t>
                  </w:r>
                </w:p>
              </w:tc>
            </w:tr>
            <w:tr w:rsidR="00FE5475" w:rsidRPr="001E12E0" w:rsidTr="00FE5475">
              <w:trPr>
                <w:trHeight w:val="220"/>
              </w:trPr>
              <w:tc>
                <w:tcPr>
                  <w:tcW w:w="0" w:type="auto"/>
                  <w:tcBorders>
                    <w:top w:val="double" w:sz="4" w:space="0" w:color="auto"/>
                  </w:tcBorders>
                </w:tcPr>
                <w:p w:rsidR="008C1FCE" w:rsidRPr="001E12E0" w:rsidRDefault="008C1FCE" w:rsidP="00C83C04">
                  <w:pPr>
                    <w:framePr w:hSpace="141" w:wrap="around" w:vAnchor="text" w:hAnchor="margin" w:y="1077"/>
                    <w:rPr>
                      <w:rFonts w:ascii="Times New Roman" w:hAnsi="Times New Roman" w:cs="Times New Roman"/>
                      <w:sz w:val="20"/>
                      <w:szCs w:val="20"/>
                    </w:rPr>
                  </w:pPr>
                </w:p>
              </w:tc>
              <w:tc>
                <w:tcPr>
                  <w:tcW w:w="0" w:type="auto"/>
                  <w:tcBorders>
                    <w:top w:val="double" w:sz="4" w:space="0" w:color="auto"/>
                    <w:bottom w:val="single" w:sz="4" w:space="0" w:color="auto"/>
                  </w:tcBorders>
                </w:tcPr>
                <w:p w:rsidR="008C1FCE" w:rsidRPr="001E12E0" w:rsidRDefault="008C1FCE" w:rsidP="00C83C04">
                  <w:pPr>
                    <w:framePr w:hSpace="141" w:wrap="around" w:vAnchor="text" w:hAnchor="margin" w:y="1077"/>
                    <w:jc w:val="center"/>
                    <w:rPr>
                      <w:rFonts w:ascii="Times New Roman" w:hAnsi="Times New Roman" w:cs="Times New Roman"/>
                      <w:b/>
                      <w:sz w:val="20"/>
                      <w:szCs w:val="20"/>
                    </w:rPr>
                  </w:pPr>
                  <w:r w:rsidRPr="001E12E0">
                    <w:rPr>
                      <w:rFonts w:ascii="Times New Roman" w:hAnsi="Times New Roman" w:cs="Times New Roman"/>
                      <w:b/>
                      <w:sz w:val="20"/>
                      <w:szCs w:val="20"/>
                    </w:rPr>
                    <w:t>1991</w:t>
                  </w:r>
                </w:p>
              </w:tc>
              <w:tc>
                <w:tcPr>
                  <w:tcW w:w="0" w:type="auto"/>
                  <w:tcBorders>
                    <w:top w:val="double" w:sz="4" w:space="0" w:color="auto"/>
                    <w:bottom w:val="single" w:sz="4" w:space="0" w:color="auto"/>
                  </w:tcBorders>
                </w:tcPr>
                <w:p w:rsidR="008C1FCE" w:rsidRPr="001E12E0" w:rsidRDefault="008C1FCE" w:rsidP="00C83C04">
                  <w:pPr>
                    <w:framePr w:hSpace="141" w:wrap="around" w:vAnchor="text" w:hAnchor="margin" w:y="1077"/>
                    <w:jc w:val="center"/>
                    <w:rPr>
                      <w:rFonts w:ascii="Times New Roman" w:hAnsi="Times New Roman" w:cs="Times New Roman"/>
                      <w:b/>
                      <w:sz w:val="20"/>
                      <w:szCs w:val="20"/>
                    </w:rPr>
                  </w:pPr>
                  <w:r w:rsidRPr="001E12E0">
                    <w:rPr>
                      <w:rFonts w:ascii="Times New Roman" w:hAnsi="Times New Roman" w:cs="Times New Roman"/>
                      <w:b/>
                      <w:sz w:val="20"/>
                      <w:szCs w:val="20"/>
                    </w:rPr>
                    <w:t>1994</w:t>
                  </w:r>
                </w:p>
              </w:tc>
              <w:tc>
                <w:tcPr>
                  <w:tcW w:w="0" w:type="auto"/>
                  <w:tcBorders>
                    <w:top w:val="double" w:sz="4" w:space="0" w:color="auto"/>
                    <w:bottom w:val="single" w:sz="4" w:space="0" w:color="auto"/>
                  </w:tcBorders>
                </w:tcPr>
                <w:p w:rsidR="008C1FCE" w:rsidRPr="001E12E0" w:rsidRDefault="008C1FCE" w:rsidP="00C83C04">
                  <w:pPr>
                    <w:framePr w:hSpace="141" w:wrap="around" w:vAnchor="text" w:hAnchor="margin" w:y="1077"/>
                    <w:jc w:val="center"/>
                    <w:rPr>
                      <w:rFonts w:ascii="Times New Roman" w:hAnsi="Times New Roman" w:cs="Times New Roman"/>
                      <w:b/>
                      <w:sz w:val="20"/>
                      <w:szCs w:val="20"/>
                    </w:rPr>
                  </w:pPr>
                  <w:r w:rsidRPr="001E12E0">
                    <w:rPr>
                      <w:rFonts w:ascii="Times New Roman" w:hAnsi="Times New Roman" w:cs="Times New Roman"/>
                      <w:b/>
                      <w:sz w:val="20"/>
                      <w:szCs w:val="20"/>
                    </w:rPr>
                    <w:t>1998</w:t>
                  </w:r>
                </w:p>
              </w:tc>
              <w:tc>
                <w:tcPr>
                  <w:tcW w:w="0" w:type="auto"/>
                  <w:tcBorders>
                    <w:top w:val="double" w:sz="4" w:space="0" w:color="auto"/>
                    <w:bottom w:val="single" w:sz="4" w:space="0" w:color="auto"/>
                  </w:tcBorders>
                </w:tcPr>
                <w:p w:rsidR="008C1FCE" w:rsidRPr="001E12E0" w:rsidRDefault="008C1FCE" w:rsidP="00C83C04">
                  <w:pPr>
                    <w:framePr w:hSpace="141" w:wrap="around" w:vAnchor="text" w:hAnchor="margin" w:y="1077"/>
                    <w:jc w:val="center"/>
                    <w:rPr>
                      <w:rFonts w:ascii="Times New Roman" w:hAnsi="Times New Roman" w:cs="Times New Roman"/>
                      <w:b/>
                      <w:sz w:val="20"/>
                      <w:szCs w:val="20"/>
                    </w:rPr>
                  </w:pPr>
                  <w:r w:rsidRPr="001E12E0">
                    <w:rPr>
                      <w:rFonts w:ascii="Times New Roman" w:hAnsi="Times New Roman" w:cs="Times New Roman"/>
                      <w:b/>
                      <w:sz w:val="20"/>
                      <w:szCs w:val="20"/>
                    </w:rPr>
                    <w:t>2002</w:t>
                  </w:r>
                </w:p>
              </w:tc>
              <w:tc>
                <w:tcPr>
                  <w:tcW w:w="0" w:type="auto"/>
                  <w:tcBorders>
                    <w:top w:val="double" w:sz="4" w:space="0" w:color="auto"/>
                    <w:bottom w:val="single" w:sz="4" w:space="0" w:color="auto"/>
                  </w:tcBorders>
                </w:tcPr>
                <w:p w:rsidR="008C1FCE" w:rsidRPr="001E12E0" w:rsidRDefault="008C1FCE" w:rsidP="00C83C04">
                  <w:pPr>
                    <w:framePr w:hSpace="141" w:wrap="around" w:vAnchor="text" w:hAnchor="margin" w:y="1077"/>
                    <w:jc w:val="center"/>
                    <w:rPr>
                      <w:rFonts w:ascii="Times New Roman" w:hAnsi="Times New Roman" w:cs="Times New Roman"/>
                      <w:b/>
                      <w:sz w:val="20"/>
                      <w:szCs w:val="20"/>
                    </w:rPr>
                  </w:pPr>
                  <w:r w:rsidRPr="001E12E0">
                    <w:rPr>
                      <w:rFonts w:ascii="Times New Roman" w:hAnsi="Times New Roman" w:cs="Times New Roman"/>
                      <w:b/>
                      <w:sz w:val="20"/>
                      <w:szCs w:val="20"/>
                    </w:rPr>
                    <w:t>2006</w:t>
                  </w:r>
                </w:p>
              </w:tc>
              <w:tc>
                <w:tcPr>
                  <w:tcW w:w="0" w:type="auto"/>
                  <w:tcBorders>
                    <w:top w:val="double" w:sz="4" w:space="0" w:color="auto"/>
                    <w:bottom w:val="single" w:sz="4" w:space="0" w:color="auto"/>
                  </w:tcBorders>
                </w:tcPr>
                <w:p w:rsidR="008C1FCE" w:rsidRPr="001E12E0" w:rsidRDefault="008C1FCE" w:rsidP="00C83C04">
                  <w:pPr>
                    <w:framePr w:hSpace="141" w:wrap="around" w:vAnchor="text" w:hAnchor="margin" w:y="1077"/>
                    <w:jc w:val="center"/>
                    <w:rPr>
                      <w:rFonts w:ascii="Times New Roman" w:hAnsi="Times New Roman" w:cs="Times New Roman"/>
                      <w:b/>
                      <w:sz w:val="20"/>
                      <w:szCs w:val="20"/>
                    </w:rPr>
                  </w:pPr>
                  <w:r w:rsidRPr="001E12E0">
                    <w:rPr>
                      <w:rFonts w:ascii="Times New Roman" w:hAnsi="Times New Roman" w:cs="Times New Roman"/>
                      <w:b/>
                      <w:sz w:val="20"/>
                      <w:szCs w:val="20"/>
                    </w:rPr>
                    <w:t>2010</w:t>
                  </w:r>
                </w:p>
              </w:tc>
            </w:tr>
            <w:tr w:rsidR="00FE5475" w:rsidRPr="001E12E0" w:rsidTr="00FE5475">
              <w:trPr>
                <w:trHeight w:val="220"/>
              </w:trPr>
              <w:tc>
                <w:tcPr>
                  <w:tcW w:w="0" w:type="auto"/>
                </w:tcPr>
                <w:p w:rsidR="001E12E0" w:rsidRPr="00F21ABE" w:rsidRDefault="001E12E0" w:rsidP="00C83C04">
                  <w:pPr>
                    <w:framePr w:hSpace="141" w:wrap="around" w:vAnchor="text" w:hAnchor="margin" w:y="1077"/>
                    <w:rPr>
                      <w:rFonts w:ascii="Times New Roman" w:hAnsi="Times New Roman" w:cs="Times New Roman"/>
                      <w:sz w:val="20"/>
                      <w:szCs w:val="20"/>
                    </w:rPr>
                  </w:pPr>
                  <w:r w:rsidRPr="00F21ABE">
                    <w:rPr>
                      <w:rFonts w:ascii="Times New Roman" w:hAnsi="Times New Roman" w:cs="Times New Roman"/>
                      <w:sz w:val="20"/>
                      <w:szCs w:val="20"/>
                    </w:rPr>
                    <w:t>The Conservatives</w:t>
                  </w:r>
                </w:p>
              </w:tc>
              <w:tc>
                <w:tcPr>
                  <w:tcW w:w="0" w:type="auto"/>
                  <w:vAlign w:val="bottom"/>
                </w:tcPr>
                <w:p w:rsidR="001E12E0" w:rsidRPr="001E12E0" w:rsidRDefault="001E12E0" w:rsidP="00C83C04">
                  <w:pPr>
                    <w:framePr w:hSpace="141" w:wrap="around" w:vAnchor="text" w:hAnchor="margin" w:y="1077"/>
                    <w:jc w:val="center"/>
                    <w:rPr>
                      <w:rFonts w:ascii="Times New Roman" w:eastAsia="Times New Roman" w:hAnsi="Times New Roman" w:cs="Times New Roman"/>
                      <w:color w:val="000000"/>
                      <w:sz w:val="20"/>
                      <w:szCs w:val="20"/>
                    </w:rPr>
                  </w:pPr>
                  <w:r w:rsidRPr="001E12E0">
                    <w:rPr>
                      <w:rFonts w:ascii="Times New Roman" w:eastAsia="Times New Roman" w:hAnsi="Times New Roman" w:cs="Times New Roman"/>
                      <w:color w:val="000000"/>
                      <w:sz w:val="20"/>
                      <w:szCs w:val="20"/>
                    </w:rPr>
                    <w:t>3.8</w:t>
                  </w:r>
                </w:p>
              </w:tc>
              <w:tc>
                <w:tcPr>
                  <w:tcW w:w="0" w:type="auto"/>
                  <w:vAlign w:val="bottom"/>
                </w:tcPr>
                <w:p w:rsidR="001E12E0" w:rsidRPr="001E12E0" w:rsidRDefault="001E12E0" w:rsidP="00C83C04">
                  <w:pPr>
                    <w:framePr w:hSpace="141" w:wrap="around" w:vAnchor="text" w:hAnchor="margin" w:y="1077"/>
                    <w:jc w:val="center"/>
                    <w:rPr>
                      <w:rFonts w:ascii="Times New Roman" w:eastAsia="Times New Roman" w:hAnsi="Times New Roman" w:cs="Times New Roman"/>
                      <w:color w:val="000000"/>
                      <w:sz w:val="20"/>
                      <w:szCs w:val="20"/>
                    </w:rPr>
                  </w:pPr>
                  <w:r w:rsidRPr="001E12E0">
                    <w:rPr>
                      <w:rFonts w:ascii="Times New Roman" w:eastAsia="Times New Roman" w:hAnsi="Times New Roman" w:cs="Times New Roman"/>
                      <w:color w:val="000000"/>
                      <w:sz w:val="20"/>
                      <w:szCs w:val="20"/>
                    </w:rPr>
                    <w:t>3.5</w:t>
                  </w:r>
                </w:p>
              </w:tc>
              <w:tc>
                <w:tcPr>
                  <w:tcW w:w="0" w:type="auto"/>
                  <w:vAlign w:val="bottom"/>
                </w:tcPr>
                <w:p w:rsidR="001E12E0" w:rsidRPr="001E12E0" w:rsidRDefault="001E12E0" w:rsidP="00C83C04">
                  <w:pPr>
                    <w:framePr w:hSpace="141" w:wrap="around" w:vAnchor="text" w:hAnchor="margin" w:y="1077"/>
                    <w:jc w:val="center"/>
                    <w:rPr>
                      <w:rFonts w:ascii="Times New Roman" w:eastAsia="Times New Roman" w:hAnsi="Times New Roman" w:cs="Times New Roman"/>
                      <w:color w:val="000000"/>
                      <w:sz w:val="20"/>
                      <w:szCs w:val="20"/>
                    </w:rPr>
                  </w:pPr>
                  <w:r w:rsidRPr="001E12E0">
                    <w:rPr>
                      <w:rFonts w:ascii="Times New Roman" w:eastAsia="Times New Roman" w:hAnsi="Times New Roman" w:cs="Times New Roman"/>
                      <w:color w:val="000000"/>
                      <w:sz w:val="20"/>
                      <w:szCs w:val="20"/>
                    </w:rPr>
                    <w:t>4</w:t>
                  </w:r>
                  <w:r w:rsidR="00F21ABE">
                    <w:rPr>
                      <w:rFonts w:ascii="Times New Roman" w:eastAsia="Times New Roman" w:hAnsi="Times New Roman" w:cs="Times New Roman"/>
                      <w:color w:val="000000"/>
                      <w:sz w:val="20"/>
                      <w:szCs w:val="20"/>
                    </w:rPr>
                    <w:t>.0</w:t>
                  </w:r>
                </w:p>
              </w:tc>
              <w:tc>
                <w:tcPr>
                  <w:tcW w:w="0" w:type="auto"/>
                  <w:vAlign w:val="bottom"/>
                </w:tcPr>
                <w:p w:rsidR="001E12E0" w:rsidRPr="001E12E0" w:rsidRDefault="001E12E0" w:rsidP="00C83C04">
                  <w:pPr>
                    <w:framePr w:hSpace="141" w:wrap="around" w:vAnchor="text" w:hAnchor="margin" w:y="1077"/>
                    <w:jc w:val="center"/>
                    <w:rPr>
                      <w:rFonts w:ascii="Times New Roman" w:eastAsia="Times New Roman" w:hAnsi="Times New Roman" w:cs="Times New Roman"/>
                      <w:color w:val="000000"/>
                      <w:sz w:val="20"/>
                      <w:szCs w:val="20"/>
                    </w:rPr>
                  </w:pPr>
                  <w:r w:rsidRPr="001E12E0">
                    <w:rPr>
                      <w:rFonts w:ascii="Times New Roman" w:eastAsia="Times New Roman" w:hAnsi="Times New Roman" w:cs="Times New Roman"/>
                      <w:color w:val="000000"/>
                      <w:sz w:val="20"/>
                      <w:szCs w:val="20"/>
                    </w:rPr>
                    <w:t>5.1</w:t>
                  </w:r>
                </w:p>
              </w:tc>
              <w:tc>
                <w:tcPr>
                  <w:tcW w:w="0" w:type="auto"/>
                  <w:vAlign w:val="bottom"/>
                </w:tcPr>
                <w:p w:rsidR="001E12E0" w:rsidRPr="001E12E0" w:rsidRDefault="001E12E0" w:rsidP="00C83C04">
                  <w:pPr>
                    <w:framePr w:hSpace="141" w:wrap="around" w:vAnchor="text" w:hAnchor="margin" w:y="1077"/>
                    <w:jc w:val="center"/>
                    <w:rPr>
                      <w:rFonts w:ascii="Times New Roman" w:eastAsia="Times New Roman" w:hAnsi="Times New Roman" w:cs="Times New Roman"/>
                      <w:color w:val="000000"/>
                      <w:sz w:val="20"/>
                      <w:szCs w:val="20"/>
                    </w:rPr>
                  </w:pPr>
                  <w:r w:rsidRPr="001E12E0">
                    <w:rPr>
                      <w:rFonts w:ascii="Times New Roman" w:eastAsia="Times New Roman" w:hAnsi="Times New Roman" w:cs="Times New Roman"/>
                      <w:color w:val="000000"/>
                      <w:sz w:val="20"/>
                      <w:szCs w:val="20"/>
                    </w:rPr>
                    <w:t>5.6</w:t>
                  </w:r>
                </w:p>
              </w:tc>
              <w:tc>
                <w:tcPr>
                  <w:tcW w:w="0" w:type="auto"/>
                  <w:vAlign w:val="bottom"/>
                </w:tcPr>
                <w:p w:rsidR="001E12E0" w:rsidRPr="001E12E0" w:rsidRDefault="001E12E0" w:rsidP="00C83C04">
                  <w:pPr>
                    <w:framePr w:hSpace="141" w:wrap="around" w:vAnchor="text" w:hAnchor="margin" w:y="1077"/>
                    <w:jc w:val="center"/>
                    <w:rPr>
                      <w:rFonts w:ascii="Times New Roman" w:eastAsia="Times New Roman" w:hAnsi="Times New Roman" w:cs="Times New Roman"/>
                      <w:color w:val="000000"/>
                      <w:sz w:val="20"/>
                      <w:szCs w:val="20"/>
                    </w:rPr>
                  </w:pPr>
                  <w:r w:rsidRPr="001E12E0">
                    <w:rPr>
                      <w:rFonts w:ascii="Times New Roman" w:eastAsia="Times New Roman" w:hAnsi="Times New Roman" w:cs="Times New Roman"/>
                      <w:color w:val="000000"/>
                      <w:sz w:val="20"/>
                      <w:szCs w:val="20"/>
                    </w:rPr>
                    <w:t>6.7</w:t>
                  </w:r>
                </w:p>
              </w:tc>
            </w:tr>
            <w:tr w:rsidR="00FE5475" w:rsidRPr="001E12E0" w:rsidTr="00FE5475">
              <w:trPr>
                <w:trHeight w:val="220"/>
              </w:trPr>
              <w:tc>
                <w:tcPr>
                  <w:tcW w:w="0" w:type="auto"/>
                </w:tcPr>
                <w:p w:rsidR="00FE5475" w:rsidRPr="00F21ABE" w:rsidRDefault="00FE5475" w:rsidP="00C83C04">
                  <w:pPr>
                    <w:framePr w:hSpace="141" w:wrap="around" w:vAnchor="text" w:hAnchor="margin" w:y="1077"/>
                    <w:rPr>
                      <w:rFonts w:ascii="Times New Roman" w:hAnsi="Times New Roman" w:cs="Times New Roman"/>
                      <w:sz w:val="20"/>
                      <w:szCs w:val="20"/>
                    </w:rPr>
                  </w:pPr>
                </w:p>
              </w:tc>
              <w:tc>
                <w:tcPr>
                  <w:tcW w:w="0" w:type="auto"/>
                  <w:vAlign w:val="bottom"/>
                </w:tcPr>
                <w:p w:rsidR="00FE5475" w:rsidRPr="001E12E0" w:rsidRDefault="00FE5475"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0" w:type="auto"/>
                  <w:vAlign w:val="bottom"/>
                </w:tcPr>
                <w:p w:rsidR="00FE5475" w:rsidRPr="001E12E0" w:rsidRDefault="00FE5475"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0" w:type="auto"/>
                  <w:vAlign w:val="bottom"/>
                </w:tcPr>
                <w:p w:rsidR="00FE5475" w:rsidRPr="001E12E0" w:rsidRDefault="00FE5475"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0" w:type="auto"/>
                  <w:vAlign w:val="bottom"/>
                </w:tcPr>
                <w:p w:rsidR="00FE5475" w:rsidRPr="001E12E0" w:rsidRDefault="00FE5475"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0" w:type="auto"/>
                  <w:vAlign w:val="bottom"/>
                </w:tcPr>
                <w:p w:rsidR="00FE5475" w:rsidRPr="001E12E0" w:rsidRDefault="00FE5475"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0" w:type="auto"/>
                  <w:vAlign w:val="bottom"/>
                </w:tcPr>
                <w:p w:rsidR="00FE5475" w:rsidRPr="001E12E0" w:rsidRDefault="00FE5475"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w:t>
                  </w:r>
                </w:p>
              </w:tc>
            </w:tr>
            <w:tr w:rsidR="00FE5475" w:rsidRPr="001E12E0" w:rsidTr="00FE5475">
              <w:trPr>
                <w:trHeight w:val="263"/>
              </w:trPr>
              <w:tc>
                <w:tcPr>
                  <w:tcW w:w="0" w:type="auto"/>
                </w:tcPr>
                <w:p w:rsidR="001E12E0" w:rsidRPr="00F21ABE" w:rsidRDefault="001E12E0" w:rsidP="00C83C04">
                  <w:pPr>
                    <w:framePr w:hSpace="141" w:wrap="around" w:vAnchor="text" w:hAnchor="margin" w:y="1077"/>
                    <w:rPr>
                      <w:rFonts w:ascii="Times New Roman" w:hAnsi="Times New Roman" w:cs="Times New Roman"/>
                      <w:sz w:val="20"/>
                      <w:szCs w:val="20"/>
                    </w:rPr>
                  </w:pPr>
                  <w:r w:rsidRPr="00F21ABE">
                    <w:rPr>
                      <w:rFonts w:ascii="Times New Roman" w:hAnsi="Times New Roman" w:cs="Times New Roman"/>
                      <w:sz w:val="20"/>
                      <w:szCs w:val="20"/>
                    </w:rPr>
                    <w:t>The Centre Party</w:t>
                  </w:r>
                </w:p>
              </w:tc>
              <w:tc>
                <w:tcPr>
                  <w:tcW w:w="0" w:type="auto"/>
                  <w:vAlign w:val="bottom"/>
                </w:tcPr>
                <w:p w:rsidR="001E12E0" w:rsidRPr="001E12E0" w:rsidRDefault="001E12E0" w:rsidP="00C83C04">
                  <w:pPr>
                    <w:framePr w:hSpace="141" w:wrap="around" w:vAnchor="text" w:hAnchor="margin" w:y="1077"/>
                    <w:jc w:val="center"/>
                    <w:rPr>
                      <w:rFonts w:ascii="Times New Roman" w:eastAsia="Times New Roman" w:hAnsi="Times New Roman" w:cs="Times New Roman"/>
                      <w:color w:val="000000"/>
                      <w:sz w:val="20"/>
                      <w:szCs w:val="20"/>
                    </w:rPr>
                  </w:pPr>
                  <w:r w:rsidRPr="001E12E0">
                    <w:rPr>
                      <w:rFonts w:ascii="Times New Roman" w:eastAsia="Times New Roman" w:hAnsi="Times New Roman" w:cs="Times New Roman"/>
                      <w:color w:val="000000"/>
                      <w:sz w:val="20"/>
                      <w:szCs w:val="20"/>
                    </w:rPr>
                    <w:t>1.2</w:t>
                  </w:r>
                </w:p>
              </w:tc>
              <w:tc>
                <w:tcPr>
                  <w:tcW w:w="0" w:type="auto"/>
                  <w:vAlign w:val="bottom"/>
                </w:tcPr>
                <w:p w:rsidR="001E12E0" w:rsidRPr="001E12E0" w:rsidRDefault="001E12E0" w:rsidP="00C83C04">
                  <w:pPr>
                    <w:framePr w:hSpace="141" w:wrap="around" w:vAnchor="text" w:hAnchor="margin" w:y="1077"/>
                    <w:jc w:val="center"/>
                    <w:rPr>
                      <w:rFonts w:ascii="Times New Roman" w:eastAsia="Times New Roman" w:hAnsi="Times New Roman" w:cs="Times New Roman"/>
                      <w:color w:val="000000"/>
                      <w:sz w:val="20"/>
                      <w:szCs w:val="20"/>
                    </w:rPr>
                  </w:pPr>
                  <w:r w:rsidRPr="001E12E0">
                    <w:rPr>
                      <w:rFonts w:ascii="Times New Roman" w:eastAsia="Times New Roman" w:hAnsi="Times New Roman" w:cs="Times New Roman"/>
                      <w:color w:val="000000"/>
                      <w:sz w:val="20"/>
                      <w:szCs w:val="20"/>
                    </w:rPr>
                    <w:t>1.2</w:t>
                  </w:r>
                </w:p>
              </w:tc>
              <w:tc>
                <w:tcPr>
                  <w:tcW w:w="0" w:type="auto"/>
                  <w:vAlign w:val="bottom"/>
                </w:tcPr>
                <w:p w:rsidR="001E12E0" w:rsidRPr="001E12E0" w:rsidRDefault="001E12E0" w:rsidP="00C83C04">
                  <w:pPr>
                    <w:framePr w:hSpace="141" w:wrap="around" w:vAnchor="text" w:hAnchor="margin" w:y="1077"/>
                    <w:jc w:val="center"/>
                    <w:rPr>
                      <w:rFonts w:ascii="Times New Roman" w:eastAsia="Times New Roman" w:hAnsi="Times New Roman" w:cs="Times New Roman"/>
                      <w:color w:val="000000"/>
                      <w:sz w:val="20"/>
                      <w:szCs w:val="20"/>
                    </w:rPr>
                  </w:pPr>
                  <w:r w:rsidRPr="001E12E0">
                    <w:rPr>
                      <w:rFonts w:ascii="Times New Roman" w:eastAsia="Times New Roman" w:hAnsi="Times New Roman" w:cs="Times New Roman"/>
                      <w:color w:val="000000"/>
                      <w:sz w:val="20"/>
                      <w:szCs w:val="20"/>
                    </w:rPr>
                    <w:t>1.2</w:t>
                  </w:r>
                </w:p>
              </w:tc>
              <w:tc>
                <w:tcPr>
                  <w:tcW w:w="0" w:type="auto"/>
                  <w:vAlign w:val="bottom"/>
                </w:tcPr>
                <w:p w:rsidR="001E12E0" w:rsidRPr="001E12E0" w:rsidRDefault="001E12E0" w:rsidP="00C83C04">
                  <w:pPr>
                    <w:framePr w:hSpace="141" w:wrap="around" w:vAnchor="text" w:hAnchor="margin" w:y="1077"/>
                    <w:jc w:val="center"/>
                    <w:rPr>
                      <w:rFonts w:ascii="Times New Roman" w:eastAsia="Times New Roman" w:hAnsi="Times New Roman" w:cs="Times New Roman"/>
                      <w:color w:val="000000"/>
                      <w:sz w:val="20"/>
                      <w:szCs w:val="20"/>
                    </w:rPr>
                  </w:pPr>
                  <w:r w:rsidRPr="001E12E0">
                    <w:rPr>
                      <w:rFonts w:ascii="Times New Roman" w:eastAsia="Times New Roman" w:hAnsi="Times New Roman" w:cs="Times New Roman"/>
                      <w:color w:val="000000"/>
                      <w:sz w:val="20"/>
                      <w:szCs w:val="20"/>
                    </w:rPr>
                    <w:t>1.2</w:t>
                  </w:r>
                </w:p>
              </w:tc>
              <w:tc>
                <w:tcPr>
                  <w:tcW w:w="0" w:type="auto"/>
                  <w:vAlign w:val="bottom"/>
                </w:tcPr>
                <w:p w:rsidR="001E12E0" w:rsidRPr="001E12E0" w:rsidRDefault="001E12E0" w:rsidP="00C83C04">
                  <w:pPr>
                    <w:framePr w:hSpace="141" w:wrap="around" w:vAnchor="text" w:hAnchor="margin" w:y="1077"/>
                    <w:jc w:val="center"/>
                    <w:rPr>
                      <w:rFonts w:ascii="Times New Roman" w:eastAsia="Times New Roman" w:hAnsi="Times New Roman" w:cs="Times New Roman"/>
                      <w:color w:val="000000"/>
                      <w:sz w:val="20"/>
                      <w:szCs w:val="20"/>
                    </w:rPr>
                  </w:pPr>
                  <w:r w:rsidRPr="001E12E0">
                    <w:rPr>
                      <w:rFonts w:ascii="Times New Roman" w:eastAsia="Times New Roman" w:hAnsi="Times New Roman" w:cs="Times New Roman"/>
                      <w:color w:val="000000"/>
                      <w:sz w:val="20"/>
                      <w:szCs w:val="20"/>
                    </w:rPr>
                    <w:t>2</w:t>
                  </w:r>
                </w:p>
              </w:tc>
              <w:tc>
                <w:tcPr>
                  <w:tcW w:w="0" w:type="auto"/>
                  <w:vAlign w:val="bottom"/>
                </w:tcPr>
                <w:p w:rsidR="001E12E0" w:rsidRPr="001E12E0" w:rsidRDefault="001E12E0" w:rsidP="00C83C04">
                  <w:pPr>
                    <w:framePr w:hSpace="141" w:wrap="around" w:vAnchor="text" w:hAnchor="margin" w:y="1077"/>
                    <w:jc w:val="center"/>
                    <w:rPr>
                      <w:rFonts w:ascii="Times New Roman" w:eastAsia="Times New Roman" w:hAnsi="Times New Roman" w:cs="Times New Roman"/>
                      <w:color w:val="000000"/>
                      <w:sz w:val="20"/>
                      <w:szCs w:val="20"/>
                    </w:rPr>
                  </w:pPr>
                  <w:r w:rsidRPr="001E12E0">
                    <w:rPr>
                      <w:rFonts w:ascii="Times New Roman" w:eastAsia="Times New Roman" w:hAnsi="Times New Roman" w:cs="Times New Roman"/>
                      <w:color w:val="000000"/>
                      <w:sz w:val="20"/>
                      <w:szCs w:val="20"/>
                    </w:rPr>
                    <w:t>2.4</w:t>
                  </w:r>
                </w:p>
              </w:tc>
            </w:tr>
            <w:tr w:rsidR="00FE5475" w:rsidRPr="001E12E0" w:rsidTr="00FE5475">
              <w:trPr>
                <w:trHeight w:val="263"/>
              </w:trPr>
              <w:tc>
                <w:tcPr>
                  <w:tcW w:w="0" w:type="auto"/>
                </w:tcPr>
                <w:p w:rsidR="00FE5475" w:rsidRPr="00F21ABE" w:rsidRDefault="00FE5475" w:rsidP="00C83C04">
                  <w:pPr>
                    <w:framePr w:hSpace="141" w:wrap="around" w:vAnchor="text" w:hAnchor="margin" w:y="1077"/>
                    <w:rPr>
                      <w:rFonts w:ascii="Times New Roman" w:hAnsi="Times New Roman" w:cs="Times New Roman"/>
                      <w:sz w:val="20"/>
                      <w:szCs w:val="20"/>
                    </w:rPr>
                  </w:pPr>
                </w:p>
              </w:tc>
              <w:tc>
                <w:tcPr>
                  <w:tcW w:w="0" w:type="auto"/>
                  <w:vAlign w:val="bottom"/>
                </w:tcPr>
                <w:p w:rsidR="00FE5475" w:rsidRPr="001E12E0" w:rsidRDefault="00FE5475"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0" w:type="auto"/>
                  <w:vAlign w:val="bottom"/>
                </w:tcPr>
                <w:p w:rsidR="00FE5475" w:rsidRPr="001E12E0" w:rsidRDefault="00FE5475"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0" w:type="auto"/>
                  <w:vAlign w:val="bottom"/>
                </w:tcPr>
                <w:p w:rsidR="00FE5475" w:rsidRPr="001E12E0" w:rsidRDefault="00FE5475"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0" w:type="auto"/>
                  <w:vAlign w:val="bottom"/>
                </w:tcPr>
                <w:p w:rsidR="00FE5475" w:rsidRPr="001E12E0" w:rsidRDefault="00FE5475"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0" w:type="auto"/>
                  <w:vAlign w:val="bottom"/>
                </w:tcPr>
                <w:p w:rsidR="00FE5475" w:rsidRPr="001E12E0" w:rsidRDefault="00FE5475"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0" w:type="auto"/>
                  <w:vAlign w:val="bottom"/>
                </w:tcPr>
                <w:p w:rsidR="00FE5475" w:rsidRPr="001E12E0" w:rsidRDefault="00FE5475"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r>
            <w:tr w:rsidR="00FE5475" w:rsidRPr="001E12E0" w:rsidTr="00FE5475">
              <w:trPr>
                <w:trHeight w:val="263"/>
              </w:trPr>
              <w:tc>
                <w:tcPr>
                  <w:tcW w:w="0" w:type="auto"/>
                </w:tcPr>
                <w:p w:rsidR="001E12E0" w:rsidRPr="00F21ABE" w:rsidRDefault="001E12E0" w:rsidP="00C83C04">
                  <w:pPr>
                    <w:framePr w:hSpace="141" w:wrap="around" w:vAnchor="text" w:hAnchor="margin" w:y="1077"/>
                    <w:rPr>
                      <w:rFonts w:ascii="Times New Roman" w:hAnsi="Times New Roman" w:cs="Times New Roman"/>
                      <w:sz w:val="20"/>
                      <w:szCs w:val="20"/>
                    </w:rPr>
                  </w:pPr>
                  <w:r w:rsidRPr="00F21ABE">
                    <w:rPr>
                      <w:rFonts w:ascii="Times New Roman" w:hAnsi="Times New Roman" w:cs="Times New Roman"/>
                      <w:sz w:val="20"/>
                      <w:szCs w:val="20"/>
                    </w:rPr>
                    <w:t>The Liberal Party</w:t>
                  </w:r>
                </w:p>
              </w:tc>
              <w:tc>
                <w:tcPr>
                  <w:tcW w:w="0" w:type="auto"/>
                  <w:vAlign w:val="bottom"/>
                </w:tcPr>
                <w:p w:rsidR="001E12E0" w:rsidRPr="001E12E0" w:rsidRDefault="001E12E0" w:rsidP="00C83C04">
                  <w:pPr>
                    <w:framePr w:hSpace="141" w:wrap="around" w:vAnchor="text" w:hAnchor="margin" w:y="1077"/>
                    <w:jc w:val="center"/>
                    <w:rPr>
                      <w:rFonts w:ascii="Times New Roman" w:eastAsia="Times New Roman" w:hAnsi="Times New Roman" w:cs="Times New Roman"/>
                      <w:color w:val="000000"/>
                      <w:sz w:val="20"/>
                      <w:szCs w:val="20"/>
                    </w:rPr>
                  </w:pPr>
                  <w:r w:rsidRPr="001E12E0">
                    <w:rPr>
                      <w:rFonts w:ascii="Times New Roman" w:eastAsia="Times New Roman" w:hAnsi="Times New Roman" w:cs="Times New Roman"/>
                      <w:color w:val="000000"/>
                      <w:sz w:val="20"/>
                      <w:szCs w:val="20"/>
                    </w:rPr>
                    <w:t>3.5</w:t>
                  </w:r>
                </w:p>
              </w:tc>
              <w:tc>
                <w:tcPr>
                  <w:tcW w:w="0" w:type="auto"/>
                  <w:vAlign w:val="bottom"/>
                </w:tcPr>
                <w:p w:rsidR="001E12E0" w:rsidRPr="001E12E0" w:rsidRDefault="001E12E0" w:rsidP="00C83C04">
                  <w:pPr>
                    <w:framePr w:hSpace="141" w:wrap="around" w:vAnchor="text" w:hAnchor="margin" w:y="1077"/>
                    <w:jc w:val="center"/>
                    <w:rPr>
                      <w:rFonts w:ascii="Times New Roman" w:eastAsia="Times New Roman" w:hAnsi="Times New Roman" w:cs="Times New Roman"/>
                      <w:color w:val="000000"/>
                      <w:sz w:val="20"/>
                      <w:szCs w:val="20"/>
                    </w:rPr>
                  </w:pPr>
                  <w:r w:rsidRPr="001E12E0">
                    <w:rPr>
                      <w:rFonts w:ascii="Times New Roman" w:eastAsia="Times New Roman" w:hAnsi="Times New Roman" w:cs="Times New Roman"/>
                      <w:color w:val="000000"/>
                      <w:sz w:val="20"/>
                      <w:szCs w:val="20"/>
                    </w:rPr>
                    <w:t>4</w:t>
                  </w:r>
                </w:p>
              </w:tc>
              <w:tc>
                <w:tcPr>
                  <w:tcW w:w="0" w:type="auto"/>
                  <w:vAlign w:val="bottom"/>
                </w:tcPr>
                <w:p w:rsidR="001E12E0" w:rsidRPr="001E12E0" w:rsidRDefault="001E12E0" w:rsidP="00C83C04">
                  <w:pPr>
                    <w:framePr w:hSpace="141" w:wrap="around" w:vAnchor="text" w:hAnchor="margin" w:y="1077"/>
                    <w:jc w:val="center"/>
                    <w:rPr>
                      <w:rFonts w:ascii="Times New Roman" w:eastAsia="Times New Roman" w:hAnsi="Times New Roman" w:cs="Times New Roman"/>
                      <w:color w:val="000000"/>
                      <w:sz w:val="20"/>
                      <w:szCs w:val="20"/>
                    </w:rPr>
                  </w:pPr>
                  <w:r w:rsidRPr="001E12E0">
                    <w:rPr>
                      <w:rFonts w:ascii="Times New Roman" w:eastAsia="Times New Roman" w:hAnsi="Times New Roman" w:cs="Times New Roman"/>
                      <w:color w:val="000000"/>
                      <w:sz w:val="20"/>
                      <w:szCs w:val="20"/>
                    </w:rPr>
                    <w:t>4.2</w:t>
                  </w:r>
                </w:p>
              </w:tc>
              <w:tc>
                <w:tcPr>
                  <w:tcW w:w="0" w:type="auto"/>
                  <w:vAlign w:val="bottom"/>
                </w:tcPr>
                <w:p w:rsidR="001E12E0" w:rsidRPr="001E12E0" w:rsidRDefault="001E12E0" w:rsidP="00C83C04">
                  <w:pPr>
                    <w:framePr w:hSpace="141" w:wrap="around" w:vAnchor="text" w:hAnchor="margin" w:y="1077"/>
                    <w:jc w:val="center"/>
                    <w:rPr>
                      <w:rFonts w:ascii="Times New Roman" w:eastAsia="Times New Roman" w:hAnsi="Times New Roman" w:cs="Times New Roman"/>
                      <w:color w:val="000000"/>
                      <w:sz w:val="20"/>
                      <w:szCs w:val="20"/>
                    </w:rPr>
                  </w:pPr>
                  <w:r w:rsidRPr="001E12E0">
                    <w:rPr>
                      <w:rFonts w:ascii="Times New Roman" w:eastAsia="Times New Roman" w:hAnsi="Times New Roman" w:cs="Times New Roman"/>
                      <w:color w:val="000000"/>
                      <w:sz w:val="20"/>
                      <w:szCs w:val="20"/>
                    </w:rPr>
                    <w:t>7.9</w:t>
                  </w:r>
                </w:p>
              </w:tc>
              <w:tc>
                <w:tcPr>
                  <w:tcW w:w="0" w:type="auto"/>
                  <w:vAlign w:val="bottom"/>
                </w:tcPr>
                <w:p w:rsidR="001E12E0" w:rsidRPr="001E12E0" w:rsidRDefault="001E12E0" w:rsidP="00C83C04">
                  <w:pPr>
                    <w:framePr w:hSpace="141" w:wrap="around" w:vAnchor="text" w:hAnchor="margin" w:y="1077"/>
                    <w:jc w:val="center"/>
                    <w:rPr>
                      <w:rFonts w:ascii="Times New Roman" w:eastAsia="Times New Roman" w:hAnsi="Times New Roman" w:cs="Times New Roman"/>
                      <w:color w:val="000000"/>
                      <w:sz w:val="20"/>
                      <w:szCs w:val="20"/>
                    </w:rPr>
                  </w:pPr>
                  <w:r w:rsidRPr="001E12E0">
                    <w:rPr>
                      <w:rFonts w:ascii="Times New Roman" w:eastAsia="Times New Roman" w:hAnsi="Times New Roman" w:cs="Times New Roman"/>
                      <w:color w:val="000000"/>
                      <w:sz w:val="20"/>
                      <w:szCs w:val="20"/>
                    </w:rPr>
                    <w:t>7.8</w:t>
                  </w:r>
                </w:p>
              </w:tc>
              <w:tc>
                <w:tcPr>
                  <w:tcW w:w="0" w:type="auto"/>
                  <w:vAlign w:val="bottom"/>
                </w:tcPr>
                <w:p w:rsidR="001E12E0" w:rsidRPr="001E12E0" w:rsidRDefault="001E12E0" w:rsidP="00C83C04">
                  <w:pPr>
                    <w:framePr w:hSpace="141" w:wrap="around" w:vAnchor="text" w:hAnchor="margin" w:y="1077"/>
                    <w:jc w:val="center"/>
                    <w:rPr>
                      <w:rFonts w:ascii="Times New Roman" w:eastAsia="Times New Roman" w:hAnsi="Times New Roman" w:cs="Times New Roman"/>
                      <w:color w:val="000000"/>
                      <w:sz w:val="20"/>
                      <w:szCs w:val="20"/>
                    </w:rPr>
                  </w:pPr>
                  <w:r w:rsidRPr="001E12E0">
                    <w:rPr>
                      <w:rFonts w:ascii="Times New Roman" w:eastAsia="Times New Roman" w:hAnsi="Times New Roman" w:cs="Times New Roman"/>
                      <w:color w:val="000000"/>
                      <w:sz w:val="20"/>
                      <w:szCs w:val="20"/>
                    </w:rPr>
                    <w:t>6.9</w:t>
                  </w:r>
                </w:p>
              </w:tc>
            </w:tr>
            <w:tr w:rsidR="00FE5475" w:rsidRPr="001E12E0" w:rsidTr="00FE5475">
              <w:trPr>
                <w:trHeight w:val="263"/>
              </w:trPr>
              <w:tc>
                <w:tcPr>
                  <w:tcW w:w="0" w:type="auto"/>
                </w:tcPr>
                <w:p w:rsidR="00FE5475" w:rsidRPr="00F21ABE" w:rsidRDefault="00FE5475" w:rsidP="00C83C04">
                  <w:pPr>
                    <w:framePr w:hSpace="141" w:wrap="around" w:vAnchor="text" w:hAnchor="margin" w:y="1077"/>
                    <w:rPr>
                      <w:rFonts w:ascii="Times New Roman" w:hAnsi="Times New Roman" w:cs="Times New Roman"/>
                      <w:sz w:val="20"/>
                      <w:szCs w:val="20"/>
                    </w:rPr>
                  </w:pPr>
                </w:p>
              </w:tc>
              <w:tc>
                <w:tcPr>
                  <w:tcW w:w="0" w:type="auto"/>
                  <w:vAlign w:val="bottom"/>
                </w:tcPr>
                <w:p w:rsidR="00FE5475" w:rsidRPr="001E12E0" w:rsidRDefault="00926837"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0" w:type="auto"/>
                  <w:vAlign w:val="bottom"/>
                </w:tcPr>
                <w:p w:rsidR="00FE5475" w:rsidRPr="001E12E0" w:rsidRDefault="00926837"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0" w:type="auto"/>
                  <w:vAlign w:val="bottom"/>
                </w:tcPr>
                <w:p w:rsidR="00FE5475" w:rsidRPr="001E12E0" w:rsidRDefault="00926837"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c>
                <w:tcPr>
                  <w:tcW w:w="0" w:type="auto"/>
                  <w:vAlign w:val="bottom"/>
                </w:tcPr>
                <w:p w:rsidR="00FE5475" w:rsidRPr="001E12E0" w:rsidRDefault="00926837"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w:t>
                  </w:r>
                </w:p>
              </w:tc>
              <w:tc>
                <w:tcPr>
                  <w:tcW w:w="0" w:type="auto"/>
                  <w:vAlign w:val="bottom"/>
                </w:tcPr>
                <w:p w:rsidR="00FE5475" w:rsidRPr="001E12E0" w:rsidRDefault="00926837"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w:t>
                  </w:r>
                </w:p>
              </w:tc>
              <w:tc>
                <w:tcPr>
                  <w:tcW w:w="0" w:type="auto"/>
                  <w:vAlign w:val="bottom"/>
                </w:tcPr>
                <w:p w:rsidR="00FE5475" w:rsidRPr="001E12E0" w:rsidRDefault="00926837"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w:t>
                  </w:r>
                </w:p>
              </w:tc>
            </w:tr>
            <w:tr w:rsidR="00FE5475" w:rsidRPr="001E12E0" w:rsidTr="00FE5475">
              <w:trPr>
                <w:trHeight w:val="263"/>
              </w:trPr>
              <w:tc>
                <w:tcPr>
                  <w:tcW w:w="0" w:type="auto"/>
                </w:tcPr>
                <w:p w:rsidR="001E12E0" w:rsidRPr="00F21ABE" w:rsidRDefault="00F21ABE" w:rsidP="00C83C04">
                  <w:pPr>
                    <w:framePr w:hSpace="141" w:wrap="around" w:vAnchor="text" w:hAnchor="margin" w:y="1077"/>
                    <w:rPr>
                      <w:rFonts w:ascii="Times New Roman" w:hAnsi="Times New Roman" w:cs="Times New Roman"/>
                      <w:sz w:val="20"/>
                      <w:szCs w:val="20"/>
                    </w:rPr>
                  </w:pPr>
                  <w:r w:rsidRPr="00F21ABE">
                    <w:rPr>
                      <w:rFonts w:ascii="Times New Roman" w:hAnsi="Times New Roman" w:cs="Times New Roman"/>
                      <w:sz w:val="20"/>
                      <w:szCs w:val="20"/>
                    </w:rPr>
                    <w:t>The Christian Democrats</w:t>
                  </w:r>
                </w:p>
              </w:tc>
              <w:tc>
                <w:tcPr>
                  <w:tcW w:w="0" w:type="auto"/>
                  <w:vAlign w:val="bottom"/>
                </w:tcPr>
                <w:p w:rsidR="001E12E0" w:rsidRPr="001E12E0" w:rsidRDefault="001E12E0" w:rsidP="00C83C04">
                  <w:pPr>
                    <w:framePr w:hSpace="141" w:wrap="around" w:vAnchor="text" w:hAnchor="margin" w:y="1077"/>
                    <w:jc w:val="center"/>
                    <w:rPr>
                      <w:rFonts w:ascii="Times New Roman" w:eastAsia="Times New Roman" w:hAnsi="Times New Roman" w:cs="Times New Roman"/>
                      <w:color w:val="000000"/>
                      <w:sz w:val="20"/>
                      <w:szCs w:val="20"/>
                    </w:rPr>
                  </w:pPr>
                  <w:r w:rsidRPr="001E12E0">
                    <w:rPr>
                      <w:rFonts w:ascii="Times New Roman" w:eastAsia="Times New Roman" w:hAnsi="Times New Roman" w:cs="Times New Roman"/>
                      <w:color w:val="000000"/>
                      <w:sz w:val="20"/>
                      <w:szCs w:val="20"/>
                    </w:rPr>
                    <w:t>3.3</w:t>
                  </w:r>
                </w:p>
              </w:tc>
              <w:tc>
                <w:tcPr>
                  <w:tcW w:w="0" w:type="auto"/>
                  <w:vAlign w:val="bottom"/>
                </w:tcPr>
                <w:p w:rsidR="001E12E0" w:rsidRPr="001E12E0" w:rsidRDefault="001E12E0" w:rsidP="00C83C04">
                  <w:pPr>
                    <w:framePr w:hSpace="141" w:wrap="around" w:vAnchor="text" w:hAnchor="margin" w:y="1077"/>
                    <w:jc w:val="center"/>
                    <w:rPr>
                      <w:rFonts w:ascii="Times New Roman" w:eastAsia="Times New Roman" w:hAnsi="Times New Roman" w:cs="Times New Roman"/>
                      <w:color w:val="000000"/>
                      <w:sz w:val="20"/>
                      <w:szCs w:val="20"/>
                    </w:rPr>
                  </w:pPr>
                  <w:r w:rsidRPr="001E12E0">
                    <w:rPr>
                      <w:rFonts w:ascii="Times New Roman" w:eastAsia="Times New Roman" w:hAnsi="Times New Roman" w:cs="Times New Roman"/>
                      <w:color w:val="000000"/>
                      <w:sz w:val="20"/>
                      <w:szCs w:val="20"/>
                    </w:rPr>
                    <w:t>2.8</w:t>
                  </w:r>
                </w:p>
              </w:tc>
              <w:tc>
                <w:tcPr>
                  <w:tcW w:w="0" w:type="auto"/>
                  <w:vAlign w:val="bottom"/>
                </w:tcPr>
                <w:p w:rsidR="001E12E0" w:rsidRPr="001E12E0" w:rsidRDefault="001E12E0" w:rsidP="00C83C04">
                  <w:pPr>
                    <w:framePr w:hSpace="141" w:wrap="around" w:vAnchor="text" w:hAnchor="margin" w:y="1077"/>
                    <w:jc w:val="center"/>
                    <w:rPr>
                      <w:rFonts w:ascii="Times New Roman" w:eastAsia="Times New Roman" w:hAnsi="Times New Roman" w:cs="Times New Roman"/>
                      <w:color w:val="000000"/>
                      <w:sz w:val="20"/>
                      <w:szCs w:val="20"/>
                    </w:rPr>
                  </w:pPr>
                  <w:r w:rsidRPr="001E12E0">
                    <w:rPr>
                      <w:rFonts w:ascii="Times New Roman" w:eastAsia="Times New Roman" w:hAnsi="Times New Roman" w:cs="Times New Roman"/>
                      <w:color w:val="000000"/>
                      <w:sz w:val="20"/>
                      <w:szCs w:val="20"/>
                    </w:rPr>
                    <w:t>4.5</w:t>
                  </w:r>
                </w:p>
              </w:tc>
              <w:tc>
                <w:tcPr>
                  <w:tcW w:w="0" w:type="auto"/>
                  <w:vAlign w:val="bottom"/>
                </w:tcPr>
                <w:p w:rsidR="001E12E0" w:rsidRPr="001E12E0" w:rsidRDefault="001E12E0" w:rsidP="00C83C04">
                  <w:pPr>
                    <w:framePr w:hSpace="141" w:wrap="around" w:vAnchor="text" w:hAnchor="margin" w:y="1077"/>
                    <w:jc w:val="center"/>
                    <w:rPr>
                      <w:rFonts w:ascii="Times New Roman" w:eastAsia="Times New Roman" w:hAnsi="Times New Roman" w:cs="Times New Roman"/>
                      <w:color w:val="000000"/>
                      <w:sz w:val="20"/>
                      <w:szCs w:val="20"/>
                    </w:rPr>
                  </w:pPr>
                  <w:r w:rsidRPr="001E12E0">
                    <w:rPr>
                      <w:rFonts w:ascii="Times New Roman" w:eastAsia="Times New Roman" w:hAnsi="Times New Roman" w:cs="Times New Roman"/>
                      <w:color w:val="000000"/>
                      <w:sz w:val="20"/>
                      <w:szCs w:val="20"/>
                    </w:rPr>
                    <w:t>5.9</w:t>
                  </w:r>
                </w:p>
              </w:tc>
              <w:tc>
                <w:tcPr>
                  <w:tcW w:w="0" w:type="auto"/>
                  <w:vAlign w:val="bottom"/>
                </w:tcPr>
                <w:p w:rsidR="001E12E0" w:rsidRPr="001E12E0" w:rsidRDefault="001E12E0" w:rsidP="00C83C04">
                  <w:pPr>
                    <w:framePr w:hSpace="141" w:wrap="around" w:vAnchor="text" w:hAnchor="margin" w:y="1077"/>
                    <w:jc w:val="center"/>
                    <w:rPr>
                      <w:rFonts w:ascii="Times New Roman" w:eastAsia="Times New Roman" w:hAnsi="Times New Roman" w:cs="Times New Roman"/>
                      <w:color w:val="000000"/>
                      <w:sz w:val="20"/>
                      <w:szCs w:val="20"/>
                    </w:rPr>
                  </w:pPr>
                  <w:r w:rsidRPr="001E12E0">
                    <w:rPr>
                      <w:rFonts w:ascii="Times New Roman" w:eastAsia="Times New Roman" w:hAnsi="Times New Roman" w:cs="Times New Roman"/>
                      <w:color w:val="000000"/>
                      <w:sz w:val="20"/>
                      <w:szCs w:val="20"/>
                    </w:rPr>
                    <w:t>6.5</w:t>
                  </w:r>
                </w:p>
              </w:tc>
              <w:tc>
                <w:tcPr>
                  <w:tcW w:w="0" w:type="auto"/>
                  <w:vAlign w:val="bottom"/>
                </w:tcPr>
                <w:p w:rsidR="001E12E0" w:rsidRPr="001E12E0" w:rsidRDefault="001E12E0" w:rsidP="00C83C04">
                  <w:pPr>
                    <w:framePr w:hSpace="141" w:wrap="around" w:vAnchor="text" w:hAnchor="margin" w:y="1077"/>
                    <w:jc w:val="center"/>
                    <w:rPr>
                      <w:rFonts w:ascii="Times New Roman" w:eastAsia="Times New Roman" w:hAnsi="Times New Roman" w:cs="Times New Roman"/>
                      <w:color w:val="000000"/>
                      <w:sz w:val="20"/>
                      <w:szCs w:val="20"/>
                    </w:rPr>
                  </w:pPr>
                  <w:r w:rsidRPr="001E12E0">
                    <w:rPr>
                      <w:rFonts w:ascii="Times New Roman" w:eastAsia="Times New Roman" w:hAnsi="Times New Roman" w:cs="Times New Roman"/>
                      <w:color w:val="000000"/>
                      <w:sz w:val="20"/>
                      <w:szCs w:val="20"/>
                    </w:rPr>
                    <w:t>7.1</w:t>
                  </w:r>
                </w:p>
              </w:tc>
            </w:tr>
            <w:tr w:rsidR="00FE5475" w:rsidRPr="001E12E0" w:rsidTr="00FE5475">
              <w:trPr>
                <w:trHeight w:val="263"/>
              </w:trPr>
              <w:tc>
                <w:tcPr>
                  <w:tcW w:w="0" w:type="auto"/>
                </w:tcPr>
                <w:p w:rsidR="00FE5475" w:rsidRPr="00F21ABE" w:rsidRDefault="00FE5475" w:rsidP="00C83C04">
                  <w:pPr>
                    <w:framePr w:hSpace="141" w:wrap="around" w:vAnchor="text" w:hAnchor="margin" w:y="1077"/>
                    <w:rPr>
                      <w:rFonts w:ascii="Times New Roman" w:hAnsi="Times New Roman" w:cs="Times New Roman"/>
                      <w:sz w:val="20"/>
                      <w:szCs w:val="20"/>
                    </w:rPr>
                  </w:pPr>
                </w:p>
              </w:tc>
              <w:tc>
                <w:tcPr>
                  <w:tcW w:w="0" w:type="auto"/>
                  <w:vAlign w:val="bottom"/>
                </w:tcPr>
                <w:p w:rsidR="00FE5475" w:rsidRPr="001E12E0" w:rsidRDefault="00926837"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0" w:type="auto"/>
                  <w:vAlign w:val="bottom"/>
                </w:tcPr>
                <w:p w:rsidR="00FE5475" w:rsidRPr="001E12E0" w:rsidRDefault="00926837"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0" w:type="auto"/>
                  <w:vAlign w:val="bottom"/>
                </w:tcPr>
                <w:p w:rsidR="00FE5475" w:rsidRPr="001E12E0" w:rsidRDefault="00926837"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0" w:type="auto"/>
                  <w:vAlign w:val="bottom"/>
                </w:tcPr>
                <w:p w:rsidR="00FE5475" w:rsidRPr="001E12E0" w:rsidRDefault="00926837"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0" w:type="auto"/>
                  <w:vAlign w:val="bottom"/>
                </w:tcPr>
                <w:p w:rsidR="00FE5475" w:rsidRPr="001E12E0" w:rsidRDefault="006C4230"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w:t>
                  </w:r>
                </w:p>
              </w:tc>
              <w:tc>
                <w:tcPr>
                  <w:tcW w:w="0" w:type="auto"/>
                  <w:vAlign w:val="bottom"/>
                </w:tcPr>
                <w:p w:rsidR="00FE5475" w:rsidRPr="001E12E0" w:rsidRDefault="006C4230"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w:t>
                  </w:r>
                </w:p>
              </w:tc>
            </w:tr>
            <w:tr w:rsidR="00FE5475" w:rsidRPr="001E12E0" w:rsidTr="00FE5475">
              <w:trPr>
                <w:trHeight w:val="263"/>
              </w:trPr>
              <w:tc>
                <w:tcPr>
                  <w:tcW w:w="0" w:type="auto"/>
                </w:tcPr>
                <w:p w:rsidR="001E12E0" w:rsidRPr="00F21ABE" w:rsidRDefault="00F21ABE" w:rsidP="00C83C04">
                  <w:pPr>
                    <w:framePr w:hSpace="141" w:wrap="around" w:vAnchor="text" w:hAnchor="margin" w:y="1077"/>
                    <w:rPr>
                      <w:rFonts w:ascii="Times New Roman" w:hAnsi="Times New Roman" w:cs="Times New Roman"/>
                      <w:sz w:val="20"/>
                      <w:szCs w:val="20"/>
                    </w:rPr>
                  </w:pPr>
                  <w:r w:rsidRPr="00F21ABE">
                    <w:rPr>
                      <w:rFonts w:ascii="Times New Roman" w:hAnsi="Times New Roman" w:cs="Times New Roman"/>
                      <w:sz w:val="20"/>
                      <w:szCs w:val="20"/>
                    </w:rPr>
                    <w:t>The Green Party</w:t>
                  </w:r>
                </w:p>
              </w:tc>
              <w:tc>
                <w:tcPr>
                  <w:tcW w:w="0" w:type="auto"/>
                  <w:vAlign w:val="bottom"/>
                </w:tcPr>
                <w:p w:rsidR="001E12E0" w:rsidRPr="001E12E0" w:rsidRDefault="001E12E0" w:rsidP="00C83C04">
                  <w:pPr>
                    <w:framePr w:hSpace="141" w:wrap="around" w:vAnchor="text" w:hAnchor="margin" w:y="1077"/>
                    <w:jc w:val="center"/>
                    <w:rPr>
                      <w:rFonts w:ascii="Times New Roman" w:eastAsia="Times New Roman" w:hAnsi="Times New Roman" w:cs="Times New Roman"/>
                      <w:color w:val="000000"/>
                      <w:sz w:val="20"/>
                      <w:szCs w:val="20"/>
                    </w:rPr>
                  </w:pPr>
                  <w:r w:rsidRPr="001E12E0">
                    <w:rPr>
                      <w:rFonts w:ascii="Times New Roman" w:eastAsia="Times New Roman" w:hAnsi="Times New Roman" w:cs="Times New Roman"/>
                      <w:color w:val="000000"/>
                      <w:sz w:val="20"/>
                      <w:szCs w:val="20"/>
                    </w:rPr>
                    <w:t>6.7</w:t>
                  </w:r>
                </w:p>
              </w:tc>
              <w:tc>
                <w:tcPr>
                  <w:tcW w:w="0" w:type="auto"/>
                  <w:vAlign w:val="bottom"/>
                </w:tcPr>
                <w:p w:rsidR="001E12E0" w:rsidRPr="001E12E0" w:rsidRDefault="001E12E0" w:rsidP="00C83C04">
                  <w:pPr>
                    <w:framePr w:hSpace="141" w:wrap="around" w:vAnchor="text" w:hAnchor="margin" w:y="1077"/>
                    <w:jc w:val="center"/>
                    <w:rPr>
                      <w:rFonts w:ascii="Times New Roman" w:eastAsia="Times New Roman" w:hAnsi="Times New Roman" w:cs="Times New Roman"/>
                      <w:color w:val="000000"/>
                      <w:sz w:val="20"/>
                      <w:szCs w:val="20"/>
                    </w:rPr>
                  </w:pPr>
                  <w:r w:rsidRPr="001E12E0">
                    <w:rPr>
                      <w:rFonts w:ascii="Times New Roman" w:eastAsia="Times New Roman" w:hAnsi="Times New Roman" w:cs="Times New Roman"/>
                      <w:color w:val="000000"/>
                      <w:sz w:val="20"/>
                      <w:szCs w:val="20"/>
                    </w:rPr>
                    <w:t>7.8</w:t>
                  </w:r>
                </w:p>
              </w:tc>
              <w:tc>
                <w:tcPr>
                  <w:tcW w:w="0" w:type="auto"/>
                  <w:vAlign w:val="bottom"/>
                </w:tcPr>
                <w:p w:rsidR="001E12E0" w:rsidRPr="001E12E0" w:rsidRDefault="001E12E0" w:rsidP="00C83C04">
                  <w:pPr>
                    <w:framePr w:hSpace="141" w:wrap="around" w:vAnchor="text" w:hAnchor="margin" w:y="1077"/>
                    <w:jc w:val="center"/>
                    <w:rPr>
                      <w:rFonts w:ascii="Times New Roman" w:eastAsia="Times New Roman" w:hAnsi="Times New Roman" w:cs="Times New Roman"/>
                      <w:color w:val="000000"/>
                      <w:sz w:val="20"/>
                      <w:szCs w:val="20"/>
                    </w:rPr>
                  </w:pPr>
                  <w:r w:rsidRPr="001E12E0">
                    <w:rPr>
                      <w:rFonts w:ascii="Times New Roman" w:eastAsia="Times New Roman" w:hAnsi="Times New Roman" w:cs="Times New Roman"/>
                      <w:color w:val="000000"/>
                      <w:sz w:val="20"/>
                      <w:szCs w:val="20"/>
                    </w:rPr>
                    <w:t>8.8</w:t>
                  </w:r>
                </w:p>
              </w:tc>
              <w:tc>
                <w:tcPr>
                  <w:tcW w:w="0" w:type="auto"/>
                  <w:vAlign w:val="bottom"/>
                </w:tcPr>
                <w:p w:rsidR="001E12E0" w:rsidRPr="001E12E0" w:rsidRDefault="001E12E0" w:rsidP="00C83C04">
                  <w:pPr>
                    <w:framePr w:hSpace="141" w:wrap="around" w:vAnchor="text" w:hAnchor="margin" w:y="1077"/>
                    <w:jc w:val="center"/>
                    <w:rPr>
                      <w:rFonts w:ascii="Times New Roman" w:eastAsia="Times New Roman" w:hAnsi="Times New Roman" w:cs="Times New Roman"/>
                      <w:color w:val="000000"/>
                      <w:sz w:val="20"/>
                      <w:szCs w:val="20"/>
                    </w:rPr>
                  </w:pPr>
                  <w:r w:rsidRPr="001E12E0">
                    <w:rPr>
                      <w:rFonts w:ascii="Times New Roman" w:eastAsia="Times New Roman" w:hAnsi="Times New Roman" w:cs="Times New Roman"/>
                      <w:color w:val="000000"/>
                      <w:sz w:val="20"/>
                      <w:szCs w:val="20"/>
                    </w:rPr>
                    <w:t>11.5</w:t>
                  </w:r>
                </w:p>
              </w:tc>
              <w:tc>
                <w:tcPr>
                  <w:tcW w:w="0" w:type="auto"/>
                  <w:vAlign w:val="bottom"/>
                </w:tcPr>
                <w:p w:rsidR="001E12E0" w:rsidRPr="001E12E0" w:rsidRDefault="001E12E0" w:rsidP="00C83C04">
                  <w:pPr>
                    <w:framePr w:hSpace="141" w:wrap="around" w:vAnchor="text" w:hAnchor="margin" w:y="1077"/>
                    <w:jc w:val="center"/>
                    <w:rPr>
                      <w:rFonts w:ascii="Times New Roman" w:eastAsia="Times New Roman" w:hAnsi="Times New Roman" w:cs="Times New Roman"/>
                      <w:color w:val="000000"/>
                      <w:sz w:val="20"/>
                      <w:szCs w:val="20"/>
                    </w:rPr>
                  </w:pPr>
                  <w:r w:rsidRPr="001E12E0">
                    <w:rPr>
                      <w:rFonts w:ascii="Times New Roman" w:eastAsia="Times New Roman" w:hAnsi="Times New Roman" w:cs="Times New Roman"/>
                      <w:color w:val="000000"/>
                      <w:sz w:val="20"/>
                      <w:szCs w:val="20"/>
                    </w:rPr>
                    <w:t>12.6</w:t>
                  </w:r>
                </w:p>
              </w:tc>
              <w:tc>
                <w:tcPr>
                  <w:tcW w:w="0" w:type="auto"/>
                  <w:vAlign w:val="bottom"/>
                </w:tcPr>
                <w:p w:rsidR="001E12E0" w:rsidRPr="001E12E0" w:rsidRDefault="001E12E0" w:rsidP="00C83C04">
                  <w:pPr>
                    <w:framePr w:hSpace="141" w:wrap="around" w:vAnchor="text" w:hAnchor="margin" w:y="1077"/>
                    <w:jc w:val="center"/>
                    <w:rPr>
                      <w:rFonts w:ascii="Times New Roman" w:eastAsia="Times New Roman" w:hAnsi="Times New Roman" w:cs="Times New Roman"/>
                      <w:color w:val="000000"/>
                      <w:sz w:val="20"/>
                      <w:szCs w:val="20"/>
                    </w:rPr>
                  </w:pPr>
                  <w:r w:rsidRPr="001E12E0">
                    <w:rPr>
                      <w:rFonts w:ascii="Times New Roman" w:eastAsia="Times New Roman" w:hAnsi="Times New Roman" w:cs="Times New Roman"/>
                      <w:color w:val="000000"/>
                      <w:sz w:val="20"/>
                      <w:szCs w:val="20"/>
                    </w:rPr>
                    <w:t>12.6</w:t>
                  </w:r>
                </w:p>
              </w:tc>
            </w:tr>
            <w:tr w:rsidR="00FE5475" w:rsidRPr="001E12E0" w:rsidTr="00FE5475">
              <w:trPr>
                <w:trHeight w:val="263"/>
              </w:trPr>
              <w:tc>
                <w:tcPr>
                  <w:tcW w:w="0" w:type="auto"/>
                </w:tcPr>
                <w:p w:rsidR="00FE5475" w:rsidRPr="00F21ABE" w:rsidRDefault="00FE5475" w:rsidP="00C83C04">
                  <w:pPr>
                    <w:framePr w:hSpace="141" w:wrap="around" w:vAnchor="text" w:hAnchor="margin" w:y="1077"/>
                    <w:rPr>
                      <w:rFonts w:ascii="Times New Roman" w:hAnsi="Times New Roman" w:cs="Times New Roman"/>
                      <w:sz w:val="20"/>
                      <w:szCs w:val="20"/>
                    </w:rPr>
                  </w:pPr>
                </w:p>
              </w:tc>
              <w:tc>
                <w:tcPr>
                  <w:tcW w:w="0" w:type="auto"/>
                  <w:vAlign w:val="bottom"/>
                </w:tcPr>
                <w:p w:rsidR="00FE5475" w:rsidRPr="001E12E0" w:rsidRDefault="006C4230"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w:t>
                  </w:r>
                </w:p>
              </w:tc>
              <w:tc>
                <w:tcPr>
                  <w:tcW w:w="0" w:type="auto"/>
                  <w:vAlign w:val="bottom"/>
                </w:tcPr>
                <w:p w:rsidR="00FE5475" w:rsidRPr="001E12E0" w:rsidRDefault="006C4230"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w:t>
                  </w:r>
                </w:p>
              </w:tc>
              <w:tc>
                <w:tcPr>
                  <w:tcW w:w="0" w:type="auto"/>
                  <w:vAlign w:val="bottom"/>
                </w:tcPr>
                <w:p w:rsidR="00FE5475" w:rsidRPr="001E12E0" w:rsidRDefault="006C4230"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0" w:type="auto"/>
                  <w:vAlign w:val="bottom"/>
                </w:tcPr>
                <w:p w:rsidR="00FE5475" w:rsidRPr="001E12E0" w:rsidRDefault="006C4230"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c>
                <w:tcPr>
                  <w:tcW w:w="0" w:type="auto"/>
                  <w:vAlign w:val="bottom"/>
                </w:tcPr>
                <w:p w:rsidR="00FE5475" w:rsidRPr="001E12E0" w:rsidRDefault="006C4230"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(13.6)</w:t>
                  </w:r>
                </w:p>
              </w:tc>
              <w:tc>
                <w:tcPr>
                  <w:tcW w:w="0" w:type="auto"/>
                  <w:vAlign w:val="bottom"/>
                </w:tcPr>
                <w:p w:rsidR="00FE5475" w:rsidRPr="001E12E0" w:rsidRDefault="006C4230"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w:t>
                  </w:r>
                </w:p>
              </w:tc>
            </w:tr>
            <w:tr w:rsidR="00FE5475" w:rsidRPr="001E12E0" w:rsidTr="00FE5475">
              <w:trPr>
                <w:trHeight w:val="263"/>
              </w:trPr>
              <w:tc>
                <w:tcPr>
                  <w:tcW w:w="0" w:type="auto"/>
                </w:tcPr>
                <w:p w:rsidR="001E12E0" w:rsidRPr="00F21ABE" w:rsidRDefault="00F21ABE" w:rsidP="00C83C04">
                  <w:pPr>
                    <w:framePr w:hSpace="141" w:wrap="around" w:vAnchor="text" w:hAnchor="margin" w:y="1077"/>
                    <w:rPr>
                      <w:rFonts w:ascii="Times New Roman" w:hAnsi="Times New Roman" w:cs="Times New Roman"/>
                      <w:sz w:val="20"/>
                      <w:szCs w:val="20"/>
                    </w:rPr>
                  </w:pPr>
                  <w:r w:rsidRPr="00F21ABE">
                    <w:rPr>
                      <w:rFonts w:ascii="Times New Roman" w:hAnsi="Times New Roman" w:cs="Times New Roman"/>
                      <w:sz w:val="20"/>
                      <w:szCs w:val="20"/>
                    </w:rPr>
                    <w:t>The Social Democrats</w:t>
                  </w:r>
                </w:p>
              </w:tc>
              <w:tc>
                <w:tcPr>
                  <w:tcW w:w="0" w:type="auto"/>
                  <w:vAlign w:val="bottom"/>
                </w:tcPr>
                <w:p w:rsidR="001E12E0" w:rsidRPr="001E12E0" w:rsidRDefault="00F21ABE"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0" w:type="auto"/>
                  <w:vAlign w:val="bottom"/>
                </w:tcPr>
                <w:p w:rsidR="001E12E0" w:rsidRPr="001E12E0" w:rsidRDefault="00F21ABE"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c>
                <w:tcPr>
                  <w:tcW w:w="0" w:type="auto"/>
                  <w:vAlign w:val="bottom"/>
                </w:tcPr>
                <w:p w:rsidR="001E12E0" w:rsidRPr="001E12E0" w:rsidRDefault="00F21ABE"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0" w:type="auto"/>
                  <w:vAlign w:val="bottom"/>
                </w:tcPr>
                <w:p w:rsidR="001E12E0" w:rsidRPr="001E12E0" w:rsidRDefault="00F21ABE"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w:t>
                  </w:r>
                </w:p>
              </w:tc>
              <w:tc>
                <w:tcPr>
                  <w:tcW w:w="0" w:type="auto"/>
                  <w:vAlign w:val="bottom"/>
                </w:tcPr>
                <w:p w:rsidR="001E12E0" w:rsidRPr="001E12E0" w:rsidRDefault="00F21ABE"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w:t>
                  </w:r>
                </w:p>
              </w:tc>
              <w:tc>
                <w:tcPr>
                  <w:tcW w:w="0" w:type="auto"/>
                  <w:vAlign w:val="bottom"/>
                </w:tcPr>
                <w:p w:rsidR="001E12E0" w:rsidRPr="001E12E0" w:rsidRDefault="00F21ABE"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w:t>
                  </w:r>
                </w:p>
              </w:tc>
            </w:tr>
            <w:tr w:rsidR="00FE5475" w:rsidRPr="001E12E0" w:rsidTr="00FE5475">
              <w:trPr>
                <w:trHeight w:val="263"/>
              </w:trPr>
              <w:tc>
                <w:tcPr>
                  <w:tcW w:w="0" w:type="auto"/>
                </w:tcPr>
                <w:p w:rsidR="00FE5475" w:rsidRPr="00F21ABE" w:rsidRDefault="00FE5475" w:rsidP="00C83C04">
                  <w:pPr>
                    <w:framePr w:hSpace="141" w:wrap="around" w:vAnchor="text" w:hAnchor="margin" w:y="1077"/>
                    <w:rPr>
                      <w:rFonts w:ascii="Times New Roman" w:hAnsi="Times New Roman" w:cs="Times New Roman"/>
                      <w:sz w:val="20"/>
                      <w:szCs w:val="20"/>
                    </w:rPr>
                  </w:pPr>
                </w:p>
              </w:tc>
              <w:tc>
                <w:tcPr>
                  <w:tcW w:w="0" w:type="auto"/>
                  <w:vAlign w:val="bottom"/>
                </w:tcPr>
                <w:p w:rsidR="00FE5475" w:rsidRDefault="006C4230"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0" w:type="auto"/>
                  <w:vAlign w:val="bottom"/>
                </w:tcPr>
                <w:p w:rsidR="00FE5475" w:rsidRDefault="006C4230"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c>
                <w:tcPr>
                  <w:tcW w:w="0" w:type="auto"/>
                  <w:vAlign w:val="bottom"/>
                </w:tcPr>
                <w:p w:rsidR="00FE5475" w:rsidRDefault="006C4230"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0" w:type="auto"/>
                  <w:vAlign w:val="bottom"/>
                </w:tcPr>
                <w:p w:rsidR="00FE5475" w:rsidRDefault="006C4230"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(8.6)</w:t>
                  </w:r>
                </w:p>
              </w:tc>
              <w:tc>
                <w:tcPr>
                  <w:tcW w:w="0" w:type="auto"/>
                  <w:vAlign w:val="bottom"/>
                </w:tcPr>
                <w:p w:rsidR="00FE5475" w:rsidRDefault="006C4230"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w:t>
                  </w:r>
                </w:p>
              </w:tc>
              <w:tc>
                <w:tcPr>
                  <w:tcW w:w="0" w:type="auto"/>
                  <w:vAlign w:val="bottom"/>
                </w:tcPr>
                <w:p w:rsidR="00FE5475" w:rsidRDefault="006C4230"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r>
            <w:tr w:rsidR="00FE5475" w:rsidRPr="001E12E0" w:rsidTr="00FE5475">
              <w:trPr>
                <w:trHeight w:val="263"/>
              </w:trPr>
              <w:tc>
                <w:tcPr>
                  <w:tcW w:w="0" w:type="auto"/>
                </w:tcPr>
                <w:p w:rsidR="001E12E0" w:rsidRPr="00F21ABE" w:rsidRDefault="00F21ABE" w:rsidP="00C83C04">
                  <w:pPr>
                    <w:framePr w:hSpace="141" w:wrap="around" w:vAnchor="text" w:hAnchor="margin" w:y="1077"/>
                    <w:rPr>
                      <w:rFonts w:ascii="Times New Roman" w:hAnsi="Times New Roman" w:cs="Times New Roman"/>
                      <w:sz w:val="20"/>
                      <w:szCs w:val="20"/>
                    </w:rPr>
                  </w:pPr>
                  <w:r w:rsidRPr="00F21ABE">
                    <w:rPr>
                      <w:rFonts w:ascii="Times New Roman" w:hAnsi="Times New Roman" w:cs="Times New Roman"/>
                      <w:sz w:val="20"/>
                      <w:szCs w:val="20"/>
                    </w:rPr>
                    <w:t>The Left Party</w:t>
                  </w:r>
                </w:p>
              </w:tc>
              <w:tc>
                <w:tcPr>
                  <w:tcW w:w="0" w:type="auto"/>
                  <w:vAlign w:val="bottom"/>
                </w:tcPr>
                <w:p w:rsidR="001E12E0" w:rsidRPr="001E12E0" w:rsidRDefault="00F21ABE"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w:t>
                  </w:r>
                </w:p>
              </w:tc>
              <w:tc>
                <w:tcPr>
                  <w:tcW w:w="0" w:type="auto"/>
                  <w:vAlign w:val="bottom"/>
                </w:tcPr>
                <w:p w:rsidR="001E12E0" w:rsidRPr="001E12E0" w:rsidRDefault="00F21ABE"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w:t>
                  </w:r>
                </w:p>
              </w:tc>
              <w:tc>
                <w:tcPr>
                  <w:tcW w:w="0" w:type="auto"/>
                  <w:vAlign w:val="bottom"/>
                </w:tcPr>
                <w:p w:rsidR="001E12E0" w:rsidRPr="001E12E0" w:rsidRDefault="00F21ABE"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10.9</w:t>
                  </w:r>
                </w:p>
              </w:tc>
              <w:tc>
                <w:tcPr>
                  <w:tcW w:w="0" w:type="auto"/>
                  <w:vAlign w:val="bottom"/>
                </w:tcPr>
                <w:p w:rsidR="001E12E0" w:rsidRPr="001E12E0" w:rsidRDefault="00F21ABE"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w:t>
                  </w:r>
                </w:p>
              </w:tc>
              <w:tc>
                <w:tcPr>
                  <w:tcW w:w="0" w:type="auto"/>
                  <w:vAlign w:val="bottom"/>
                </w:tcPr>
                <w:p w:rsidR="001E12E0" w:rsidRPr="001E12E0" w:rsidRDefault="00F21ABE"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w:t>
                  </w:r>
                </w:p>
              </w:tc>
              <w:tc>
                <w:tcPr>
                  <w:tcW w:w="0" w:type="auto"/>
                  <w:vAlign w:val="bottom"/>
                </w:tcPr>
                <w:p w:rsidR="001E12E0" w:rsidRPr="001E12E0" w:rsidRDefault="00F21ABE"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13.8</w:t>
                  </w:r>
                </w:p>
              </w:tc>
            </w:tr>
            <w:tr w:rsidR="00FE5475" w:rsidRPr="001E12E0" w:rsidTr="00FE5475">
              <w:trPr>
                <w:trHeight w:val="263"/>
              </w:trPr>
              <w:tc>
                <w:tcPr>
                  <w:tcW w:w="0" w:type="auto"/>
                  <w:tcBorders>
                    <w:bottom w:val="single" w:sz="4" w:space="0" w:color="auto"/>
                  </w:tcBorders>
                </w:tcPr>
                <w:p w:rsidR="00FE5475" w:rsidRPr="00F21ABE" w:rsidRDefault="00FE5475" w:rsidP="00C83C04">
                  <w:pPr>
                    <w:framePr w:hSpace="141" w:wrap="around" w:vAnchor="text" w:hAnchor="margin" w:y="1077"/>
                    <w:rPr>
                      <w:rFonts w:ascii="Times New Roman" w:hAnsi="Times New Roman" w:cs="Times New Roman"/>
                      <w:sz w:val="20"/>
                      <w:szCs w:val="20"/>
                    </w:rPr>
                  </w:pPr>
                </w:p>
              </w:tc>
              <w:tc>
                <w:tcPr>
                  <w:tcW w:w="0" w:type="auto"/>
                  <w:tcBorders>
                    <w:bottom w:val="single" w:sz="4" w:space="0" w:color="auto"/>
                  </w:tcBorders>
                  <w:vAlign w:val="bottom"/>
                </w:tcPr>
                <w:p w:rsidR="00FE5475" w:rsidRDefault="006C4230"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w:t>
                  </w:r>
                </w:p>
              </w:tc>
              <w:tc>
                <w:tcPr>
                  <w:tcW w:w="0" w:type="auto"/>
                  <w:tcBorders>
                    <w:bottom w:val="single" w:sz="4" w:space="0" w:color="auto"/>
                  </w:tcBorders>
                  <w:vAlign w:val="bottom"/>
                </w:tcPr>
                <w:p w:rsidR="00FE5475" w:rsidRDefault="006C4230"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w:t>
                  </w:r>
                </w:p>
              </w:tc>
              <w:tc>
                <w:tcPr>
                  <w:tcW w:w="0" w:type="auto"/>
                  <w:tcBorders>
                    <w:bottom w:val="single" w:sz="4" w:space="0" w:color="auto"/>
                  </w:tcBorders>
                  <w:vAlign w:val="bottom"/>
                </w:tcPr>
                <w:p w:rsidR="00FE5475" w:rsidRDefault="006C4230"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w:t>
                  </w:r>
                </w:p>
              </w:tc>
              <w:tc>
                <w:tcPr>
                  <w:tcW w:w="0" w:type="auto"/>
                  <w:tcBorders>
                    <w:bottom w:val="single" w:sz="4" w:space="0" w:color="auto"/>
                  </w:tcBorders>
                  <w:vAlign w:val="bottom"/>
                </w:tcPr>
                <w:p w:rsidR="00FE5475" w:rsidRDefault="006C4230"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(13.3)</w:t>
                  </w:r>
                </w:p>
              </w:tc>
              <w:tc>
                <w:tcPr>
                  <w:tcW w:w="0" w:type="auto"/>
                  <w:tcBorders>
                    <w:bottom w:val="single" w:sz="4" w:space="0" w:color="auto"/>
                  </w:tcBorders>
                  <w:vAlign w:val="bottom"/>
                </w:tcPr>
                <w:p w:rsidR="00FE5475" w:rsidRDefault="006C4230"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(13.9)</w:t>
                  </w:r>
                </w:p>
              </w:tc>
              <w:tc>
                <w:tcPr>
                  <w:tcW w:w="0" w:type="auto"/>
                  <w:tcBorders>
                    <w:bottom w:val="single" w:sz="4" w:space="0" w:color="auto"/>
                  </w:tcBorders>
                  <w:vAlign w:val="bottom"/>
                </w:tcPr>
                <w:p w:rsidR="00FE5475" w:rsidRDefault="006C4230" w:rsidP="00C83C04">
                  <w:pPr>
                    <w:framePr w:hSpace="141" w:wrap="around" w:vAnchor="text" w:hAnchor="margin" w:y="107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w:t>
                  </w:r>
                </w:p>
              </w:tc>
            </w:tr>
          </w:tbl>
          <w:p w:rsidR="004C5757" w:rsidRPr="001E12E0" w:rsidRDefault="00464882" w:rsidP="008C05F6">
            <w:pPr>
              <w:rPr>
                <w:rFonts w:ascii="Times New Roman" w:hAnsi="Times New Roman" w:cs="Times New Roman"/>
                <w:sz w:val="20"/>
                <w:szCs w:val="20"/>
              </w:rPr>
            </w:pPr>
            <w:r>
              <w:rPr>
                <w:rFonts w:ascii="Times New Roman" w:hAnsi="Times New Roman" w:cs="Times New Roman"/>
                <w:sz w:val="20"/>
                <w:szCs w:val="20"/>
              </w:rPr>
              <w:t xml:space="preserve">Note: </w:t>
            </w:r>
            <w:r w:rsidR="008C05F6">
              <w:rPr>
                <w:rFonts w:ascii="Times New Roman" w:hAnsi="Times New Roman" w:cs="Times New Roman"/>
                <w:sz w:val="20"/>
                <w:szCs w:val="20"/>
              </w:rPr>
              <w:t>Entries are the percentage share of foreign-born as a share among the elected by party and year. Entries in parentheses are the share of foreign-born among the nominated by party and year. Figures are from Statistics Sweden (</w:t>
            </w:r>
            <w:r w:rsidR="008C05F6" w:rsidRPr="008C05F6">
              <w:rPr>
                <w:rFonts w:ascii="Times New Roman" w:hAnsi="Times New Roman" w:cs="Times New Roman"/>
                <w:sz w:val="20"/>
                <w:szCs w:val="20"/>
              </w:rPr>
              <w:t>http://www.statistikdatabasen.scb.se/pxweb/sv/ssd/START__ME__ME0107__ME0107A/ME0107T08/</w:t>
            </w:r>
            <w:r w:rsidR="008C05F6">
              <w:rPr>
                <w:rFonts w:ascii="Times New Roman" w:hAnsi="Times New Roman" w:cs="Times New Roman"/>
                <w:sz w:val="20"/>
                <w:szCs w:val="20"/>
              </w:rPr>
              <w:t>)</w:t>
            </w:r>
            <w:r w:rsidR="00F35934">
              <w:rPr>
                <w:rFonts w:ascii="Times New Roman" w:hAnsi="Times New Roman" w:cs="Times New Roman"/>
                <w:sz w:val="20"/>
                <w:szCs w:val="20"/>
              </w:rPr>
              <w:t>.</w:t>
            </w:r>
          </w:p>
        </w:tc>
      </w:tr>
    </w:tbl>
    <w:p w:rsidR="008D00BC" w:rsidRPr="00F13D36" w:rsidRDefault="00C5585C" w:rsidP="00DA63A3">
      <w:pPr>
        <w:pStyle w:val="Liststycke"/>
        <w:jc w:val="center"/>
        <w:rPr>
          <w:rFonts w:ascii="Times New Roman" w:hAnsi="Times New Roman" w:cs="Times New Roman"/>
          <w:b/>
          <w:sz w:val="20"/>
          <w:szCs w:val="20"/>
        </w:rPr>
      </w:pPr>
      <w:r w:rsidRPr="00C5585C">
        <w:rPr>
          <w:rFonts w:ascii="Times New Roman" w:hAnsi="Times New Roman" w:cs="Times New Roman"/>
          <w:b/>
          <w:sz w:val="24"/>
          <w:szCs w:val="24"/>
        </w:rPr>
        <w:t>5. Share of foreign-born among those nominated and elected by party</w:t>
      </w:r>
      <w:r w:rsidRPr="00F13D36">
        <w:rPr>
          <w:rFonts w:ascii="Times New Roman" w:hAnsi="Times New Roman" w:cs="Times New Roman"/>
          <w:sz w:val="20"/>
          <w:szCs w:val="20"/>
        </w:rPr>
        <w:t xml:space="preserve"> </w:t>
      </w:r>
      <w:r w:rsidR="008D00BC" w:rsidRPr="00F13D36">
        <w:rPr>
          <w:rFonts w:ascii="Times New Roman" w:hAnsi="Times New Roman" w:cs="Times New Roman"/>
          <w:sz w:val="20"/>
          <w:szCs w:val="20"/>
        </w:rPr>
        <w:br w:type="page"/>
      </w:r>
      <w:r w:rsidR="009C7217">
        <w:rPr>
          <w:rFonts w:ascii="Times New Roman" w:hAnsi="Times New Roman" w:cs="Times New Roman"/>
          <w:b/>
          <w:sz w:val="24"/>
        </w:rPr>
        <w:lastRenderedPageBreak/>
        <w:t xml:space="preserve">6. </w:t>
      </w:r>
      <w:r w:rsidR="00403973">
        <w:rPr>
          <w:rFonts w:ascii="Times New Roman" w:hAnsi="Times New Roman" w:cs="Times New Roman"/>
          <w:b/>
          <w:sz w:val="24"/>
        </w:rPr>
        <w:t>Classification of Immigrant Groups</w:t>
      </w:r>
    </w:p>
    <w:tbl>
      <w:tblPr>
        <w:tblW w:w="8874" w:type="dxa"/>
        <w:tblInd w:w="93" w:type="dxa"/>
        <w:tblLook w:val="04A0"/>
      </w:tblPr>
      <w:tblGrid>
        <w:gridCol w:w="1431"/>
        <w:gridCol w:w="1547"/>
        <w:gridCol w:w="1402"/>
        <w:gridCol w:w="1680"/>
        <w:gridCol w:w="1620"/>
        <w:gridCol w:w="1194"/>
      </w:tblGrid>
      <w:tr w:rsidR="00115EEC" w:rsidRPr="00115EEC" w:rsidTr="00D673C7">
        <w:trPr>
          <w:trHeight w:val="315"/>
        </w:trPr>
        <w:tc>
          <w:tcPr>
            <w:tcW w:w="4380" w:type="dxa"/>
            <w:gridSpan w:val="3"/>
            <w:tcBorders>
              <w:top w:val="nil"/>
              <w:left w:val="nil"/>
              <w:bottom w:val="double" w:sz="6" w:space="0" w:color="auto"/>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b/>
                <w:bCs/>
                <w:color w:val="000000"/>
              </w:rPr>
            </w:pPr>
            <w:r w:rsidRPr="00115EEC">
              <w:rPr>
                <w:rFonts w:ascii="Times New Roman" w:eastAsia="Times New Roman" w:hAnsi="Times New Roman" w:cs="Times New Roman"/>
                <w:b/>
                <w:bCs/>
                <w:color w:val="000000"/>
              </w:rPr>
              <w:t>Table A7: Country Classifications</w:t>
            </w:r>
          </w:p>
        </w:tc>
        <w:tc>
          <w:tcPr>
            <w:tcW w:w="1680" w:type="dxa"/>
            <w:tcBorders>
              <w:top w:val="nil"/>
              <w:left w:val="nil"/>
              <w:bottom w:val="double" w:sz="6" w:space="0" w:color="auto"/>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rPr>
            </w:pPr>
            <w:r w:rsidRPr="00115EEC">
              <w:rPr>
                <w:rFonts w:ascii="Times New Roman" w:eastAsia="Times New Roman" w:hAnsi="Times New Roman" w:cs="Times New Roman"/>
                <w:color w:val="000000"/>
              </w:rPr>
              <w:t> </w:t>
            </w:r>
          </w:p>
        </w:tc>
        <w:tc>
          <w:tcPr>
            <w:tcW w:w="1620" w:type="dxa"/>
            <w:tcBorders>
              <w:top w:val="nil"/>
              <w:left w:val="nil"/>
              <w:bottom w:val="double" w:sz="6" w:space="0" w:color="auto"/>
              <w:right w:val="nil"/>
            </w:tcBorders>
            <w:shd w:val="clear" w:color="auto" w:fill="auto"/>
            <w:noWrap/>
            <w:vAlign w:val="bottom"/>
            <w:hideMark/>
          </w:tcPr>
          <w:p w:rsidR="00115EEC" w:rsidRPr="00115EEC" w:rsidRDefault="00115EEC" w:rsidP="00115EEC">
            <w:pPr>
              <w:spacing w:after="0" w:line="240" w:lineRule="auto"/>
              <w:rPr>
                <w:rFonts w:ascii="Calibri" w:eastAsia="Times New Roman" w:hAnsi="Calibri" w:cs="Times New Roman"/>
                <w:color w:val="000000"/>
              </w:rPr>
            </w:pPr>
            <w:r w:rsidRPr="00115EEC">
              <w:rPr>
                <w:rFonts w:ascii="Calibri" w:eastAsia="Times New Roman" w:hAnsi="Calibri" w:cs="Times New Roman"/>
                <w:color w:val="000000"/>
              </w:rPr>
              <w:t> </w:t>
            </w:r>
          </w:p>
        </w:tc>
        <w:tc>
          <w:tcPr>
            <w:tcW w:w="1194" w:type="dxa"/>
            <w:tcBorders>
              <w:top w:val="nil"/>
              <w:left w:val="nil"/>
              <w:bottom w:val="double" w:sz="6" w:space="0" w:color="auto"/>
              <w:right w:val="nil"/>
            </w:tcBorders>
            <w:shd w:val="clear" w:color="auto" w:fill="auto"/>
            <w:noWrap/>
            <w:vAlign w:val="bottom"/>
            <w:hideMark/>
          </w:tcPr>
          <w:p w:rsidR="00115EEC" w:rsidRPr="00115EEC" w:rsidRDefault="00115EEC" w:rsidP="00115EEC">
            <w:pPr>
              <w:spacing w:after="0" w:line="240" w:lineRule="auto"/>
              <w:rPr>
                <w:rFonts w:ascii="Calibri" w:eastAsia="Times New Roman" w:hAnsi="Calibri" w:cs="Times New Roman"/>
                <w:color w:val="000000"/>
              </w:rPr>
            </w:pPr>
            <w:r w:rsidRPr="00115EEC">
              <w:rPr>
                <w:rFonts w:ascii="Calibri" w:eastAsia="Times New Roman" w:hAnsi="Calibri" w:cs="Times New Roman"/>
                <w:color w:val="000000"/>
              </w:rPr>
              <w:t> </w:t>
            </w:r>
          </w:p>
        </w:tc>
      </w:tr>
      <w:tr w:rsidR="00115EEC" w:rsidRPr="00115EEC" w:rsidTr="00D673C7">
        <w:trPr>
          <w:trHeight w:val="315"/>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b/>
                <w:bCs/>
                <w:color w:val="000000"/>
                <w:sz w:val="20"/>
                <w:szCs w:val="20"/>
              </w:rPr>
            </w:pPr>
            <w:r w:rsidRPr="00115EEC">
              <w:rPr>
                <w:rFonts w:ascii="Times New Roman" w:eastAsia="Times New Roman" w:hAnsi="Times New Roman" w:cs="Times New Roman"/>
                <w:b/>
                <w:bCs/>
                <w:color w:val="000000"/>
                <w:sz w:val="20"/>
                <w:szCs w:val="20"/>
              </w:rPr>
              <w:t>OECD</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b/>
                <w:bCs/>
                <w:color w:val="000000"/>
                <w:sz w:val="20"/>
                <w:szCs w:val="20"/>
              </w:rPr>
            </w:pPr>
            <w:r w:rsidRPr="00115EEC">
              <w:rPr>
                <w:rFonts w:ascii="Times New Roman" w:eastAsia="Times New Roman" w:hAnsi="Times New Roman" w:cs="Times New Roman"/>
                <w:b/>
                <w:bCs/>
                <w:color w:val="000000"/>
                <w:sz w:val="20"/>
                <w:szCs w:val="20"/>
              </w:rPr>
              <w:t>Non-OECD</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b/>
                <w:bCs/>
                <w:color w:val="000000"/>
              </w:rPr>
            </w:pP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b/>
                <w:bCs/>
                <w:color w:val="000000"/>
              </w:rPr>
            </w:pP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Calibri" w:eastAsia="Times New Roman" w:hAnsi="Calibri" w:cs="Times New Roman"/>
                <w:color w:val="000000"/>
              </w:rPr>
            </w:pP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Calibri" w:eastAsia="Times New Roman" w:hAnsi="Calibri" w:cs="Times New Roman"/>
                <w:color w:val="000000"/>
              </w:rPr>
            </w:pP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Finland</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Bosnia-</w:t>
            </w:r>
            <w:proofErr w:type="spellStart"/>
            <w:r>
              <w:rPr>
                <w:rFonts w:ascii="Times New Roman" w:eastAsia="Times New Roman" w:hAnsi="Times New Roman" w:cs="Times New Roman"/>
                <w:color w:val="000000"/>
                <w:sz w:val="20"/>
                <w:szCs w:val="20"/>
              </w:rPr>
              <w:t>Herzeg</w:t>
            </w:r>
            <w:proofErr w:type="spellEnd"/>
            <w:r w:rsidRPr="00115EEC">
              <w:rPr>
                <w:rFonts w:ascii="Times New Roman" w:eastAsia="Times New Roman" w:hAnsi="Times New Roman" w:cs="Times New Roman"/>
                <w:color w:val="000000"/>
                <w:sz w:val="20"/>
                <w:szCs w:val="20"/>
              </w:rPr>
              <w:t>.</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Dom.</w:t>
            </w:r>
            <w:r w:rsidRPr="00115EEC">
              <w:rPr>
                <w:rFonts w:ascii="Times New Roman" w:eastAsia="Times New Roman" w:hAnsi="Times New Roman" w:cs="Times New Roman"/>
                <w:color w:val="000000"/>
                <w:sz w:val="20"/>
                <w:szCs w:val="20"/>
              </w:rPr>
              <w:t xml:space="preserve"> Rep.</w:t>
            </w: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Israel</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Mauritius</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Afghanistan</w:t>
            </w: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Denmark</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Yugoslavia</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El Salvador</w:t>
            </w: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Yemen</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Mozambique</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Bangladesh</w:t>
            </w: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Norway</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Croatia</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Grenada</w:t>
            </w: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Jordan</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Namibia</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Bhutan</w:t>
            </w: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Iceland</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Macedonia</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Guatemala</w:t>
            </w: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Kuwait</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Niger</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Brunei</w:t>
            </w: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Ireland</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Slovenia</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Haiti</w:t>
            </w: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Lebanon</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Nigeria</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India</w:t>
            </w: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UK</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Poland</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Honduras</w:t>
            </w: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Libya</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Rwanda</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Kampuchea</w:t>
            </w: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Germany</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Estonia</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Jamaica</w:t>
            </w: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Morocco</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Sao tome</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Maldives</w:t>
            </w: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Greece</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Latvia</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Mexico</w:t>
            </w: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Palestine</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Senegal</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Mongolia</w:t>
            </w: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Italy</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Lithuania</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Nicaragua</w:t>
            </w: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Qatar</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Seychelles</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Nepal</w:t>
            </w: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Malta</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Albania</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Panama</w:t>
            </w: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Saudi Arabia</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Sierra Leone</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Oman</w:t>
            </w: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Monaco</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Armenia</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Saint Lucia</w:t>
            </w: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South Yemen</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Swaziland</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Pakistan</w:t>
            </w: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Portugal</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Azerbaijan</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St. Vincent</w:t>
            </w: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Syria</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Tanzania</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Sikkim</w:t>
            </w: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San Marino</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Bulgaria</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 xml:space="preserve">St. </w:t>
            </w:r>
            <w:proofErr w:type="spellStart"/>
            <w:r w:rsidRPr="00115EEC">
              <w:rPr>
                <w:rFonts w:ascii="Times New Roman" w:eastAsia="Times New Roman" w:hAnsi="Times New Roman" w:cs="Times New Roman"/>
                <w:color w:val="000000"/>
                <w:sz w:val="20"/>
                <w:szCs w:val="20"/>
              </w:rPr>
              <w:t>Kitt</w:t>
            </w:r>
            <w:proofErr w:type="spellEnd"/>
            <w:r w:rsidRPr="00115EEC">
              <w:rPr>
                <w:rFonts w:ascii="Times New Roman" w:eastAsia="Times New Roman" w:hAnsi="Times New Roman" w:cs="Times New Roman"/>
                <w:color w:val="000000"/>
                <w:sz w:val="20"/>
                <w:szCs w:val="20"/>
              </w:rPr>
              <w:t>. Nevis</w:t>
            </w: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Tunisia</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Togo</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Sri Lanka</w:t>
            </w: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Spain</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Georgia</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Chile</w:t>
            </w: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Angola</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Uganda</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Calibri" w:eastAsia="Times New Roman" w:hAnsi="Calibri" w:cs="Times New Roman"/>
                <w:color w:val="000000"/>
                <w:sz w:val="20"/>
                <w:szCs w:val="20"/>
              </w:rPr>
            </w:pP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Vatican City</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Kazakhstan</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Bolivia</w:t>
            </w: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Arab Republic</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Zaire</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Calibri" w:eastAsia="Times New Roman" w:hAnsi="Calibri" w:cs="Times New Roman"/>
                <w:color w:val="000000"/>
                <w:sz w:val="20"/>
                <w:szCs w:val="20"/>
              </w:rPr>
            </w:pP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Andorra</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Kyrgyzstan</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Brazil</w:t>
            </w: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Benin</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Zambia</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Calibri" w:eastAsia="Times New Roman" w:hAnsi="Calibri" w:cs="Times New Roman"/>
                <w:color w:val="000000"/>
                <w:sz w:val="20"/>
                <w:szCs w:val="20"/>
              </w:rPr>
            </w:pP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Belgium</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Moldova</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Colombia</w:t>
            </w: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Botswana</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Zanzibar</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Calibri" w:eastAsia="Times New Roman" w:hAnsi="Calibri" w:cs="Times New Roman"/>
                <w:color w:val="000000"/>
                <w:sz w:val="20"/>
                <w:szCs w:val="20"/>
              </w:rPr>
            </w:pP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France</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Romania</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Ecuador</w:t>
            </w: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Burkina Faso</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Zimbabwe</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Calibri" w:eastAsia="Times New Roman" w:hAnsi="Calibri" w:cs="Times New Roman"/>
                <w:color w:val="000000"/>
                <w:sz w:val="20"/>
                <w:szCs w:val="20"/>
              </w:rPr>
            </w:pP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Liechtenstein</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Russia</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Guyana</w:t>
            </w:r>
          </w:p>
        </w:tc>
        <w:tc>
          <w:tcPr>
            <w:tcW w:w="1680" w:type="dxa"/>
            <w:tcBorders>
              <w:top w:val="nil"/>
              <w:left w:val="nil"/>
              <w:bottom w:val="nil"/>
              <w:right w:val="nil"/>
            </w:tcBorders>
            <w:shd w:val="clear" w:color="auto" w:fill="auto"/>
            <w:noWrap/>
            <w:vAlign w:val="bottom"/>
            <w:hideMark/>
          </w:tcPr>
          <w:p w:rsidR="00115EEC" w:rsidRPr="00115EEC" w:rsidRDefault="00D673C7" w:rsidP="00115EE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Burundi</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Iran</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Calibri" w:eastAsia="Times New Roman" w:hAnsi="Calibri" w:cs="Times New Roman"/>
                <w:color w:val="000000"/>
                <w:sz w:val="20"/>
                <w:szCs w:val="20"/>
              </w:rPr>
            </w:pP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Luxembourg</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Soviet Union</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Paraguay</w:t>
            </w: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Central Africa</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Iran</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Calibri" w:eastAsia="Times New Roman" w:hAnsi="Calibri" w:cs="Times New Roman"/>
                <w:color w:val="000000"/>
                <w:sz w:val="20"/>
                <w:szCs w:val="20"/>
              </w:rPr>
            </w:pP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Netherlands</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Tajikistan</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Peru</w:t>
            </w: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Comoros</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Turkey</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Calibri" w:eastAsia="Times New Roman" w:hAnsi="Calibri" w:cs="Times New Roman"/>
                <w:color w:val="000000"/>
                <w:sz w:val="20"/>
                <w:szCs w:val="20"/>
              </w:rPr>
            </w:pP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Switzerland</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Turkmenistan</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Suriname</w:t>
            </w: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Equatorial Guinea</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Hong Kong</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Calibri" w:eastAsia="Times New Roman" w:hAnsi="Calibri" w:cs="Times New Roman"/>
                <w:color w:val="000000"/>
                <w:sz w:val="20"/>
                <w:szCs w:val="20"/>
              </w:rPr>
            </w:pP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Austria</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Ukraine</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Uruguay</w:t>
            </w: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Ivory Coast</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Japan</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Calibri" w:eastAsia="Times New Roman" w:hAnsi="Calibri" w:cs="Times New Roman"/>
                <w:color w:val="000000"/>
                <w:sz w:val="20"/>
                <w:szCs w:val="20"/>
              </w:rPr>
            </w:pP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Canada</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Uzbekistan</w:t>
            </w:r>
          </w:p>
        </w:tc>
        <w:tc>
          <w:tcPr>
            <w:tcW w:w="1402" w:type="dxa"/>
            <w:tcBorders>
              <w:top w:val="nil"/>
              <w:left w:val="nil"/>
              <w:bottom w:val="nil"/>
              <w:right w:val="nil"/>
            </w:tcBorders>
            <w:shd w:val="clear" w:color="auto" w:fill="auto"/>
            <w:noWrap/>
            <w:vAlign w:val="bottom"/>
            <w:hideMark/>
          </w:tcPr>
          <w:p w:rsidR="00115EEC" w:rsidRPr="00115EEC" w:rsidRDefault="00115EEC" w:rsidP="00D673C7">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Venezuela</w:t>
            </w: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Gabon</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China</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Calibri" w:eastAsia="Times New Roman" w:hAnsi="Calibri" w:cs="Times New Roman"/>
                <w:color w:val="000000"/>
                <w:sz w:val="20"/>
                <w:szCs w:val="20"/>
              </w:rPr>
            </w:pP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US</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Belarus</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Djibouti</w:t>
            </w: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Ghana</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Taiwan</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Calibri" w:eastAsia="Times New Roman" w:hAnsi="Calibri" w:cs="Times New Roman"/>
                <w:color w:val="000000"/>
                <w:sz w:val="20"/>
                <w:szCs w:val="20"/>
              </w:rPr>
            </w:pP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Australia</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Czech Rep.</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Eritrea</w:t>
            </w: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Guinea</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North Korea</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Calibri" w:eastAsia="Times New Roman" w:hAnsi="Calibri" w:cs="Times New Roman"/>
                <w:color w:val="000000"/>
                <w:sz w:val="20"/>
                <w:szCs w:val="20"/>
              </w:rPr>
            </w:pP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Fiji</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Slovakia</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Ethiopia</w:t>
            </w: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Guinea Bissau</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South Korea</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Calibri" w:eastAsia="Times New Roman" w:hAnsi="Calibri" w:cs="Times New Roman"/>
                <w:color w:val="000000"/>
                <w:sz w:val="20"/>
                <w:szCs w:val="20"/>
              </w:rPr>
            </w:pP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Kiribati</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Czechoslovakia</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Somalia</w:t>
            </w: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Cameroon</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Burma</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Calibri" w:eastAsia="Times New Roman" w:hAnsi="Calibri" w:cs="Times New Roman"/>
                <w:color w:val="000000"/>
                <w:sz w:val="20"/>
                <w:szCs w:val="20"/>
              </w:rPr>
            </w:pP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Micronesia</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Hungary</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Sudan</w:t>
            </w: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Cape Verde</w:t>
            </w:r>
          </w:p>
        </w:tc>
        <w:tc>
          <w:tcPr>
            <w:tcW w:w="1620" w:type="dxa"/>
            <w:tcBorders>
              <w:top w:val="nil"/>
              <w:left w:val="nil"/>
              <w:bottom w:val="nil"/>
              <w:right w:val="nil"/>
            </w:tcBorders>
            <w:shd w:val="clear" w:color="auto" w:fill="auto"/>
            <w:noWrap/>
            <w:vAlign w:val="bottom"/>
            <w:hideMark/>
          </w:tcPr>
          <w:p w:rsidR="00115EEC" w:rsidRPr="00115EEC" w:rsidRDefault="00D673C7" w:rsidP="00115EE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r w:rsidR="00115EEC" w:rsidRPr="00115EEC">
              <w:rPr>
                <w:rFonts w:ascii="Times New Roman" w:eastAsia="Times New Roman" w:hAnsi="Times New Roman" w:cs="Times New Roman"/>
                <w:color w:val="000000"/>
                <w:sz w:val="20"/>
                <w:szCs w:val="20"/>
              </w:rPr>
              <w:t>he Philippines</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Calibri" w:eastAsia="Times New Roman" w:hAnsi="Calibri" w:cs="Times New Roman"/>
                <w:color w:val="000000"/>
                <w:sz w:val="20"/>
                <w:szCs w:val="20"/>
              </w:rPr>
            </w:pP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Nauru</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Antigua</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Algeria</w:t>
            </w: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Kenya</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Indonesia</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Calibri" w:eastAsia="Times New Roman" w:hAnsi="Calibri" w:cs="Times New Roman"/>
                <w:color w:val="000000"/>
                <w:sz w:val="20"/>
                <w:szCs w:val="20"/>
              </w:rPr>
            </w:pP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Palau</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Bahamas</w:t>
            </w:r>
          </w:p>
        </w:tc>
        <w:tc>
          <w:tcPr>
            <w:tcW w:w="1402" w:type="dxa"/>
            <w:tcBorders>
              <w:top w:val="nil"/>
              <w:left w:val="nil"/>
              <w:bottom w:val="nil"/>
              <w:right w:val="nil"/>
            </w:tcBorders>
            <w:shd w:val="clear" w:color="auto" w:fill="auto"/>
            <w:noWrap/>
            <w:vAlign w:val="bottom"/>
            <w:hideMark/>
          </w:tcPr>
          <w:p w:rsidR="00115EEC" w:rsidRPr="00115EEC" w:rsidRDefault="00D673C7" w:rsidP="00115EE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Bah</w:t>
            </w:r>
            <w:r w:rsidR="00115EEC" w:rsidRPr="00115EEC">
              <w:rPr>
                <w:rFonts w:ascii="Times New Roman" w:eastAsia="Times New Roman" w:hAnsi="Times New Roman" w:cs="Times New Roman"/>
                <w:color w:val="000000"/>
                <w:sz w:val="20"/>
                <w:szCs w:val="20"/>
              </w:rPr>
              <w:t>rain</w:t>
            </w: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Congo P. Rep.</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Laos</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Calibri" w:eastAsia="Times New Roman" w:hAnsi="Calibri" w:cs="Times New Roman"/>
                <w:color w:val="000000"/>
                <w:sz w:val="20"/>
                <w:szCs w:val="20"/>
              </w:rPr>
            </w:pP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Papua New G.</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Barbados</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Cyprus</w:t>
            </w:r>
          </w:p>
        </w:tc>
        <w:tc>
          <w:tcPr>
            <w:tcW w:w="1680" w:type="dxa"/>
            <w:tcBorders>
              <w:top w:val="nil"/>
              <w:left w:val="nil"/>
              <w:bottom w:val="nil"/>
              <w:right w:val="nil"/>
            </w:tcBorders>
            <w:shd w:val="clear" w:color="auto" w:fill="auto"/>
            <w:noWrap/>
            <w:vAlign w:val="bottom"/>
            <w:hideMark/>
          </w:tcPr>
          <w:p w:rsidR="00115EEC" w:rsidRPr="00115EEC" w:rsidRDefault="00D673C7"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Lesotho</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Malay Fed.</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Calibri" w:eastAsia="Times New Roman" w:hAnsi="Calibri" w:cs="Times New Roman"/>
                <w:color w:val="000000"/>
                <w:sz w:val="20"/>
                <w:szCs w:val="20"/>
              </w:rPr>
            </w:pP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Solomon Isl.</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Belize</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Egypt</w:t>
            </w: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Liberia</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Malaysia</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Calibri" w:eastAsia="Times New Roman" w:hAnsi="Calibri" w:cs="Times New Roman"/>
                <w:color w:val="000000"/>
                <w:sz w:val="20"/>
                <w:szCs w:val="20"/>
              </w:rPr>
            </w:pP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Tonga</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Costa Rica</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 Morocco</w:t>
            </w: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Madagascar</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Singapore</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Calibri" w:eastAsia="Times New Roman" w:hAnsi="Calibri" w:cs="Times New Roman"/>
                <w:color w:val="000000"/>
                <w:sz w:val="20"/>
                <w:szCs w:val="20"/>
              </w:rPr>
            </w:pPr>
          </w:p>
        </w:tc>
      </w:tr>
      <w:tr w:rsidR="00115EEC" w:rsidRPr="00115EEC" w:rsidTr="00D673C7">
        <w:trPr>
          <w:trHeight w:val="300"/>
        </w:trPr>
        <w:tc>
          <w:tcPr>
            <w:tcW w:w="1431"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Van</w:t>
            </w:r>
            <w:r w:rsidR="00D673C7">
              <w:rPr>
                <w:rFonts w:ascii="Times New Roman" w:eastAsia="Times New Roman" w:hAnsi="Times New Roman" w:cs="Times New Roman"/>
                <w:color w:val="000000"/>
                <w:sz w:val="20"/>
                <w:szCs w:val="20"/>
              </w:rPr>
              <w:t>uatu</w:t>
            </w:r>
          </w:p>
        </w:tc>
        <w:tc>
          <w:tcPr>
            <w:tcW w:w="1547"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Cuba</w:t>
            </w:r>
          </w:p>
        </w:tc>
        <w:tc>
          <w:tcPr>
            <w:tcW w:w="1402"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UAE</w:t>
            </w:r>
          </w:p>
        </w:tc>
        <w:tc>
          <w:tcPr>
            <w:tcW w:w="168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Malawi</w:t>
            </w:r>
          </w:p>
        </w:tc>
        <w:tc>
          <w:tcPr>
            <w:tcW w:w="1620"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Thailand</w:t>
            </w:r>
          </w:p>
        </w:tc>
        <w:tc>
          <w:tcPr>
            <w:tcW w:w="1194" w:type="dxa"/>
            <w:tcBorders>
              <w:top w:val="nil"/>
              <w:left w:val="nil"/>
              <w:bottom w:val="nil"/>
              <w:right w:val="nil"/>
            </w:tcBorders>
            <w:shd w:val="clear" w:color="auto" w:fill="auto"/>
            <w:noWrap/>
            <w:vAlign w:val="bottom"/>
            <w:hideMark/>
          </w:tcPr>
          <w:p w:rsidR="00115EEC" w:rsidRPr="00115EEC" w:rsidRDefault="00115EEC" w:rsidP="00115EEC">
            <w:pPr>
              <w:spacing w:after="0" w:line="240" w:lineRule="auto"/>
              <w:rPr>
                <w:rFonts w:ascii="Calibri" w:eastAsia="Times New Roman" w:hAnsi="Calibri" w:cs="Times New Roman"/>
                <w:color w:val="000000"/>
                <w:sz w:val="20"/>
                <w:szCs w:val="20"/>
              </w:rPr>
            </w:pPr>
          </w:p>
        </w:tc>
      </w:tr>
      <w:tr w:rsidR="00115EEC" w:rsidRPr="00115EEC" w:rsidTr="00D673C7">
        <w:trPr>
          <w:trHeight w:val="300"/>
        </w:trPr>
        <w:tc>
          <w:tcPr>
            <w:tcW w:w="1431" w:type="dxa"/>
            <w:tcBorders>
              <w:top w:val="nil"/>
              <w:left w:val="nil"/>
              <w:bottom w:val="single" w:sz="4" w:space="0" w:color="auto"/>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Samoa</w:t>
            </w:r>
          </w:p>
        </w:tc>
        <w:tc>
          <w:tcPr>
            <w:tcW w:w="1547" w:type="dxa"/>
            <w:tcBorders>
              <w:top w:val="nil"/>
              <w:left w:val="nil"/>
              <w:bottom w:val="single" w:sz="4" w:space="0" w:color="auto"/>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Dominica</w:t>
            </w:r>
          </w:p>
        </w:tc>
        <w:tc>
          <w:tcPr>
            <w:tcW w:w="1402" w:type="dxa"/>
            <w:tcBorders>
              <w:top w:val="nil"/>
              <w:left w:val="nil"/>
              <w:bottom w:val="single" w:sz="4" w:space="0" w:color="auto"/>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Gaza area</w:t>
            </w:r>
          </w:p>
        </w:tc>
        <w:tc>
          <w:tcPr>
            <w:tcW w:w="1680" w:type="dxa"/>
            <w:tcBorders>
              <w:top w:val="nil"/>
              <w:left w:val="nil"/>
              <w:bottom w:val="single" w:sz="4" w:space="0" w:color="auto"/>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Mauritania</w:t>
            </w:r>
          </w:p>
        </w:tc>
        <w:tc>
          <w:tcPr>
            <w:tcW w:w="1620" w:type="dxa"/>
            <w:tcBorders>
              <w:top w:val="nil"/>
              <w:left w:val="nil"/>
              <w:bottom w:val="single" w:sz="4" w:space="0" w:color="auto"/>
              <w:right w:val="nil"/>
            </w:tcBorders>
            <w:shd w:val="clear" w:color="auto" w:fill="auto"/>
            <w:noWrap/>
            <w:vAlign w:val="bottom"/>
            <w:hideMark/>
          </w:tcPr>
          <w:p w:rsidR="00115EEC" w:rsidRPr="00115EEC" w:rsidRDefault="00115EEC" w:rsidP="00115EEC">
            <w:pPr>
              <w:spacing w:after="0" w:line="240" w:lineRule="auto"/>
              <w:rPr>
                <w:rFonts w:ascii="Times New Roman" w:eastAsia="Times New Roman" w:hAnsi="Times New Roman" w:cs="Times New Roman"/>
                <w:color w:val="000000"/>
                <w:sz w:val="20"/>
                <w:szCs w:val="20"/>
              </w:rPr>
            </w:pPr>
            <w:r w:rsidRPr="00115EEC">
              <w:rPr>
                <w:rFonts w:ascii="Times New Roman" w:eastAsia="Times New Roman" w:hAnsi="Times New Roman" w:cs="Times New Roman"/>
                <w:color w:val="000000"/>
                <w:sz w:val="20"/>
                <w:szCs w:val="20"/>
              </w:rPr>
              <w:t>Vietnam</w:t>
            </w:r>
          </w:p>
        </w:tc>
        <w:tc>
          <w:tcPr>
            <w:tcW w:w="1194" w:type="dxa"/>
            <w:tcBorders>
              <w:top w:val="nil"/>
              <w:left w:val="nil"/>
              <w:bottom w:val="single" w:sz="4" w:space="0" w:color="auto"/>
              <w:right w:val="nil"/>
            </w:tcBorders>
            <w:shd w:val="clear" w:color="auto" w:fill="auto"/>
            <w:noWrap/>
            <w:vAlign w:val="bottom"/>
            <w:hideMark/>
          </w:tcPr>
          <w:p w:rsidR="00115EEC" w:rsidRPr="00115EEC" w:rsidRDefault="00115EEC" w:rsidP="00115EEC">
            <w:pPr>
              <w:spacing w:after="0" w:line="240" w:lineRule="auto"/>
              <w:rPr>
                <w:rFonts w:ascii="Calibri" w:eastAsia="Times New Roman" w:hAnsi="Calibri" w:cs="Times New Roman"/>
                <w:color w:val="000000"/>
                <w:sz w:val="20"/>
                <w:szCs w:val="20"/>
              </w:rPr>
            </w:pPr>
            <w:r w:rsidRPr="00115EEC">
              <w:rPr>
                <w:rFonts w:ascii="Calibri" w:eastAsia="Times New Roman" w:hAnsi="Calibri" w:cs="Times New Roman"/>
                <w:color w:val="000000"/>
                <w:sz w:val="20"/>
                <w:szCs w:val="20"/>
              </w:rPr>
              <w:t> </w:t>
            </w:r>
          </w:p>
        </w:tc>
      </w:tr>
    </w:tbl>
    <w:p w:rsidR="00247ED6" w:rsidRDefault="00115EEC" w:rsidP="008D00BC">
      <w:pPr>
        <w:rPr>
          <w:rFonts w:ascii="Times New Roman" w:hAnsi="Times New Roman" w:cs="Times New Roman"/>
          <w:sz w:val="18"/>
          <w:szCs w:val="20"/>
        </w:rPr>
      </w:pPr>
      <w:r w:rsidRPr="00C5585C">
        <w:rPr>
          <w:rFonts w:ascii="Times New Roman" w:hAnsi="Times New Roman" w:cs="Times New Roman"/>
          <w:sz w:val="18"/>
          <w:szCs w:val="20"/>
        </w:rPr>
        <w:t>Note: This table presents a classification that roughly corresponds to countries’ membership in the OECD</w:t>
      </w:r>
      <w:r w:rsidR="00403973">
        <w:rPr>
          <w:rFonts w:ascii="Times New Roman" w:hAnsi="Times New Roman" w:cs="Times New Roman"/>
          <w:sz w:val="18"/>
          <w:szCs w:val="20"/>
        </w:rPr>
        <w:t xml:space="preserve"> in 1990</w:t>
      </w:r>
      <w:r w:rsidRPr="00C5585C">
        <w:rPr>
          <w:rFonts w:ascii="Times New Roman" w:hAnsi="Times New Roman" w:cs="Times New Roman"/>
          <w:sz w:val="18"/>
          <w:szCs w:val="20"/>
        </w:rPr>
        <w:t>. In some cases the classification is no longer current (e.g., Israel or Estonia</w:t>
      </w:r>
      <w:r w:rsidR="00D673C7" w:rsidRPr="00C5585C">
        <w:rPr>
          <w:rFonts w:ascii="Times New Roman" w:hAnsi="Times New Roman" w:cs="Times New Roman"/>
          <w:sz w:val="18"/>
          <w:szCs w:val="20"/>
        </w:rPr>
        <w:t xml:space="preserve"> are now OECD members</w:t>
      </w:r>
      <w:r w:rsidRPr="00C5585C">
        <w:rPr>
          <w:rFonts w:ascii="Times New Roman" w:hAnsi="Times New Roman" w:cs="Times New Roman"/>
          <w:sz w:val="18"/>
          <w:szCs w:val="20"/>
        </w:rPr>
        <w:t xml:space="preserve">). Some smaller countries that do not send many immigrants to Sweden appear in our data as part of a larger grouping (e.g., Fiji through Samoa </w:t>
      </w:r>
      <w:proofErr w:type="gramStart"/>
      <w:r w:rsidRPr="00C5585C">
        <w:rPr>
          <w:rFonts w:ascii="Times New Roman" w:hAnsi="Times New Roman" w:cs="Times New Roman"/>
          <w:sz w:val="18"/>
          <w:szCs w:val="20"/>
        </w:rPr>
        <w:t>belong</w:t>
      </w:r>
      <w:proofErr w:type="gramEnd"/>
      <w:r w:rsidRPr="00C5585C">
        <w:rPr>
          <w:rFonts w:ascii="Times New Roman" w:hAnsi="Times New Roman" w:cs="Times New Roman"/>
          <w:sz w:val="18"/>
          <w:szCs w:val="20"/>
        </w:rPr>
        <w:t xml:space="preserve"> to the Australian region).</w:t>
      </w:r>
    </w:p>
    <w:p w:rsidR="0057142E" w:rsidRDefault="00247ED6" w:rsidP="0057142E">
      <w:pPr>
        <w:jc w:val="center"/>
        <w:rPr>
          <w:rFonts w:ascii="Times New Roman" w:hAnsi="Times New Roman" w:cs="Times New Roman"/>
          <w:b/>
          <w:sz w:val="24"/>
          <w:szCs w:val="20"/>
        </w:rPr>
      </w:pPr>
      <w:r w:rsidRPr="00247ED6">
        <w:rPr>
          <w:rFonts w:ascii="Times New Roman" w:hAnsi="Times New Roman" w:cs="Times New Roman"/>
          <w:sz w:val="24"/>
          <w:szCs w:val="20"/>
        </w:rPr>
        <w:br w:type="page"/>
      </w:r>
      <w:r w:rsidRPr="00247ED6">
        <w:rPr>
          <w:rFonts w:ascii="Times New Roman" w:hAnsi="Times New Roman" w:cs="Times New Roman"/>
          <w:b/>
          <w:sz w:val="24"/>
          <w:szCs w:val="20"/>
        </w:rPr>
        <w:lastRenderedPageBreak/>
        <w:t>7. Additional Details on the Sample</w:t>
      </w:r>
    </w:p>
    <w:p w:rsidR="00DA63A3" w:rsidRDefault="00DA63A3" w:rsidP="0057142E">
      <w:pPr>
        <w:jc w:val="center"/>
        <w:rPr>
          <w:rFonts w:ascii="Times New Roman" w:hAnsi="Times New Roman" w:cs="Times New Roman"/>
          <w:sz w:val="24"/>
          <w:szCs w:val="20"/>
        </w:rPr>
      </w:pPr>
    </w:p>
    <w:tbl>
      <w:tblPr>
        <w:tblW w:w="7220" w:type="dxa"/>
        <w:jc w:val="center"/>
        <w:tblInd w:w="93" w:type="dxa"/>
        <w:tblLook w:val="04A0"/>
      </w:tblPr>
      <w:tblGrid>
        <w:gridCol w:w="1847"/>
        <w:gridCol w:w="1116"/>
        <w:gridCol w:w="1300"/>
        <w:gridCol w:w="1420"/>
        <w:gridCol w:w="1537"/>
      </w:tblGrid>
      <w:tr w:rsidR="0057142E" w:rsidRPr="0057142E" w:rsidTr="0057142E">
        <w:trPr>
          <w:trHeight w:val="300"/>
          <w:jc w:val="center"/>
        </w:trPr>
        <w:tc>
          <w:tcPr>
            <w:tcW w:w="7220" w:type="dxa"/>
            <w:gridSpan w:val="5"/>
            <w:tcBorders>
              <w:top w:val="nil"/>
              <w:left w:val="nil"/>
              <w:bottom w:val="single" w:sz="4" w:space="0" w:color="auto"/>
              <w:right w:val="nil"/>
            </w:tcBorders>
            <w:shd w:val="clear" w:color="auto" w:fill="auto"/>
            <w:noWrap/>
            <w:vAlign w:val="bottom"/>
            <w:hideMark/>
          </w:tcPr>
          <w:p w:rsidR="0057142E" w:rsidRPr="0057142E" w:rsidRDefault="0057142E" w:rsidP="0057142E">
            <w:pPr>
              <w:spacing w:after="0" w:line="240" w:lineRule="auto"/>
              <w:rPr>
                <w:rFonts w:ascii="Times New Roman" w:eastAsia="Times New Roman" w:hAnsi="Times New Roman" w:cs="Times New Roman"/>
                <w:b/>
                <w:bCs/>
                <w:color w:val="000000"/>
              </w:rPr>
            </w:pPr>
            <w:r w:rsidRPr="0057142E">
              <w:rPr>
                <w:rFonts w:ascii="Times New Roman" w:eastAsia="Times New Roman" w:hAnsi="Times New Roman" w:cs="Times New Roman"/>
                <w:b/>
                <w:bCs/>
                <w:color w:val="000000"/>
              </w:rPr>
              <w:t>Table A8: Nomination and Elections across Observations and Individuals</w:t>
            </w:r>
          </w:p>
        </w:tc>
      </w:tr>
      <w:tr w:rsidR="0057142E" w:rsidRPr="0057142E" w:rsidTr="0057142E">
        <w:trPr>
          <w:trHeight w:val="300"/>
          <w:jc w:val="center"/>
        </w:trPr>
        <w:tc>
          <w:tcPr>
            <w:tcW w:w="1900" w:type="dxa"/>
            <w:tcBorders>
              <w:top w:val="nil"/>
              <w:left w:val="nil"/>
              <w:bottom w:val="nil"/>
              <w:right w:val="nil"/>
            </w:tcBorders>
            <w:shd w:val="clear" w:color="auto" w:fill="auto"/>
            <w:vAlign w:val="center"/>
            <w:hideMark/>
          </w:tcPr>
          <w:p w:rsidR="0057142E" w:rsidRPr="0057142E" w:rsidRDefault="0057142E" w:rsidP="0057142E">
            <w:pPr>
              <w:spacing w:after="0" w:line="240" w:lineRule="auto"/>
              <w:rPr>
                <w:rFonts w:ascii="Times New Roman" w:eastAsia="Times New Roman" w:hAnsi="Times New Roman" w:cs="Times New Roman"/>
                <w:color w:val="000000"/>
                <w:sz w:val="20"/>
                <w:szCs w:val="20"/>
              </w:rPr>
            </w:pPr>
          </w:p>
        </w:tc>
        <w:tc>
          <w:tcPr>
            <w:tcW w:w="2340" w:type="dxa"/>
            <w:gridSpan w:val="2"/>
            <w:tcBorders>
              <w:top w:val="nil"/>
              <w:left w:val="nil"/>
              <w:bottom w:val="nil"/>
              <w:right w:val="nil"/>
            </w:tcBorders>
            <w:shd w:val="clear" w:color="auto" w:fill="auto"/>
            <w:vAlign w:val="center"/>
            <w:hideMark/>
          </w:tcPr>
          <w:p w:rsidR="0057142E" w:rsidRPr="0057142E" w:rsidRDefault="0057142E" w:rsidP="0057142E">
            <w:pPr>
              <w:spacing w:after="0" w:line="240" w:lineRule="auto"/>
              <w:jc w:val="center"/>
              <w:rPr>
                <w:rFonts w:ascii="Times New Roman" w:eastAsia="Times New Roman" w:hAnsi="Times New Roman" w:cs="Times New Roman"/>
                <w:color w:val="000000"/>
                <w:sz w:val="20"/>
                <w:szCs w:val="20"/>
              </w:rPr>
            </w:pPr>
            <w:r w:rsidRPr="0057142E">
              <w:rPr>
                <w:rFonts w:ascii="Times New Roman" w:eastAsia="Times New Roman" w:hAnsi="Times New Roman" w:cs="Times New Roman"/>
                <w:color w:val="000000"/>
                <w:sz w:val="20"/>
                <w:szCs w:val="20"/>
              </w:rPr>
              <w:t>Observations</w:t>
            </w:r>
          </w:p>
        </w:tc>
        <w:tc>
          <w:tcPr>
            <w:tcW w:w="2980" w:type="dxa"/>
            <w:gridSpan w:val="2"/>
            <w:tcBorders>
              <w:top w:val="nil"/>
              <w:left w:val="nil"/>
              <w:bottom w:val="nil"/>
              <w:right w:val="nil"/>
            </w:tcBorders>
            <w:shd w:val="clear" w:color="auto" w:fill="auto"/>
            <w:vAlign w:val="center"/>
            <w:hideMark/>
          </w:tcPr>
          <w:p w:rsidR="0057142E" w:rsidRPr="0057142E" w:rsidRDefault="0057142E" w:rsidP="0057142E">
            <w:pPr>
              <w:spacing w:after="0" w:line="240" w:lineRule="auto"/>
              <w:jc w:val="center"/>
              <w:rPr>
                <w:rFonts w:ascii="Times New Roman" w:eastAsia="Times New Roman" w:hAnsi="Times New Roman" w:cs="Times New Roman"/>
                <w:color w:val="000000"/>
                <w:sz w:val="20"/>
                <w:szCs w:val="20"/>
              </w:rPr>
            </w:pPr>
            <w:r w:rsidRPr="0057142E">
              <w:rPr>
                <w:rFonts w:ascii="Times New Roman" w:eastAsia="Times New Roman" w:hAnsi="Times New Roman" w:cs="Times New Roman"/>
                <w:color w:val="000000"/>
                <w:sz w:val="20"/>
                <w:szCs w:val="20"/>
              </w:rPr>
              <w:t>Individuals</w:t>
            </w:r>
          </w:p>
        </w:tc>
      </w:tr>
      <w:tr w:rsidR="0057142E" w:rsidRPr="0057142E" w:rsidTr="0057142E">
        <w:trPr>
          <w:trHeight w:val="300"/>
          <w:jc w:val="center"/>
        </w:trPr>
        <w:tc>
          <w:tcPr>
            <w:tcW w:w="1900" w:type="dxa"/>
            <w:tcBorders>
              <w:top w:val="nil"/>
              <w:left w:val="nil"/>
              <w:bottom w:val="single" w:sz="4" w:space="0" w:color="auto"/>
              <w:right w:val="nil"/>
            </w:tcBorders>
            <w:shd w:val="clear" w:color="auto" w:fill="auto"/>
            <w:vAlign w:val="center"/>
            <w:hideMark/>
          </w:tcPr>
          <w:p w:rsidR="0057142E" w:rsidRPr="0057142E" w:rsidRDefault="0057142E" w:rsidP="0057142E">
            <w:pPr>
              <w:spacing w:after="0" w:line="240" w:lineRule="auto"/>
              <w:rPr>
                <w:rFonts w:ascii="Times New Roman" w:eastAsia="Times New Roman" w:hAnsi="Times New Roman" w:cs="Times New Roman"/>
                <w:color w:val="000000"/>
                <w:sz w:val="20"/>
                <w:szCs w:val="20"/>
              </w:rPr>
            </w:pPr>
            <w:r w:rsidRPr="0057142E">
              <w:rPr>
                <w:rFonts w:ascii="Times New Roman" w:eastAsia="Times New Roman" w:hAnsi="Times New Roman" w:cs="Times New Roman"/>
                <w:color w:val="000000"/>
                <w:sz w:val="20"/>
                <w:szCs w:val="20"/>
              </w:rPr>
              <w:t> </w:t>
            </w:r>
          </w:p>
        </w:tc>
        <w:tc>
          <w:tcPr>
            <w:tcW w:w="1040" w:type="dxa"/>
            <w:tcBorders>
              <w:top w:val="nil"/>
              <w:left w:val="nil"/>
              <w:bottom w:val="single" w:sz="4" w:space="0" w:color="auto"/>
              <w:right w:val="nil"/>
            </w:tcBorders>
            <w:shd w:val="clear" w:color="auto" w:fill="auto"/>
            <w:vAlign w:val="center"/>
            <w:hideMark/>
          </w:tcPr>
          <w:p w:rsidR="0057142E" w:rsidRPr="0057142E" w:rsidRDefault="0057142E" w:rsidP="0057142E">
            <w:pPr>
              <w:spacing w:after="0" w:line="240" w:lineRule="auto"/>
              <w:jc w:val="center"/>
              <w:rPr>
                <w:rFonts w:ascii="Times New Roman" w:eastAsia="Times New Roman" w:hAnsi="Times New Roman" w:cs="Times New Roman"/>
                <w:i/>
                <w:iCs/>
                <w:color w:val="000000"/>
                <w:sz w:val="20"/>
                <w:szCs w:val="20"/>
              </w:rPr>
            </w:pPr>
            <w:r w:rsidRPr="0057142E">
              <w:rPr>
                <w:rFonts w:ascii="Times New Roman" w:eastAsia="Times New Roman" w:hAnsi="Times New Roman" w:cs="Times New Roman"/>
                <w:i/>
                <w:iCs/>
                <w:color w:val="000000"/>
                <w:sz w:val="20"/>
                <w:szCs w:val="20"/>
              </w:rPr>
              <w:t>Natives</w:t>
            </w:r>
          </w:p>
        </w:tc>
        <w:tc>
          <w:tcPr>
            <w:tcW w:w="1300" w:type="dxa"/>
            <w:tcBorders>
              <w:top w:val="nil"/>
              <w:left w:val="nil"/>
              <w:bottom w:val="single" w:sz="4" w:space="0" w:color="auto"/>
              <w:right w:val="nil"/>
            </w:tcBorders>
            <w:shd w:val="clear" w:color="auto" w:fill="auto"/>
            <w:vAlign w:val="center"/>
            <w:hideMark/>
          </w:tcPr>
          <w:p w:rsidR="0057142E" w:rsidRPr="0057142E" w:rsidRDefault="0057142E" w:rsidP="0057142E">
            <w:pPr>
              <w:spacing w:after="0" w:line="240" w:lineRule="auto"/>
              <w:jc w:val="center"/>
              <w:rPr>
                <w:rFonts w:ascii="Times New Roman" w:eastAsia="Times New Roman" w:hAnsi="Times New Roman" w:cs="Times New Roman"/>
                <w:i/>
                <w:iCs/>
                <w:color w:val="000000"/>
                <w:sz w:val="20"/>
                <w:szCs w:val="20"/>
              </w:rPr>
            </w:pPr>
            <w:r w:rsidRPr="0057142E">
              <w:rPr>
                <w:rFonts w:ascii="Times New Roman" w:eastAsia="Times New Roman" w:hAnsi="Times New Roman" w:cs="Times New Roman"/>
                <w:i/>
                <w:iCs/>
                <w:color w:val="000000"/>
                <w:sz w:val="20"/>
                <w:szCs w:val="20"/>
              </w:rPr>
              <w:t>Immigrants</w:t>
            </w:r>
          </w:p>
        </w:tc>
        <w:tc>
          <w:tcPr>
            <w:tcW w:w="1420" w:type="dxa"/>
            <w:tcBorders>
              <w:top w:val="nil"/>
              <w:left w:val="nil"/>
              <w:bottom w:val="single" w:sz="4" w:space="0" w:color="auto"/>
              <w:right w:val="nil"/>
            </w:tcBorders>
            <w:shd w:val="clear" w:color="auto" w:fill="auto"/>
            <w:vAlign w:val="center"/>
            <w:hideMark/>
          </w:tcPr>
          <w:p w:rsidR="0057142E" w:rsidRPr="0057142E" w:rsidRDefault="0057142E" w:rsidP="0057142E">
            <w:pPr>
              <w:spacing w:after="0" w:line="240" w:lineRule="auto"/>
              <w:jc w:val="center"/>
              <w:rPr>
                <w:rFonts w:ascii="Times New Roman" w:eastAsia="Times New Roman" w:hAnsi="Times New Roman" w:cs="Times New Roman"/>
                <w:i/>
                <w:iCs/>
                <w:color w:val="000000"/>
                <w:sz w:val="20"/>
                <w:szCs w:val="20"/>
              </w:rPr>
            </w:pPr>
            <w:r w:rsidRPr="0057142E">
              <w:rPr>
                <w:rFonts w:ascii="Times New Roman" w:eastAsia="Times New Roman" w:hAnsi="Times New Roman" w:cs="Times New Roman"/>
                <w:i/>
                <w:iCs/>
                <w:color w:val="000000"/>
                <w:sz w:val="20"/>
                <w:szCs w:val="20"/>
              </w:rPr>
              <w:t>Natives</w:t>
            </w:r>
          </w:p>
        </w:tc>
        <w:tc>
          <w:tcPr>
            <w:tcW w:w="1560" w:type="dxa"/>
            <w:tcBorders>
              <w:top w:val="nil"/>
              <w:left w:val="nil"/>
              <w:bottom w:val="single" w:sz="4" w:space="0" w:color="auto"/>
              <w:right w:val="nil"/>
            </w:tcBorders>
            <w:shd w:val="clear" w:color="auto" w:fill="auto"/>
            <w:vAlign w:val="center"/>
            <w:hideMark/>
          </w:tcPr>
          <w:p w:rsidR="0057142E" w:rsidRPr="0057142E" w:rsidRDefault="0057142E" w:rsidP="0057142E">
            <w:pPr>
              <w:spacing w:after="0" w:line="240" w:lineRule="auto"/>
              <w:jc w:val="center"/>
              <w:rPr>
                <w:rFonts w:ascii="Times New Roman" w:eastAsia="Times New Roman" w:hAnsi="Times New Roman" w:cs="Times New Roman"/>
                <w:i/>
                <w:iCs/>
                <w:color w:val="000000"/>
                <w:sz w:val="20"/>
                <w:szCs w:val="20"/>
              </w:rPr>
            </w:pPr>
            <w:r w:rsidRPr="0057142E">
              <w:rPr>
                <w:rFonts w:ascii="Times New Roman" w:eastAsia="Times New Roman" w:hAnsi="Times New Roman" w:cs="Times New Roman"/>
                <w:i/>
                <w:iCs/>
                <w:color w:val="000000"/>
                <w:sz w:val="20"/>
                <w:szCs w:val="20"/>
              </w:rPr>
              <w:t>Immigrants</w:t>
            </w:r>
          </w:p>
        </w:tc>
      </w:tr>
      <w:tr w:rsidR="0057142E" w:rsidRPr="0057142E" w:rsidTr="0057142E">
        <w:trPr>
          <w:trHeight w:val="300"/>
          <w:jc w:val="center"/>
        </w:trPr>
        <w:tc>
          <w:tcPr>
            <w:tcW w:w="1900" w:type="dxa"/>
            <w:tcBorders>
              <w:top w:val="nil"/>
              <w:left w:val="nil"/>
              <w:bottom w:val="nil"/>
              <w:right w:val="nil"/>
            </w:tcBorders>
            <w:shd w:val="clear" w:color="auto" w:fill="auto"/>
            <w:vAlign w:val="center"/>
            <w:hideMark/>
          </w:tcPr>
          <w:p w:rsidR="0057142E" w:rsidRPr="0057142E" w:rsidRDefault="0057142E" w:rsidP="0057142E">
            <w:pPr>
              <w:spacing w:after="0" w:line="240" w:lineRule="auto"/>
              <w:rPr>
                <w:rFonts w:ascii="Times New Roman" w:eastAsia="Times New Roman" w:hAnsi="Times New Roman" w:cs="Times New Roman"/>
                <w:color w:val="000000"/>
                <w:sz w:val="20"/>
                <w:szCs w:val="20"/>
              </w:rPr>
            </w:pPr>
          </w:p>
        </w:tc>
        <w:tc>
          <w:tcPr>
            <w:tcW w:w="1040" w:type="dxa"/>
            <w:tcBorders>
              <w:top w:val="nil"/>
              <w:left w:val="nil"/>
              <w:bottom w:val="nil"/>
              <w:right w:val="nil"/>
            </w:tcBorders>
            <w:shd w:val="clear" w:color="auto" w:fill="auto"/>
            <w:vAlign w:val="center"/>
            <w:hideMark/>
          </w:tcPr>
          <w:p w:rsidR="0057142E" w:rsidRPr="0057142E" w:rsidRDefault="0057142E" w:rsidP="0057142E">
            <w:pPr>
              <w:spacing w:after="0" w:line="240" w:lineRule="auto"/>
              <w:jc w:val="cente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vAlign w:val="center"/>
            <w:hideMark/>
          </w:tcPr>
          <w:p w:rsidR="0057142E" w:rsidRPr="0057142E" w:rsidRDefault="0057142E" w:rsidP="0057142E">
            <w:pPr>
              <w:spacing w:after="0" w:line="240" w:lineRule="auto"/>
              <w:jc w:val="center"/>
              <w:rPr>
                <w:rFonts w:ascii="Times New Roman" w:eastAsia="Times New Roman" w:hAnsi="Times New Roman" w:cs="Times New Roman"/>
                <w:color w:val="000000"/>
                <w:sz w:val="20"/>
                <w:szCs w:val="20"/>
              </w:rPr>
            </w:pPr>
          </w:p>
        </w:tc>
        <w:tc>
          <w:tcPr>
            <w:tcW w:w="1420" w:type="dxa"/>
            <w:tcBorders>
              <w:top w:val="nil"/>
              <w:left w:val="nil"/>
              <w:bottom w:val="nil"/>
              <w:right w:val="nil"/>
            </w:tcBorders>
            <w:shd w:val="clear" w:color="auto" w:fill="auto"/>
            <w:vAlign w:val="center"/>
            <w:hideMark/>
          </w:tcPr>
          <w:p w:rsidR="0057142E" w:rsidRPr="0057142E" w:rsidRDefault="0057142E" w:rsidP="0057142E">
            <w:pPr>
              <w:spacing w:after="0" w:line="240" w:lineRule="auto"/>
              <w:jc w:val="center"/>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vAlign w:val="center"/>
            <w:hideMark/>
          </w:tcPr>
          <w:p w:rsidR="0057142E" w:rsidRPr="0057142E" w:rsidRDefault="0057142E" w:rsidP="0057142E">
            <w:pPr>
              <w:spacing w:after="0" w:line="240" w:lineRule="auto"/>
              <w:jc w:val="center"/>
              <w:rPr>
                <w:rFonts w:ascii="Times New Roman" w:eastAsia="Times New Roman" w:hAnsi="Times New Roman" w:cs="Times New Roman"/>
                <w:color w:val="000000"/>
                <w:sz w:val="20"/>
                <w:szCs w:val="20"/>
              </w:rPr>
            </w:pPr>
          </w:p>
        </w:tc>
      </w:tr>
      <w:tr w:rsidR="0057142E" w:rsidRPr="0057142E" w:rsidTr="0057142E">
        <w:trPr>
          <w:trHeight w:val="300"/>
          <w:jc w:val="center"/>
        </w:trPr>
        <w:tc>
          <w:tcPr>
            <w:tcW w:w="1900" w:type="dxa"/>
            <w:tcBorders>
              <w:top w:val="nil"/>
              <w:left w:val="nil"/>
              <w:bottom w:val="nil"/>
              <w:right w:val="nil"/>
            </w:tcBorders>
            <w:shd w:val="clear" w:color="auto" w:fill="auto"/>
            <w:vAlign w:val="center"/>
            <w:hideMark/>
          </w:tcPr>
          <w:p w:rsidR="0057142E" w:rsidRPr="0057142E" w:rsidRDefault="0057142E" w:rsidP="0057142E">
            <w:pPr>
              <w:spacing w:after="0" w:line="240" w:lineRule="auto"/>
              <w:rPr>
                <w:rFonts w:ascii="Times New Roman" w:eastAsia="Times New Roman" w:hAnsi="Times New Roman" w:cs="Times New Roman"/>
                <w:color w:val="000000"/>
                <w:sz w:val="20"/>
                <w:szCs w:val="20"/>
              </w:rPr>
            </w:pPr>
            <w:r w:rsidRPr="0057142E">
              <w:rPr>
                <w:rFonts w:ascii="Times New Roman" w:eastAsia="Times New Roman" w:hAnsi="Times New Roman" w:cs="Times New Roman"/>
                <w:color w:val="000000"/>
                <w:sz w:val="20"/>
                <w:szCs w:val="20"/>
              </w:rPr>
              <w:t>All</w:t>
            </w:r>
          </w:p>
        </w:tc>
        <w:tc>
          <w:tcPr>
            <w:tcW w:w="1040" w:type="dxa"/>
            <w:tcBorders>
              <w:top w:val="nil"/>
              <w:left w:val="nil"/>
              <w:bottom w:val="nil"/>
              <w:right w:val="nil"/>
            </w:tcBorders>
            <w:shd w:val="clear" w:color="auto" w:fill="auto"/>
            <w:vAlign w:val="center"/>
            <w:hideMark/>
          </w:tcPr>
          <w:p w:rsidR="0057142E" w:rsidRPr="0057142E" w:rsidRDefault="0057142E" w:rsidP="0057142E">
            <w:pPr>
              <w:spacing w:after="0" w:line="240" w:lineRule="auto"/>
              <w:jc w:val="right"/>
              <w:rPr>
                <w:rFonts w:ascii="Times New Roman" w:eastAsia="Times New Roman" w:hAnsi="Times New Roman" w:cs="Times New Roman"/>
                <w:color w:val="000000"/>
                <w:sz w:val="20"/>
                <w:szCs w:val="20"/>
              </w:rPr>
            </w:pPr>
            <w:r w:rsidRPr="0057142E">
              <w:rPr>
                <w:rFonts w:ascii="Times New Roman" w:eastAsia="Times New Roman" w:hAnsi="Times New Roman" w:cs="Times New Roman"/>
                <w:color w:val="000000"/>
                <w:sz w:val="20"/>
                <w:szCs w:val="20"/>
              </w:rPr>
              <w:t>35,471,130</w:t>
            </w:r>
          </w:p>
        </w:tc>
        <w:tc>
          <w:tcPr>
            <w:tcW w:w="1300" w:type="dxa"/>
            <w:tcBorders>
              <w:top w:val="nil"/>
              <w:left w:val="nil"/>
              <w:bottom w:val="nil"/>
              <w:right w:val="nil"/>
            </w:tcBorders>
            <w:shd w:val="clear" w:color="auto" w:fill="auto"/>
            <w:vAlign w:val="center"/>
            <w:hideMark/>
          </w:tcPr>
          <w:p w:rsidR="0057142E" w:rsidRPr="0057142E" w:rsidRDefault="0057142E" w:rsidP="0057142E">
            <w:pPr>
              <w:spacing w:after="0" w:line="240" w:lineRule="auto"/>
              <w:jc w:val="right"/>
              <w:rPr>
                <w:rFonts w:ascii="Times New Roman" w:eastAsia="Times New Roman" w:hAnsi="Times New Roman" w:cs="Times New Roman"/>
                <w:color w:val="000000"/>
                <w:sz w:val="20"/>
                <w:szCs w:val="20"/>
              </w:rPr>
            </w:pPr>
            <w:r w:rsidRPr="0057142E">
              <w:rPr>
                <w:rFonts w:ascii="Times New Roman" w:eastAsia="Times New Roman" w:hAnsi="Times New Roman" w:cs="Times New Roman"/>
                <w:color w:val="000000"/>
                <w:sz w:val="20"/>
                <w:szCs w:val="20"/>
              </w:rPr>
              <w:t>4,410,203</w:t>
            </w:r>
          </w:p>
        </w:tc>
        <w:tc>
          <w:tcPr>
            <w:tcW w:w="1420" w:type="dxa"/>
            <w:tcBorders>
              <w:top w:val="nil"/>
              <w:left w:val="nil"/>
              <w:bottom w:val="nil"/>
              <w:right w:val="nil"/>
            </w:tcBorders>
            <w:shd w:val="clear" w:color="auto" w:fill="auto"/>
            <w:vAlign w:val="center"/>
            <w:hideMark/>
          </w:tcPr>
          <w:p w:rsidR="0057142E" w:rsidRPr="0057142E" w:rsidRDefault="0057142E" w:rsidP="0057142E">
            <w:pPr>
              <w:spacing w:after="0" w:line="240" w:lineRule="auto"/>
              <w:jc w:val="right"/>
              <w:rPr>
                <w:rFonts w:ascii="Times New Roman" w:eastAsia="Times New Roman" w:hAnsi="Times New Roman" w:cs="Times New Roman"/>
                <w:color w:val="000000"/>
                <w:sz w:val="20"/>
                <w:szCs w:val="20"/>
              </w:rPr>
            </w:pPr>
            <w:r w:rsidRPr="0057142E">
              <w:rPr>
                <w:rFonts w:ascii="Times New Roman" w:eastAsia="Times New Roman" w:hAnsi="Times New Roman" w:cs="Times New Roman"/>
                <w:color w:val="000000"/>
                <w:sz w:val="20"/>
                <w:szCs w:val="20"/>
              </w:rPr>
              <w:t>7,548,832</w:t>
            </w:r>
          </w:p>
        </w:tc>
        <w:tc>
          <w:tcPr>
            <w:tcW w:w="1560" w:type="dxa"/>
            <w:tcBorders>
              <w:top w:val="nil"/>
              <w:left w:val="nil"/>
              <w:bottom w:val="nil"/>
              <w:right w:val="nil"/>
            </w:tcBorders>
            <w:shd w:val="clear" w:color="auto" w:fill="auto"/>
            <w:vAlign w:val="center"/>
            <w:hideMark/>
          </w:tcPr>
          <w:p w:rsidR="0057142E" w:rsidRPr="0057142E" w:rsidRDefault="0057142E" w:rsidP="0057142E">
            <w:pPr>
              <w:spacing w:after="0" w:line="240" w:lineRule="auto"/>
              <w:jc w:val="right"/>
              <w:rPr>
                <w:rFonts w:ascii="Times New Roman" w:eastAsia="Times New Roman" w:hAnsi="Times New Roman" w:cs="Times New Roman"/>
                <w:color w:val="000000"/>
                <w:sz w:val="20"/>
                <w:szCs w:val="20"/>
              </w:rPr>
            </w:pPr>
            <w:r w:rsidRPr="0057142E">
              <w:rPr>
                <w:rFonts w:ascii="Times New Roman" w:eastAsia="Times New Roman" w:hAnsi="Times New Roman" w:cs="Times New Roman"/>
                <w:color w:val="000000"/>
                <w:sz w:val="20"/>
                <w:szCs w:val="20"/>
              </w:rPr>
              <w:t>1,163,137</w:t>
            </w:r>
          </w:p>
        </w:tc>
      </w:tr>
      <w:tr w:rsidR="0057142E" w:rsidRPr="0057142E" w:rsidTr="0057142E">
        <w:trPr>
          <w:trHeight w:val="300"/>
          <w:jc w:val="center"/>
        </w:trPr>
        <w:tc>
          <w:tcPr>
            <w:tcW w:w="1900" w:type="dxa"/>
            <w:tcBorders>
              <w:top w:val="nil"/>
              <w:left w:val="nil"/>
              <w:bottom w:val="nil"/>
              <w:right w:val="nil"/>
            </w:tcBorders>
            <w:shd w:val="clear" w:color="auto" w:fill="auto"/>
            <w:vAlign w:val="center"/>
            <w:hideMark/>
          </w:tcPr>
          <w:p w:rsidR="0057142E" w:rsidRPr="0057142E" w:rsidRDefault="0057142E" w:rsidP="0057142E">
            <w:pPr>
              <w:spacing w:after="0" w:line="240" w:lineRule="auto"/>
              <w:rPr>
                <w:rFonts w:ascii="Times New Roman" w:eastAsia="Times New Roman" w:hAnsi="Times New Roman" w:cs="Times New Roman"/>
                <w:color w:val="000000"/>
                <w:sz w:val="20"/>
                <w:szCs w:val="20"/>
              </w:rPr>
            </w:pPr>
            <w:r w:rsidRPr="0057142E">
              <w:rPr>
                <w:rFonts w:ascii="Times New Roman" w:eastAsia="Times New Roman" w:hAnsi="Times New Roman" w:cs="Times New Roman"/>
                <w:color w:val="000000"/>
                <w:sz w:val="20"/>
                <w:szCs w:val="20"/>
              </w:rPr>
              <w:t>Nominated</w:t>
            </w:r>
          </w:p>
        </w:tc>
        <w:tc>
          <w:tcPr>
            <w:tcW w:w="1040" w:type="dxa"/>
            <w:tcBorders>
              <w:top w:val="nil"/>
              <w:left w:val="nil"/>
              <w:bottom w:val="nil"/>
              <w:right w:val="nil"/>
            </w:tcBorders>
            <w:shd w:val="clear" w:color="auto" w:fill="auto"/>
            <w:vAlign w:val="center"/>
            <w:hideMark/>
          </w:tcPr>
          <w:p w:rsidR="0057142E" w:rsidRPr="0057142E" w:rsidRDefault="0057142E" w:rsidP="0057142E">
            <w:pPr>
              <w:spacing w:after="0" w:line="240" w:lineRule="auto"/>
              <w:jc w:val="right"/>
              <w:rPr>
                <w:rFonts w:ascii="Times New Roman" w:eastAsia="Times New Roman" w:hAnsi="Times New Roman" w:cs="Times New Roman"/>
                <w:color w:val="000000"/>
                <w:sz w:val="20"/>
                <w:szCs w:val="20"/>
              </w:rPr>
            </w:pPr>
            <w:r w:rsidRPr="0057142E">
              <w:rPr>
                <w:rFonts w:ascii="Times New Roman" w:eastAsia="Times New Roman" w:hAnsi="Times New Roman" w:cs="Times New Roman"/>
                <w:color w:val="000000"/>
                <w:sz w:val="20"/>
                <w:szCs w:val="20"/>
              </w:rPr>
              <w:t>298,361</w:t>
            </w:r>
          </w:p>
        </w:tc>
        <w:tc>
          <w:tcPr>
            <w:tcW w:w="1300" w:type="dxa"/>
            <w:tcBorders>
              <w:top w:val="nil"/>
              <w:left w:val="nil"/>
              <w:bottom w:val="nil"/>
              <w:right w:val="nil"/>
            </w:tcBorders>
            <w:shd w:val="clear" w:color="auto" w:fill="auto"/>
            <w:vAlign w:val="center"/>
            <w:hideMark/>
          </w:tcPr>
          <w:p w:rsidR="0057142E" w:rsidRPr="0057142E" w:rsidRDefault="0057142E" w:rsidP="0057142E">
            <w:pPr>
              <w:spacing w:after="0" w:line="240" w:lineRule="auto"/>
              <w:jc w:val="right"/>
              <w:rPr>
                <w:rFonts w:ascii="Times New Roman" w:eastAsia="Times New Roman" w:hAnsi="Times New Roman" w:cs="Times New Roman"/>
                <w:color w:val="000000"/>
                <w:sz w:val="20"/>
                <w:szCs w:val="20"/>
              </w:rPr>
            </w:pPr>
            <w:r w:rsidRPr="0057142E">
              <w:rPr>
                <w:rFonts w:ascii="Times New Roman" w:eastAsia="Times New Roman" w:hAnsi="Times New Roman" w:cs="Times New Roman"/>
                <w:color w:val="000000"/>
                <w:sz w:val="20"/>
                <w:szCs w:val="20"/>
              </w:rPr>
              <w:t>20,854</w:t>
            </w:r>
          </w:p>
        </w:tc>
        <w:tc>
          <w:tcPr>
            <w:tcW w:w="1420" w:type="dxa"/>
            <w:tcBorders>
              <w:top w:val="nil"/>
              <w:left w:val="nil"/>
              <w:bottom w:val="nil"/>
              <w:right w:val="nil"/>
            </w:tcBorders>
            <w:shd w:val="clear" w:color="auto" w:fill="auto"/>
            <w:vAlign w:val="center"/>
            <w:hideMark/>
          </w:tcPr>
          <w:p w:rsidR="0057142E" w:rsidRPr="0057142E" w:rsidRDefault="0057142E" w:rsidP="0057142E">
            <w:pPr>
              <w:spacing w:after="0" w:line="240" w:lineRule="auto"/>
              <w:jc w:val="right"/>
              <w:rPr>
                <w:rFonts w:ascii="Times New Roman" w:eastAsia="Times New Roman" w:hAnsi="Times New Roman" w:cs="Times New Roman"/>
                <w:color w:val="000000"/>
                <w:sz w:val="20"/>
                <w:szCs w:val="20"/>
              </w:rPr>
            </w:pPr>
            <w:r w:rsidRPr="0057142E">
              <w:rPr>
                <w:rFonts w:ascii="Times New Roman" w:eastAsia="Times New Roman" w:hAnsi="Times New Roman" w:cs="Times New Roman"/>
                <w:color w:val="000000"/>
                <w:sz w:val="20"/>
                <w:szCs w:val="20"/>
              </w:rPr>
              <w:t>142,580</w:t>
            </w:r>
          </w:p>
        </w:tc>
        <w:tc>
          <w:tcPr>
            <w:tcW w:w="1560" w:type="dxa"/>
            <w:tcBorders>
              <w:top w:val="nil"/>
              <w:left w:val="nil"/>
              <w:bottom w:val="nil"/>
              <w:right w:val="nil"/>
            </w:tcBorders>
            <w:shd w:val="clear" w:color="auto" w:fill="auto"/>
            <w:vAlign w:val="center"/>
            <w:hideMark/>
          </w:tcPr>
          <w:p w:rsidR="0057142E" w:rsidRPr="0057142E" w:rsidRDefault="0057142E" w:rsidP="0057142E">
            <w:pPr>
              <w:spacing w:after="0" w:line="240" w:lineRule="auto"/>
              <w:jc w:val="right"/>
              <w:rPr>
                <w:rFonts w:ascii="Times New Roman" w:eastAsia="Times New Roman" w:hAnsi="Times New Roman" w:cs="Times New Roman"/>
                <w:color w:val="000000"/>
                <w:sz w:val="20"/>
                <w:szCs w:val="20"/>
              </w:rPr>
            </w:pPr>
            <w:r w:rsidRPr="0057142E">
              <w:rPr>
                <w:rFonts w:ascii="Times New Roman" w:eastAsia="Times New Roman" w:hAnsi="Times New Roman" w:cs="Times New Roman"/>
                <w:color w:val="000000"/>
                <w:sz w:val="20"/>
                <w:szCs w:val="20"/>
              </w:rPr>
              <w:t>11,584</w:t>
            </w:r>
          </w:p>
        </w:tc>
      </w:tr>
      <w:tr w:rsidR="0057142E" w:rsidRPr="0057142E" w:rsidTr="0057142E">
        <w:trPr>
          <w:trHeight w:val="300"/>
          <w:jc w:val="center"/>
        </w:trPr>
        <w:tc>
          <w:tcPr>
            <w:tcW w:w="1900" w:type="dxa"/>
            <w:tcBorders>
              <w:top w:val="nil"/>
              <w:left w:val="nil"/>
              <w:bottom w:val="single" w:sz="4" w:space="0" w:color="auto"/>
              <w:right w:val="nil"/>
            </w:tcBorders>
            <w:shd w:val="clear" w:color="auto" w:fill="auto"/>
            <w:vAlign w:val="center"/>
            <w:hideMark/>
          </w:tcPr>
          <w:p w:rsidR="0057142E" w:rsidRPr="0057142E" w:rsidRDefault="0057142E" w:rsidP="0057142E">
            <w:pPr>
              <w:spacing w:after="0" w:line="240" w:lineRule="auto"/>
              <w:rPr>
                <w:rFonts w:ascii="Times New Roman" w:eastAsia="Times New Roman" w:hAnsi="Times New Roman" w:cs="Times New Roman"/>
                <w:color w:val="000000"/>
                <w:sz w:val="20"/>
                <w:szCs w:val="20"/>
              </w:rPr>
            </w:pPr>
            <w:r w:rsidRPr="0057142E">
              <w:rPr>
                <w:rFonts w:ascii="Times New Roman" w:eastAsia="Times New Roman" w:hAnsi="Times New Roman" w:cs="Times New Roman"/>
                <w:color w:val="000000"/>
                <w:sz w:val="20"/>
                <w:szCs w:val="20"/>
              </w:rPr>
              <w:t>Elected</w:t>
            </w:r>
          </w:p>
        </w:tc>
        <w:tc>
          <w:tcPr>
            <w:tcW w:w="1040" w:type="dxa"/>
            <w:tcBorders>
              <w:top w:val="nil"/>
              <w:left w:val="nil"/>
              <w:bottom w:val="single" w:sz="4" w:space="0" w:color="auto"/>
              <w:right w:val="nil"/>
            </w:tcBorders>
            <w:shd w:val="clear" w:color="auto" w:fill="auto"/>
            <w:vAlign w:val="center"/>
            <w:hideMark/>
          </w:tcPr>
          <w:p w:rsidR="0057142E" w:rsidRPr="0057142E" w:rsidRDefault="0057142E" w:rsidP="0057142E">
            <w:pPr>
              <w:spacing w:after="0" w:line="240" w:lineRule="auto"/>
              <w:jc w:val="right"/>
              <w:rPr>
                <w:rFonts w:ascii="Times New Roman" w:eastAsia="Times New Roman" w:hAnsi="Times New Roman" w:cs="Times New Roman"/>
                <w:color w:val="000000"/>
                <w:sz w:val="20"/>
                <w:szCs w:val="20"/>
              </w:rPr>
            </w:pPr>
            <w:r w:rsidRPr="0057142E">
              <w:rPr>
                <w:rFonts w:ascii="Times New Roman" w:eastAsia="Times New Roman" w:hAnsi="Times New Roman" w:cs="Times New Roman"/>
                <w:color w:val="000000"/>
                <w:sz w:val="20"/>
                <w:szCs w:val="20"/>
              </w:rPr>
              <w:t>74,957</w:t>
            </w:r>
          </w:p>
        </w:tc>
        <w:tc>
          <w:tcPr>
            <w:tcW w:w="1300" w:type="dxa"/>
            <w:tcBorders>
              <w:top w:val="nil"/>
              <w:left w:val="nil"/>
              <w:bottom w:val="single" w:sz="4" w:space="0" w:color="auto"/>
              <w:right w:val="nil"/>
            </w:tcBorders>
            <w:shd w:val="clear" w:color="auto" w:fill="auto"/>
            <w:vAlign w:val="center"/>
            <w:hideMark/>
          </w:tcPr>
          <w:p w:rsidR="0057142E" w:rsidRPr="0057142E" w:rsidRDefault="0057142E" w:rsidP="0057142E">
            <w:pPr>
              <w:spacing w:after="0" w:line="240" w:lineRule="auto"/>
              <w:jc w:val="right"/>
              <w:rPr>
                <w:rFonts w:ascii="Times New Roman" w:eastAsia="Times New Roman" w:hAnsi="Times New Roman" w:cs="Times New Roman"/>
                <w:color w:val="000000"/>
                <w:sz w:val="20"/>
                <w:szCs w:val="20"/>
              </w:rPr>
            </w:pPr>
            <w:r w:rsidRPr="0057142E">
              <w:rPr>
                <w:rFonts w:ascii="Times New Roman" w:eastAsia="Times New Roman" w:hAnsi="Times New Roman" w:cs="Times New Roman"/>
                <w:color w:val="000000"/>
                <w:sz w:val="20"/>
                <w:szCs w:val="20"/>
              </w:rPr>
              <w:t>4,253</w:t>
            </w:r>
          </w:p>
        </w:tc>
        <w:tc>
          <w:tcPr>
            <w:tcW w:w="1420" w:type="dxa"/>
            <w:tcBorders>
              <w:top w:val="nil"/>
              <w:left w:val="nil"/>
              <w:bottom w:val="single" w:sz="4" w:space="0" w:color="auto"/>
              <w:right w:val="nil"/>
            </w:tcBorders>
            <w:shd w:val="clear" w:color="auto" w:fill="auto"/>
            <w:vAlign w:val="center"/>
            <w:hideMark/>
          </w:tcPr>
          <w:p w:rsidR="0057142E" w:rsidRPr="0057142E" w:rsidRDefault="0057142E" w:rsidP="0057142E">
            <w:pPr>
              <w:spacing w:after="0" w:line="240" w:lineRule="auto"/>
              <w:jc w:val="right"/>
              <w:rPr>
                <w:rFonts w:ascii="Times New Roman" w:eastAsia="Times New Roman" w:hAnsi="Times New Roman" w:cs="Times New Roman"/>
                <w:color w:val="000000"/>
                <w:sz w:val="20"/>
                <w:szCs w:val="20"/>
              </w:rPr>
            </w:pPr>
            <w:r w:rsidRPr="0057142E">
              <w:rPr>
                <w:rFonts w:ascii="Times New Roman" w:eastAsia="Times New Roman" w:hAnsi="Times New Roman" w:cs="Times New Roman"/>
                <w:color w:val="000000"/>
                <w:sz w:val="20"/>
                <w:szCs w:val="20"/>
              </w:rPr>
              <w:t>37,665</w:t>
            </w:r>
          </w:p>
        </w:tc>
        <w:tc>
          <w:tcPr>
            <w:tcW w:w="1560" w:type="dxa"/>
            <w:tcBorders>
              <w:top w:val="nil"/>
              <w:left w:val="nil"/>
              <w:bottom w:val="single" w:sz="4" w:space="0" w:color="auto"/>
              <w:right w:val="nil"/>
            </w:tcBorders>
            <w:shd w:val="clear" w:color="auto" w:fill="auto"/>
            <w:vAlign w:val="center"/>
            <w:hideMark/>
          </w:tcPr>
          <w:p w:rsidR="0057142E" w:rsidRPr="0057142E" w:rsidRDefault="0057142E" w:rsidP="0057142E">
            <w:pPr>
              <w:spacing w:after="0" w:line="240" w:lineRule="auto"/>
              <w:jc w:val="right"/>
              <w:rPr>
                <w:rFonts w:ascii="Times New Roman" w:eastAsia="Times New Roman" w:hAnsi="Times New Roman" w:cs="Times New Roman"/>
                <w:color w:val="000000"/>
                <w:sz w:val="20"/>
                <w:szCs w:val="20"/>
              </w:rPr>
            </w:pPr>
            <w:r w:rsidRPr="0057142E">
              <w:rPr>
                <w:rFonts w:ascii="Times New Roman" w:eastAsia="Times New Roman" w:hAnsi="Times New Roman" w:cs="Times New Roman"/>
                <w:color w:val="000000"/>
                <w:sz w:val="20"/>
                <w:szCs w:val="20"/>
              </w:rPr>
              <w:t>2,409</w:t>
            </w:r>
          </w:p>
        </w:tc>
      </w:tr>
      <w:tr w:rsidR="0057142E" w:rsidRPr="0057142E" w:rsidTr="0057142E">
        <w:trPr>
          <w:trHeight w:val="300"/>
          <w:jc w:val="center"/>
        </w:trPr>
        <w:tc>
          <w:tcPr>
            <w:tcW w:w="7220" w:type="dxa"/>
            <w:gridSpan w:val="5"/>
            <w:vMerge w:val="restart"/>
            <w:tcBorders>
              <w:top w:val="single" w:sz="4" w:space="0" w:color="auto"/>
              <w:left w:val="nil"/>
              <w:bottom w:val="nil"/>
              <w:right w:val="nil"/>
            </w:tcBorders>
            <w:shd w:val="clear" w:color="auto" w:fill="auto"/>
            <w:vAlign w:val="bottom"/>
            <w:hideMark/>
          </w:tcPr>
          <w:p w:rsidR="0057142E" w:rsidRPr="0057142E" w:rsidRDefault="0057142E" w:rsidP="0057142E">
            <w:pPr>
              <w:spacing w:after="0" w:line="240" w:lineRule="auto"/>
              <w:rPr>
                <w:rFonts w:ascii="Times New Roman" w:eastAsia="Times New Roman" w:hAnsi="Times New Roman" w:cs="Times New Roman"/>
                <w:color w:val="000000"/>
                <w:sz w:val="20"/>
                <w:szCs w:val="20"/>
              </w:rPr>
            </w:pPr>
            <w:r w:rsidRPr="0057142E">
              <w:rPr>
                <w:rFonts w:ascii="Times New Roman" w:eastAsia="Times New Roman" w:hAnsi="Times New Roman" w:cs="Times New Roman"/>
                <w:color w:val="000000"/>
                <w:sz w:val="20"/>
                <w:szCs w:val="20"/>
              </w:rPr>
              <w:t xml:space="preserve">Note: On average a native individual appears 4.7 times (out of the maximal 6) in the sample, whereas the corresponding figure for immigrants is 3.7. In order to be included in the data an individual needs to live permanently in Sweden, and to be eligible to run for local office. Consequently Swedes will enter the data once they have turned 18, whereas immigrants will enter the data once they </w:t>
            </w:r>
            <w:r w:rsidR="009C7217">
              <w:rPr>
                <w:rFonts w:ascii="Times New Roman" w:eastAsia="Times New Roman" w:hAnsi="Times New Roman" w:cs="Times New Roman"/>
                <w:color w:val="000000"/>
                <w:sz w:val="20"/>
                <w:szCs w:val="20"/>
              </w:rPr>
              <w:t xml:space="preserve">have turned 18 and </w:t>
            </w:r>
            <w:r w:rsidRPr="0057142E">
              <w:rPr>
                <w:rFonts w:ascii="Times New Roman" w:eastAsia="Times New Roman" w:hAnsi="Times New Roman" w:cs="Times New Roman"/>
                <w:color w:val="000000"/>
                <w:sz w:val="20"/>
                <w:szCs w:val="20"/>
              </w:rPr>
              <w:t xml:space="preserve">have lived a sufficiently long time in Sweden (3 years) to be able to run for local office. </w:t>
            </w:r>
          </w:p>
        </w:tc>
      </w:tr>
      <w:tr w:rsidR="0057142E" w:rsidRPr="0057142E" w:rsidTr="0057142E">
        <w:trPr>
          <w:trHeight w:val="300"/>
          <w:jc w:val="center"/>
        </w:trPr>
        <w:tc>
          <w:tcPr>
            <w:tcW w:w="7220" w:type="dxa"/>
            <w:gridSpan w:val="5"/>
            <w:vMerge/>
            <w:tcBorders>
              <w:top w:val="single" w:sz="4" w:space="0" w:color="auto"/>
              <w:left w:val="nil"/>
              <w:bottom w:val="nil"/>
              <w:right w:val="nil"/>
            </w:tcBorders>
            <w:vAlign w:val="center"/>
            <w:hideMark/>
          </w:tcPr>
          <w:p w:rsidR="0057142E" w:rsidRPr="0057142E" w:rsidRDefault="0057142E" w:rsidP="0057142E">
            <w:pPr>
              <w:spacing w:after="0" w:line="240" w:lineRule="auto"/>
              <w:rPr>
                <w:rFonts w:ascii="Times New Roman" w:eastAsia="Times New Roman" w:hAnsi="Times New Roman" w:cs="Times New Roman"/>
                <w:color w:val="000000"/>
                <w:sz w:val="20"/>
                <w:szCs w:val="20"/>
              </w:rPr>
            </w:pPr>
          </w:p>
        </w:tc>
      </w:tr>
      <w:tr w:rsidR="0057142E" w:rsidRPr="0057142E" w:rsidTr="0057142E">
        <w:trPr>
          <w:trHeight w:val="300"/>
          <w:jc w:val="center"/>
        </w:trPr>
        <w:tc>
          <w:tcPr>
            <w:tcW w:w="7220" w:type="dxa"/>
            <w:gridSpan w:val="5"/>
            <w:vMerge/>
            <w:tcBorders>
              <w:top w:val="single" w:sz="4" w:space="0" w:color="auto"/>
              <w:left w:val="nil"/>
              <w:bottom w:val="nil"/>
              <w:right w:val="nil"/>
            </w:tcBorders>
            <w:vAlign w:val="center"/>
            <w:hideMark/>
          </w:tcPr>
          <w:p w:rsidR="0057142E" w:rsidRPr="0057142E" w:rsidRDefault="0057142E" w:rsidP="0057142E">
            <w:pPr>
              <w:spacing w:after="0" w:line="240" w:lineRule="auto"/>
              <w:rPr>
                <w:rFonts w:ascii="Times New Roman" w:eastAsia="Times New Roman" w:hAnsi="Times New Roman" w:cs="Times New Roman"/>
                <w:color w:val="000000"/>
                <w:sz w:val="20"/>
                <w:szCs w:val="20"/>
              </w:rPr>
            </w:pPr>
          </w:p>
        </w:tc>
      </w:tr>
      <w:tr w:rsidR="0057142E" w:rsidRPr="0057142E" w:rsidTr="0057142E">
        <w:trPr>
          <w:trHeight w:val="300"/>
          <w:jc w:val="center"/>
        </w:trPr>
        <w:tc>
          <w:tcPr>
            <w:tcW w:w="7220" w:type="dxa"/>
            <w:gridSpan w:val="5"/>
            <w:vMerge/>
            <w:tcBorders>
              <w:top w:val="single" w:sz="4" w:space="0" w:color="auto"/>
              <w:left w:val="nil"/>
              <w:bottom w:val="nil"/>
              <w:right w:val="nil"/>
            </w:tcBorders>
            <w:vAlign w:val="center"/>
            <w:hideMark/>
          </w:tcPr>
          <w:p w:rsidR="0057142E" w:rsidRPr="0057142E" w:rsidRDefault="0057142E" w:rsidP="0057142E">
            <w:pPr>
              <w:spacing w:after="0" w:line="240" w:lineRule="auto"/>
              <w:rPr>
                <w:rFonts w:ascii="Times New Roman" w:eastAsia="Times New Roman" w:hAnsi="Times New Roman" w:cs="Times New Roman"/>
                <w:color w:val="000000"/>
                <w:sz w:val="20"/>
                <w:szCs w:val="20"/>
              </w:rPr>
            </w:pPr>
          </w:p>
        </w:tc>
      </w:tr>
      <w:tr w:rsidR="0057142E" w:rsidRPr="0057142E" w:rsidTr="0057142E">
        <w:trPr>
          <w:trHeight w:val="300"/>
          <w:jc w:val="center"/>
        </w:trPr>
        <w:tc>
          <w:tcPr>
            <w:tcW w:w="7220" w:type="dxa"/>
            <w:gridSpan w:val="5"/>
            <w:vMerge/>
            <w:tcBorders>
              <w:top w:val="single" w:sz="4" w:space="0" w:color="auto"/>
              <w:left w:val="nil"/>
              <w:bottom w:val="nil"/>
              <w:right w:val="nil"/>
            </w:tcBorders>
            <w:vAlign w:val="center"/>
            <w:hideMark/>
          </w:tcPr>
          <w:p w:rsidR="0057142E" w:rsidRPr="0057142E" w:rsidRDefault="0057142E" w:rsidP="0057142E">
            <w:pPr>
              <w:spacing w:after="0" w:line="240" w:lineRule="auto"/>
              <w:rPr>
                <w:rFonts w:ascii="Times New Roman" w:eastAsia="Times New Roman" w:hAnsi="Times New Roman" w:cs="Times New Roman"/>
                <w:color w:val="000000"/>
                <w:sz w:val="20"/>
                <w:szCs w:val="20"/>
              </w:rPr>
            </w:pPr>
          </w:p>
        </w:tc>
      </w:tr>
    </w:tbl>
    <w:p w:rsidR="0057142E" w:rsidRDefault="0057142E" w:rsidP="0057142E">
      <w:pPr>
        <w:rPr>
          <w:rFonts w:ascii="Times New Roman" w:hAnsi="Times New Roman" w:cs="Times New Roman"/>
          <w:sz w:val="24"/>
          <w:szCs w:val="20"/>
        </w:rPr>
      </w:pPr>
    </w:p>
    <w:tbl>
      <w:tblPr>
        <w:tblW w:w="7520" w:type="dxa"/>
        <w:jc w:val="center"/>
        <w:tblInd w:w="93" w:type="dxa"/>
        <w:tblLook w:val="04A0"/>
      </w:tblPr>
      <w:tblGrid>
        <w:gridCol w:w="3220"/>
        <w:gridCol w:w="1460"/>
        <w:gridCol w:w="1880"/>
        <w:gridCol w:w="960"/>
      </w:tblGrid>
      <w:tr w:rsidR="0057142E" w:rsidRPr="0057142E" w:rsidTr="0057142E">
        <w:trPr>
          <w:trHeight w:val="300"/>
          <w:jc w:val="center"/>
        </w:trPr>
        <w:tc>
          <w:tcPr>
            <w:tcW w:w="6560" w:type="dxa"/>
            <w:gridSpan w:val="3"/>
            <w:tcBorders>
              <w:top w:val="nil"/>
              <w:left w:val="nil"/>
              <w:bottom w:val="single" w:sz="4" w:space="0" w:color="auto"/>
              <w:right w:val="nil"/>
            </w:tcBorders>
            <w:shd w:val="clear" w:color="auto" w:fill="auto"/>
            <w:noWrap/>
            <w:vAlign w:val="bottom"/>
            <w:hideMark/>
          </w:tcPr>
          <w:p w:rsidR="0057142E" w:rsidRPr="0057142E" w:rsidRDefault="0057142E" w:rsidP="0057142E">
            <w:pPr>
              <w:spacing w:after="0" w:line="240" w:lineRule="auto"/>
              <w:rPr>
                <w:rFonts w:ascii="Times New Roman" w:eastAsia="Times New Roman" w:hAnsi="Times New Roman" w:cs="Times New Roman"/>
                <w:b/>
                <w:bCs/>
                <w:color w:val="000000"/>
              </w:rPr>
            </w:pPr>
            <w:r w:rsidRPr="0057142E">
              <w:rPr>
                <w:rFonts w:ascii="Times New Roman" w:eastAsia="Times New Roman" w:hAnsi="Times New Roman" w:cs="Times New Roman"/>
                <w:b/>
                <w:bCs/>
                <w:color w:val="000000"/>
              </w:rPr>
              <w:t>Table A9: Previous Nomination and Election by Group</w:t>
            </w:r>
          </w:p>
        </w:tc>
        <w:tc>
          <w:tcPr>
            <w:tcW w:w="960" w:type="dxa"/>
            <w:tcBorders>
              <w:top w:val="nil"/>
              <w:left w:val="nil"/>
              <w:bottom w:val="single" w:sz="4" w:space="0" w:color="auto"/>
              <w:right w:val="nil"/>
            </w:tcBorders>
            <w:shd w:val="clear" w:color="auto" w:fill="auto"/>
            <w:noWrap/>
            <w:vAlign w:val="bottom"/>
            <w:hideMark/>
          </w:tcPr>
          <w:p w:rsidR="0057142E" w:rsidRPr="0057142E" w:rsidRDefault="0057142E" w:rsidP="0057142E">
            <w:pPr>
              <w:spacing w:after="0" w:line="240" w:lineRule="auto"/>
              <w:rPr>
                <w:rFonts w:ascii="Times New Roman" w:eastAsia="Times New Roman" w:hAnsi="Times New Roman" w:cs="Times New Roman"/>
                <w:color w:val="000000"/>
              </w:rPr>
            </w:pPr>
            <w:r w:rsidRPr="0057142E">
              <w:rPr>
                <w:rFonts w:ascii="Times New Roman" w:eastAsia="Times New Roman" w:hAnsi="Times New Roman" w:cs="Times New Roman"/>
                <w:color w:val="000000"/>
              </w:rPr>
              <w:t> </w:t>
            </w:r>
          </w:p>
        </w:tc>
      </w:tr>
      <w:tr w:rsidR="0057142E" w:rsidRPr="00464882" w:rsidTr="0057142E">
        <w:trPr>
          <w:trHeight w:val="600"/>
          <w:jc w:val="center"/>
        </w:trPr>
        <w:tc>
          <w:tcPr>
            <w:tcW w:w="3220" w:type="dxa"/>
            <w:tcBorders>
              <w:top w:val="nil"/>
              <w:left w:val="nil"/>
              <w:bottom w:val="single" w:sz="4" w:space="0" w:color="auto"/>
              <w:right w:val="nil"/>
            </w:tcBorders>
            <w:shd w:val="clear" w:color="auto" w:fill="auto"/>
            <w:vAlign w:val="center"/>
            <w:hideMark/>
          </w:tcPr>
          <w:p w:rsidR="0057142E" w:rsidRPr="00464882" w:rsidRDefault="0057142E" w:rsidP="0057142E">
            <w:pPr>
              <w:spacing w:after="0" w:line="240" w:lineRule="auto"/>
              <w:rPr>
                <w:rFonts w:ascii="Times New Roman" w:eastAsia="Times New Roman" w:hAnsi="Times New Roman" w:cs="Times New Roman"/>
                <w:color w:val="000000"/>
                <w:sz w:val="20"/>
                <w:szCs w:val="20"/>
              </w:rPr>
            </w:pPr>
            <w:r w:rsidRPr="00464882">
              <w:rPr>
                <w:rFonts w:ascii="Times New Roman" w:eastAsia="Times New Roman" w:hAnsi="Times New Roman" w:cs="Times New Roman"/>
                <w:color w:val="000000"/>
                <w:sz w:val="20"/>
                <w:szCs w:val="20"/>
              </w:rPr>
              <w:t> </w:t>
            </w:r>
          </w:p>
        </w:tc>
        <w:tc>
          <w:tcPr>
            <w:tcW w:w="1460" w:type="dxa"/>
            <w:tcBorders>
              <w:top w:val="nil"/>
              <w:left w:val="nil"/>
              <w:bottom w:val="single" w:sz="4" w:space="0" w:color="auto"/>
              <w:right w:val="nil"/>
            </w:tcBorders>
            <w:shd w:val="clear" w:color="auto" w:fill="auto"/>
            <w:vAlign w:val="center"/>
            <w:hideMark/>
          </w:tcPr>
          <w:p w:rsidR="0057142E" w:rsidRPr="00464882" w:rsidRDefault="0057142E" w:rsidP="0057142E">
            <w:pPr>
              <w:spacing w:after="0" w:line="240" w:lineRule="auto"/>
              <w:rPr>
                <w:rFonts w:ascii="Times New Roman" w:eastAsia="Times New Roman" w:hAnsi="Times New Roman" w:cs="Times New Roman"/>
                <w:i/>
                <w:iCs/>
                <w:color w:val="000000"/>
                <w:sz w:val="20"/>
                <w:szCs w:val="20"/>
              </w:rPr>
            </w:pPr>
            <w:r w:rsidRPr="00464882">
              <w:rPr>
                <w:rFonts w:ascii="Times New Roman" w:eastAsia="Times New Roman" w:hAnsi="Times New Roman" w:cs="Times New Roman"/>
                <w:i/>
                <w:iCs/>
                <w:color w:val="000000"/>
                <w:sz w:val="20"/>
                <w:szCs w:val="20"/>
              </w:rPr>
              <w:t>Natives</w:t>
            </w:r>
          </w:p>
        </w:tc>
        <w:tc>
          <w:tcPr>
            <w:tcW w:w="1880" w:type="dxa"/>
            <w:tcBorders>
              <w:top w:val="nil"/>
              <w:left w:val="nil"/>
              <w:bottom w:val="single" w:sz="4" w:space="0" w:color="auto"/>
              <w:right w:val="nil"/>
            </w:tcBorders>
            <w:shd w:val="clear" w:color="auto" w:fill="auto"/>
            <w:vAlign w:val="center"/>
            <w:hideMark/>
          </w:tcPr>
          <w:p w:rsidR="0057142E" w:rsidRPr="00464882" w:rsidRDefault="0057142E" w:rsidP="0057142E">
            <w:pPr>
              <w:spacing w:after="0" w:line="240" w:lineRule="auto"/>
              <w:rPr>
                <w:rFonts w:ascii="Times New Roman" w:eastAsia="Times New Roman" w:hAnsi="Times New Roman" w:cs="Times New Roman"/>
                <w:i/>
                <w:iCs/>
                <w:color w:val="000000"/>
                <w:sz w:val="20"/>
                <w:szCs w:val="20"/>
              </w:rPr>
            </w:pPr>
            <w:r w:rsidRPr="00464882">
              <w:rPr>
                <w:rFonts w:ascii="Times New Roman" w:eastAsia="Times New Roman" w:hAnsi="Times New Roman" w:cs="Times New Roman"/>
                <w:i/>
                <w:iCs/>
                <w:color w:val="000000"/>
                <w:sz w:val="20"/>
                <w:szCs w:val="20"/>
              </w:rPr>
              <w:t>Immigrants</w:t>
            </w:r>
          </w:p>
        </w:tc>
        <w:tc>
          <w:tcPr>
            <w:tcW w:w="960" w:type="dxa"/>
            <w:tcBorders>
              <w:top w:val="nil"/>
              <w:left w:val="nil"/>
              <w:bottom w:val="single" w:sz="4" w:space="0" w:color="auto"/>
              <w:right w:val="nil"/>
            </w:tcBorders>
            <w:shd w:val="clear" w:color="auto" w:fill="auto"/>
            <w:vAlign w:val="center"/>
            <w:hideMark/>
          </w:tcPr>
          <w:p w:rsidR="0057142E" w:rsidRPr="00464882" w:rsidRDefault="0057142E" w:rsidP="0057142E">
            <w:pPr>
              <w:spacing w:after="0" w:line="240" w:lineRule="auto"/>
              <w:rPr>
                <w:rFonts w:ascii="Times New Roman" w:eastAsia="Times New Roman" w:hAnsi="Times New Roman" w:cs="Times New Roman"/>
                <w:i/>
                <w:iCs/>
                <w:color w:val="000000"/>
                <w:sz w:val="20"/>
                <w:szCs w:val="20"/>
              </w:rPr>
            </w:pPr>
            <w:r w:rsidRPr="00464882">
              <w:rPr>
                <w:rFonts w:ascii="Times New Roman" w:eastAsia="Times New Roman" w:hAnsi="Times New Roman" w:cs="Times New Roman"/>
                <w:i/>
                <w:iCs/>
                <w:color w:val="000000"/>
                <w:sz w:val="20"/>
                <w:szCs w:val="20"/>
              </w:rPr>
              <w:t>Total</w:t>
            </w:r>
          </w:p>
        </w:tc>
      </w:tr>
      <w:tr w:rsidR="0057142E" w:rsidRPr="00464882" w:rsidTr="0057142E">
        <w:trPr>
          <w:trHeight w:val="300"/>
          <w:jc w:val="center"/>
        </w:trPr>
        <w:tc>
          <w:tcPr>
            <w:tcW w:w="3220" w:type="dxa"/>
            <w:tcBorders>
              <w:top w:val="nil"/>
              <w:left w:val="nil"/>
              <w:bottom w:val="nil"/>
              <w:right w:val="nil"/>
            </w:tcBorders>
            <w:shd w:val="clear" w:color="auto" w:fill="auto"/>
            <w:vAlign w:val="center"/>
            <w:hideMark/>
          </w:tcPr>
          <w:p w:rsidR="0057142E" w:rsidRPr="00464882" w:rsidRDefault="0057142E" w:rsidP="0057142E">
            <w:pPr>
              <w:spacing w:after="0" w:line="240" w:lineRule="auto"/>
              <w:rPr>
                <w:rFonts w:ascii="Times New Roman" w:eastAsia="Times New Roman" w:hAnsi="Times New Roman" w:cs="Times New Roman"/>
                <w:b/>
                <w:bCs/>
                <w:i/>
                <w:iCs/>
                <w:color w:val="000000"/>
                <w:sz w:val="20"/>
                <w:szCs w:val="20"/>
              </w:rPr>
            </w:pPr>
            <w:r w:rsidRPr="00464882">
              <w:rPr>
                <w:rFonts w:ascii="Times New Roman" w:eastAsia="Times New Roman" w:hAnsi="Times New Roman" w:cs="Times New Roman"/>
                <w:b/>
                <w:bCs/>
                <w:i/>
                <w:iCs/>
                <w:color w:val="000000"/>
                <w:sz w:val="20"/>
                <w:szCs w:val="20"/>
              </w:rPr>
              <w:t>Elected in 2010</w:t>
            </w:r>
          </w:p>
        </w:tc>
        <w:tc>
          <w:tcPr>
            <w:tcW w:w="1460" w:type="dxa"/>
            <w:tcBorders>
              <w:top w:val="nil"/>
              <w:left w:val="nil"/>
              <w:bottom w:val="nil"/>
              <w:right w:val="nil"/>
            </w:tcBorders>
            <w:shd w:val="clear" w:color="auto" w:fill="auto"/>
            <w:vAlign w:val="center"/>
            <w:hideMark/>
          </w:tcPr>
          <w:p w:rsidR="0057142E" w:rsidRPr="00464882" w:rsidRDefault="0057142E" w:rsidP="0057142E">
            <w:pPr>
              <w:spacing w:after="0" w:line="240" w:lineRule="auto"/>
              <w:rPr>
                <w:rFonts w:ascii="Times New Roman" w:eastAsia="Times New Roman" w:hAnsi="Times New Roman" w:cs="Times New Roman"/>
                <w:color w:val="000000"/>
                <w:sz w:val="20"/>
                <w:szCs w:val="20"/>
              </w:rPr>
            </w:pPr>
          </w:p>
        </w:tc>
        <w:tc>
          <w:tcPr>
            <w:tcW w:w="1880" w:type="dxa"/>
            <w:tcBorders>
              <w:top w:val="nil"/>
              <w:left w:val="nil"/>
              <w:bottom w:val="nil"/>
              <w:right w:val="nil"/>
            </w:tcBorders>
            <w:shd w:val="clear" w:color="auto" w:fill="auto"/>
            <w:vAlign w:val="center"/>
            <w:hideMark/>
          </w:tcPr>
          <w:p w:rsidR="0057142E" w:rsidRPr="00464882" w:rsidRDefault="0057142E" w:rsidP="0057142E">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vAlign w:val="center"/>
            <w:hideMark/>
          </w:tcPr>
          <w:p w:rsidR="0057142E" w:rsidRPr="00464882" w:rsidRDefault="0057142E" w:rsidP="0057142E">
            <w:pPr>
              <w:spacing w:after="0" w:line="240" w:lineRule="auto"/>
              <w:rPr>
                <w:rFonts w:ascii="Times New Roman" w:eastAsia="Times New Roman" w:hAnsi="Times New Roman" w:cs="Times New Roman"/>
                <w:color w:val="000000"/>
                <w:sz w:val="20"/>
                <w:szCs w:val="20"/>
              </w:rPr>
            </w:pPr>
          </w:p>
        </w:tc>
      </w:tr>
      <w:tr w:rsidR="0057142E" w:rsidRPr="00464882" w:rsidTr="0057142E">
        <w:trPr>
          <w:trHeight w:val="300"/>
          <w:jc w:val="center"/>
        </w:trPr>
        <w:tc>
          <w:tcPr>
            <w:tcW w:w="3220" w:type="dxa"/>
            <w:tcBorders>
              <w:top w:val="nil"/>
              <w:left w:val="nil"/>
              <w:bottom w:val="nil"/>
              <w:right w:val="nil"/>
            </w:tcBorders>
            <w:shd w:val="clear" w:color="auto" w:fill="auto"/>
            <w:vAlign w:val="center"/>
            <w:hideMark/>
          </w:tcPr>
          <w:p w:rsidR="0057142E" w:rsidRPr="00464882" w:rsidRDefault="0057142E" w:rsidP="0057142E">
            <w:pPr>
              <w:spacing w:after="0" w:line="240" w:lineRule="auto"/>
              <w:rPr>
                <w:rFonts w:ascii="Times New Roman" w:eastAsia="Times New Roman" w:hAnsi="Times New Roman" w:cs="Times New Roman"/>
                <w:color w:val="000000"/>
                <w:sz w:val="20"/>
                <w:szCs w:val="20"/>
              </w:rPr>
            </w:pPr>
            <w:r w:rsidRPr="00464882">
              <w:rPr>
                <w:rFonts w:ascii="Times New Roman" w:eastAsia="Times New Roman" w:hAnsi="Times New Roman" w:cs="Times New Roman"/>
                <w:color w:val="000000"/>
                <w:sz w:val="20"/>
                <w:szCs w:val="20"/>
              </w:rPr>
              <w:t>Times previously nominated</w:t>
            </w:r>
          </w:p>
        </w:tc>
        <w:tc>
          <w:tcPr>
            <w:tcW w:w="1460" w:type="dxa"/>
            <w:tcBorders>
              <w:top w:val="nil"/>
              <w:left w:val="nil"/>
              <w:bottom w:val="nil"/>
              <w:right w:val="nil"/>
            </w:tcBorders>
            <w:shd w:val="clear" w:color="auto" w:fill="auto"/>
            <w:vAlign w:val="center"/>
            <w:hideMark/>
          </w:tcPr>
          <w:p w:rsidR="0057142E" w:rsidRPr="00464882" w:rsidRDefault="0057142E" w:rsidP="006241DD">
            <w:pPr>
              <w:spacing w:after="0" w:line="240" w:lineRule="auto"/>
              <w:jc w:val="center"/>
              <w:rPr>
                <w:rFonts w:ascii="Times New Roman" w:eastAsia="Times New Roman" w:hAnsi="Times New Roman" w:cs="Times New Roman"/>
                <w:color w:val="000000"/>
                <w:sz w:val="20"/>
                <w:szCs w:val="20"/>
              </w:rPr>
            </w:pPr>
            <w:r w:rsidRPr="00464882">
              <w:rPr>
                <w:rFonts w:ascii="Times New Roman" w:eastAsia="Times New Roman" w:hAnsi="Times New Roman" w:cs="Times New Roman"/>
                <w:color w:val="000000"/>
                <w:sz w:val="20"/>
                <w:szCs w:val="20"/>
              </w:rPr>
              <w:t>2.42</w:t>
            </w:r>
          </w:p>
        </w:tc>
        <w:tc>
          <w:tcPr>
            <w:tcW w:w="1880" w:type="dxa"/>
            <w:tcBorders>
              <w:top w:val="nil"/>
              <w:left w:val="nil"/>
              <w:bottom w:val="nil"/>
              <w:right w:val="nil"/>
            </w:tcBorders>
            <w:shd w:val="clear" w:color="auto" w:fill="auto"/>
            <w:vAlign w:val="center"/>
            <w:hideMark/>
          </w:tcPr>
          <w:p w:rsidR="0057142E" w:rsidRPr="00464882" w:rsidRDefault="0057142E" w:rsidP="006241DD">
            <w:pPr>
              <w:spacing w:after="0" w:line="240" w:lineRule="auto"/>
              <w:jc w:val="center"/>
              <w:rPr>
                <w:rFonts w:ascii="Times New Roman" w:eastAsia="Times New Roman" w:hAnsi="Times New Roman" w:cs="Times New Roman"/>
                <w:color w:val="000000"/>
                <w:sz w:val="20"/>
                <w:szCs w:val="20"/>
              </w:rPr>
            </w:pPr>
            <w:r w:rsidRPr="00464882">
              <w:rPr>
                <w:rFonts w:ascii="Times New Roman" w:eastAsia="Times New Roman" w:hAnsi="Times New Roman" w:cs="Times New Roman"/>
                <w:color w:val="000000"/>
                <w:sz w:val="20"/>
                <w:szCs w:val="20"/>
              </w:rPr>
              <w:t>1.89</w:t>
            </w:r>
          </w:p>
        </w:tc>
        <w:tc>
          <w:tcPr>
            <w:tcW w:w="960" w:type="dxa"/>
            <w:tcBorders>
              <w:top w:val="nil"/>
              <w:left w:val="nil"/>
              <w:bottom w:val="nil"/>
              <w:right w:val="nil"/>
            </w:tcBorders>
            <w:shd w:val="clear" w:color="auto" w:fill="auto"/>
            <w:vAlign w:val="center"/>
            <w:hideMark/>
          </w:tcPr>
          <w:p w:rsidR="0057142E" w:rsidRPr="00464882" w:rsidRDefault="0057142E" w:rsidP="006241DD">
            <w:pPr>
              <w:spacing w:after="0" w:line="240" w:lineRule="auto"/>
              <w:jc w:val="center"/>
              <w:rPr>
                <w:rFonts w:ascii="Times New Roman" w:eastAsia="Times New Roman" w:hAnsi="Times New Roman" w:cs="Times New Roman"/>
                <w:color w:val="000000"/>
                <w:sz w:val="20"/>
                <w:szCs w:val="20"/>
              </w:rPr>
            </w:pPr>
            <w:r w:rsidRPr="00464882">
              <w:rPr>
                <w:rFonts w:ascii="Times New Roman" w:eastAsia="Times New Roman" w:hAnsi="Times New Roman" w:cs="Times New Roman"/>
                <w:color w:val="000000"/>
                <w:sz w:val="20"/>
                <w:szCs w:val="20"/>
              </w:rPr>
              <w:t>2.38</w:t>
            </w:r>
          </w:p>
        </w:tc>
      </w:tr>
      <w:tr w:rsidR="0057142E" w:rsidRPr="00464882" w:rsidTr="0057142E">
        <w:trPr>
          <w:trHeight w:val="300"/>
          <w:jc w:val="center"/>
        </w:trPr>
        <w:tc>
          <w:tcPr>
            <w:tcW w:w="3220" w:type="dxa"/>
            <w:tcBorders>
              <w:top w:val="nil"/>
              <w:left w:val="nil"/>
              <w:bottom w:val="nil"/>
              <w:right w:val="nil"/>
            </w:tcBorders>
            <w:shd w:val="clear" w:color="auto" w:fill="auto"/>
            <w:vAlign w:val="center"/>
            <w:hideMark/>
          </w:tcPr>
          <w:p w:rsidR="0057142E" w:rsidRPr="00464882" w:rsidRDefault="0057142E" w:rsidP="0057142E">
            <w:pPr>
              <w:spacing w:after="0" w:line="240" w:lineRule="auto"/>
              <w:rPr>
                <w:rFonts w:ascii="Times New Roman" w:eastAsia="Times New Roman" w:hAnsi="Times New Roman" w:cs="Times New Roman"/>
                <w:color w:val="000000"/>
                <w:sz w:val="20"/>
                <w:szCs w:val="20"/>
              </w:rPr>
            </w:pPr>
            <w:r w:rsidRPr="00464882">
              <w:rPr>
                <w:rFonts w:ascii="Times New Roman" w:eastAsia="Times New Roman" w:hAnsi="Times New Roman" w:cs="Times New Roman"/>
                <w:color w:val="000000"/>
                <w:sz w:val="20"/>
                <w:szCs w:val="20"/>
              </w:rPr>
              <w:t>Times previously elected</w:t>
            </w:r>
          </w:p>
        </w:tc>
        <w:tc>
          <w:tcPr>
            <w:tcW w:w="1460" w:type="dxa"/>
            <w:tcBorders>
              <w:top w:val="nil"/>
              <w:left w:val="nil"/>
              <w:bottom w:val="nil"/>
              <w:right w:val="nil"/>
            </w:tcBorders>
            <w:shd w:val="clear" w:color="auto" w:fill="auto"/>
            <w:vAlign w:val="center"/>
            <w:hideMark/>
          </w:tcPr>
          <w:p w:rsidR="0057142E" w:rsidRPr="00464882" w:rsidRDefault="0057142E" w:rsidP="006241DD">
            <w:pPr>
              <w:spacing w:after="0" w:line="240" w:lineRule="auto"/>
              <w:jc w:val="center"/>
              <w:rPr>
                <w:rFonts w:ascii="Times New Roman" w:eastAsia="Times New Roman" w:hAnsi="Times New Roman" w:cs="Times New Roman"/>
                <w:color w:val="000000"/>
                <w:sz w:val="20"/>
                <w:szCs w:val="20"/>
              </w:rPr>
            </w:pPr>
            <w:r w:rsidRPr="00464882">
              <w:rPr>
                <w:rFonts w:ascii="Times New Roman" w:eastAsia="Times New Roman" w:hAnsi="Times New Roman" w:cs="Times New Roman"/>
                <w:color w:val="000000"/>
                <w:sz w:val="20"/>
                <w:szCs w:val="20"/>
              </w:rPr>
              <w:t>1.56</w:t>
            </w:r>
          </w:p>
        </w:tc>
        <w:tc>
          <w:tcPr>
            <w:tcW w:w="1880" w:type="dxa"/>
            <w:tcBorders>
              <w:top w:val="nil"/>
              <w:left w:val="nil"/>
              <w:bottom w:val="nil"/>
              <w:right w:val="nil"/>
            </w:tcBorders>
            <w:shd w:val="clear" w:color="auto" w:fill="auto"/>
            <w:vAlign w:val="center"/>
            <w:hideMark/>
          </w:tcPr>
          <w:p w:rsidR="0057142E" w:rsidRPr="00464882" w:rsidRDefault="0057142E" w:rsidP="006241DD">
            <w:pPr>
              <w:spacing w:after="0" w:line="240" w:lineRule="auto"/>
              <w:jc w:val="center"/>
              <w:rPr>
                <w:rFonts w:ascii="Times New Roman" w:eastAsia="Times New Roman" w:hAnsi="Times New Roman" w:cs="Times New Roman"/>
                <w:color w:val="000000"/>
                <w:sz w:val="20"/>
                <w:szCs w:val="20"/>
              </w:rPr>
            </w:pPr>
            <w:r w:rsidRPr="00464882">
              <w:rPr>
                <w:rFonts w:ascii="Times New Roman" w:eastAsia="Times New Roman" w:hAnsi="Times New Roman" w:cs="Times New Roman"/>
                <w:color w:val="000000"/>
                <w:sz w:val="20"/>
                <w:szCs w:val="20"/>
              </w:rPr>
              <w:t>1.19</w:t>
            </w:r>
          </w:p>
        </w:tc>
        <w:tc>
          <w:tcPr>
            <w:tcW w:w="960" w:type="dxa"/>
            <w:tcBorders>
              <w:top w:val="nil"/>
              <w:left w:val="nil"/>
              <w:bottom w:val="nil"/>
              <w:right w:val="nil"/>
            </w:tcBorders>
            <w:shd w:val="clear" w:color="auto" w:fill="auto"/>
            <w:vAlign w:val="center"/>
            <w:hideMark/>
          </w:tcPr>
          <w:p w:rsidR="0057142E" w:rsidRPr="00464882" w:rsidRDefault="0057142E" w:rsidP="006241DD">
            <w:pPr>
              <w:spacing w:after="0" w:line="240" w:lineRule="auto"/>
              <w:jc w:val="center"/>
              <w:rPr>
                <w:rFonts w:ascii="Times New Roman" w:eastAsia="Times New Roman" w:hAnsi="Times New Roman" w:cs="Times New Roman"/>
                <w:color w:val="000000"/>
                <w:sz w:val="20"/>
                <w:szCs w:val="20"/>
              </w:rPr>
            </w:pPr>
            <w:r w:rsidRPr="00464882">
              <w:rPr>
                <w:rFonts w:ascii="Times New Roman" w:eastAsia="Times New Roman" w:hAnsi="Times New Roman" w:cs="Times New Roman"/>
                <w:color w:val="000000"/>
                <w:sz w:val="20"/>
                <w:szCs w:val="20"/>
              </w:rPr>
              <w:t>1.54</w:t>
            </w:r>
          </w:p>
        </w:tc>
      </w:tr>
      <w:tr w:rsidR="0057142E" w:rsidRPr="00464882" w:rsidTr="0057142E">
        <w:trPr>
          <w:trHeight w:val="300"/>
          <w:jc w:val="center"/>
        </w:trPr>
        <w:tc>
          <w:tcPr>
            <w:tcW w:w="3220" w:type="dxa"/>
            <w:tcBorders>
              <w:top w:val="nil"/>
              <w:left w:val="nil"/>
              <w:bottom w:val="nil"/>
              <w:right w:val="nil"/>
            </w:tcBorders>
            <w:shd w:val="clear" w:color="auto" w:fill="auto"/>
            <w:vAlign w:val="center"/>
            <w:hideMark/>
          </w:tcPr>
          <w:p w:rsidR="0057142E" w:rsidRPr="00464882" w:rsidRDefault="0057142E" w:rsidP="0057142E">
            <w:pPr>
              <w:spacing w:after="0" w:line="240" w:lineRule="auto"/>
              <w:rPr>
                <w:rFonts w:ascii="Times New Roman" w:eastAsia="Times New Roman" w:hAnsi="Times New Roman" w:cs="Times New Roman"/>
                <w:color w:val="000000"/>
                <w:sz w:val="20"/>
                <w:szCs w:val="20"/>
              </w:rPr>
            </w:pPr>
          </w:p>
        </w:tc>
        <w:tc>
          <w:tcPr>
            <w:tcW w:w="1460" w:type="dxa"/>
            <w:tcBorders>
              <w:top w:val="nil"/>
              <w:left w:val="nil"/>
              <w:bottom w:val="nil"/>
              <w:right w:val="nil"/>
            </w:tcBorders>
            <w:shd w:val="clear" w:color="auto" w:fill="auto"/>
            <w:vAlign w:val="center"/>
            <w:hideMark/>
          </w:tcPr>
          <w:p w:rsidR="0057142E" w:rsidRPr="00464882" w:rsidRDefault="0057142E" w:rsidP="006241DD">
            <w:pPr>
              <w:spacing w:after="0" w:line="240" w:lineRule="auto"/>
              <w:jc w:val="center"/>
              <w:rPr>
                <w:rFonts w:ascii="Times New Roman" w:eastAsia="Times New Roman" w:hAnsi="Times New Roman" w:cs="Times New Roman"/>
                <w:color w:val="000000"/>
                <w:sz w:val="20"/>
                <w:szCs w:val="20"/>
              </w:rPr>
            </w:pPr>
          </w:p>
        </w:tc>
        <w:tc>
          <w:tcPr>
            <w:tcW w:w="1880" w:type="dxa"/>
            <w:tcBorders>
              <w:top w:val="nil"/>
              <w:left w:val="nil"/>
              <w:bottom w:val="nil"/>
              <w:right w:val="nil"/>
            </w:tcBorders>
            <w:shd w:val="clear" w:color="auto" w:fill="auto"/>
            <w:vAlign w:val="center"/>
            <w:hideMark/>
          </w:tcPr>
          <w:p w:rsidR="0057142E" w:rsidRPr="00464882" w:rsidRDefault="0057142E" w:rsidP="006241DD">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vAlign w:val="center"/>
            <w:hideMark/>
          </w:tcPr>
          <w:p w:rsidR="0057142E" w:rsidRPr="00464882" w:rsidRDefault="0057142E" w:rsidP="006241DD">
            <w:pPr>
              <w:spacing w:after="0" w:line="240" w:lineRule="auto"/>
              <w:jc w:val="center"/>
              <w:rPr>
                <w:rFonts w:ascii="Times New Roman" w:eastAsia="Times New Roman" w:hAnsi="Times New Roman" w:cs="Times New Roman"/>
                <w:color w:val="000000"/>
                <w:sz w:val="20"/>
                <w:szCs w:val="20"/>
              </w:rPr>
            </w:pPr>
          </w:p>
        </w:tc>
      </w:tr>
      <w:tr w:rsidR="0057142E" w:rsidRPr="00464882" w:rsidTr="0057142E">
        <w:trPr>
          <w:trHeight w:val="300"/>
          <w:jc w:val="center"/>
        </w:trPr>
        <w:tc>
          <w:tcPr>
            <w:tcW w:w="3220" w:type="dxa"/>
            <w:tcBorders>
              <w:top w:val="nil"/>
              <w:left w:val="nil"/>
              <w:bottom w:val="nil"/>
              <w:right w:val="nil"/>
            </w:tcBorders>
            <w:shd w:val="clear" w:color="auto" w:fill="auto"/>
            <w:vAlign w:val="center"/>
            <w:hideMark/>
          </w:tcPr>
          <w:p w:rsidR="0057142E" w:rsidRPr="00464882" w:rsidRDefault="0057142E" w:rsidP="0057142E">
            <w:pPr>
              <w:spacing w:after="0" w:line="240" w:lineRule="auto"/>
              <w:rPr>
                <w:rFonts w:ascii="Times New Roman" w:eastAsia="Times New Roman" w:hAnsi="Times New Roman" w:cs="Times New Roman"/>
                <w:b/>
                <w:bCs/>
                <w:i/>
                <w:iCs/>
                <w:color w:val="000000"/>
                <w:sz w:val="20"/>
                <w:szCs w:val="20"/>
              </w:rPr>
            </w:pPr>
            <w:r w:rsidRPr="00464882">
              <w:rPr>
                <w:rFonts w:ascii="Times New Roman" w:eastAsia="Times New Roman" w:hAnsi="Times New Roman" w:cs="Times New Roman"/>
                <w:b/>
                <w:bCs/>
                <w:i/>
                <w:iCs/>
                <w:color w:val="000000"/>
                <w:sz w:val="20"/>
                <w:szCs w:val="20"/>
              </w:rPr>
              <w:t>First time elected in 2010</w:t>
            </w:r>
          </w:p>
        </w:tc>
        <w:tc>
          <w:tcPr>
            <w:tcW w:w="1460" w:type="dxa"/>
            <w:tcBorders>
              <w:top w:val="nil"/>
              <w:left w:val="nil"/>
              <w:bottom w:val="nil"/>
              <w:right w:val="nil"/>
            </w:tcBorders>
            <w:shd w:val="clear" w:color="auto" w:fill="auto"/>
            <w:vAlign w:val="center"/>
            <w:hideMark/>
          </w:tcPr>
          <w:p w:rsidR="0057142E" w:rsidRPr="00464882" w:rsidRDefault="0057142E" w:rsidP="006241DD">
            <w:pPr>
              <w:spacing w:after="0" w:line="240" w:lineRule="auto"/>
              <w:jc w:val="center"/>
              <w:rPr>
                <w:rFonts w:ascii="Times New Roman" w:eastAsia="Times New Roman" w:hAnsi="Times New Roman" w:cs="Times New Roman"/>
                <w:color w:val="000000"/>
                <w:sz w:val="20"/>
                <w:szCs w:val="20"/>
              </w:rPr>
            </w:pPr>
          </w:p>
        </w:tc>
        <w:tc>
          <w:tcPr>
            <w:tcW w:w="1880" w:type="dxa"/>
            <w:tcBorders>
              <w:top w:val="nil"/>
              <w:left w:val="nil"/>
              <w:bottom w:val="nil"/>
              <w:right w:val="nil"/>
            </w:tcBorders>
            <w:shd w:val="clear" w:color="auto" w:fill="auto"/>
            <w:vAlign w:val="center"/>
            <w:hideMark/>
          </w:tcPr>
          <w:p w:rsidR="0057142E" w:rsidRPr="00464882" w:rsidRDefault="0057142E" w:rsidP="006241DD">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vAlign w:val="center"/>
            <w:hideMark/>
          </w:tcPr>
          <w:p w:rsidR="0057142E" w:rsidRPr="00464882" w:rsidRDefault="0057142E" w:rsidP="006241DD">
            <w:pPr>
              <w:spacing w:after="0" w:line="240" w:lineRule="auto"/>
              <w:jc w:val="center"/>
              <w:rPr>
                <w:rFonts w:ascii="Times New Roman" w:eastAsia="Times New Roman" w:hAnsi="Times New Roman" w:cs="Times New Roman"/>
                <w:color w:val="000000"/>
                <w:sz w:val="20"/>
                <w:szCs w:val="20"/>
              </w:rPr>
            </w:pPr>
          </w:p>
        </w:tc>
      </w:tr>
      <w:tr w:rsidR="0057142E" w:rsidRPr="00464882" w:rsidTr="0057142E">
        <w:trPr>
          <w:trHeight w:val="300"/>
          <w:jc w:val="center"/>
        </w:trPr>
        <w:tc>
          <w:tcPr>
            <w:tcW w:w="3220" w:type="dxa"/>
            <w:tcBorders>
              <w:top w:val="nil"/>
              <w:left w:val="nil"/>
              <w:bottom w:val="single" w:sz="4" w:space="0" w:color="auto"/>
              <w:right w:val="nil"/>
            </w:tcBorders>
            <w:shd w:val="clear" w:color="auto" w:fill="auto"/>
            <w:vAlign w:val="center"/>
            <w:hideMark/>
          </w:tcPr>
          <w:p w:rsidR="0057142E" w:rsidRPr="00464882" w:rsidRDefault="0057142E" w:rsidP="0057142E">
            <w:pPr>
              <w:spacing w:after="0" w:line="240" w:lineRule="auto"/>
              <w:rPr>
                <w:rFonts w:ascii="Times New Roman" w:eastAsia="Times New Roman" w:hAnsi="Times New Roman" w:cs="Times New Roman"/>
                <w:color w:val="000000"/>
                <w:sz w:val="20"/>
                <w:szCs w:val="20"/>
              </w:rPr>
            </w:pPr>
            <w:r w:rsidRPr="00464882">
              <w:rPr>
                <w:rFonts w:ascii="Times New Roman" w:eastAsia="Times New Roman" w:hAnsi="Times New Roman" w:cs="Times New Roman"/>
                <w:color w:val="000000"/>
                <w:sz w:val="20"/>
                <w:szCs w:val="20"/>
              </w:rPr>
              <w:t>Times previously nominated</w:t>
            </w:r>
          </w:p>
        </w:tc>
        <w:tc>
          <w:tcPr>
            <w:tcW w:w="1460" w:type="dxa"/>
            <w:tcBorders>
              <w:top w:val="nil"/>
              <w:left w:val="nil"/>
              <w:bottom w:val="single" w:sz="4" w:space="0" w:color="auto"/>
              <w:right w:val="nil"/>
            </w:tcBorders>
            <w:shd w:val="clear" w:color="auto" w:fill="auto"/>
            <w:vAlign w:val="center"/>
            <w:hideMark/>
          </w:tcPr>
          <w:p w:rsidR="0057142E" w:rsidRPr="00464882" w:rsidRDefault="0057142E" w:rsidP="006241DD">
            <w:pPr>
              <w:spacing w:after="0" w:line="240" w:lineRule="auto"/>
              <w:jc w:val="center"/>
              <w:rPr>
                <w:rFonts w:ascii="Times New Roman" w:eastAsia="Times New Roman" w:hAnsi="Times New Roman" w:cs="Times New Roman"/>
                <w:color w:val="000000"/>
                <w:sz w:val="20"/>
                <w:szCs w:val="20"/>
              </w:rPr>
            </w:pPr>
            <w:r w:rsidRPr="00464882">
              <w:rPr>
                <w:rFonts w:ascii="Times New Roman" w:eastAsia="Times New Roman" w:hAnsi="Times New Roman" w:cs="Times New Roman"/>
                <w:color w:val="000000"/>
                <w:sz w:val="20"/>
                <w:szCs w:val="20"/>
              </w:rPr>
              <w:t>0.89</w:t>
            </w:r>
          </w:p>
        </w:tc>
        <w:tc>
          <w:tcPr>
            <w:tcW w:w="1880" w:type="dxa"/>
            <w:tcBorders>
              <w:top w:val="nil"/>
              <w:left w:val="nil"/>
              <w:bottom w:val="single" w:sz="4" w:space="0" w:color="auto"/>
              <w:right w:val="nil"/>
            </w:tcBorders>
            <w:shd w:val="clear" w:color="auto" w:fill="auto"/>
            <w:vAlign w:val="center"/>
            <w:hideMark/>
          </w:tcPr>
          <w:p w:rsidR="0057142E" w:rsidRPr="00464882" w:rsidRDefault="0057142E" w:rsidP="006241DD">
            <w:pPr>
              <w:spacing w:after="0" w:line="240" w:lineRule="auto"/>
              <w:jc w:val="center"/>
              <w:rPr>
                <w:rFonts w:ascii="Times New Roman" w:eastAsia="Times New Roman" w:hAnsi="Times New Roman" w:cs="Times New Roman"/>
                <w:color w:val="000000"/>
                <w:sz w:val="20"/>
                <w:szCs w:val="20"/>
              </w:rPr>
            </w:pPr>
            <w:r w:rsidRPr="00464882">
              <w:rPr>
                <w:rFonts w:ascii="Times New Roman" w:eastAsia="Times New Roman" w:hAnsi="Times New Roman" w:cs="Times New Roman"/>
                <w:color w:val="000000"/>
                <w:sz w:val="20"/>
                <w:szCs w:val="20"/>
              </w:rPr>
              <w:t>0.69</w:t>
            </w:r>
          </w:p>
        </w:tc>
        <w:tc>
          <w:tcPr>
            <w:tcW w:w="960" w:type="dxa"/>
            <w:tcBorders>
              <w:top w:val="nil"/>
              <w:left w:val="nil"/>
              <w:bottom w:val="single" w:sz="4" w:space="0" w:color="auto"/>
              <w:right w:val="nil"/>
            </w:tcBorders>
            <w:shd w:val="clear" w:color="auto" w:fill="auto"/>
            <w:vAlign w:val="center"/>
            <w:hideMark/>
          </w:tcPr>
          <w:p w:rsidR="0057142E" w:rsidRPr="00464882" w:rsidRDefault="0057142E" w:rsidP="006241DD">
            <w:pPr>
              <w:spacing w:after="0" w:line="240" w:lineRule="auto"/>
              <w:jc w:val="center"/>
              <w:rPr>
                <w:rFonts w:ascii="Times New Roman" w:eastAsia="Times New Roman" w:hAnsi="Times New Roman" w:cs="Times New Roman"/>
                <w:color w:val="000000"/>
                <w:sz w:val="20"/>
                <w:szCs w:val="20"/>
              </w:rPr>
            </w:pPr>
            <w:r w:rsidRPr="00464882">
              <w:rPr>
                <w:rFonts w:ascii="Times New Roman" w:eastAsia="Times New Roman" w:hAnsi="Times New Roman" w:cs="Times New Roman"/>
                <w:color w:val="000000"/>
                <w:sz w:val="20"/>
                <w:szCs w:val="20"/>
              </w:rPr>
              <w:t>0.87</w:t>
            </w:r>
          </w:p>
        </w:tc>
      </w:tr>
    </w:tbl>
    <w:p w:rsidR="00450891" w:rsidRDefault="00450891" w:rsidP="0057142E">
      <w:pPr>
        <w:rPr>
          <w:rFonts w:ascii="Times New Roman" w:hAnsi="Times New Roman" w:cs="Times New Roman"/>
          <w:sz w:val="24"/>
          <w:szCs w:val="20"/>
        </w:rPr>
      </w:pPr>
    </w:p>
    <w:p w:rsidR="00450891" w:rsidRDefault="00450891">
      <w:pPr>
        <w:rPr>
          <w:rFonts w:ascii="Times New Roman" w:hAnsi="Times New Roman" w:cs="Times New Roman"/>
          <w:sz w:val="24"/>
          <w:szCs w:val="20"/>
        </w:rPr>
      </w:pPr>
      <w:r>
        <w:rPr>
          <w:rFonts w:ascii="Times New Roman" w:hAnsi="Times New Roman" w:cs="Times New Roman"/>
          <w:sz w:val="24"/>
          <w:szCs w:val="20"/>
        </w:rPr>
        <w:br w:type="page"/>
      </w:r>
    </w:p>
    <w:p w:rsidR="0057142E" w:rsidRPr="00450891" w:rsidRDefault="009C7217" w:rsidP="00450891">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8. </w:t>
      </w:r>
      <w:r w:rsidR="00450891" w:rsidRPr="00450891">
        <w:rPr>
          <w:rFonts w:ascii="Times New Roman" w:hAnsi="Times New Roman" w:cs="Times New Roman"/>
          <w:b/>
          <w:sz w:val="24"/>
          <w:szCs w:val="24"/>
        </w:rPr>
        <w:t xml:space="preserve">Main results broken down by natives vs. </w:t>
      </w:r>
      <w:r w:rsidR="00DA63A3">
        <w:rPr>
          <w:rFonts w:ascii="Times New Roman" w:hAnsi="Times New Roman" w:cs="Times New Roman"/>
          <w:b/>
          <w:sz w:val="24"/>
          <w:szCs w:val="24"/>
        </w:rPr>
        <w:t>n</w:t>
      </w:r>
      <w:r w:rsidR="00450891" w:rsidRPr="00450891">
        <w:rPr>
          <w:rFonts w:ascii="Times New Roman" w:hAnsi="Times New Roman" w:cs="Times New Roman"/>
          <w:b/>
          <w:sz w:val="24"/>
          <w:szCs w:val="24"/>
        </w:rPr>
        <w:t>on-OECD immigrants</w:t>
      </w:r>
    </w:p>
    <w:tbl>
      <w:tblPr>
        <w:tblStyle w:val="Tabellrutnt"/>
        <w:tblpPr w:leftFromText="141" w:rightFromText="141" w:horzAnchor="margin" w:tblpXSpec="center" w:tblpY="615"/>
        <w:tblW w:w="10800" w:type="dxa"/>
        <w:tblLook w:val="04A0"/>
      </w:tblPr>
      <w:tblGrid>
        <w:gridCol w:w="2234"/>
        <w:gridCol w:w="1270"/>
        <w:gridCol w:w="1479"/>
        <w:gridCol w:w="1429"/>
        <w:gridCol w:w="1479"/>
        <w:gridCol w:w="1429"/>
        <w:gridCol w:w="1480"/>
      </w:tblGrid>
      <w:tr w:rsidR="00450891" w:rsidTr="00FB686A">
        <w:trPr>
          <w:trHeight w:val="269"/>
        </w:trPr>
        <w:tc>
          <w:tcPr>
            <w:tcW w:w="10800" w:type="dxa"/>
            <w:gridSpan w:val="7"/>
            <w:tcBorders>
              <w:top w:val="nil"/>
              <w:left w:val="nil"/>
              <w:bottom w:val="double" w:sz="4" w:space="0" w:color="auto"/>
              <w:right w:val="nil"/>
            </w:tcBorders>
          </w:tcPr>
          <w:p w:rsidR="00450891" w:rsidRPr="003D139C" w:rsidRDefault="00450891" w:rsidP="00FB686A">
            <w:pPr>
              <w:jc w:val="center"/>
              <w:rPr>
                <w:rFonts w:ascii="Times New Roman" w:hAnsi="Times New Roman" w:cs="Times New Roman"/>
                <w:b/>
              </w:rPr>
            </w:pPr>
            <w:r w:rsidRPr="003D139C">
              <w:rPr>
                <w:rFonts w:ascii="Times New Roman" w:hAnsi="Times New Roman" w:cs="Times New Roman"/>
                <w:b/>
              </w:rPr>
              <w:t>T</w:t>
            </w:r>
            <w:r>
              <w:rPr>
                <w:rFonts w:ascii="Times New Roman" w:hAnsi="Times New Roman" w:cs="Times New Roman"/>
                <w:b/>
              </w:rPr>
              <w:t>able A10</w:t>
            </w:r>
            <w:r w:rsidRPr="003D139C">
              <w:rPr>
                <w:rFonts w:ascii="Times New Roman" w:hAnsi="Times New Roman" w:cs="Times New Roman"/>
                <w:b/>
              </w:rPr>
              <w:t xml:space="preserve">: Determinants of Election to </w:t>
            </w:r>
            <w:r>
              <w:rPr>
                <w:rFonts w:ascii="Times New Roman" w:hAnsi="Times New Roman" w:cs="Times New Roman"/>
                <w:b/>
              </w:rPr>
              <w:t>City</w:t>
            </w:r>
            <w:r w:rsidRPr="003D139C">
              <w:rPr>
                <w:rFonts w:ascii="Times New Roman" w:hAnsi="Times New Roman" w:cs="Times New Roman"/>
                <w:b/>
              </w:rPr>
              <w:t xml:space="preserve"> Councils in Swedish Municipalities across Groups</w:t>
            </w:r>
          </w:p>
        </w:tc>
      </w:tr>
      <w:tr w:rsidR="00450891" w:rsidTr="00FB686A">
        <w:trPr>
          <w:trHeight w:val="269"/>
        </w:trPr>
        <w:tc>
          <w:tcPr>
            <w:tcW w:w="2234" w:type="dxa"/>
            <w:tcBorders>
              <w:top w:val="double" w:sz="4" w:space="0" w:color="auto"/>
              <w:left w:val="nil"/>
              <w:bottom w:val="nil"/>
              <w:right w:val="nil"/>
            </w:tcBorders>
          </w:tcPr>
          <w:p w:rsidR="00450891" w:rsidRPr="003D139C" w:rsidRDefault="00450891" w:rsidP="00FB686A">
            <w:pPr>
              <w:rPr>
                <w:rFonts w:ascii="Times New Roman" w:hAnsi="Times New Roman" w:cs="Times New Roman"/>
                <w:i/>
                <w:sz w:val="20"/>
                <w:szCs w:val="20"/>
              </w:rPr>
            </w:pPr>
          </w:p>
        </w:tc>
        <w:tc>
          <w:tcPr>
            <w:tcW w:w="2749" w:type="dxa"/>
            <w:gridSpan w:val="2"/>
            <w:tcBorders>
              <w:top w:val="double" w:sz="4" w:space="0" w:color="auto"/>
              <w:left w:val="nil"/>
              <w:bottom w:val="nil"/>
              <w:right w:val="nil"/>
            </w:tcBorders>
          </w:tcPr>
          <w:p w:rsidR="00450891" w:rsidRPr="00504486" w:rsidRDefault="00450891" w:rsidP="00FB686A">
            <w:pPr>
              <w:jc w:val="center"/>
              <w:rPr>
                <w:rFonts w:ascii="Times New Roman" w:hAnsi="Times New Roman" w:cs="Times New Roman"/>
                <w:b/>
                <w:sz w:val="20"/>
                <w:szCs w:val="20"/>
              </w:rPr>
            </w:pPr>
            <w:r w:rsidRPr="00504486">
              <w:rPr>
                <w:rFonts w:ascii="Times New Roman" w:hAnsi="Times New Roman" w:cs="Times New Roman"/>
                <w:b/>
                <w:sz w:val="20"/>
                <w:szCs w:val="20"/>
              </w:rPr>
              <w:t>1991</w:t>
            </w:r>
          </w:p>
        </w:tc>
        <w:tc>
          <w:tcPr>
            <w:tcW w:w="2908" w:type="dxa"/>
            <w:gridSpan w:val="2"/>
            <w:tcBorders>
              <w:top w:val="double" w:sz="4" w:space="0" w:color="auto"/>
              <w:left w:val="nil"/>
              <w:bottom w:val="nil"/>
              <w:right w:val="nil"/>
            </w:tcBorders>
          </w:tcPr>
          <w:p w:rsidR="00450891" w:rsidRPr="00504486" w:rsidRDefault="00450891" w:rsidP="00FB686A">
            <w:pPr>
              <w:jc w:val="center"/>
              <w:rPr>
                <w:rFonts w:ascii="Times New Roman" w:hAnsi="Times New Roman" w:cs="Times New Roman"/>
                <w:b/>
                <w:sz w:val="20"/>
                <w:szCs w:val="20"/>
              </w:rPr>
            </w:pPr>
            <w:r w:rsidRPr="00504486">
              <w:rPr>
                <w:rFonts w:ascii="Times New Roman" w:hAnsi="Times New Roman" w:cs="Times New Roman"/>
                <w:b/>
                <w:sz w:val="20"/>
                <w:szCs w:val="20"/>
              </w:rPr>
              <w:t>2002</w:t>
            </w:r>
          </w:p>
        </w:tc>
        <w:tc>
          <w:tcPr>
            <w:tcW w:w="2909" w:type="dxa"/>
            <w:gridSpan w:val="2"/>
            <w:tcBorders>
              <w:top w:val="double" w:sz="4" w:space="0" w:color="auto"/>
              <w:left w:val="nil"/>
              <w:bottom w:val="nil"/>
              <w:right w:val="nil"/>
            </w:tcBorders>
          </w:tcPr>
          <w:p w:rsidR="00450891" w:rsidRPr="00504486" w:rsidRDefault="00450891" w:rsidP="00FB686A">
            <w:pPr>
              <w:jc w:val="center"/>
              <w:rPr>
                <w:rFonts w:ascii="Times New Roman" w:hAnsi="Times New Roman" w:cs="Times New Roman"/>
                <w:b/>
                <w:sz w:val="20"/>
                <w:szCs w:val="20"/>
              </w:rPr>
            </w:pPr>
            <w:r w:rsidRPr="00504486">
              <w:rPr>
                <w:rFonts w:ascii="Times New Roman" w:hAnsi="Times New Roman" w:cs="Times New Roman"/>
                <w:b/>
                <w:sz w:val="20"/>
                <w:szCs w:val="20"/>
              </w:rPr>
              <w:t>2010</w:t>
            </w: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i/>
                <w:sz w:val="20"/>
                <w:szCs w:val="20"/>
              </w:rPr>
            </w:pPr>
          </w:p>
        </w:tc>
        <w:tc>
          <w:tcPr>
            <w:tcW w:w="1270" w:type="dxa"/>
            <w:tcBorders>
              <w:top w:val="nil"/>
              <w:left w:val="nil"/>
              <w:bottom w:val="single" w:sz="4" w:space="0" w:color="auto"/>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Natives</w:t>
            </w:r>
          </w:p>
        </w:tc>
        <w:tc>
          <w:tcPr>
            <w:tcW w:w="1479" w:type="dxa"/>
            <w:tcBorders>
              <w:top w:val="nil"/>
              <w:left w:val="nil"/>
              <w:bottom w:val="single" w:sz="4" w:space="0" w:color="auto"/>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Non-OECD</w:t>
            </w:r>
          </w:p>
        </w:tc>
        <w:tc>
          <w:tcPr>
            <w:tcW w:w="1429" w:type="dxa"/>
            <w:tcBorders>
              <w:top w:val="nil"/>
              <w:left w:val="nil"/>
              <w:bottom w:val="single" w:sz="4" w:space="0" w:color="auto"/>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Natives</w:t>
            </w:r>
          </w:p>
        </w:tc>
        <w:tc>
          <w:tcPr>
            <w:tcW w:w="1479" w:type="dxa"/>
            <w:tcBorders>
              <w:top w:val="nil"/>
              <w:left w:val="nil"/>
              <w:bottom w:val="single" w:sz="4" w:space="0" w:color="auto"/>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Non-OECD</w:t>
            </w:r>
          </w:p>
        </w:tc>
        <w:tc>
          <w:tcPr>
            <w:tcW w:w="1429" w:type="dxa"/>
            <w:tcBorders>
              <w:top w:val="nil"/>
              <w:left w:val="nil"/>
              <w:bottom w:val="single" w:sz="4" w:space="0" w:color="auto"/>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Natives</w:t>
            </w:r>
          </w:p>
        </w:tc>
        <w:tc>
          <w:tcPr>
            <w:tcW w:w="1480" w:type="dxa"/>
            <w:tcBorders>
              <w:top w:val="nil"/>
              <w:left w:val="nil"/>
              <w:bottom w:val="single" w:sz="4" w:space="0" w:color="auto"/>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Non-OECD</w:t>
            </w:r>
          </w:p>
        </w:tc>
      </w:tr>
      <w:tr w:rsidR="00450891" w:rsidTr="00FB686A">
        <w:trPr>
          <w:trHeight w:val="269"/>
        </w:trPr>
        <w:tc>
          <w:tcPr>
            <w:tcW w:w="2234" w:type="dxa"/>
            <w:tcBorders>
              <w:top w:val="nil"/>
              <w:left w:val="nil"/>
              <w:bottom w:val="nil"/>
              <w:right w:val="nil"/>
            </w:tcBorders>
          </w:tcPr>
          <w:p w:rsidR="00450891" w:rsidRPr="00504486" w:rsidRDefault="00450891" w:rsidP="00FB686A">
            <w:pPr>
              <w:rPr>
                <w:rFonts w:ascii="Times New Roman" w:hAnsi="Times New Roman" w:cs="Times New Roman"/>
                <w:b/>
                <w:sz w:val="20"/>
                <w:szCs w:val="20"/>
              </w:rPr>
            </w:pPr>
            <w:r w:rsidRPr="00504486">
              <w:rPr>
                <w:rFonts w:ascii="Times New Roman" w:hAnsi="Times New Roman" w:cs="Times New Roman"/>
                <w:b/>
                <w:sz w:val="20"/>
                <w:szCs w:val="20"/>
              </w:rPr>
              <w:t>Demographics</w:t>
            </w:r>
          </w:p>
        </w:tc>
        <w:tc>
          <w:tcPr>
            <w:tcW w:w="1270" w:type="dxa"/>
            <w:tcBorders>
              <w:top w:val="single" w:sz="4" w:space="0" w:color="auto"/>
              <w:left w:val="nil"/>
              <w:bottom w:val="nil"/>
              <w:right w:val="nil"/>
            </w:tcBorders>
          </w:tcPr>
          <w:p w:rsidR="00450891" w:rsidRPr="003D139C" w:rsidRDefault="00450891" w:rsidP="00FB686A">
            <w:pPr>
              <w:jc w:val="center"/>
              <w:rPr>
                <w:rFonts w:ascii="Times New Roman" w:hAnsi="Times New Roman" w:cs="Times New Roman"/>
                <w:sz w:val="20"/>
                <w:szCs w:val="20"/>
              </w:rPr>
            </w:pPr>
          </w:p>
        </w:tc>
        <w:tc>
          <w:tcPr>
            <w:tcW w:w="1479" w:type="dxa"/>
            <w:tcBorders>
              <w:top w:val="single" w:sz="4" w:space="0" w:color="auto"/>
              <w:left w:val="nil"/>
              <w:bottom w:val="nil"/>
              <w:right w:val="nil"/>
            </w:tcBorders>
          </w:tcPr>
          <w:p w:rsidR="00450891" w:rsidRPr="003D139C" w:rsidRDefault="00450891" w:rsidP="00FB686A">
            <w:pPr>
              <w:jc w:val="center"/>
              <w:rPr>
                <w:rFonts w:ascii="Times New Roman" w:hAnsi="Times New Roman" w:cs="Times New Roman"/>
                <w:sz w:val="20"/>
                <w:szCs w:val="20"/>
              </w:rPr>
            </w:pPr>
          </w:p>
        </w:tc>
        <w:tc>
          <w:tcPr>
            <w:tcW w:w="1429" w:type="dxa"/>
            <w:tcBorders>
              <w:top w:val="single" w:sz="4" w:space="0" w:color="auto"/>
              <w:left w:val="nil"/>
              <w:bottom w:val="nil"/>
              <w:right w:val="nil"/>
            </w:tcBorders>
          </w:tcPr>
          <w:p w:rsidR="00450891" w:rsidRPr="003D139C" w:rsidRDefault="00450891" w:rsidP="00FB686A">
            <w:pPr>
              <w:jc w:val="center"/>
              <w:rPr>
                <w:rFonts w:ascii="Times New Roman" w:hAnsi="Times New Roman" w:cs="Times New Roman"/>
                <w:sz w:val="20"/>
                <w:szCs w:val="20"/>
              </w:rPr>
            </w:pPr>
          </w:p>
        </w:tc>
        <w:tc>
          <w:tcPr>
            <w:tcW w:w="1479" w:type="dxa"/>
            <w:tcBorders>
              <w:top w:val="single" w:sz="4" w:space="0" w:color="auto"/>
              <w:left w:val="nil"/>
              <w:bottom w:val="nil"/>
              <w:right w:val="nil"/>
            </w:tcBorders>
          </w:tcPr>
          <w:p w:rsidR="00450891" w:rsidRPr="003D139C" w:rsidRDefault="00450891" w:rsidP="00FB686A">
            <w:pPr>
              <w:jc w:val="center"/>
              <w:rPr>
                <w:rFonts w:ascii="Times New Roman" w:hAnsi="Times New Roman" w:cs="Times New Roman"/>
                <w:sz w:val="20"/>
                <w:szCs w:val="20"/>
              </w:rPr>
            </w:pPr>
          </w:p>
        </w:tc>
        <w:tc>
          <w:tcPr>
            <w:tcW w:w="1429" w:type="dxa"/>
            <w:tcBorders>
              <w:top w:val="single" w:sz="4" w:space="0" w:color="auto"/>
              <w:left w:val="nil"/>
              <w:bottom w:val="nil"/>
              <w:right w:val="nil"/>
            </w:tcBorders>
          </w:tcPr>
          <w:p w:rsidR="00450891" w:rsidRPr="003D139C" w:rsidRDefault="00450891" w:rsidP="00FB686A">
            <w:pPr>
              <w:jc w:val="center"/>
              <w:rPr>
                <w:rFonts w:ascii="Times New Roman" w:hAnsi="Times New Roman" w:cs="Times New Roman"/>
                <w:sz w:val="20"/>
                <w:szCs w:val="20"/>
              </w:rPr>
            </w:pPr>
          </w:p>
        </w:tc>
        <w:tc>
          <w:tcPr>
            <w:tcW w:w="1480" w:type="dxa"/>
            <w:tcBorders>
              <w:top w:val="single" w:sz="4" w:space="0" w:color="auto"/>
              <w:left w:val="nil"/>
              <w:bottom w:val="nil"/>
              <w:right w:val="nil"/>
            </w:tcBorders>
          </w:tcPr>
          <w:p w:rsidR="00450891" w:rsidRPr="003D139C" w:rsidRDefault="00450891" w:rsidP="00FB686A">
            <w:pPr>
              <w:jc w:val="center"/>
              <w:rPr>
                <w:rFonts w:ascii="Times New Roman" w:hAnsi="Times New Roman" w:cs="Times New Roman"/>
                <w:sz w:val="20"/>
                <w:szCs w:val="20"/>
              </w:rPr>
            </w:pP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r w:rsidRPr="003D139C">
              <w:rPr>
                <w:rFonts w:ascii="Times New Roman" w:hAnsi="Times New Roman" w:cs="Times New Roman"/>
                <w:sz w:val="20"/>
                <w:szCs w:val="20"/>
              </w:rPr>
              <w:t>Gender (female)</w:t>
            </w:r>
          </w:p>
        </w:tc>
        <w:tc>
          <w:tcPr>
            <w:tcW w:w="127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-.125***</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.015*</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-.052***</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-.022***</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-.052***</w:t>
            </w: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-.013**</w:t>
            </w: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p>
        </w:tc>
        <w:tc>
          <w:tcPr>
            <w:tcW w:w="127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(.004)</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(.008)</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(.004)</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(.008)</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(.004)</w:t>
            </w: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(.007)</w:t>
            </w: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r w:rsidRPr="003D139C">
              <w:rPr>
                <w:rFonts w:ascii="Times New Roman" w:hAnsi="Times New Roman" w:cs="Times New Roman"/>
                <w:sz w:val="20"/>
                <w:szCs w:val="20"/>
              </w:rPr>
              <w:t>Age</w:t>
            </w:r>
          </w:p>
        </w:tc>
        <w:tc>
          <w:tcPr>
            <w:tcW w:w="127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.036***</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.005***</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.023***</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.010***</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.014***</w:t>
            </w: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.006***</w:t>
            </w: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p>
        </w:tc>
        <w:tc>
          <w:tcPr>
            <w:tcW w:w="127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(.001)</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(.002)</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(.001)</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(.002)</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(.001)</w:t>
            </w: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(.001)</w:t>
            </w: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r w:rsidRPr="003D139C">
              <w:rPr>
                <w:rFonts w:ascii="Times New Roman" w:hAnsi="Times New Roman" w:cs="Times New Roman"/>
                <w:sz w:val="20"/>
                <w:szCs w:val="20"/>
              </w:rPr>
              <w:t>Age-sq</w:t>
            </w:r>
          </w:p>
        </w:tc>
        <w:tc>
          <w:tcPr>
            <w:tcW w:w="127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-.000***</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-.000**</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-.000***</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-.000</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-.000***</w:t>
            </w: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-.000</w:t>
            </w: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p>
        </w:tc>
        <w:tc>
          <w:tcPr>
            <w:tcW w:w="127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(.000)</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(.000)</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(.000)</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(.000)</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(.000)</w:t>
            </w: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(.000)</w:t>
            </w: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r w:rsidRPr="003D139C">
              <w:rPr>
                <w:rFonts w:ascii="Times New Roman" w:hAnsi="Times New Roman" w:cs="Times New Roman"/>
                <w:sz w:val="20"/>
                <w:szCs w:val="20"/>
              </w:rPr>
              <w:t>Young children</w:t>
            </w:r>
          </w:p>
        </w:tc>
        <w:tc>
          <w:tcPr>
            <w:tcW w:w="127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-.031***</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-.005</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-.044***</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.014***</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-.029***</w:t>
            </w: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.001</w:t>
            </w: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p>
        </w:tc>
        <w:tc>
          <w:tcPr>
            <w:tcW w:w="127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(.003)</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(.005)</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(.003)</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(.005)</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(.003)</w:t>
            </w: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(.004)</w:t>
            </w:r>
          </w:p>
        </w:tc>
      </w:tr>
      <w:tr w:rsidR="00450891" w:rsidTr="00FB686A">
        <w:trPr>
          <w:trHeight w:val="269"/>
        </w:trPr>
        <w:tc>
          <w:tcPr>
            <w:tcW w:w="2234" w:type="dxa"/>
            <w:tcBorders>
              <w:top w:val="nil"/>
              <w:left w:val="nil"/>
              <w:bottom w:val="nil"/>
              <w:right w:val="nil"/>
            </w:tcBorders>
          </w:tcPr>
          <w:p w:rsidR="00450891" w:rsidRPr="006B1016" w:rsidRDefault="00450891" w:rsidP="00FB686A">
            <w:pPr>
              <w:rPr>
                <w:rFonts w:ascii="Times New Roman" w:hAnsi="Times New Roman" w:cs="Times New Roman"/>
                <w:b/>
                <w:sz w:val="20"/>
                <w:szCs w:val="20"/>
              </w:rPr>
            </w:pPr>
            <w:r w:rsidRPr="006B1016">
              <w:rPr>
                <w:rFonts w:ascii="Times New Roman" w:hAnsi="Times New Roman" w:cs="Times New Roman"/>
                <w:b/>
                <w:sz w:val="20"/>
                <w:szCs w:val="20"/>
              </w:rPr>
              <w:t>SES</w:t>
            </w:r>
          </w:p>
        </w:tc>
        <w:tc>
          <w:tcPr>
            <w:tcW w:w="127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r w:rsidRPr="003D139C">
              <w:rPr>
                <w:rFonts w:ascii="Times New Roman" w:hAnsi="Times New Roman" w:cs="Times New Roman"/>
                <w:sz w:val="20"/>
                <w:szCs w:val="20"/>
              </w:rPr>
              <w:t>Family income</w:t>
            </w:r>
          </w:p>
        </w:tc>
        <w:tc>
          <w:tcPr>
            <w:tcW w:w="127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.031***</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.002</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.017***</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.002</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.015***</w:t>
            </w: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.002</w:t>
            </w: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p>
        </w:tc>
        <w:tc>
          <w:tcPr>
            <w:tcW w:w="127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(.003)</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(.003)</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(.003)</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(.003)</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(.002)</w:t>
            </w: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(.002)</w:t>
            </w: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r w:rsidRPr="003D139C">
              <w:rPr>
                <w:rFonts w:ascii="Times New Roman" w:hAnsi="Times New Roman" w:cs="Times New Roman"/>
                <w:sz w:val="20"/>
                <w:szCs w:val="20"/>
              </w:rPr>
              <w:t>Years of education</w:t>
            </w:r>
          </w:p>
        </w:tc>
        <w:tc>
          <w:tcPr>
            <w:tcW w:w="127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.059***</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.010***</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.048***</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.017***</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.040***</w:t>
            </w: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.017***</w:t>
            </w: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p>
        </w:tc>
        <w:tc>
          <w:tcPr>
            <w:tcW w:w="127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(.001)</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(.002)</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(.001)</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(.002)</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(.001)</w:t>
            </w: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(.001)</w:t>
            </w: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r w:rsidRPr="003D139C">
              <w:rPr>
                <w:rFonts w:ascii="Times New Roman" w:hAnsi="Times New Roman" w:cs="Times New Roman"/>
                <w:sz w:val="20"/>
                <w:szCs w:val="20"/>
              </w:rPr>
              <w:t>Employment status</w:t>
            </w:r>
          </w:p>
        </w:tc>
        <w:tc>
          <w:tcPr>
            <w:tcW w:w="127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.225***</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.037***</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.199***</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.067***</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.161***</w:t>
            </w: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.062***</w:t>
            </w: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p>
        </w:tc>
        <w:tc>
          <w:tcPr>
            <w:tcW w:w="127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(.006)</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(.010)</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(.005)</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(.009)</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(.005)</w:t>
            </w: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(.008)</w:t>
            </w:r>
          </w:p>
        </w:tc>
      </w:tr>
      <w:tr w:rsidR="00450891" w:rsidTr="00FB686A">
        <w:trPr>
          <w:trHeight w:val="269"/>
        </w:trPr>
        <w:tc>
          <w:tcPr>
            <w:tcW w:w="2234" w:type="dxa"/>
            <w:tcBorders>
              <w:top w:val="nil"/>
              <w:left w:val="nil"/>
              <w:bottom w:val="nil"/>
              <w:right w:val="nil"/>
            </w:tcBorders>
          </w:tcPr>
          <w:p w:rsidR="00450891" w:rsidRPr="00504486" w:rsidRDefault="00450891" w:rsidP="00FB686A">
            <w:pPr>
              <w:rPr>
                <w:rFonts w:ascii="Times New Roman" w:hAnsi="Times New Roman" w:cs="Times New Roman"/>
                <w:b/>
                <w:sz w:val="20"/>
                <w:szCs w:val="20"/>
              </w:rPr>
            </w:pPr>
            <w:r w:rsidRPr="00504486">
              <w:rPr>
                <w:rFonts w:ascii="Times New Roman" w:hAnsi="Times New Roman" w:cs="Times New Roman"/>
                <w:b/>
                <w:sz w:val="20"/>
                <w:szCs w:val="20"/>
              </w:rPr>
              <w:t>Immigrant Specific</w:t>
            </w:r>
          </w:p>
        </w:tc>
        <w:tc>
          <w:tcPr>
            <w:tcW w:w="1270"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p>
        </w:tc>
        <w:tc>
          <w:tcPr>
            <w:tcW w:w="1429"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r w:rsidRPr="003D139C">
              <w:rPr>
                <w:rFonts w:ascii="Times New Roman" w:hAnsi="Times New Roman" w:cs="Times New Roman"/>
                <w:sz w:val="20"/>
                <w:szCs w:val="20"/>
              </w:rPr>
              <w:t>Time in country</w:t>
            </w:r>
          </w:p>
        </w:tc>
        <w:tc>
          <w:tcPr>
            <w:tcW w:w="1270"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.003***</w:t>
            </w:r>
          </w:p>
        </w:tc>
        <w:tc>
          <w:tcPr>
            <w:tcW w:w="1429"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.005***</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.004***</w:t>
            </w: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p>
        </w:tc>
        <w:tc>
          <w:tcPr>
            <w:tcW w:w="1270"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(.001)</w:t>
            </w:r>
          </w:p>
        </w:tc>
        <w:tc>
          <w:tcPr>
            <w:tcW w:w="1429"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(.001)</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(.000)</w:t>
            </w: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r w:rsidRPr="003D139C">
              <w:rPr>
                <w:rFonts w:ascii="Times New Roman" w:hAnsi="Times New Roman" w:cs="Times New Roman"/>
                <w:sz w:val="20"/>
                <w:szCs w:val="20"/>
              </w:rPr>
              <w:t>Citizenship</w:t>
            </w:r>
          </w:p>
        </w:tc>
        <w:tc>
          <w:tcPr>
            <w:tcW w:w="1270"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.013</w:t>
            </w:r>
          </w:p>
        </w:tc>
        <w:tc>
          <w:tcPr>
            <w:tcW w:w="1429"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.034***</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.032***</w:t>
            </w: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p>
        </w:tc>
        <w:tc>
          <w:tcPr>
            <w:tcW w:w="127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(.009)</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(.011)</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(.009)</w:t>
            </w:r>
          </w:p>
        </w:tc>
      </w:tr>
      <w:tr w:rsidR="00450891" w:rsidTr="00FB686A">
        <w:trPr>
          <w:trHeight w:val="269"/>
        </w:trPr>
        <w:tc>
          <w:tcPr>
            <w:tcW w:w="2234" w:type="dxa"/>
            <w:tcBorders>
              <w:top w:val="nil"/>
              <w:left w:val="nil"/>
              <w:bottom w:val="nil"/>
              <w:right w:val="nil"/>
            </w:tcBorders>
          </w:tcPr>
          <w:p w:rsidR="00450891" w:rsidRPr="00504486" w:rsidRDefault="00450891" w:rsidP="00FB686A">
            <w:pPr>
              <w:rPr>
                <w:rFonts w:ascii="Times New Roman" w:hAnsi="Times New Roman" w:cs="Times New Roman"/>
                <w:b/>
                <w:sz w:val="20"/>
                <w:szCs w:val="20"/>
              </w:rPr>
            </w:pPr>
            <w:r w:rsidRPr="00504486">
              <w:rPr>
                <w:rFonts w:ascii="Times New Roman" w:hAnsi="Times New Roman" w:cs="Times New Roman"/>
                <w:b/>
                <w:sz w:val="20"/>
                <w:szCs w:val="20"/>
              </w:rPr>
              <w:t>Opportunity structure</w:t>
            </w:r>
          </w:p>
        </w:tc>
        <w:tc>
          <w:tcPr>
            <w:tcW w:w="127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r w:rsidRPr="003D139C">
              <w:rPr>
                <w:rFonts w:ascii="Times New Roman" w:hAnsi="Times New Roman" w:cs="Times New Roman"/>
                <w:sz w:val="20"/>
                <w:szCs w:val="20"/>
              </w:rPr>
              <w:t>Effective nr. of parties</w:t>
            </w:r>
          </w:p>
        </w:tc>
        <w:tc>
          <w:tcPr>
            <w:tcW w:w="127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.007</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.010</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.004</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-.016</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.005</w:t>
            </w: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-.015**</w:t>
            </w: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p>
        </w:tc>
        <w:tc>
          <w:tcPr>
            <w:tcW w:w="127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(.004)</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(.010)</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(.004)</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(.011)</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(.002)</w:t>
            </w: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(.007)</w:t>
            </w: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proofErr w:type="spellStart"/>
            <w:r w:rsidRPr="003D139C">
              <w:rPr>
                <w:rFonts w:ascii="Times New Roman" w:hAnsi="Times New Roman" w:cs="Times New Roman"/>
                <w:sz w:val="20"/>
                <w:szCs w:val="20"/>
              </w:rPr>
              <w:t>Disproportionality</w:t>
            </w:r>
            <w:proofErr w:type="spellEnd"/>
          </w:p>
        </w:tc>
        <w:tc>
          <w:tcPr>
            <w:tcW w:w="127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.002</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.009**</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.002</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-.001</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-.000</w:t>
            </w: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-.009**</w:t>
            </w: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p>
        </w:tc>
        <w:tc>
          <w:tcPr>
            <w:tcW w:w="127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(.002)</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(.004)</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(.002)</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(.005)</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.002</w:t>
            </w: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(.004)</w:t>
            </w: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r w:rsidRPr="003D139C">
              <w:rPr>
                <w:rFonts w:ascii="Times New Roman" w:hAnsi="Times New Roman" w:cs="Times New Roman"/>
                <w:sz w:val="20"/>
                <w:szCs w:val="20"/>
              </w:rPr>
              <w:t>Native education</w:t>
            </w:r>
          </w:p>
        </w:tc>
        <w:tc>
          <w:tcPr>
            <w:tcW w:w="127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-.067***</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.004</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-.048***</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-.010</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-.042***</w:t>
            </w: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.010</w:t>
            </w: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p>
        </w:tc>
        <w:tc>
          <w:tcPr>
            <w:tcW w:w="127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(.005)</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(.011)</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(.005)</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(.011)</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(.005)</w:t>
            </w: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(.010)</w:t>
            </w: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r w:rsidRPr="003D139C">
              <w:rPr>
                <w:rFonts w:ascii="Times New Roman" w:hAnsi="Times New Roman" w:cs="Times New Roman"/>
                <w:sz w:val="20"/>
                <w:szCs w:val="20"/>
              </w:rPr>
              <w:t>Immigrant share</w:t>
            </w:r>
          </w:p>
        </w:tc>
        <w:tc>
          <w:tcPr>
            <w:tcW w:w="127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.168***</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-.017</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.122**</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-.281***</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.117***</w:t>
            </w: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-.100**</w:t>
            </w: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p>
        </w:tc>
        <w:tc>
          <w:tcPr>
            <w:tcW w:w="127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(.045)</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(.078)</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(.034)</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(.070)</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(.029)</w:t>
            </w: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(.047)</w:t>
            </w: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r w:rsidRPr="003D139C">
              <w:rPr>
                <w:rFonts w:ascii="Times New Roman" w:hAnsi="Times New Roman" w:cs="Times New Roman"/>
                <w:sz w:val="20"/>
                <w:szCs w:val="20"/>
              </w:rPr>
              <w:t>Ethnic concentration</w:t>
            </w:r>
          </w:p>
        </w:tc>
        <w:tc>
          <w:tcPr>
            <w:tcW w:w="127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.023</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.106</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.050</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.083</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.076*</w:t>
            </w: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.136</w:t>
            </w: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p>
        </w:tc>
        <w:tc>
          <w:tcPr>
            <w:tcW w:w="127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(.024)</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(.074)</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(.027)</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(.108)</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(.038)</w:t>
            </w: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(.123)</w:t>
            </w: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r w:rsidRPr="003D139C">
              <w:rPr>
                <w:rFonts w:ascii="Times New Roman" w:hAnsi="Times New Roman" w:cs="Times New Roman"/>
                <w:sz w:val="20"/>
                <w:szCs w:val="20"/>
              </w:rPr>
              <w:t>Left share</w:t>
            </w:r>
          </w:p>
        </w:tc>
        <w:tc>
          <w:tcPr>
            <w:tcW w:w="127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.032</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.299***</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.022</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.305***</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.021</w:t>
            </w: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.324***</w:t>
            </w: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p>
        </w:tc>
        <w:tc>
          <w:tcPr>
            <w:tcW w:w="127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(.025)</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(.086)</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(.026)</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(.073)</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.023</w:t>
            </w: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(.056)</w:t>
            </w: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r w:rsidRPr="003D139C">
              <w:rPr>
                <w:rFonts w:ascii="Times New Roman" w:hAnsi="Times New Roman" w:cs="Times New Roman"/>
                <w:sz w:val="20"/>
                <w:szCs w:val="20"/>
              </w:rPr>
              <w:t>Seats to voters</w:t>
            </w:r>
          </w:p>
        </w:tc>
        <w:tc>
          <w:tcPr>
            <w:tcW w:w="127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110.238***</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39.878***</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104.348***</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37.890***</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103.895***</w:t>
            </w: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59.092***</w:t>
            </w: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p>
        </w:tc>
        <w:tc>
          <w:tcPr>
            <w:tcW w:w="127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(1.790)</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(5.643)</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(1.726)</w:t>
            </w:r>
          </w:p>
        </w:tc>
        <w:tc>
          <w:tcPr>
            <w:tcW w:w="147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(5.946)</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(1.66)</w:t>
            </w:r>
          </w:p>
        </w:tc>
        <w:tc>
          <w:tcPr>
            <w:tcW w:w="148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(4.811)</w:t>
            </w:r>
          </w:p>
        </w:tc>
      </w:tr>
      <w:tr w:rsidR="00450891" w:rsidTr="00FB686A">
        <w:trPr>
          <w:trHeight w:val="269"/>
        </w:trPr>
        <w:tc>
          <w:tcPr>
            <w:tcW w:w="2234" w:type="dxa"/>
            <w:tcBorders>
              <w:top w:val="nil"/>
              <w:left w:val="nil"/>
              <w:bottom w:val="nil"/>
              <w:right w:val="nil"/>
            </w:tcBorders>
          </w:tcPr>
          <w:p w:rsidR="00450891" w:rsidRPr="003D139C" w:rsidRDefault="00450891" w:rsidP="00FB686A">
            <w:pPr>
              <w:rPr>
                <w:rFonts w:ascii="Times New Roman" w:hAnsi="Times New Roman" w:cs="Times New Roman"/>
                <w:sz w:val="20"/>
                <w:szCs w:val="20"/>
              </w:rPr>
            </w:pPr>
          </w:p>
          <w:p w:rsidR="00450891" w:rsidRPr="003D139C" w:rsidRDefault="00450891" w:rsidP="00FB686A">
            <w:pPr>
              <w:rPr>
                <w:rFonts w:ascii="Times New Roman" w:hAnsi="Times New Roman" w:cs="Times New Roman"/>
                <w:sz w:val="20"/>
                <w:szCs w:val="20"/>
              </w:rPr>
            </w:pPr>
            <w:r w:rsidRPr="003D139C">
              <w:rPr>
                <w:rFonts w:ascii="Times New Roman" w:hAnsi="Times New Roman" w:cs="Times New Roman"/>
                <w:sz w:val="20"/>
                <w:szCs w:val="20"/>
              </w:rPr>
              <w:t>Adj-R</w:t>
            </w:r>
            <w:r w:rsidRPr="003D139C">
              <w:rPr>
                <w:rFonts w:ascii="Times New Roman" w:hAnsi="Times New Roman" w:cs="Times New Roman"/>
                <w:sz w:val="20"/>
                <w:szCs w:val="20"/>
                <w:vertAlign w:val="superscript"/>
              </w:rPr>
              <w:t>2</w:t>
            </w:r>
          </w:p>
        </w:tc>
        <w:tc>
          <w:tcPr>
            <w:tcW w:w="1270"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p>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.004</w:t>
            </w:r>
          </w:p>
        </w:tc>
        <w:tc>
          <w:tcPr>
            <w:tcW w:w="1479" w:type="dxa"/>
            <w:tcBorders>
              <w:top w:val="nil"/>
              <w:left w:val="nil"/>
              <w:bottom w:val="nil"/>
              <w:right w:val="nil"/>
            </w:tcBorders>
          </w:tcPr>
          <w:p w:rsidR="00450891" w:rsidRDefault="00450891" w:rsidP="00FB686A">
            <w:pPr>
              <w:jc w:val="center"/>
              <w:rPr>
                <w:rFonts w:ascii="Times New Roman" w:hAnsi="Times New Roman" w:cs="Times New Roman"/>
                <w:sz w:val="20"/>
                <w:szCs w:val="20"/>
              </w:rPr>
            </w:pPr>
          </w:p>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.001</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p>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.003</w:t>
            </w:r>
          </w:p>
        </w:tc>
        <w:tc>
          <w:tcPr>
            <w:tcW w:w="1479" w:type="dxa"/>
            <w:tcBorders>
              <w:top w:val="nil"/>
              <w:left w:val="nil"/>
              <w:bottom w:val="nil"/>
              <w:right w:val="nil"/>
            </w:tcBorders>
          </w:tcPr>
          <w:p w:rsidR="00450891" w:rsidRDefault="00450891" w:rsidP="00FB686A">
            <w:pPr>
              <w:jc w:val="center"/>
              <w:rPr>
                <w:rFonts w:ascii="Times New Roman" w:hAnsi="Times New Roman" w:cs="Times New Roman"/>
                <w:sz w:val="20"/>
                <w:szCs w:val="20"/>
              </w:rPr>
            </w:pPr>
          </w:p>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.002</w:t>
            </w:r>
          </w:p>
        </w:tc>
        <w:tc>
          <w:tcPr>
            <w:tcW w:w="1429" w:type="dxa"/>
            <w:tcBorders>
              <w:top w:val="nil"/>
              <w:left w:val="nil"/>
              <w:bottom w:val="nil"/>
              <w:right w:val="nil"/>
            </w:tcBorders>
          </w:tcPr>
          <w:p w:rsidR="00450891" w:rsidRPr="003D139C" w:rsidRDefault="00450891" w:rsidP="00FB686A">
            <w:pPr>
              <w:jc w:val="center"/>
              <w:rPr>
                <w:rFonts w:ascii="Times New Roman" w:hAnsi="Times New Roman" w:cs="Times New Roman"/>
                <w:sz w:val="20"/>
                <w:szCs w:val="20"/>
              </w:rPr>
            </w:pPr>
          </w:p>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.003</w:t>
            </w:r>
          </w:p>
        </w:tc>
        <w:tc>
          <w:tcPr>
            <w:tcW w:w="1480" w:type="dxa"/>
            <w:tcBorders>
              <w:top w:val="nil"/>
              <w:left w:val="nil"/>
              <w:bottom w:val="nil"/>
              <w:right w:val="nil"/>
            </w:tcBorders>
          </w:tcPr>
          <w:p w:rsidR="00450891" w:rsidRDefault="00450891" w:rsidP="00FB686A">
            <w:pPr>
              <w:jc w:val="center"/>
              <w:rPr>
                <w:rFonts w:ascii="Times New Roman" w:hAnsi="Times New Roman" w:cs="Times New Roman"/>
                <w:sz w:val="20"/>
                <w:szCs w:val="20"/>
              </w:rPr>
            </w:pPr>
          </w:p>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.002</w:t>
            </w:r>
          </w:p>
        </w:tc>
      </w:tr>
      <w:tr w:rsidR="00450891" w:rsidTr="00FB686A">
        <w:trPr>
          <w:trHeight w:val="269"/>
        </w:trPr>
        <w:tc>
          <w:tcPr>
            <w:tcW w:w="2234" w:type="dxa"/>
            <w:tcBorders>
              <w:top w:val="nil"/>
              <w:left w:val="nil"/>
              <w:bottom w:val="single" w:sz="4" w:space="0" w:color="auto"/>
              <w:right w:val="nil"/>
            </w:tcBorders>
          </w:tcPr>
          <w:p w:rsidR="00450891" w:rsidRPr="003D139C" w:rsidRDefault="00450891" w:rsidP="00FB686A">
            <w:pPr>
              <w:rPr>
                <w:rFonts w:ascii="Times New Roman" w:hAnsi="Times New Roman" w:cs="Times New Roman"/>
                <w:sz w:val="20"/>
                <w:szCs w:val="20"/>
              </w:rPr>
            </w:pPr>
            <w:r w:rsidRPr="003D139C">
              <w:rPr>
                <w:rFonts w:ascii="Times New Roman" w:hAnsi="Times New Roman" w:cs="Times New Roman"/>
                <w:sz w:val="20"/>
                <w:szCs w:val="20"/>
              </w:rPr>
              <w:t>Observations</w:t>
            </w:r>
          </w:p>
        </w:tc>
        <w:tc>
          <w:tcPr>
            <w:tcW w:w="1270" w:type="dxa"/>
            <w:tcBorders>
              <w:top w:val="nil"/>
              <w:left w:val="nil"/>
              <w:bottom w:val="single" w:sz="4" w:space="0" w:color="auto"/>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5,634,068</w:t>
            </w:r>
          </w:p>
        </w:tc>
        <w:tc>
          <w:tcPr>
            <w:tcW w:w="1479" w:type="dxa"/>
            <w:tcBorders>
              <w:top w:val="nil"/>
              <w:left w:val="nil"/>
              <w:bottom w:val="single" w:sz="4" w:space="0" w:color="auto"/>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200,469</w:t>
            </w:r>
          </w:p>
        </w:tc>
        <w:tc>
          <w:tcPr>
            <w:tcW w:w="1429" w:type="dxa"/>
            <w:tcBorders>
              <w:top w:val="nil"/>
              <w:left w:val="nil"/>
              <w:bottom w:val="single" w:sz="4" w:space="0" w:color="auto"/>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5,959,168</w:t>
            </w:r>
          </w:p>
        </w:tc>
        <w:tc>
          <w:tcPr>
            <w:tcW w:w="1479" w:type="dxa"/>
            <w:tcBorders>
              <w:top w:val="nil"/>
              <w:left w:val="nil"/>
              <w:bottom w:val="single" w:sz="4" w:space="0" w:color="auto"/>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453,378</w:t>
            </w:r>
          </w:p>
        </w:tc>
        <w:tc>
          <w:tcPr>
            <w:tcW w:w="1429" w:type="dxa"/>
            <w:tcBorders>
              <w:top w:val="nil"/>
              <w:left w:val="nil"/>
              <w:bottom w:val="single" w:sz="4" w:space="0" w:color="auto"/>
              <w:right w:val="nil"/>
            </w:tcBorders>
          </w:tcPr>
          <w:p w:rsidR="00450891" w:rsidRPr="003D139C" w:rsidRDefault="00450891" w:rsidP="00FB686A">
            <w:pPr>
              <w:jc w:val="center"/>
              <w:rPr>
                <w:rFonts w:ascii="Times New Roman" w:hAnsi="Times New Roman" w:cs="Times New Roman"/>
                <w:sz w:val="20"/>
                <w:szCs w:val="20"/>
              </w:rPr>
            </w:pPr>
            <w:r w:rsidRPr="003D139C">
              <w:rPr>
                <w:rFonts w:ascii="Times New Roman" w:hAnsi="Times New Roman" w:cs="Times New Roman"/>
                <w:sz w:val="20"/>
                <w:szCs w:val="20"/>
              </w:rPr>
              <w:t>6,176,394</w:t>
            </w:r>
          </w:p>
        </w:tc>
        <w:tc>
          <w:tcPr>
            <w:tcW w:w="1480" w:type="dxa"/>
            <w:tcBorders>
              <w:top w:val="nil"/>
              <w:left w:val="nil"/>
              <w:bottom w:val="single" w:sz="4" w:space="0" w:color="auto"/>
              <w:right w:val="nil"/>
            </w:tcBorders>
          </w:tcPr>
          <w:p w:rsidR="00450891" w:rsidRPr="003D139C" w:rsidRDefault="00450891" w:rsidP="00FB686A">
            <w:pPr>
              <w:jc w:val="center"/>
              <w:rPr>
                <w:rFonts w:ascii="Times New Roman" w:hAnsi="Times New Roman" w:cs="Times New Roman"/>
                <w:sz w:val="20"/>
                <w:szCs w:val="20"/>
              </w:rPr>
            </w:pPr>
            <w:r>
              <w:rPr>
                <w:rFonts w:ascii="Times New Roman" w:hAnsi="Times New Roman" w:cs="Times New Roman"/>
                <w:sz w:val="20"/>
                <w:szCs w:val="20"/>
              </w:rPr>
              <w:t>675,943</w:t>
            </w:r>
          </w:p>
        </w:tc>
      </w:tr>
      <w:tr w:rsidR="00450891" w:rsidTr="00FB686A">
        <w:trPr>
          <w:trHeight w:val="269"/>
        </w:trPr>
        <w:tc>
          <w:tcPr>
            <w:tcW w:w="10800" w:type="dxa"/>
            <w:gridSpan w:val="7"/>
            <w:tcBorders>
              <w:top w:val="single" w:sz="4" w:space="0" w:color="auto"/>
              <w:left w:val="nil"/>
              <w:bottom w:val="nil"/>
              <w:right w:val="nil"/>
            </w:tcBorders>
          </w:tcPr>
          <w:p w:rsidR="00450891" w:rsidRPr="003D139C" w:rsidRDefault="00464882" w:rsidP="00FB686A">
            <w:pPr>
              <w:rPr>
                <w:rFonts w:ascii="Times New Roman" w:hAnsi="Times New Roman" w:cs="Times New Roman"/>
                <w:sz w:val="20"/>
                <w:szCs w:val="20"/>
              </w:rPr>
            </w:pPr>
            <w:r>
              <w:rPr>
                <w:rFonts w:ascii="Times New Roman" w:hAnsi="Times New Roman" w:cs="Times New Roman"/>
                <w:sz w:val="20"/>
                <w:szCs w:val="20"/>
              </w:rPr>
              <w:t xml:space="preserve">Note: </w:t>
            </w:r>
            <w:r w:rsidR="00450891" w:rsidRPr="003D139C">
              <w:rPr>
                <w:rFonts w:ascii="Times New Roman" w:hAnsi="Times New Roman" w:cs="Times New Roman"/>
                <w:sz w:val="20"/>
                <w:szCs w:val="20"/>
              </w:rPr>
              <w:t xml:space="preserve">The dependent variable is a dummy indicating whether an individual won election. OLS coefficients; standard errors in parentheses. Significance levels: * </w:t>
            </w:r>
            <w:r w:rsidR="00450891" w:rsidRPr="003D139C">
              <w:rPr>
                <w:rFonts w:ascii="Times New Roman" w:hAnsi="Times New Roman" w:cs="Times New Roman"/>
                <w:i/>
                <w:sz w:val="20"/>
                <w:szCs w:val="20"/>
              </w:rPr>
              <w:t xml:space="preserve">p </w:t>
            </w:r>
            <w:r w:rsidR="00450891" w:rsidRPr="003D139C">
              <w:rPr>
                <w:rFonts w:ascii="Times New Roman" w:hAnsi="Times New Roman" w:cs="Times New Roman"/>
                <w:sz w:val="20"/>
                <w:szCs w:val="20"/>
              </w:rPr>
              <w:t>= &lt;.05; **</w:t>
            </w:r>
            <w:r w:rsidR="0025015F">
              <w:rPr>
                <w:rFonts w:ascii="Times New Roman" w:hAnsi="Times New Roman" w:cs="Times New Roman"/>
                <w:sz w:val="20"/>
                <w:szCs w:val="20"/>
              </w:rPr>
              <w:t xml:space="preserve"> </w:t>
            </w:r>
            <w:r w:rsidR="00450891" w:rsidRPr="003D139C">
              <w:rPr>
                <w:rFonts w:ascii="Times New Roman" w:hAnsi="Times New Roman" w:cs="Times New Roman"/>
                <w:i/>
                <w:sz w:val="20"/>
                <w:szCs w:val="20"/>
              </w:rPr>
              <w:t xml:space="preserve">p </w:t>
            </w:r>
            <w:r w:rsidR="00450891" w:rsidRPr="003D139C">
              <w:rPr>
                <w:rFonts w:ascii="Times New Roman" w:hAnsi="Times New Roman" w:cs="Times New Roman"/>
                <w:sz w:val="20"/>
                <w:szCs w:val="20"/>
              </w:rPr>
              <w:t>= &lt;.01; ***</w:t>
            </w:r>
            <w:r w:rsidR="0025015F">
              <w:rPr>
                <w:rFonts w:ascii="Times New Roman" w:hAnsi="Times New Roman" w:cs="Times New Roman"/>
                <w:sz w:val="20"/>
                <w:szCs w:val="20"/>
              </w:rPr>
              <w:t xml:space="preserve"> </w:t>
            </w:r>
            <w:r w:rsidR="00450891" w:rsidRPr="003D139C">
              <w:rPr>
                <w:rFonts w:ascii="Times New Roman" w:hAnsi="Times New Roman" w:cs="Times New Roman"/>
                <w:i/>
                <w:sz w:val="20"/>
                <w:szCs w:val="20"/>
              </w:rPr>
              <w:t xml:space="preserve">p </w:t>
            </w:r>
            <w:r w:rsidR="00450891" w:rsidRPr="003D139C">
              <w:rPr>
                <w:rFonts w:ascii="Times New Roman" w:hAnsi="Times New Roman" w:cs="Times New Roman"/>
                <w:sz w:val="20"/>
                <w:szCs w:val="20"/>
              </w:rPr>
              <w:t>= &lt;.001</w:t>
            </w:r>
            <w:r w:rsidR="009C7217">
              <w:rPr>
                <w:rFonts w:ascii="Times New Roman" w:hAnsi="Times New Roman" w:cs="Times New Roman"/>
                <w:sz w:val="20"/>
                <w:szCs w:val="20"/>
              </w:rPr>
              <w:t>.</w:t>
            </w:r>
          </w:p>
        </w:tc>
      </w:tr>
    </w:tbl>
    <w:p w:rsidR="00450891" w:rsidRDefault="00450891" w:rsidP="0057142E">
      <w:pPr>
        <w:rPr>
          <w:rFonts w:ascii="Times New Roman" w:hAnsi="Times New Roman" w:cs="Times New Roman"/>
          <w:sz w:val="24"/>
          <w:szCs w:val="20"/>
        </w:rPr>
      </w:pPr>
    </w:p>
    <w:p w:rsidR="00D2675B" w:rsidRDefault="00D2675B" w:rsidP="0057142E">
      <w:pPr>
        <w:rPr>
          <w:rFonts w:ascii="Times New Roman" w:hAnsi="Times New Roman" w:cs="Times New Roman"/>
          <w:sz w:val="24"/>
          <w:szCs w:val="20"/>
        </w:rPr>
      </w:pPr>
    </w:p>
    <w:tbl>
      <w:tblPr>
        <w:tblStyle w:val="Tabellrutnt"/>
        <w:tblpPr w:leftFromText="141" w:rightFromText="141" w:vertAnchor="text" w:horzAnchor="margin" w:tblpY="401"/>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175"/>
        <w:gridCol w:w="1343"/>
        <w:gridCol w:w="1343"/>
        <w:gridCol w:w="1343"/>
        <w:gridCol w:w="1343"/>
        <w:gridCol w:w="1343"/>
      </w:tblGrid>
      <w:tr w:rsidR="00D2675B" w:rsidRPr="00D2675B" w:rsidTr="00D2675B">
        <w:tc>
          <w:tcPr>
            <w:tcW w:w="9558" w:type="dxa"/>
            <w:gridSpan w:val="7"/>
            <w:tcBorders>
              <w:bottom w:val="single" w:sz="4" w:space="0" w:color="auto"/>
            </w:tcBorders>
          </w:tcPr>
          <w:p w:rsidR="00D2675B" w:rsidRPr="00D2675B" w:rsidRDefault="00D2675B" w:rsidP="00D2675B">
            <w:pPr>
              <w:rPr>
                <w:rFonts w:ascii="Times New Roman" w:hAnsi="Times New Roman" w:cs="Times New Roman"/>
                <w:b/>
                <w:lang w:val="fr-FR"/>
              </w:rPr>
            </w:pPr>
            <w:r w:rsidRPr="00D2675B">
              <w:rPr>
                <w:rFonts w:ascii="Times New Roman" w:hAnsi="Times New Roman" w:cs="Times New Roman"/>
                <w:b/>
                <w:lang w:val="fr-FR"/>
              </w:rPr>
              <w:t>Table A11: Oaxaca-Blinder Decomposition Results 1991-2010, Non-OECD immigrants</w:t>
            </w:r>
          </w:p>
        </w:tc>
      </w:tr>
      <w:tr w:rsidR="00D2675B" w:rsidRPr="00464882" w:rsidTr="00D2675B">
        <w:tc>
          <w:tcPr>
            <w:tcW w:w="1668" w:type="dxa"/>
            <w:tcBorders>
              <w:top w:val="single" w:sz="4" w:space="0" w:color="auto"/>
            </w:tcBorders>
          </w:tcPr>
          <w:p w:rsidR="00D2675B" w:rsidRPr="00464882" w:rsidRDefault="00D2675B" w:rsidP="00FB686A">
            <w:pPr>
              <w:rPr>
                <w:rFonts w:ascii="Times New Roman" w:hAnsi="Times New Roman" w:cs="Times New Roman"/>
                <w:sz w:val="20"/>
                <w:szCs w:val="20"/>
                <w:lang w:val="fr-FR"/>
              </w:rPr>
            </w:pPr>
          </w:p>
        </w:tc>
        <w:tc>
          <w:tcPr>
            <w:tcW w:w="1175" w:type="dxa"/>
            <w:tcBorders>
              <w:top w:val="single" w:sz="4" w:space="0" w:color="auto"/>
            </w:tcBorders>
          </w:tcPr>
          <w:p w:rsidR="00D2675B" w:rsidRPr="00464882" w:rsidRDefault="00D2675B" w:rsidP="00FB686A">
            <w:pPr>
              <w:jc w:val="center"/>
              <w:rPr>
                <w:rFonts w:ascii="Times New Roman" w:hAnsi="Times New Roman" w:cs="Times New Roman"/>
                <w:b/>
                <w:sz w:val="20"/>
                <w:szCs w:val="20"/>
                <w:lang w:val="fr-FR"/>
              </w:rPr>
            </w:pPr>
            <w:r w:rsidRPr="00464882">
              <w:rPr>
                <w:rFonts w:ascii="Times New Roman" w:hAnsi="Times New Roman" w:cs="Times New Roman"/>
                <w:b/>
                <w:sz w:val="20"/>
                <w:szCs w:val="20"/>
                <w:lang w:val="fr-FR"/>
              </w:rPr>
              <w:t>1991</w:t>
            </w:r>
          </w:p>
        </w:tc>
        <w:tc>
          <w:tcPr>
            <w:tcW w:w="1343" w:type="dxa"/>
            <w:tcBorders>
              <w:top w:val="single" w:sz="4" w:space="0" w:color="auto"/>
            </w:tcBorders>
          </w:tcPr>
          <w:p w:rsidR="00D2675B" w:rsidRPr="00464882" w:rsidRDefault="00D2675B" w:rsidP="00FB686A">
            <w:pPr>
              <w:jc w:val="center"/>
              <w:rPr>
                <w:rFonts w:ascii="Times New Roman" w:hAnsi="Times New Roman" w:cs="Times New Roman"/>
                <w:b/>
                <w:sz w:val="20"/>
                <w:szCs w:val="20"/>
                <w:lang w:val="fr-FR"/>
              </w:rPr>
            </w:pPr>
            <w:r w:rsidRPr="00464882">
              <w:rPr>
                <w:rFonts w:ascii="Times New Roman" w:hAnsi="Times New Roman" w:cs="Times New Roman"/>
                <w:b/>
                <w:sz w:val="20"/>
                <w:szCs w:val="20"/>
                <w:lang w:val="fr-FR"/>
              </w:rPr>
              <w:t>1994</w:t>
            </w:r>
          </w:p>
        </w:tc>
        <w:tc>
          <w:tcPr>
            <w:tcW w:w="1343" w:type="dxa"/>
            <w:tcBorders>
              <w:top w:val="single" w:sz="4" w:space="0" w:color="auto"/>
            </w:tcBorders>
          </w:tcPr>
          <w:p w:rsidR="00D2675B" w:rsidRPr="00464882" w:rsidRDefault="00D2675B" w:rsidP="00FB686A">
            <w:pPr>
              <w:jc w:val="center"/>
              <w:rPr>
                <w:rFonts w:ascii="Times New Roman" w:hAnsi="Times New Roman" w:cs="Times New Roman"/>
                <w:b/>
                <w:sz w:val="20"/>
                <w:szCs w:val="20"/>
                <w:lang w:val="fr-FR"/>
              </w:rPr>
            </w:pPr>
            <w:r w:rsidRPr="00464882">
              <w:rPr>
                <w:rFonts w:ascii="Times New Roman" w:hAnsi="Times New Roman" w:cs="Times New Roman"/>
                <w:b/>
                <w:sz w:val="20"/>
                <w:szCs w:val="20"/>
                <w:lang w:val="fr-FR"/>
              </w:rPr>
              <w:t>1998</w:t>
            </w:r>
          </w:p>
        </w:tc>
        <w:tc>
          <w:tcPr>
            <w:tcW w:w="1343" w:type="dxa"/>
            <w:tcBorders>
              <w:top w:val="single" w:sz="4" w:space="0" w:color="auto"/>
            </w:tcBorders>
          </w:tcPr>
          <w:p w:rsidR="00D2675B" w:rsidRPr="00464882" w:rsidRDefault="00D2675B" w:rsidP="00FB686A">
            <w:pPr>
              <w:jc w:val="center"/>
              <w:rPr>
                <w:rFonts w:ascii="Times New Roman" w:hAnsi="Times New Roman" w:cs="Times New Roman"/>
                <w:b/>
                <w:sz w:val="20"/>
                <w:szCs w:val="20"/>
                <w:lang w:val="fr-FR"/>
              </w:rPr>
            </w:pPr>
            <w:r w:rsidRPr="00464882">
              <w:rPr>
                <w:rFonts w:ascii="Times New Roman" w:hAnsi="Times New Roman" w:cs="Times New Roman"/>
                <w:b/>
                <w:sz w:val="20"/>
                <w:szCs w:val="20"/>
                <w:lang w:val="fr-FR"/>
              </w:rPr>
              <w:t>2002</w:t>
            </w:r>
          </w:p>
        </w:tc>
        <w:tc>
          <w:tcPr>
            <w:tcW w:w="1343" w:type="dxa"/>
            <w:tcBorders>
              <w:top w:val="single" w:sz="4" w:space="0" w:color="auto"/>
            </w:tcBorders>
          </w:tcPr>
          <w:p w:rsidR="00D2675B" w:rsidRPr="00464882" w:rsidRDefault="00D2675B" w:rsidP="00FB686A">
            <w:pPr>
              <w:jc w:val="center"/>
              <w:rPr>
                <w:rFonts w:ascii="Times New Roman" w:hAnsi="Times New Roman" w:cs="Times New Roman"/>
                <w:b/>
                <w:sz w:val="20"/>
                <w:szCs w:val="20"/>
                <w:lang w:val="fr-FR"/>
              </w:rPr>
            </w:pPr>
            <w:r w:rsidRPr="00464882">
              <w:rPr>
                <w:rFonts w:ascii="Times New Roman" w:hAnsi="Times New Roman" w:cs="Times New Roman"/>
                <w:b/>
                <w:sz w:val="20"/>
                <w:szCs w:val="20"/>
                <w:lang w:val="fr-FR"/>
              </w:rPr>
              <w:t>2006</w:t>
            </w:r>
          </w:p>
        </w:tc>
        <w:tc>
          <w:tcPr>
            <w:tcW w:w="1343" w:type="dxa"/>
            <w:tcBorders>
              <w:top w:val="single" w:sz="4" w:space="0" w:color="auto"/>
            </w:tcBorders>
          </w:tcPr>
          <w:p w:rsidR="00D2675B" w:rsidRPr="00464882" w:rsidRDefault="00D2675B" w:rsidP="00FB686A">
            <w:pPr>
              <w:jc w:val="center"/>
              <w:rPr>
                <w:rFonts w:ascii="Times New Roman" w:hAnsi="Times New Roman" w:cs="Times New Roman"/>
                <w:b/>
                <w:sz w:val="20"/>
                <w:szCs w:val="20"/>
                <w:lang w:val="fr-FR"/>
              </w:rPr>
            </w:pPr>
            <w:r w:rsidRPr="00464882">
              <w:rPr>
                <w:rFonts w:ascii="Times New Roman" w:hAnsi="Times New Roman" w:cs="Times New Roman"/>
                <w:b/>
                <w:sz w:val="20"/>
                <w:szCs w:val="20"/>
                <w:lang w:val="fr-FR"/>
              </w:rPr>
              <w:t>2010</w:t>
            </w:r>
          </w:p>
        </w:tc>
      </w:tr>
      <w:tr w:rsidR="00D2675B" w:rsidRPr="00464882" w:rsidTr="00D2675B">
        <w:tc>
          <w:tcPr>
            <w:tcW w:w="1668" w:type="dxa"/>
          </w:tcPr>
          <w:p w:rsidR="00D2675B" w:rsidRPr="00464882" w:rsidRDefault="00D2675B" w:rsidP="00FB686A">
            <w:pPr>
              <w:rPr>
                <w:rFonts w:ascii="Times New Roman" w:hAnsi="Times New Roman" w:cs="Times New Roman"/>
                <w:b/>
                <w:sz w:val="20"/>
                <w:szCs w:val="20"/>
                <w:lang w:val="fr-FR"/>
              </w:rPr>
            </w:pPr>
            <w:r w:rsidRPr="00464882">
              <w:rPr>
                <w:rFonts w:ascii="Times New Roman" w:hAnsi="Times New Roman" w:cs="Times New Roman"/>
                <w:b/>
                <w:sz w:val="20"/>
                <w:szCs w:val="20"/>
                <w:lang w:val="fr-FR"/>
              </w:rPr>
              <w:t>Difference</w:t>
            </w:r>
          </w:p>
        </w:tc>
        <w:tc>
          <w:tcPr>
            <w:tcW w:w="1175" w:type="dxa"/>
          </w:tcPr>
          <w:p w:rsidR="00D2675B" w:rsidRPr="00464882" w:rsidRDefault="00D2675B" w:rsidP="00FB686A">
            <w:pPr>
              <w:jc w:val="center"/>
              <w:rPr>
                <w:rFonts w:ascii="Times New Roman" w:hAnsi="Times New Roman" w:cs="Times New Roman"/>
                <w:sz w:val="20"/>
                <w:szCs w:val="20"/>
                <w:lang w:val="fr-FR"/>
              </w:rPr>
            </w:pPr>
            <w:r w:rsidRPr="00464882">
              <w:rPr>
                <w:rFonts w:ascii="Times New Roman" w:hAnsi="Times New Roman" w:cs="Times New Roman"/>
                <w:sz w:val="20"/>
                <w:szCs w:val="20"/>
                <w:lang w:val="fr-FR"/>
              </w:rPr>
              <w:t>.193</w:t>
            </w:r>
          </w:p>
        </w:tc>
        <w:tc>
          <w:tcPr>
            <w:tcW w:w="1343" w:type="dxa"/>
          </w:tcPr>
          <w:p w:rsidR="00D2675B" w:rsidRPr="00464882" w:rsidRDefault="00D2675B" w:rsidP="00FB686A">
            <w:pPr>
              <w:jc w:val="center"/>
              <w:rPr>
                <w:rFonts w:ascii="Times New Roman" w:hAnsi="Times New Roman" w:cs="Times New Roman"/>
                <w:sz w:val="20"/>
                <w:szCs w:val="20"/>
                <w:lang w:val="fr-FR"/>
              </w:rPr>
            </w:pPr>
            <w:r w:rsidRPr="00464882">
              <w:rPr>
                <w:rFonts w:ascii="Times New Roman" w:hAnsi="Times New Roman" w:cs="Times New Roman"/>
                <w:sz w:val="20"/>
                <w:szCs w:val="20"/>
                <w:lang w:val="fr-FR"/>
              </w:rPr>
              <w:t>.181</w:t>
            </w:r>
          </w:p>
        </w:tc>
        <w:tc>
          <w:tcPr>
            <w:tcW w:w="1343" w:type="dxa"/>
          </w:tcPr>
          <w:p w:rsidR="00D2675B" w:rsidRPr="00464882" w:rsidRDefault="00D2675B" w:rsidP="00FB686A">
            <w:pPr>
              <w:jc w:val="center"/>
              <w:rPr>
                <w:rFonts w:ascii="Times New Roman" w:hAnsi="Times New Roman" w:cs="Times New Roman"/>
                <w:sz w:val="20"/>
                <w:szCs w:val="20"/>
                <w:lang w:val="fr-FR"/>
              </w:rPr>
            </w:pPr>
            <w:r w:rsidRPr="00464882">
              <w:rPr>
                <w:rFonts w:ascii="Times New Roman" w:hAnsi="Times New Roman" w:cs="Times New Roman"/>
                <w:sz w:val="20"/>
                <w:szCs w:val="20"/>
                <w:lang w:val="fr-FR"/>
              </w:rPr>
              <w:t>.154</w:t>
            </w:r>
          </w:p>
        </w:tc>
        <w:tc>
          <w:tcPr>
            <w:tcW w:w="1343" w:type="dxa"/>
          </w:tcPr>
          <w:p w:rsidR="00D2675B" w:rsidRPr="00464882" w:rsidRDefault="00D2675B" w:rsidP="00FB686A">
            <w:pPr>
              <w:jc w:val="center"/>
              <w:rPr>
                <w:rFonts w:ascii="Times New Roman" w:hAnsi="Times New Roman" w:cs="Times New Roman"/>
                <w:sz w:val="20"/>
                <w:szCs w:val="20"/>
                <w:lang w:val="fr-FR"/>
              </w:rPr>
            </w:pPr>
            <w:r w:rsidRPr="00464882">
              <w:rPr>
                <w:rFonts w:ascii="Times New Roman" w:hAnsi="Times New Roman" w:cs="Times New Roman"/>
                <w:sz w:val="20"/>
                <w:szCs w:val="20"/>
                <w:lang w:val="fr-FR"/>
              </w:rPr>
              <w:t>.129</w:t>
            </w:r>
          </w:p>
        </w:tc>
        <w:tc>
          <w:tcPr>
            <w:tcW w:w="1343" w:type="dxa"/>
          </w:tcPr>
          <w:p w:rsidR="00D2675B" w:rsidRPr="00464882" w:rsidRDefault="00D2675B" w:rsidP="00FB686A">
            <w:pPr>
              <w:jc w:val="center"/>
              <w:rPr>
                <w:rFonts w:ascii="Times New Roman" w:hAnsi="Times New Roman" w:cs="Times New Roman"/>
                <w:sz w:val="20"/>
                <w:szCs w:val="20"/>
                <w:lang w:val="fr-FR"/>
              </w:rPr>
            </w:pPr>
            <w:r w:rsidRPr="00464882">
              <w:rPr>
                <w:rFonts w:ascii="Times New Roman" w:hAnsi="Times New Roman" w:cs="Times New Roman"/>
                <w:sz w:val="20"/>
                <w:szCs w:val="20"/>
                <w:lang w:val="fr-FR"/>
              </w:rPr>
              <w:t>.123</w:t>
            </w:r>
          </w:p>
        </w:tc>
        <w:tc>
          <w:tcPr>
            <w:tcW w:w="1343" w:type="dxa"/>
          </w:tcPr>
          <w:p w:rsidR="00D2675B" w:rsidRPr="00464882" w:rsidRDefault="00D2675B" w:rsidP="00FB686A">
            <w:pPr>
              <w:jc w:val="center"/>
              <w:rPr>
                <w:rFonts w:ascii="Times New Roman" w:hAnsi="Times New Roman" w:cs="Times New Roman"/>
                <w:sz w:val="20"/>
                <w:szCs w:val="20"/>
                <w:lang w:val="fr-FR"/>
              </w:rPr>
            </w:pPr>
            <w:r w:rsidRPr="00464882">
              <w:rPr>
                <w:rFonts w:ascii="Times New Roman" w:hAnsi="Times New Roman" w:cs="Times New Roman"/>
                <w:sz w:val="20"/>
                <w:szCs w:val="20"/>
                <w:lang w:val="fr-FR"/>
              </w:rPr>
              <w:t>.116</w:t>
            </w:r>
          </w:p>
        </w:tc>
      </w:tr>
      <w:tr w:rsidR="00D2675B" w:rsidRPr="00464882" w:rsidTr="00D2675B">
        <w:tc>
          <w:tcPr>
            <w:tcW w:w="1668" w:type="dxa"/>
          </w:tcPr>
          <w:p w:rsidR="00D2675B" w:rsidRPr="00464882" w:rsidRDefault="00D2675B" w:rsidP="00FB686A">
            <w:pPr>
              <w:rPr>
                <w:rFonts w:ascii="Times New Roman" w:hAnsi="Times New Roman" w:cs="Times New Roman"/>
                <w:sz w:val="20"/>
                <w:szCs w:val="20"/>
                <w:lang w:val="fr-FR"/>
              </w:rPr>
            </w:pPr>
            <w:r w:rsidRPr="00464882">
              <w:rPr>
                <w:rFonts w:ascii="Times New Roman" w:hAnsi="Times New Roman" w:cs="Times New Roman"/>
                <w:sz w:val="20"/>
                <w:szCs w:val="20"/>
                <w:lang w:val="fr-FR"/>
              </w:rPr>
              <w:t>P(Natives)</w:t>
            </w:r>
          </w:p>
        </w:tc>
        <w:tc>
          <w:tcPr>
            <w:tcW w:w="1175" w:type="dxa"/>
          </w:tcPr>
          <w:p w:rsidR="00D2675B" w:rsidRPr="00464882" w:rsidRDefault="00D2675B" w:rsidP="00FB686A">
            <w:pPr>
              <w:jc w:val="center"/>
              <w:rPr>
                <w:rFonts w:ascii="Times New Roman" w:hAnsi="Times New Roman" w:cs="Times New Roman"/>
                <w:sz w:val="20"/>
                <w:szCs w:val="20"/>
                <w:lang w:val="fr-FR"/>
              </w:rPr>
            </w:pPr>
            <w:r w:rsidRPr="00464882">
              <w:rPr>
                <w:rFonts w:ascii="Times New Roman" w:hAnsi="Times New Roman" w:cs="Times New Roman"/>
                <w:sz w:val="20"/>
                <w:szCs w:val="20"/>
                <w:lang w:val="fr-FR"/>
              </w:rPr>
              <w:t>.229</w:t>
            </w:r>
          </w:p>
        </w:tc>
        <w:tc>
          <w:tcPr>
            <w:tcW w:w="1343" w:type="dxa"/>
          </w:tcPr>
          <w:p w:rsidR="00D2675B" w:rsidRPr="00464882" w:rsidRDefault="00D2675B" w:rsidP="00FB686A">
            <w:pPr>
              <w:jc w:val="center"/>
              <w:rPr>
                <w:rFonts w:ascii="Times New Roman" w:hAnsi="Times New Roman" w:cs="Times New Roman"/>
                <w:sz w:val="20"/>
                <w:szCs w:val="20"/>
                <w:lang w:val="fr-FR"/>
              </w:rPr>
            </w:pPr>
            <w:r w:rsidRPr="00464882">
              <w:rPr>
                <w:rFonts w:ascii="Times New Roman" w:hAnsi="Times New Roman" w:cs="Times New Roman"/>
                <w:sz w:val="20"/>
                <w:szCs w:val="20"/>
                <w:lang w:val="fr-FR"/>
              </w:rPr>
              <w:t>.223</w:t>
            </w:r>
          </w:p>
        </w:tc>
        <w:tc>
          <w:tcPr>
            <w:tcW w:w="1343" w:type="dxa"/>
          </w:tcPr>
          <w:p w:rsidR="00D2675B" w:rsidRPr="00464882" w:rsidRDefault="00D2675B" w:rsidP="00FB686A">
            <w:pPr>
              <w:jc w:val="center"/>
              <w:rPr>
                <w:rFonts w:ascii="Times New Roman" w:hAnsi="Times New Roman" w:cs="Times New Roman"/>
                <w:sz w:val="20"/>
                <w:szCs w:val="20"/>
                <w:lang w:val="fr-FR"/>
              </w:rPr>
            </w:pPr>
            <w:r w:rsidRPr="00464882">
              <w:rPr>
                <w:rFonts w:ascii="Times New Roman" w:hAnsi="Times New Roman" w:cs="Times New Roman"/>
                <w:sz w:val="20"/>
                <w:szCs w:val="20"/>
                <w:lang w:val="fr-FR"/>
              </w:rPr>
              <w:t>.215</w:t>
            </w:r>
          </w:p>
        </w:tc>
        <w:tc>
          <w:tcPr>
            <w:tcW w:w="1343" w:type="dxa"/>
          </w:tcPr>
          <w:p w:rsidR="00D2675B" w:rsidRPr="00464882" w:rsidRDefault="00D2675B" w:rsidP="00FB686A">
            <w:pPr>
              <w:jc w:val="center"/>
              <w:rPr>
                <w:rFonts w:ascii="Times New Roman" w:hAnsi="Times New Roman" w:cs="Times New Roman"/>
                <w:sz w:val="20"/>
                <w:szCs w:val="20"/>
                <w:lang w:val="fr-FR"/>
              </w:rPr>
            </w:pPr>
            <w:r w:rsidRPr="00464882">
              <w:rPr>
                <w:rFonts w:ascii="Times New Roman" w:hAnsi="Times New Roman" w:cs="Times New Roman"/>
                <w:sz w:val="20"/>
                <w:szCs w:val="20"/>
                <w:lang w:val="fr-FR"/>
              </w:rPr>
              <w:t>.208</w:t>
            </w:r>
          </w:p>
        </w:tc>
        <w:tc>
          <w:tcPr>
            <w:tcW w:w="1343" w:type="dxa"/>
          </w:tcPr>
          <w:p w:rsidR="00D2675B" w:rsidRPr="00464882" w:rsidRDefault="00D2675B" w:rsidP="00FB686A">
            <w:pPr>
              <w:jc w:val="center"/>
              <w:rPr>
                <w:rFonts w:ascii="Times New Roman" w:hAnsi="Times New Roman" w:cs="Times New Roman"/>
                <w:sz w:val="20"/>
                <w:szCs w:val="20"/>
                <w:lang w:val="fr-FR"/>
              </w:rPr>
            </w:pPr>
            <w:r w:rsidRPr="00464882">
              <w:rPr>
                <w:rFonts w:ascii="Times New Roman" w:hAnsi="Times New Roman" w:cs="Times New Roman"/>
                <w:sz w:val="20"/>
                <w:szCs w:val="20"/>
                <w:lang w:val="fr-FR"/>
              </w:rPr>
              <w:t>.202</w:t>
            </w:r>
          </w:p>
        </w:tc>
        <w:tc>
          <w:tcPr>
            <w:tcW w:w="1343" w:type="dxa"/>
          </w:tcPr>
          <w:p w:rsidR="00D2675B" w:rsidRPr="00464882" w:rsidRDefault="00D2675B" w:rsidP="00FB686A">
            <w:pPr>
              <w:jc w:val="center"/>
              <w:rPr>
                <w:rFonts w:ascii="Times New Roman" w:hAnsi="Times New Roman" w:cs="Times New Roman"/>
                <w:sz w:val="20"/>
                <w:szCs w:val="20"/>
                <w:lang w:val="fr-FR"/>
              </w:rPr>
            </w:pPr>
            <w:r w:rsidRPr="00464882">
              <w:rPr>
                <w:rFonts w:ascii="Times New Roman" w:hAnsi="Times New Roman" w:cs="Times New Roman"/>
                <w:sz w:val="20"/>
                <w:szCs w:val="20"/>
                <w:lang w:val="fr-FR"/>
              </w:rPr>
              <w:t>.194</w:t>
            </w:r>
          </w:p>
        </w:tc>
      </w:tr>
      <w:tr w:rsidR="00D2675B" w:rsidRPr="00464882" w:rsidTr="00D2675B">
        <w:tc>
          <w:tcPr>
            <w:tcW w:w="1668" w:type="dxa"/>
          </w:tcPr>
          <w:p w:rsidR="00D2675B" w:rsidRPr="00464882" w:rsidRDefault="00D2675B" w:rsidP="00FB686A">
            <w:pPr>
              <w:rPr>
                <w:rFonts w:ascii="Times New Roman" w:hAnsi="Times New Roman" w:cs="Times New Roman"/>
                <w:sz w:val="20"/>
                <w:szCs w:val="20"/>
              </w:rPr>
            </w:pPr>
            <w:r w:rsidRPr="00464882">
              <w:rPr>
                <w:rFonts w:ascii="Times New Roman" w:hAnsi="Times New Roman" w:cs="Times New Roman"/>
                <w:sz w:val="20"/>
                <w:szCs w:val="20"/>
                <w:lang w:val="fr-FR"/>
              </w:rPr>
              <w:t>P(Immigran</w:t>
            </w:r>
            <w:proofErr w:type="spellStart"/>
            <w:r w:rsidRPr="00464882">
              <w:rPr>
                <w:rFonts w:ascii="Times New Roman" w:hAnsi="Times New Roman" w:cs="Times New Roman"/>
                <w:sz w:val="20"/>
                <w:szCs w:val="20"/>
              </w:rPr>
              <w:t>ts</w:t>
            </w:r>
            <w:proofErr w:type="spellEnd"/>
            <w:r w:rsidRPr="00464882">
              <w:rPr>
                <w:rFonts w:ascii="Times New Roman" w:hAnsi="Times New Roman" w:cs="Times New Roman"/>
                <w:sz w:val="20"/>
                <w:szCs w:val="20"/>
              </w:rPr>
              <w:t>)</w:t>
            </w:r>
          </w:p>
        </w:tc>
        <w:tc>
          <w:tcPr>
            <w:tcW w:w="1175"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.035</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.042</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.061</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.079</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.079</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.078</w:t>
            </w:r>
          </w:p>
        </w:tc>
      </w:tr>
      <w:tr w:rsidR="00D2675B" w:rsidRPr="00464882" w:rsidTr="00D2675B">
        <w:tc>
          <w:tcPr>
            <w:tcW w:w="1668" w:type="dxa"/>
          </w:tcPr>
          <w:p w:rsidR="00D2675B" w:rsidRPr="00464882" w:rsidRDefault="00D2675B" w:rsidP="00FB686A">
            <w:pPr>
              <w:rPr>
                <w:rFonts w:ascii="Times New Roman" w:hAnsi="Times New Roman" w:cs="Times New Roman"/>
                <w:b/>
                <w:sz w:val="20"/>
                <w:szCs w:val="20"/>
              </w:rPr>
            </w:pPr>
          </w:p>
        </w:tc>
        <w:tc>
          <w:tcPr>
            <w:tcW w:w="1175" w:type="dxa"/>
          </w:tcPr>
          <w:p w:rsidR="00D2675B" w:rsidRPr="00464882" w:rsidRDefault="00D2675B" w:rsidP="00FB686A">
            <w:pPr>
              <w:jc w:val="center"/>
              <w:rPr>
                <w:rFonts w:ascii="Times New Roman" w:hAnsi="Times New Roman" w:cs="Times New Roman"/>
                <w:sz w:val="20"/>
                <w:szCs w:val="20"/>
              </w:rPr>
            </w:pPr>
          </w:p>
        </w:tc>
        <w:tc>
          <w:tcPr>
            <w:tcW w:w="1343" w:type="dxa"/>
          </w:tcPr>
          <w:p w:rsidR="00D2675B" w:rsidRPr="00464882" w:rsidRDefault="00D2675B" w:rsidP="00FB686A">
            <w:pPr>
              <w:jc w:val="center"/>
              <w:rPr>
                <w:rFonts w:ascii="Times New Roman" w:hAnsi="Times New Roman" w:cs="Times New Roman"/>
                <w:sz w:val="20"/>
                <w:szCs w:val="20"/>
              </w:rPr>
            </w:pPr>
          </w:p>
        </w:tc>
        <w:tc>
          <w:tcPr>
            <w:tcW w:w="1343" w:type="dxa"/>
          </w:tcPr>
          <w:p w:rsidR="00D2675B" w:rsidRPr="00464882" w:rsidRDefault="00D2675B" w:rsidP="00FB686A">
            <w:pPr>
              <w:jc w:val="center"/>
              <w:rPr>
                <w:rFonts w:ascii="Times New Roman" w:hAnsi="Times New Roman" w:cs="Times New Roman"/>
                <w:sz w:val="20"/>
                <w:szCs w:val="20"/>
              </w:rPr>
            </w:pPr>
          </w:p>
        </w:tc>
        <w:tc>
          <w:tcPr>
            <w:tcW w:w="1343" w:type="dxa"/>
          </w:tcPr>
          <w:p w:rsidR="00D2675B" w:rsidRPr="00464882" w:rsidRDefault="00D2675B" w:rsidP="00FB686A">
            <w:pPr>
              <w:jc w:val="center"/>
              <w:rPr>
                <w:rFonts w:ascii="Times New Roman" w:hAnsi="Times New Roman" w:cs="Times New Roman"/>
                <w:sz w:val="20"/>
                <w:szCs w:val="20"/>
              </w:rPr>
            </w:pPr>
          </w:p>
        </w:tc>
        <w:tc>
          <w:tcPr>
            <w:tcW w:w="1343" w:type="dxa"/>
          </w:tcPr>
          <w:p w:rsidR="00D2675B" w:rsidRPr="00464882" w:rsidRDefault="00D2675B" w:rsidP="00FB686A">
            <w:pPr>
              <w:jc w:val="center"/>
              <w:rPr>
                <w:rFonts w:ascii="Times New Roman" w:hAnsi="Times New Roman" w:cs="Times New Roman"/>
                <w:sz w:val="20"/>
                <w:szCs w:val="20"/>
              </w:rPr>
            </w:pPr>
          </w:p>
        </w:tc>
        <w:tc>
          <w:tcPr>
            <w:tcW w:w="1343" w:type="dxa"/>
          </w:tcPr>
          <w:p w:rsidR="00D2675B" w:rsidRPr="00464882" w:rsidRDefault="00D2675B" w:rsidP="00FB686A">
            <w:pPr>
              <w:jc w:val="center"/>
              <w:rPr>
                <w:rFonts w:ascii="Times New Roman" w:hAnsi="Times New Roman" w:cs="Times New Roman"/>
                <w:sz w:val="20"/>
                <w:szCs w:val="20"/>
              </w:rPr>
            </w:pPr>
          </w:p>
        </w:tc>
      </w:tr>
      <w:tr w:rsidR="00D2675B" w:rsidRPr="00464882" w:rsidTr="00D2675B">
        <w:tc>
          <w:tcPr>
            <w:tcW w:w="1668" w:type="dxa"/>
          </w:tcPr>
          <w:p w:rsidR="00D2675B" w:rsidRPr="00464882" w:rsidRDefault="00D2675B" w:rsidP="00FB686A">
            <w:pPr>
              <w:rPr>
                <w:rFonts w:ascii="Times New Roman" w:hAnsi="Times New Roman" w:cs="Times New Roman"/>
                <w:b/>
                <w:sz w:val="20"/>
                <w:szCs w:val="20"/>
              </w:rPr>
            </w:pPr>
            <w:r w:rsidRPr="00464882">
              <w:rPr>
                <w:rFonts w:ascii="Times New Roman" w:hAnsi="Times New Roman" w:cs="Times New Roman"/>
                <w:b/>
                <w:sz w:val="20"/>
                <w:szCs w:val="20"/>
              </w:rPr>
              <w:t>Explained</w:t>
            </w:r>
          </w:p>
        </w:tc>
        <w:tc>
          <w:tcPr>
            <w:tcW w:w="1175"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.036</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.038</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.035</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.044</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.053</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.051</w:t>
            </w:r>
          </w:p>
        </w:tc>
      </w:tr>
      <w:tr w:rsidR="00D2675B" w:rsidRPr="00464882" w:rsidTr="00D2675B">
        <w:tc>
          <w:tcPr>
            <w:tcW w:w="1668" w:type="dxa"/>
          </w:tcPr>
          <w:p w:rsidR="00D2675B" w:rsidRPr="00464882" w:rsidRDefault="00D2675B" w:rsidP="00FB686A">
            <w:pPr>
              <w:rPr>
                <w:rFonts w:ascii="Times New Roman" w:hAnsi="Times New Roman" w:cs="Times New Roman"/>
                <w:sz w:val="20"/>
                <w:szCs w:val="20"/>
              </w:rPr>
            </w:pPr>
          </w:p>
        </w:tc>
        <w:tc>
          <w:tcPr>
            <w:tcW w:w="1175"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(.006)</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(.006)</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(.005)</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(.005)</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(.005)</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(.004)</w:t>
            </w:r>
          </w:p>
        </w:tc>
      </w:tr>
      <w:tr w:rsidR="00D2675B" w:rsidRPr="00464882" w:rsidTr="00D2675B">
        <w:tc>
          <w:tcPr>
            <w:tcW w:w="1668" w:type="dxa"/>
          </w:tcPr>
          <w:p w:rsidR="00D2675B" w:rsidRPr="00464882" w:rsidRDefault="00D2675B" w:rsidP="00FB686A">
            <w:pPr>
              <w:rPr>
                <w:rFonts w:ascii="Times New Roman" w:hAnsi="Times New Roman" w:cs="Times New Roman"/>
                <w:sz w:val="20"/>
                <w:szCs w:val="20"/>
              </w:rPr>
            </w:pPr>
            <w:r w:rsidRPr="00464882">
              <w:rPr>
                <w:rFonts w:ascii="Times New Roman" w:hAnsi="Times New Roman" w:cs="Times New Roman"/>
                <w:sz w:val="20"/>
                <w:szCs w:val="20"/>
              </w:rPr>
              <w:t>Demographics</w:t>
            </w:r>
          </w:p>
        </w:tc>
        <w:tc>
          <w:tcPr>
            <w:tcW w:w="1175"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-.003</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-.008</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-.017</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-.015</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-.009</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-.011</w:t>
            </w:r>
          </w:p>
        </w:tc>
      </w:tr>
      <w:tr w:rsidR="00D2675B" w:rsidRPr="00464882" w:rsidTr="00D2675B">
        <w:tc>
          <w:tcPr>
            <w:tcW w:w="1668" w:type="dxa"/>
          </w:tcPr>
          <w:p w:rsidR="00D2675B" w:rsidRPr="00464882" w:rsidRDefault="00D2675B" w:rsidP="00FB686A">
            <w:pPr>
              <w:rPr>
                <w:rFonts w:ascii="Times New Roman" w:hAnsi="Times New Roman" w:cs="Times New Roman"/>
                <w:sz w:val="20"/>
                <w:szCs w:val="20"/>
              </w:rPr>
            </w:pPr>
          </w:p>
        </w:tc>
        <w:tc>
          <w:tcPr>
            <w:tcW w:w="1175"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(.004)</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(.004)</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(.004)</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(.004)</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(.003)</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(.003)</w:t>
            </w:r>
          </w:p>
        </w:tc>
      </w:tr>
      <w:tr w:rsidR="00D2675B" w:rsidRPr="00464882" w:rsidTr="00D2675B">
        <w:tc>
          <w:tcPr>
            <w:tcW w:w="1668" w:type="dxa"/>
          </w:tcPr>
          <w:p w:rsidR="00D2675B" w:rsidRPr="00464882" w:rsidRDefault="00D2675B" w:rsidP="00FB686A">
            <w:pPr>
              <w:rPr>
                <w:rFonts w:ascii="Times New Roman" w:hAnsi="Times New Roman" w:cs="Times New Roman"/>
                <w:sz w:val="20"/>
                <w:szCs w:val="20"/>
              </w:rPr>
            </w:pPr>
            <w:r w:rsidRPr="00464882">
              <w:rPr>
                <w:rFonts w:ascii="Times New Roman" w:hAnsi="Times New Roman" w:cs="Times New Roman"/>
                <w:sz w:val="20"/>
                <w:szCs w:val="20"/>
              </w:rPr>
              <w:t>SES</w:t>
            </w:r>
          </w:p>
        </w:tc>
        <w:tc>
          <w:tcPr>
            <w:tcW w:w="1175"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.000</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.005</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.007</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.005</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.007</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.008</w:t>
            </w:r>
          </w:p>
        </w:tc>
      </w:tr>
      <w:tr w:rsidR="00D2675B" w:rsidRPr="00464882" w:rsidTr="00D2675B">
        <w:tc>
          <w:tcPr>
            <w:tcW w:w="1668" w:type="dxa"/>
          </w:tcPr>
          <w:p w:rsidR="00D2675B" w:rsidRPr="00464882" w:rsidRDefault="00D2675B" w:rsidP="00FB686A">
            <w:pPr>
              <w:rPr>
                <w:rFonts w:ascii="Times New Roman" w:hAnsi="Times New Roman" w:cs="Times New Roman"/>
                <w:sz w:val="20"/>
                <w:szCs w:val="20"/>
              </w:rPr>
            </w:pPr>
          </w:p>
        </w:tc>
        <w:tc>
          <w:tcPr>
            <w:tcW w:w="1175"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(.001)</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(.002)</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(.002)</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(001)</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(.001)</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(.000)</w:t>
            </w:r>
          </w:p>
        </w:tc>
      </w:tr>
      <w:tr w:rsidR="00D2675B" w:rsidRPr="00464882" w:rsidTr="00D2675B">
        <w:tc>
          <w:tcPr>
            <w:tcW w:w="1668" w:type="dxa"/>
          </w:tcPr>
          <w:p w:rsidR="00D2675B" w:rsidRPr="00464882" w:rsidRDefault="00D2675B" w:rsidP="00FB686A">
            <w:pPr>
              <w:rPr>
                <w:rFonts w:ascii="Times New Roman" w:hAnsi="Times New Roman" w:cs="Times New Roman"/>
                <w:sz w:val="20"/>
                <w:szCs w:val="20"/>
              </w:rPr>
            </w:pPr>
            <w:r w:rsidRPr="00464882">
              <w:rPr>
                <w:rFonts w:ascii="Times New Roman" w:hAnsi="Times New Roman" w:cs="Times New Roman"/>
                <w:sz w:val="20"/>
                <w:szCs w:val="20"/>
              </w:rPr>
              <w:t>Opp. structure</w:t>
            </w:r>
          </w:p>
        </w:tc>
        <w:tc>
          <w:tcPr>
            <w:tcW w:w="1175"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.003</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.001</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.014</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.021</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.018</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.009</w:t>
            </w:r>
          </w:p>
        </w:tc>
      </w:tr>
      <w:tr w:rsidR="00D2675B" w:rsidRPr="00464882" w:rsidTr="00D2675B">
        <w:tc>
          <w:tcPr>
            <w:tcW w:w="1668" w:type="dxa"/>
          </w:tcPr>
          <w:p w:rsidR="00D2675B" w:rsidRPr="00464882" w:rsidRDefault="00D2675B" w:rsidP="00FB686A">
            <w:pPr>
              <w:rPr>
                <w:rFonts w:ascii="Times New Roman" w:hAnsi="Times New Roman" w:cs="Times New Roman"/>
                <w:sz w:val="20"/>
                <w:szCs w:val="20"/>
              </w:rPr>
            </w:pPr>
          </w:p>
        </w:tc>
        <w:tc>
          <w:tcPr>
            <w:tcW w:w="1175"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(.005)</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(.005)</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(.005)</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(.005)</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(.004)</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(.003)</w:t>
            </w:r>
          </w:p>
        </w:tc>
      </w:tr>
      <w:tr w:rsidR="00D2675B" w:rsidRPr="00464882" w:rsidTr="00D2675B">
        <w:tc>
          <w:tcPr>
            <w:tcW w:w="1668" w:type="dxa"/>
          </w:tcPr>
          <w:p w:rsidR="00D2675B" w:rsidRPr="00464882" w:rsidRDefault="00D2675B" w:rsidP="00FB686A">
            <w:pPr>
              <w:rPr>
                <w:rFonts w:ascii="Times New Roman" w:hAnsi="Times New Roman" w:cs="Times New Roman"/>
                <w:sz w:val="20"/>
                <w:szCs w:val="20"/>
              </w:rPr>
            </w:pPr>
            <w:r w:rsidRPr="00464882">
              <w:rPr>
                <w:rFonts w:ascii="Times New Roman" w:hAnsi="Times New Roman" w:cs="Times New Roman"/>
                <w:sz w:val="20"/>
                <w:szCs w:val="20"/>
              </w:rPr>
              <w:t>Seats to voters</w:t>
            </w:r>
          </w:p>
        </w:tc>
        <w:tc>
          <w:tcPr>
            <w:tcW w:w="1175"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.036</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.041</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.030</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.034</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.037</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.044</w:t>
            </w:r>
          </w:p>
        </w:tc>
      </w:tr>
      <w:tr w:rsidR="00D2675B" w:rsidRPr="00464882" w:rsidTr="00D2675B">
        <w:tc>
          <w:tcPr>
            <w:tcW w:w="1668" w:type="dxa"/>
          </w:tcPr>
          <w:p w:rsidR="00D2675B" w:rsidRPr="00464882" w:rsidRDefault="00D2675B" w:rsidP="00FB686A">
            <w:pPr>
              <w:rPr>
                <w:rFonts w:ascii="Times New Roman" w:hAnsi="Times New Roman" w:cs="Times New Roman"/>
                <w:sz w:val="20"/>
                <w:szCs w:val="20"/>
              </w:rPr>
            </w:pPr>
          </w:p>
        </w:tc>
        <w:tc>
          <w:tcPr>
            <w:tcW w:w="1175"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(.006)</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(.001)</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(.004)</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(.005)</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(.004)</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(.003)</w:t>
            </w:r>
          </w:p>
        </w:tc>
      </w:tr>
      <w:tr w:rsidR="00D2675B" w:rsidRPr="00464882" w:rsidTr="00D2675B">
        <w:tc>
          <w:tcPr>
            <w:tcW w:w="1668" w:type="dxa"/>
          </w:tcPr>
          <w:p w:rsidR="00D2675B" w:rsidRPr="00464882" w:rsidRDefault="00D2675B" w:rsidP="00FB686A">
            <w:pPr>
              <w:rPr>
                <w:rFonts w:ascii="Times New Roman" w:hAnsi="Times New Roman" w:cs="Times New Roman"/>
                <w:b/>
                <w:sz w:val="20"/>
                <w:szCs w:val="20"/>
              </w:rPr>
            </w:pPr>
            <w:r w:rsidRPr="00464882">
              <w:rPr>
                <w:rFonts w:ascii="Times New Roman" w:hAnsi="Times New Roman" w:cs="Times New Roman"/>
                <w:b/>
                <w:sz w:val="20"/>
                <w:szCs w:val="20"/>
              </w:rPr>
              <w:t>Unexplained</w:t>
            </w:r>
          </w:p>
        </w:tc>
        <w:tc>
          <w:tcPr>
            <w:tcW w:w="1175"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.158</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.143</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.119</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.085</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.069</w:t>
            </w:r>
          </w:p>
        </w:tc>
        <w:tc>
          <w:tcPr>
            <w:tcW w:w="1343" w:type="dxa"/>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.065</w:t>
            </w:r>
          </w:p>
        </w:tc>
      </w:tr>
      <w:tr w:rsidR="00D2675B" w:rsidRPr="00464882" w:rsidTr="00D2675B">
        <w:tc>
          <w:tcPr>
            <w:tcW w:w="1668" w:type="dxa"/>
            <w:tcBorders>
              <w:bottom w:val="single" w:sz="4" w:space="0" w:color="auto"/>
            </w:tcBorders>
          </w:tcPr>
          <w:p w:rsidR="00D2675B" w:rsidRPr="00464882" w:rsidRDefault="00D2675B" w:rsidP="00FB686A">
            <w:pPr>
              <w:jc w:val="center"/>
              <w:rPr>
                <w:rFonts w:ascii="Times New Roman" w:hAnsi="Times New Roman" w:cs="Times New Roman"/>
                <w:b/>
                <w:sz w:val="20"/>
                <w:szCs w:val="20"/>
              </w:rPr>
            </w:pPr>
          </w:p>
        </w:tc>
        <w:tc>
          <w:tcPr>
            <w:tcW w:w="1175" w:type="dxa"/>
            <w:tcBorders>
              <w:bottom w:val="single" w:sz="4" w:space="0" w:color="auto"/>
            </w:tcBorders>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(.007)</w:t>
            </w:r>
          </w:p>
        </w:tc>
        <w:tc>
          <w:tcPr>
            <w:tcW w:w="1343" w:type="dxa"/>
            <w:tcBorders>
              <w:bottom w:val="single" w:sz="4" w:space="0" w:color="auto"/>
            </w:tcBorders>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(.007)</w:t>
            </w:r>
          </w:p>
        </w:tc>
        <w:tc>
          <w:tcPr>
            <w:tcW w:w="1343" w:type="dxa"/>
            <w:tcBorders>
              <w:bottom w:val="single" w:sz="4" w:space="0" w:color="auto"/>
            </w:tcBorders>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(.006)</w:t>
            </w:r>
          </w:p>
        </w:tc>
        <w:tc>
          <w:tcPr>
            <w:tcW w:w="1343" w:type="dxa"/>
            <w:tcBorders>
              <w:bottom w:val="single" w:sz="4" w:space="0" w:color="auto"/>
            </w:tcBorders>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(.007)</w:t>
            </w:r>
          </w:p>
        </w:tc>
        <w:tc>
          <w:tcPr>
            <w:tcW w:w="1343" w:type="dxa"/>
            <w:tcBorders>
              <w:bottom w:val="single" w:sz="4" w:space="0" w:color="auto"/>
            </w:tcBorders>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(.006)</w:t>
            </w:r>
          </w:p>
        </w:tc>
        <w:tc>
          <w:tcPr>
            <w:tcW w:w="1343" w:type="dxa"/>
            <w:tcBorders>
              <w:bottom w:val="single" w:sz="4" w:space="0" w:color="auto"/>
            </w:tcBorders>
          </w:tcPr>
          <w:p w:rsidR="00D2675B" w:rsidRPr="00464882" w:rsidRDefault="00D2675B" w:rsidP="00FB686A">
            <w:pPr>
              <w:jc w:val="center"/>
              <w:rPr>
                <w:rFonts w:ascii="Times New Roman" w:hAnsi="Times New Roman" w:cs="Times New Roman"/>
                <w:sz w:val="20"/>
                <w:szCs w:val="20"/>
              </w:rPr>
            </w:pPr>
            <w:r w:rsidRPr="00464882">
              <w:rPr>
                <w:rFonts w:ascii="Times New Roman" w:hAnsi="Times New Roman" w:cs="Times New Roman"/>
                <w:sz w:val="20"/>
                <w:szCs w:val="20"/>
              </w:rPr>
              <w:t>(.005)</w:t>
            </w:r>
          </w:p>
        </w:tc>
      </w:tr>
      <w:tr w:rsidR="00D2675B" w:rsidRPr="00464882" w:rsidTr="00D2675B">
        <w:tc>
          <w:tcPr>
            <w:tcW w:w="9558" w:type="dxa"/>
            <w:gridSpan w:val="7"/>
            <w:tcBorders>
              <w:top w:val="single" w:sz="4" w:space="0" w:color="auto"/>
            </w:tcBorders>
          </w:tcPr>
          <w:p w:rsidR="00D2675B" w:rsidRPr="00464882" w:rsidRDefault="00464882" w:rsidP="00FB686A">
            <w:pPr>
              <w:rPr>
                <w:rFonts w:ascii="Times New Roman" w:hAnsi="Times New Roman" w:cs="Times New Roman"/>
                <w:sz w:val="20"/>
                <w:szCs w:val="20"/>
              </w:rPr>
            </w:pPr>
            <w:r w:rsidRPr="00464882">
              <w:rPr>
                <w:rFonts w:ascii="Times New Roman" w:hAnsi="Times New Roman" w:cs="Times New Roman"/>
                <w:sz w:val="20"/>
                <w:szCs w:val="20"/>
              </w:rPr>
              <w:t xml:space="preserve">Note: </w:t>
            </w:r>
            <w:r w:rsidR="00D2675B" w:rsidRPr="00464882">
              <w:rPr>
                <w:rFonts w:ascii="Times New Roman" w:hAnsi="Times New Roman" w:cs="Times New Roman"/>
                <w:sz w:val="20"/>
                <w:szCs w:val="20"/>
              </w:rPr>
              <w:t>The first row reports the percentage point difference in winning a local council seat across groups. The second/third row reports the percentage of natives/immigrants winning a seat. The second block (”Explained”) reports the size of the representation gap that is due to differences in characteristics, and the third block (”Unexplained”) reports the size of the representation gap that is attributable to differences in returns to characteristics. For included covariates, see Table 1. Standard errors are in parentheses.</w:t>
            </w:r>
          </w:p>
        </w:tc>
      </w:tr>
    </w:tbl>
    <w:p w:rsidR="00D2675B" w:rsidRDefault="00D2675B" w:rsidP="0057142E">
      <w:pPr>
        <w:rPr>
          <w:rFonts w:ascii="Times New Roman" w:hAnsi="Times New Roman" w:cs="Times New Roman"/>
          <w:sz w:val="24"/>
          <w:szCs w:val="20"/>
        </w:rPr>
      </w:pPr>
    </w:p>
    <w:p w:rsidR="00C3597A" w:rsidRDefault="00C3597A">
      <w:pPr>
        <w:rPr>
          <w:rFonts w:ascii="Times New Roman" w:hAnsi="Times New Roman" w:cs="Times New Roman"/>
          <w:sz w:val="24"/>
          <w:szCs w:val="20"/>
        </w:rPr>
      </w:pPr>
      <w:r>
        <w:rPr>
          <w:rFonts w:ascii="Times New Roman" w:hAnsi="Times New Roman" w:cs="Times New Roman"/>
          <w:sz w:val="24"/>
          <w:szCs w:val="20"/>
        </w:rPr>
        <w:br w:type="page"/>
      </w:r>
    </w:p>
    <w:p w:rsidR="00C3597A" w:rsidRDefault="00C3597A">
      <w:pPr>
        <w:rPr>
          <w:rFonts w:ascii="Times New Roman" w:hAnsi="Times New Roman" w:cs="Times New Roman"/>
          <w:sz w:val="24"/>
          <w:szCs w:val="20"/>
        </w:rPr>
      </w:pPr>
    </w:p>
    <w:p w:rsidR="00C3597A" w:rsidRPr="00EF39C3" w:rsidRDefault="00C3597A" w:rsidP="00C3597A">
      <w:pPr>
        <w:jc w:val="center"/>
        <w:rPr>
          <w:rFonts w:ascii="Times New Roman" w:hAnsi="Times New Roman" w:cs="Times New Roman"/>
          <w:b/>
          <w:sz w:val="24"/>
          <w:lang w:val="fr-FR"/>
        </w:rPr>
      </w:pPr>
      <w:r w:rsidRPr="00EF39C3">
        <w:rPr>
          <w:rFonts w:ascii="Times New Roman" w:hAnsi="Times New Roman" w:cs="Times New Roman"/>
          <w:b/>
          <w:sz w:val="24"/>
          <w:lang w:val="fr-FR"/>
        </w:rPr>
        <w:t>9. Oaxaca-Blinder Decomposition, OECD vs. Non-OECD immigrants</w:t>
      </w:r>
    </w:p>
    <w:tbl>
      <w:tblPr>
        <w:tblStyle w:val="Tabellrutnt"/>
        <w:tblpPr w:leftFromText="141" w:rightFromText="141" w:vertAnchor="text" w:horzAnchor="margin" w:tblpY="322"/>
        <w:tblW w:w="9558" w:type="dxa"/>
        <w:tblLook w:val="04A0"/>
      </w:tblPr>
      <w:tblGrid>
        <w:gridCol w:w="1668"/>
        <w:gridCol w:w="1175"/>
        <w:gridCol w:w="1343"/>
        <w:gridCol w:w="1343"/>
        <w:gridCol w:w="1343"/>
        <w:gridCol w:w="1343"/>
        <w:gridCol w:w="1343"/>
      </w:tblGrid>
      <w:tr w:rsidR="00C3597A" w:rsidTr="00FB686A">
        <w:tc>
          <w:tcPr>
            <w:tcW w:w="9558" w:type="dxa"/>
            <w:gridSpan w:val="7"/>
            <w:tcBorders>
              <w:top w:val="nil"/>
              <w:left w:val="nil"/>
              <w:bottom w:val="double" w:sz="4" w:space="0" w:color="auto"/>
              <w:right w:val="nil"/>
            </w:tcBorders>
          </w:tcPr>
          <w:p w:rsidR="00C3597A" w:rsidRPr="003D139C" w:rsidRDefault="00C3597A" w:rsidP="00C3597A">
            <w:pPr>
              <w:jc w:val="center"/>
              <w:rPr>
                <w:rFonts w:ascii="Times New Roman" w:hAnsi="Times New Roman" w:cs="Times New Roman"/>
                <w:b/>
              </w:rPr>
            </w:pPr>
            <w:r>
              <w:rPr>
                <w:rFonts w:ascii="Times New Roman" w:hAnsi="Times New Roman" w:cs="Times New Roman"/>
                <w:b/>
              </w:rPr>
              <w:t>Table A12</w:t>
            </w:r>
            <w:r w:rsidRPr="003D139C">
              <w:rPr>
                <w:rFonts w:ascii="Times New Roman" w:hAnsi="Times New Roman" w:cs="Times New Roman"/>
                <w:b/>
              </w:rPr>
              <w:t>: Oaxaca-Blinder Decomposition Results 1991-2010</w:t>
            </w:r>
            <w:r>
              <w:rPr>
                <w:rFonts w:ascii="Times New Roman" w:hAnsi="Times New Roman" w:cs="Times New Roman"/>
                <w:b/>
              </w:rPr>
              <w:t>, OECD vs. Non-OECD Immigrants</w:t>
            </w:r>
          </w:p>
        </w:tc>
      </w:tr>
      <w:tr w:rsidR="00C3597A" w:rsidTr="00FB686A">
        <w:tc>
          <w:tcPr>
            <w:tcW w:w="1668" w:type="dxa"/>
            <w:tcBorders>
              <w:top w:val="double" w:sz="4" w:space="0" w:color="auto"/>
              <w:left w:val="nil"/>
              <w:bottom w:val="nil"/>
              <w:right w:val="nil"/>
            </w:tcBorders>
          </w:tcPr>
          <w:p w:rsidR="00C3597A" w:rsidRPr="00504486" w:rsidRDefault="00C3597A" w:rsidP="00FB686A">
            <w:pPr>
              <w:rPr>
                <w:rFonts w:ascii="Times New Roman" w:hAnsi="Times New Roman" w:cs="Times New Roman"/>
                <w:sz w:val="20"/>
                <w:szCs w:val="20"/>
              </w:rPr>
            </w:pPr>
          </w:p>
        </w:tc>
        <w:tc>
          <w:tcPr>
            <w:tcW w:w="1175" w:type="dxa"/>
            <w:tcBorders>
              <w:top w:val="double" w:sz="4" w:space="0" w:color="auto"/>
              <w:left w:val="nil"/>
              <w:bottom w:val="single" w:sz="4" w:space="0" w:color="auto"/>
              <w:right w:val="nil"/>
            </w:tcBorders>
          </w:tcPr>
          <w:p w:rsidR="00C3597A" w:rsidRPr="00504486" w:rsidRDefault="00C3597A" w:rsidP="00FB686A">
            <w:pPr>
              <w:jc w:val="center"/>
              <w:rPr>
                <w:rFonts w:ascii="Times New Roman" w:hAnsi="Times New Roman" w:cs="Times New Roman"/>
                <w:b/>
                <w:sz w:val="20"/>
                <w:szCs w:val="20"/>
              </w:rPr>
            </w:pPr>
            <w:r w:rsidRPr="00504486">
              <w:rPr>
                <w:rFonts w:ascii="Times New Roman" w:hAnsi="Times New Roman" w:cs="Times New Roman"/>
                <w:b/>
                <w:sz w:val="20"/>
                <w:szCs w:val="20"/>
              </w:rPr>
              <w:t>1991</w:t>
            </w:r>
          </w:p>
        </w:tc>
        <w:tc>
          <w:tcPr>
            <w:tcW w:w="1343" w:type="dxa"/>
            <w:tcBorders>
              <w:top w:val="double" w:sz="4" w:space="0" w:color="auto"/>
              <w:left w:val="nil"/>
              <w:bottom w:val="single" w:sz="4" w:space="0" w:color="auto"/>
              <w:right w:val="nil"/>
            </w:tcBorders>
          </w:tcPr>
          <w:p w:rsidR="00C3597A" w:rsidRPr="00504486" w:rsidRDefault="00C3597A" w:rsidP="00FB686A">
            <w:pPr>
              <w:jc w:val="center"/>
              <w:rPr>
                <w:rFonts w:ascii="Times New Roman" w:hAnsi="Times New Roman" w:cs="Times New Roman"/>
                <w:b/>
                <w:sz w:val="20"/>
                <w:szCs w:val="20"/>
              </w:rPr>
            </w:pPr>
            <w:r w:rsidRPr="00504486">
              <w:rPr>
                <w:rFonts w:ascii="Times New Roman" w:hAnsi="Times New Roman" w:cs="Times New Roman"/>
                <w:b/>
                <w:sz w:val="20"/>
                <w:szCs w:val="20"/>
              </w:rPr>
              <w:t>1994</w:t>
            </w:r>
          </w:p>
        </w:tc>
        <w:tc>
          <w:tcPr>
            <w:tcW w:w="1343" w:type="dxa"/>
            <w:tcBorders>
              <w:top w:val="double" w:sz="4" w:space="0" w:color="auto"/>
              <w:left w:val="nil"/>
              <w:bottom w:val="single" w:sz="4" w:space="0" w:color="auto"/>
              <w:right w:val="nil"/>
            </w:tcBorders>
          </w:tcPr>
          <w:p w:rsidR="00C3597A" w:rsidRPr="00504486" w:rsidRDefault="00C3597A" w:rsidP="00FB686A">
            <w:pPr>
              <w:jc w:val="center"/>
              <w:rPr>
                <w:rFonts w:ascii="Times New Roman" w:hAnsi="Times New Roman" w:cs="Times New Roman"/>
                <w:b/>
                <w:sz w:val="20"/>
                <w:szCs w:val="20"/>
              </w:rPr>
            </w:pPr>
            <w:r w:rsidRPr="00504486">
              <w:rPr>
                <w:rFonts w:ascii="Times New Roman" w:hAnsi="Times New Roman" w:cs="Times New Roman"/>
                <w:b/>
                <w:sz w:val="20"/>
                <w:szCs w:val="20"/>
              </w:rPr>
              <w:t>1998</w:t>
            </w:r>
          </w:p>
        </w:tc>
        <w:tc>
          <w:tcPr>
            <w:tcW w:w="1343" w:type="dxa"/>
            <w:tcBorders>
              <w:top w:val="double" w:sz="4" w:space="0" w:color="auto"/>
              <w:left w:val="nil"/>
              <w:bottom w:val="single" w:sz="4" w:space="0" w:color="auto"/>
              <w:right w:val="nil"/>
            </w:tcBorders>
          </w:tcPr>
          <w:p w:rsidR="00C3597A" w:rsidRPr="00504486" w:rsidRDefault="00C3597A" w:rsidP="00FB686A">
            <w:pPr>
              <w:jc w:val="center"/>
              <w:rPr>
                <w:rFonts w:ascii="Times New Roman" w:hAnsi="Times New Roman" w:cs="Times New Roman"/>
                <w:b/>
                <w:sz w:val="20"/>
                <w:szCs w:val="20"/>
              </w:rPr>
            </w:pPr>
            <w:r w:rsidRPr="00504486">
              <w:rPr>
                <w:rFonts w:ascii="Times New Roman" w:hAnsi="Times New Roman" w:cs="Times New Roman"/>
                <w:b/>
                <w:sz w:val="20"/>
                <w:szCs w:val="20"/>
              </w:rPr>
              <w:t>2002</w:t>
            </w:r>
          </w:p>
        </w:tc>
        <w:tc>
          <w:tcPr>
            <w:tcW w:w="1343" w:type="dxa"/>
            <w:tcBorders>
              <w:top w:val="double" w:sz="4" w:space="0" w:color="auto"/>
              <w:left w:val="nil"/>
              <w:bottom w:val="single" w:sz="4" w:space="0" w:color="auto"/>
              <w:right w:val="nil"/>
            </w:tcBorders>
          </w:tcPr>
          <w:p w:rsidR="00C3597A" w:rsidRPr="00504486" w:rsidRDefault="00C3597A" w:rsidP="00FB686A">
            <w:pPr>
              <w:jc w:val="center"/>
              <w:rPr>
                <w:rFonts w:ascii="Times New Roman" w:hAnsi="Times New Roman" w:cs="Times New Roman"/>
                <w:b/>
                <w:sz w:val="20"/>
                <w:szCs w:val="20"/>
              </w:rPr>
            </w:pPr>
            <w:r w:rsidRPr="00504486">
              <w:rPr>
                <w:rFonts w:ascii="Times New Roman" w:hAnsi="Times New Roman" w:cs="Times New Roman"/>
                <w:b/>
                <w:sz w:val="20"/>
                <w:szCs w:val="20"/>
              </w:rPr>
              <w:t>2006</w:t>
            </w:r>
          </w:p>
        </w:tc>
        <w:tc>
          <w:tcPr>
            <w:tcW w:w="1343" w:type="dxa"/>
            <w:tcBorders>
              <w:top w:val="double" w:sz="4" w:space="0" w:color="auto"/>
              <w:left w:val="nil"/>
              <w:bottom w:val="single" w:sz="4" w:space="0" w:color="auto"/>
              <w:right w:val="nil"/>
            </w:tcBorders>
          </w:tcPr>
          <w:p w:rsidR="00C3597A" w:rsidRPr="00504486" w:rsidRDefault="00C3597A" w:rsidP="00FB686A">
            <w:pPr>
              <w:jc w:val="center"/>
              <w:rPr>
                <w:rFonts w:ascii="Times New Roman" w:hAnsi="Times New Roman" w:cs="Times New Roman"/>
                <w:b/>
                <w:sz w:val="20"/>
                <w:szCs w:val="20"/>
              </w:rPr>
            </w:pPr>
            <w:r w:rsidRPr="00504486">
              <w:rPr>
                <w:rFonts w:ascii="Times New Roman" w:hAnsi="Times New Roman" w:cs="Times New Roman"/>
                <w:b/>
                <w:sz w:val="20"/>
                <w:szCs w:val="20"/>
              </w:rPr>
              <w:t>2010</w:t>
            </w:r>
          </w:p>
        </w:tc>
      </w:tr>
      <w:tr w:rsidR="00C3597A" w:rsidTr="00FB686A">
        <w:tc>
          <w:tcPr>
            <w:tcW w:w="1668" w:type="dxa"/>
            <w:tcBorders>
              <w:top w:val="nil"/>
              <w:left w:val="nil"/>
              <w:bottom w:val="nil"/>
              <w:right w:val="nil"/>
            </w:tcBorders>
          </w:tcPr>
          <w:p w:rsidR="00C3597A" w:rsidRPr="00504486" w:rsidRDefault="00C3597A" w:rsidP="00FB686A">
            <w:pPr>
              <w:rPr>
                <w:rFonts w:ascii="Times New Roman" w:hAnsi="Times New Roman" w:cs="Times New Roman"/>
                <w:b/>
                <w:sz w:val="20"/>
                <w:szCs w:val="20"/>
              </w:rPr>
            </w:pPr>
            <w:r w:rsidRPr="00504486">
              <w:rPr>
                <w:rFonts w:ascii="Times New Roman" w:hAnsi="Times New Roman" w:cs="Times New Roman"/>
                <w:b/>
                <w:sz w:val="20"/>
                <w:szCs w:val="20"/>
              </w:rPr>
              <w:t>Difference</w:t>
            </w:r>
          </w:p>
        </w:tc>
        <w:tc>
          <w:tcPr>
            <w:tcW w:w="1175"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.095</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.095</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.076</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.058</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.052</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.051</w:t>
            </w:r>
          </w:p>
        </w:tc>
      </w:tr>
      <w:tr w:rsidR="00C3597A" w:rsidTr="00FB686A">
        <w:tc>
          <w:tcPr>
            <w:tcW w:w="1668" w:type="dxa"/>
            <w:tcBorders>
              <w:top w:val="nil"/>
              <w:left w:val="nil"/>
              <w:bottom w:val="nil"/>
              <w:right w:val="nil"/>
            </w:tcBorders>
          </w:tcPr>
          <w:p w:rsidR="00C3597A" w:rsidRPr="00504486" w:rsidRDefault="00C3597A" w:rsidP="00FB686A">
            <w:pPr>
              <w:rPr>
                <w:rFonts w:ascii="Times New Roman" w:hAnsi="Times New Roman" w:cs="Times New Roman"/>
                <w:sz w:val="20"/>
                <w:szCs w:val="20"/>
              </w:rPr>
            </w:pPr>
            <w:r w:rsidRPr="00504486">
              <w:rPr>
                <w:rFonts w:ascii="Times New Roman" w:hAnsi="Times New Roman" w:cs="Times New Roman"/>
                <w:sz w:val="20"/>
                <w:szCs w:val="20"/>
              </w:rPr>
              <w:t>P(</w:t>
            </w:r>
            <w:r>
              <w:rPr>
                <w:rFonts w:ascii="Times New Roman" w:hAnsi="Times New Roman" w:cs="Times New Roman"/>
                <w:sz w:val="20"/>
                <w:szCs w:val="20"/>
              </w:rPr>
              <w:t>OECD</w:t>
            </w:r>
            <w:r w:rsidRPr="00504486">
              <w:rPr>
                <w:rFonts w:ascii="Times New Roman" w:hAnsi="Times New Roman" w:cs="Times New Roman"/>
                <w:sz w:val="20"/>
                <w:szCs w:val="20"/>
              </w:rPr>
              <w:t>)</w:t>
            </w:r>
          </w:p>
        </w:tc>
        <w:tc>
          <w:tcPr>
            <w:tcW w:w="1175"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 xml:space="preserve"> .131</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.137</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.137</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.137</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.131</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.128</w:t>
            </w:r>
          </w:p>
        </w:tc>
      </w:tr>
      <w:tr w:rsidR="00C3597A" w:rsidTr="00FB686A">
        <w:tc>
          <w:tcPr>
            <w:tcW w:w="1668" w:type="dxa"/>
            <w:tcBorders>
              <w:top w:val="nil"/>
              <w:left w:val="nil"/>
              <w:bottom w:val="nil"/>
              <w:right w:val="nil"/>
            </w:tcBorders>
          </w:tcPr>
          <w:p w:rsidR="00C3597A" w:rsidRPr="00504486" w:rsidRDefault="00C3597A" w:rsidP="00FB686A">
            <w:pPr>
              <w:rPr>
                <w:rFonts w:ascii="Times New Roman" w:hAnsi="Times New Roman" w:cs="Times New Roman"/>
                <w:sz w:val="20"/>
                <w:szCs w:val="20"/>
              </w:rPr>
            </w:pPr>
            <w:r>
              <w:rPr>
                <w:rFonts w:ascii="Times New Roman" w:hAnsi="Times New Roman" w:cs="Times New Roman"/>
                <w:sz w:val="20"/>
                <w:szCs w:val="20"/>
              </w:rPr>
              <w:t>P(Non-OECD</w:t>
            </w:r>
            <w:r w:rsidRPr="00504486">
              <w:rPr>
                <w:rFonts w:ascii="Times New Roman" w:hAnsi="Times New Roman" w:cs="Times New Roman"/>
                <w:sz w:val="20"/>
                <w:szCs w:val="20"/>
              </w:rPr>
              <w:t>)</w:t>
            </w:r>
          </w:p>
        </w:tc>
        <w:tc>
          <w:tcPr>
            <w:tcW w:w="1175"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.035</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.042</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.061</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.079</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.079</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.078</w:t>
            </w:r>
          </w:p>
        </w:tc>
      </w:tr>
      <w:tr w:rsidR="00C3597A" w:rsidTr="00FB686A">
        <w:tc>
          <w:tcPr>
            <w:tcW w:w="1668" w:type="dxa"/>
            <w:tcBorders>
              <w:top w:val="nil"/>
              <w:left w:val="nil"/>
              <w:bottom w:val="nil"/>
              <w:right w:val="nil"/>
            </w:tcBorders>
          </w:tcPr>
          <w:p w:rsidR="00C3597A" w:rsidRPr="00504486" w:rsidRDefault="00C3597A" w:rsidP="00FB686A">
            <w:pPr>
              <w:rPr>
                <w:rFonts w:ascii="Times New Roman" w:hAnsi="Times New Roman" w:cs="Times New Roman"/>
                <w:b/>
                <w:sz w:val="20"/>
                <w:szCs w:val="20"/>
              </w:rPr>
            </w:pPr>
          </w:p>
        </w:tc>
        <w:tc>
          <w:tcPr>
            <w:tcW w:w="1175"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p>
        </w:tc>
      </w:tr>
      <w:tr w:rsidR="00C3597A" w:rsidTr="00FB686A">
        <w:tc>
          <w:tcPr>
            <w:tcW w:w="1668" w:type="dxa"/>
            <w:tcBorders>
              <w:top w:val="nil"/>
              <w:left w:val="nil"/>
              <w:bottom w:val="nil"/>
              <w:right w:val="nil"/>
            </w:tcBorders>
          </w:tcPr>
          <w:p w:rsidR="00C3597A" w:rsidRPr="00504486" w:rsidRDefault="00C3597A" w:rsidP="00FB686A">
            <w:pPr>
              <w:rPr>
                <w:rFonts w:ascii="Times New Roman" w:hAnsi="Times New Roman" w:cs="Times New Roman"/>
                <w:b/>
                <w:sz w:val="20"/>
                <w:szCs w:val="20"/>
              </w:rPr>
            </w:pPr>
            <w:r w:rsidRPr="00504486">
              <w:rPr>
                <w:rFonts w:ascii="Times New Roman" w:hAnsi="Times New Roman" w:cs="Times New Roman"/>
                <w:b/>
                <w:sz w:val="20"/>
                <w:szCs w:val="20"/>
              </w:rPr>
              <w:t>Explained</w:t>
            </w:r>
          </w:p>
        </w:tc>
        <w:tc>
          <w:tcPr>
            <w:tcW w:w="1175"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.078</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.092</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.095</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.083</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.080</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.076</w:t>
            </w:r>
          </w:p>
        </w:tc>
      </w:tr>
      <w:tr w:rsidR="00C3597A" w:rsidTr="00FB686A">
        <w:tc>
          <w:tcPr>
            <w:tcW w:w="1668" w:type="dxa"/>
            <w:tcBorders>
              <w:top w:val="nil"/>
              <w:left w:val="nil"/>
              <w:bottom w:val="nil"/>
              <w:right w:val="nil"/>
            </w:tcBorders>
          </w:tcPr>
          <w:p w:rsidR="00C3597A" w:rsidRPr="00504486" w:rsidRDefault="00C3597A" w:rsidP="00FB686A">
            <w:pPr>
              <w:rPr>
                <w:rFonts w:ascii="Times New Roman" w:hAnsi="Times New Roman" w:cs="Times New Roman"/>
                <w:sz w:val="20"/>
                <w:szCs w:val="20"/>
              </w:rPr>
            </w:pPr>
          </w:p>
        </w:tc>
        <w:tc>
          <w:tcPr>
            <w:tcW w:w="1175"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(.005)</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(.005)</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(.007)</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(.008)</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(.008)</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(.007)</w:t>
            </w:r>
          </w:p>
        </w:tc>
      </w:tr>
      <w:tr w:rsidR="00C3597A" w:rsidTr="00FB686A">
        <w:tc>
          <w:tcPr>
            <w:tcW w:w="1668" w:type="dxa"/>
            <w:tcBorders>
              <w:top w:val="nil"/>
              <w:left w:val="nil"/>
              <w:bottom w:val="nil"/>
              <w:right w:val="nil"/>
            </w:tcBorders>
          </w:tcPr>
          <w:p w:rsidR="00C3597A" w:rsidRPr="00504486" w:rsidRDefault="00C3597A" w:rsidP="00FB686A">
            <w:pPr>
              <w:rPr>
                <w:rFonts w:ascii="Times New Roman" w:hAnsi="Times New Roman" w:cs="Times New Roman"/>
                <w:sz w:val="20"/>
                <w:szCs w:val="20"/>
              </w:rPr>
            </w:pPr>
            <w:r w:rsidRPr="00504486">
              <w:rPr>
                <w:rFonts w:ascii="Times New Roman" w:hAnsi="Times New Roman" w:cs="Times New Roman"/>
                <w:sz w:val="20"/>
                <w:szCs w:val="20"/>
              </w:rPr>
              <w:t>Demographics</w:t>
            </w:r>
          </w:p>
        </w:tc>
        <w:tc>
          <w:tcPr>
            <w:tcW w:w="1175"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.008</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.005</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.009</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.008</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.016</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.010</w:t>
            </w:r>
          </w:p>
        </w:tc>
      </w:tr>
      <w:tr w:rsidR="00C3597A" w:rsidTr="00FB686A">
        <w:tc>
          <w:tcPr>
            <w:tcW w:w="1668" w:type="dxa"/>
            <w:tcBorders>
              <w:top w:val="nil"/>
              <w:left w:val="nil"/>
              <w:bottom w:val="nil"/>
              <w:right w:val="nil"/>
            </w:tcBorders>
          </w:tcPr>
          <w:p w:rsidR="00C3597A" w:rsidRPr="00504486" w:rsidRDefault="00C3597A" w:rsidP="00FB686A">
            <w:pPr>
              <w:rPr>
                <w:rFonts w:ascii="Times New Roman" w:hAnsi="Times New Roman" w:cs="Times New Roman"/>
                <w:sz w:val="20"/>
                <w:szCs w:val="20"/>
              </w:rPr>
            </w:pPr>
          </w:p>
        </w:tc>
        <w:tc>
          <w:tcPr>
            <w:tcW w:w="1175"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(.002)</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(.003)</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(.005)</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(.006)</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(.006)</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(.007)</w:t>
            </w:r>
          </w:p>
        </w:tc>
      </w:tr>
      <w:tr w:rsidR="00C3597A" w:rsidTr="00FB686A">
        <w:tc>
          <w:tcPr>
            <w:tcW w:w="1668" w:type="dxa"/>
            <w:tcBorders>
              <w:top w:val="nil"/>
              <w:left w:val="nil"/>
              <w:bottom w:val="nil"/>
              <w:right w:val="nil"/>
            </w:tcBorders>
          </w:tcPr>
          <w:p w:rsidR="00C3597A" w:rsidRPr="00504486" w:rsidRDefault="00C3597A" w:rsidP="00FB686A">
            <w:pPr>
              <w:rPr>
                <w:rFonts w:ascii="Times New Roman" w:hAnsi="Times New Roman" w:cs="Times New Roman"/>
                <w:sz w:val="20"/>
                <w:szCs w:val="20"/>
              </w:rPr>
            </w:pPr>
            <w:r w:rsidRPr="00504486">
              <w:rPr>
                <w:rFonts w:ascii="Times New Roman" w:hAnsi="Times New Roman" w:cs="Times New Roman"/>
                <w:sz w:val="20"/>
                <w:szCs w:val="20"/>
              </w:rPr>
              <w:t>SES</w:t>
            </w:r>
          </w:p>
        </w:tc>
        <w:tc>
          <w:tcPr>
            <w:tcW w:w="1175"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-.003</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-.000</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-.004</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-.014</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-.015</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-.012</w:t>
            </w:r>
          </w:p>
        </w:tc>
      </w:tr>
      <w:tr w:rsidR="00C3597A" w:rsidTr="00FB686A">
        <w:tc>
          <w:tcPr>
            <w:tcW w:w="1668" w:type="dxa"/>
            <w:tcBorders>
              <w:top w:val="nil"/>
              <w:left w:val="nil"/>
              <w:bottom w:val="nil"/>
              <w:right w:val="nil"/>
            </w:tcBorders>
          </w:tcPr>
          <w:p w:rsidR="00C3597A" w:rsidRPr="00504486" w:rsidRDefault="00C3597A" w:rsidP="00FB686A">
            <w:pPr>
              <w:rPr>
                <w:rFonts w:ascii="Times New Roman" w:hAnsi="Times New Roman" w:cs="Times New Roman"/>
                <w:sz w:val="20"/>
                <w:szCs w:val="20"/>
              </w:rPr>
            </w:pPr>
          </w:p>
        </w:tc>
        <w:tc>
          <w:tcPr>
            <w:tcW w:w="1175"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(.001)</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(.002)</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(.002)</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(.001)</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(.001)</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(.001)</w:t>
            </w:r>
          </w:p>
        </w:tc>
      </w:tr>
      <w:tr w:rsidR="00C3597A" w:rsidTr="00FB686A">
        <w:tc>
          <w:tcPr>
            <w:tcW w:w="1668" w:type="dxa"/>
            <w:tcBorders>
              <w:top w:val="nil"/>
              <w:left w:val="nil"/>
              <w:bottom w:val="nil"/>
              <w:right w:val="nil"/>
            </w:tcBorders>
          </w:tcPr>
          <w:p w:rsidR="00C3597A" w:rsidRPr="00504486" w:rsidRDefault="00C3597A" w:rsidP="00FB686A">
            <w:pPr>
              <w:rPr>
                <w:rFonts w:ascii="Times New Roman" w:hAnsi="Times New Roman" w:cs="Times New Roman"/>
                <w:sz w:val="20"/>
                <w:szCs w:val="20"/>
              </w:rPr>
            </w:pPr>
            <w:r w:rsidRPr="00504486">
              <w:rPr>
                <w:rFonts w:ascii="Times New Roman" w:hAnsi="Times New Roman" w:cs="Times New Roman"/>
                <w:sz w:val="20"/>
                <w:szCs w:val="20"/>
              </w:rPr>
              <w:t>Opp. structure</w:t>
            </w:r>
          </w:p>
        </w:tc>
        <w:tc>
          <w:tcPr>
            <w:tcW w:w="1175"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.002</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.007</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.008</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.004</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.011</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.007</w:t>
            </w:r>
          </w:p>
        </w:tc>
      </w:tr>
      <w:tr w:rsidR="00C3597A" w:rsidTr="00FB686A">
        <w:tc>
          <w:tcPr>
            <w:tcW w:w="1668" w:type="dxa"/>
            <w:tcBorders>
              <w:top w:val="nil"/>
              <w:left w:val="nil"/>
              <w:bottom w:val="nil"/>
              <w:right w:val="nil"/>
            </w:tcBorders>
          </w:tcPr>
          <w:p w:rsidR="00C3597A" w:rsidRPr="00504486" w:rsidRDefault="00C3597A" w:rsidP="00FB686A">
            <w:pPr>
              <w:rPr>
                <w:rFonts w:ascii="Times New Roman" w:hAnsi="Times New Roman" w:cs="Times New Roman"/>
                <w:sz w:val="20"/>
                <w:szCs w:val="20"/>
              </w:rPr>
            </w:pPr>
          </w:p>
        </w:tc>
        <w:tc>
          <w:tcPr>
            <w:tcW w:w="1175"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(.004)</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(.003)</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(.003)</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(.004)</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(.004)</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(.003)</w:t>
            </w:r>
          </w:p>
        </w:tc>
      </w:tr>
      <w:tr w:rsidR="00C3597A" w:rsidTr="00FB686A">
        <w:tc>
          <w:tcPr>
            <w:tcW w:w="1668" w:type="dxa"/>
            <w:tcBorders>
              <w:top w:val="nil"/>
              <w:left w:val="nil"/>
              <w:bottom w:val="nil"/>
              <w:right w:val="nil"/>
            </w:tcBorders>
          </w:tcPr>
          <w:p w:rsidR="00C3597A" w:rsidRPr="00504486" w:rsidRDefault="00C3597A" w:rsidP="00FB686A">
            <w:pPr>
              <w:rPr>
                <w:rFonts w:ascii="Times New Roman" w:hAnsi="Times New Roman" w:cs="Times New Roman"/>
                <w:sz w:val="20"/>
                <w:szCs w:val="20"/>
              </w:rPr>
            </w:pPr>
            <w:r w:rsidRPr="00504486">
              <w:rPr>
                <w:rFonts w:ascii="Times New Roman" w:hAnsi="Times New Roman" w:cs="Times New Roman"/>
                <w:sz w:val="20"/>
                <w:szCs w:val="20"/>
              </w:rPr>
              <w:t>Seats to voters</w:t>
            </w:r>
          </w:p>
        </w:tc>
        <w:tc>
          <w:tcPr>
            <w:tcW w:w="1175"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.033</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.039</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.036</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.038</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.036</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.042</w:t>
            </w:r>
          </w:p>
        </w:tc>
      </w:tr>
      <w:tr w:rsidR="00C3597A" w:rsidTr="00FB686A">
        <w:tc>
          <w:tcPr>
            <w:tcW w:w="1668" w:type="dxa"/>
            <w:tcBorders>
              <w:top w:val="nil"/>
              <w:left w:val="nil"/>
              <w:bottom w:val="nil"/>
              <w:right w:val="nil"/>
            </w:tcBorders>
          </w:tcPr>
          <w:p w:rsidR="00C3597A" w:rsidRPr="00504486" w:rsidRDefault="00C3597A" w:rsidP="00FB686A">
            <w:pPr>
              <w:rPr>
                <w:rFonts w:ascii="Times New Roman" w:hAnsi="Times New Roman" w:cs="Times New Roman"/>
                <w:sz w:val="20"/>
                <w:szCs w:val="20"/>
              </w:rPr>
            </w:pPr>
          </w:p>
        </w:tc>
        <w:tc>
          <w:tcPr>
            <w:tcW w:w="1175"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(.003)</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(.003)</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(.003)</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(.003)</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(.003)</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(.003)</w:t>
            </w:r>
          </w:p>
        </w:tc>
      </w:tr>
      <w:tr w:rsidR="00C3597A" w:rsidTr="00FB686A">
        <w:tc>
          <w:tcPr>
            <w:tcW w:w="1668" w:type="dxa"/>
            <w:tcBorders>
              <w:top w:val="nil"/>
              <w:left w:val="nil"/>
              <w:bottom w:val="nil"/>
              <w:right w:val="nil"/>
            </w:tcBorders>
          </w:tcPr>
          <w:p w:rsidR="00C3597A" w:rsidRPr="00560D7A" w:rsidRDefault="00C3597A" w:rsidP="00FB686A">
            <w:pPr>
              <w:rPr>
                <w:rFonts w:ascii="Times New Roman" w:hAnsi="Times New Roman" w:cs="Times New Roman"/>
                <w:sz w:val="20"/>
                <w:szCs w:val="20"/>
              </w:rPr>
            </w:pPr>
            <w:r>
              <w:rPr>
                <w:rFonts w:ascii="Times New Roman" w:hAnsi="Times New Roman" w:cs="Times New Roman"/>
                <w:sz w:val="20"/>
                <w:szCs w:val="20"/>
              </w:rPr>
              <w:t>Time in country</w:t>
            </w:r>
          </w:p>
        </w:tc>
        <w:tc>
          <w:tcPr>
            <w:tcW w:w="1175" w:type="dxa"/>
            <w:tcBorders>
              <w:top w:val="nil"/>
              <w:left w:val="nil"/>
              <w:bottom w:val="nil"/>
              <w:right w:val="nil"/>
            </w:tcBorders>
          </w:tcPr>
          <w:p w:rsidR="00C3597A" w:rsidRDefault="00C3597A" w:rsidP="00FB686A">
            <w:pPr>
              <w:jc w:val="center"/>
              <w:rPr>
                <w:rFonts w:ascii="Times New Roman" w:hAnsi="Times New Roman" w:cs="Times New Roman"/>
                <w:sz w:val="20"/>
                <w:szCs w:val="20"/>
              </w:rPr>
            </w:pPr>
            <w:r>
              <w:rPr>
                <w:rFonts w:ascii="Times New Roman" w:hAnsi="Times New Roman" w:cs="Times New Roman"/>
                <w:sz w:val="20"/>
                <w:szCs w:val="20"/>
              </w:rPr>
              <w:t>.038</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.045</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.051</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.059</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.052</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.045</w:t>
            </w:r>
          </w:p>
        </w:tc>
      </w:tr>
      <w:tr w:rsidR="00C3597A" w:rsidTr="00FB686A">
        <w:tc>
          <w:tcPr>
            <w:tcW w:w="1668" w:type="dxa"/>
            <w:tcBorders>
              <w:top w:val="nil"/>
              <w:left w:val="nil"/>
              <w:bottom w:val="nil"/>
              <w:right w:val="nil"/>
            </w:tcBorders>
          </w:tcPr>
          <w:p w:rsidR="00C3597A" w:rsidRDefault="00C3597A" w:rsidP="00FB686A">
            <w:pPr>
              <w:rPr>
                <w:rFonts w:ascii="Times New Roman" w:hAnsi="Times New Roman" w:cs="Times New Roman"/>
                <w:sz w:val="20"/>
                <w:szCs w:val="20"/>
              </w:rPr>
            </w:pPr>
          </w:p>
        </w:tc>
        <w:tc>
          <w:tcPr>
            <w:tcW w:w="1175" w:type="dxa"/>
            <w:tcBorders>
              <w:top w:val="nil"/>
              <w:left w:val="nil"/>
              <w:bottom w:val="nil"/>
              <w:right w:val="nil"/>
            </w:tcBorders>
          </w:tcPr>
          <w:p w:rsidR="00C3597A"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(.005)</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(.005)</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(.007)</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(.008)</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(.007)</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(.008)</w:t>
            </w:r>
          </w:p>
        </w:tc>
      </w:tr>
      <w:tr w:rsidR="00C3597A" w:rsidTr="00FB686A">
        <w:tc>
          <w:tcPr>
            <w:tcW w:w="1668" w:type="dxa"/>
            <w:tcBorders>
              <w:top w:val="nil"/>
              <w:left w:val="nil"/>
              <w:bottom w:val="nil"/>
              <w:right w:val="nil"/>
            </w:tcBorders>
          </w:tcPr>
          <w:p w:rsidR="00C3597A" w:rsidRDefault="00C3597A" w:rsidP="00FB686A">
            <w:pPr>
              <w:rPr>
                <w:rFonts w:ascii="Times New Roman" w:hAnsi="Times New Roman" w:cs="Times New Roman"/>
                <w:sz w:val="20"/>
                <w:szCs w:val="20"/>
              </w:rPr>
            </w:pPr>
            <w:r>
              <w:rPr>
                <w:rFonts w:ascii="Times New Roman" w:hAnsi="Times New Roman" w:cs="Times New Roman"/>
                <w:sz w:val="20"/>
                <w:szCs w:val="20"/>
              </w:rPr>
              <w:t>Citizenship</w:t>
            </w:r>
          </w:p>
        </w:tc>
        <w:tc>
          <w:tcPr>
            <w:tcW w:w="1175" w:type="dxa"/>
            <w:tcBorders>
              <w:top w:val="nil"/>
              <w:left w:val="nil"/>
              <w:bottom w:val="nil"/>
              <w:right w:val="nil"/>
            </w:tcBorders>
          </w:tcPr>
          <w:p w:rsidR="00C3597A"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.001</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-.003</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-.005</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-.012</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-.020</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-.016</w:t>
            </w:r>
          </w:p>
        </w:tc>
      </w:tr>
      <w:tr w:rsidR="00C3597A" w:rsidTr="00FB686A">
        <w:tc>
          <w:tcPr>
            <w:tcW w:w="1668" w:type="dxa"/>
            <w:tcBorders>
              <w:top w:val="nil"/>
              <w:left w:val="nil"/>
              <w:bottom w:val="nil"/>
              <w:right w:val="nil"/>
            </w:tcBorders>
          </w:tcPr>
          <w:p w:rsidR="00C3597A" w:rsidRDefault="00C3597A" w:rsidP="00FB686A">
            <w:pPr>
              <w:rPr>
                <w:rFonts w:ascii="Times New Roman" w:hAnsi="Times New Roman" w:cs="Times New Roman"/>
                <w:sz w:val="20"/>
                <w:szCs w:val="20"/>
              </w:rPr>
            </w:pPr>
          </w:p>
        </w:tc>
        <w:tc>
          <w:tcPr>
            <w:tcW w:w="1175" w:type="dxa"/>
            <w:tcBorders>
              <w:top w:val="nil"/>
              <w:left w:val="nil"/>
              <w:bottom w:val="nil"/>
              <w:right w:val="nil"/>
            </w:tcBorders>
          </w:tcPr>
          <w:p w:rsidR="00C3597A"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(.000)</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(.001)</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(.001)</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(.002)</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(.003)</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(.002)</w:t>
            </w:r>
          </w:p>
        </w:tc>
      </w:tr>
      <w:tr w:rsidR="00C3597A" w:rsidTr="00FB686A">
        <w:tc>
          <w:tcPr>
            <w:tcW w:w="1668" w:type="dxa"/>
            <w:tcBorders>
              <w:top w:val="nil"/>
              <w:left w:val="nil"/>
              <w:bottom w:val="nil"/>
              <w:right w:val="nil"/>
            </w:tcBorders>
          </w:tcPr>
          <w:p w:rsidR="00C3597A" w:rsidRPr="00504486" w:rsidRDefault="00C3597A" w:rsidP="00FB686A">
            <w:pPr>
              <w:rPr>
                <w:rFonts w:ascii="Times New Roman" w:hAnsi="Times New Roman" w:cs="Times New Roman"/>
                <w:b/>
                <w:sz w:val="20"/>
                <w:szCs w:val="20"/>
              </w:rPr>
            </w:pPr>
            <w:r w:rsidRPr="00504486">
              <w:rPr>
                <w:rFonts w:ascii="Times New Roman" w:hAnsi="Times New Roman" w:cs="Times New Roman"/>
                <w:b/>
                <w:sz w:val="20"/>
                <w:szCs w:val="20"/>
              </w:rPr>
              <w:t>Unexplained</w:t>
            </w:r>
          </w:p>
        </w:tc>
        <w:tc>
          <w:tcPr>
            <w:tcW w:w="1175"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.017</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.003</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-.019</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-.025</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-.029</w:t>
            </w:r>
          </w:p>
        </w:tc>
        <w:tc>
          <w:tcPr>
            <w:tcW w:w="1343" w:type="dxa"/>
            <w:tcBorders>
              <w:top w:val="nil"/>
              <w:left w:val="nil"/>
              <w:bottom w:val="nil"/>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-.025</w:t>
            </w:r>
          </w:p>
        </w:tc>
      </w:tr>
      <w:tr w:rsidR="00C3597A" w:rsidTr="00FB686A">
        <w:tc>
          <w:tcPr>
            <w:tcW w:w="1668" w:type="dxa"/>
            <w:tcBorders>
              <w:top w:val="nil"/>
              <w:left w:val="nil"/>
              <w:bottom w:val="single" w:sz="4" w:space="0" w:color="auto"/>
              <w:right w:val="nil"/>
            </w:tcBorders>
          </w:tcPr>
          <w:p w:rsidR="00C3597A" w:rsidRPr="00504486" w:rsidRDefault="00C3597A" w:rsidP="00FB686A">
            <w:pPr>
              <w:jc w:val="center"/>
              <w:rPr>
                <w:rFonts w:ascii="Times New Roman" w:hAnsi="Times New Roman" w:cs="Times New Roman"/>
                <w:b/>
                <w:sz w:val="20"/>
                <w:szCs w:val="20"/>
              </w:rPr>
            </w:pPr>
          </w:p>
        </w:tc>
        <w:tc>
          <w:tcPr>
            <w:tcW w:w="1175" w:type="dxa"/>
            <w:tcBorders>
              <w:top w:val="nil"/>
              <w:left w:val="nil"/>
              <w:bottom w:val="single" w:sz="4" w:space="0" w:color="auto"/>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(.009)</w:t>
            </w:r>
          </w:p>
        </w:tc>
        <w:tc>
          <w:tcPr>
            <w:tcW w:w="1343" w:type="dxa"/>
            <w:tcBorders>
              <w:top w:val="nil"/>
              <w:left w:val="nil"/>
              <w:bottom w:val="single" w:sz="4" w:space="0" w:color="auto"/>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(.009)</w:t>
            </w:r>
          </w:p>
        </w:tc>
        <w:tc>
          <w:tcPr>
            <w:tcW w:w="1343" w:type="dxa"/>
            <w:tcBorders>
              <w:top w:val="nil"/>
              <w:left w:val="nil"/>
              <w:bottom w:val="single" w:sz="4" w:space="0" w:color="auto"/>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(.010)</w:t>
            </w:r>
          </w:p>
        </w:tc>
        <w:tc>
          <w:tcPr>
            <w:tcW w:w="1343" w:type="dxa"/>
            <w:tcBorders>
              <w:top w:val="nil"/>
              <w:left w:val="nil"/>
              <w:bottom w:val="single" w:sz="4" w:space="0" w:color="auto"/>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(.011)</w:t>
            </w:r>
          </w:p>
        </w:tc>
        <w:tc>
          <w:tcPr>
            <w:tcW w:w="1343" w:type="dxa"/>
            <w:tcBorders>
              <w:top w:val="nil"/>
              <w:left w:val="nil"/>
              <w:bottom w:val="single" w:sz="4" w:space="0" w:color="auto"/>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(.011)</w:t>
            </w:r>
          </w:p>
        </w:tc>
        <w:tc>
          <w:tcPr>
            <w:tcW w:w="1343" w:type="dxa"/>
            <w:tcBorders>
              <w:top w:val="nil"/>
              <w:left w:val="nil"/>
              <w:bottom w:val="single" w:sz="4" w:space="0" w:color="auto"/>
              <w:right w:val="nil"/>
            </w:tcBorders>
          </w:tcPr>
          <w:p w:rsidR="00C3597A" w:rsidRPr="00504486" w:rsidRDefault="00C3597A" w:rsidP="00FB686A">
            <w:pPr>
              <w:jc w:val="center"/>
              <w:rPr>
                <w:rFonts w:ascii="Times New Roman" w:hAnsi="Times New Roman" w:cs="Times New Roman"/>
                <w:sz w:val="20"/>
                <w:szCs w:val="20"/>
              </w:rPr>
            </w:pPr>
            <w:r>
              <w:rPr>
                <w:rFonts w:ascii="Times New Roman" w:hAnsi="Times New Roman" w:cs="Times New Roman"/>
                <w:sz w:val="20"/>
                <w:szCs w:val="20"/>
              </w:rPr>
              <w:t>(.010)</w:t>
            </w:r>
          </w:p>
        </w:tc>
      </w:tr>
      <w:tr w:rsidR="00C3597A" w:rsidTr="00FB686A">
        <w:tc>
          <w:tcPr>
            <w:tcW w:w="9558" w:type="dxa"/>
            <w:gridSpan w:val="7"/>
            <w:tcBorders>
              <w:top w:val="single" w:sz="4" w:space="0" w:color="auto"/>
              <w:left w:val="nil"/>
              <w:bottom w:val="nil"/>
              <w:right w:val="nil"/>
            </w:tcBorders>
          </w:tcPr>
          <w:p w:rsidR="00C3597A" w:rsidRPr="00504486" w:rsidRDefault="00464882" w:rsidP="00FB686A">
            <w:pPr>
              <w:rPr>
                <w:rFonts w:ascii="Times New Roman" w:hAnsi="Times New Roman" w:cs="Times New Roman"/>
                <w:sz w:val="20"/>
                <w:szCs w:val="20"/>
              </w:rPr>
            </w:pPr>
            <w:r>
              <w:rPr>
                <w:rFonts w:ascii="Times New Roman" w:hAnsi="Times New Roman" w:cs="Times New Roman"/>
                <w:sz w:val="20"/>
                <w:szCs w:val="20"/>
              </w:rPr>
              <w:t xml:space="preserve">Note: </w:t>
            </w:r>
            <w:r w:rsidR="00C3597A" w:rsidRPr="00504486">
              <w:rPr>
                <w:rFonts w:ascii="Times New Roman" w:hAnsi="Times New Roman" w:cs="Times New Roman"/>
                <w:sz w:val="20"/>
                <w:szCs w:val="20"/>
              </w:rPr>
              <w:t>The first row reports the percentage poin</w:t>
            </w:r>
            <w:r w:rsidR="00C3597A">
              <w:rPr>
                <w:rFonts w:ascii="Times New Roman" w:hAnsi="Times New Roman" w:cs="Times New Roman"/>
                <w:sz w:val="20"/>
                <w:szCs w:val="20"/>
              </w:rPr>
              <w:t xml:space="preserve">t difference in winning a </w:t>
            </w:r>
            <w:r w:rsidR="00C3597A" w:rsidRPr="00504486">
              <w:rPr>
                <w:rFonts w:ascii="Times New Roman" w:hAnsi="Times New Roman" w:cs="Times New Roman"/>
                <w:sz w:val="20"/>
                <w:szCs w:val="20"/>
              </w:rPr>
              <w:t xml:space="preserve">council seat across groups. The second/third row reports the percentage of </w:t>
            </w:r>
            <w:r w:rsidR="00C3597A">
              <w:rPr>
                <w:rFonts w:ascii="Times New Roman" w:hAnsi="Times New Roman" w:cs="Times New Roman"/>
                <w:sz w:val="20"/>
                <w:szCs w:val="20"/>
              </w:rPr>
              <w:t>OECD</w:t>
            </w:r>
            <w:r w:rsidR="00C3597A" w:rsidRPr="00504486">
              <w:rPr>
                <w:rFonts w:ascii="Times New Roman" w:hAnsi="Times New Roman" w:cs="Times New Roman"/>
                <w:sz w:val="20"/>
                <w:szCs w:val="20"/>
              </w:rPr>
              <w:t>/</w:t>
            </w:r>
            <w:r w:rsidR="00C3597A">
              <w:rPr>
                <w:rFonts w:ascii="Times New Roman" w:hAnsi="Times New Roman" w:cs="Times New Roman"/>
                <w:sz w:val="20"/>
                <w:szCs w:val="20"/>
              </w:rPr>
              <w:t>Non-OECD immigrants</w:t>
            </w:r>
            <w:r w:rsidR="00C3597A" w:rsidRPr="00504486">
              <w:rPr>
                <w:rFonts w:ascii="Times New Roman" w:hAnsi="Times New Roman" w:cs="Times New Roman"/>
                <w:sz w:val="20"/>
                <w:szCs w:val="20"/>
              </w:rPr>
              <w:t xml:space="preserve"> win</w:t>
            </w:r>
            <w:r w:rsidR="00C3597A">
              <w:rPr>
                <w:rFonts w:ascii="Times New Roman" w:hAnsi="Times New Roman" w:cs="Times New Roman"/>
                <w:sz w:val="20"/>
                <w:szCs w:val="20"/>
              </w:rPr>
              <w:t>ning a seat. The second block (“</w:t>
            </w:r>
            <w:r w:rsidR="00C3597A" w:rsidRPr="00504486">
              <w:rPr>
                <w:rFonts w:ascii="Times New Roman" w:hAnsi="Times New Roman" w:cs="Times New Roman"/>
                <w:sz w:val="20"/>
                <w:szCs w:val="20"/>
              </w:rPr>
              <w:t xml:space="preserve">Explained”) reports the size of </w:t>
            </w:r>
            <w:r w:rsidR="00C3597A">
              <w:rPr>
                <w:rFonts w:ascii="Times New Roman" w:hAnsi="Times New Roman" w:cs="Times New Roman"/>
                <w:sz w:val="20"/>
                <w:szCs w:val="20"/>
              </w:rPr>
              <w:t>the represen</w:t>
            </w:r>
            <w:r w:rsidR="00C3597A" w:rsidRPr="00504486">
              <w:rPr>
                <w:rFonts w:ascii="Times New Roman" w:hAnsi="Times New Roman" w:cs="Times New Roman"/>
                <w:sz w:val="20"/>
                <w:szCs w:val="20"/>
              </w:rPr>
              <w:t>tation gap that is due to differences in charact</w:t>
            </w:r>
            <w:r w:rsidR="00C3597A">
              <w:rPr>
                <w:rFonts w:ascii="Times New Roman" w:hAnsi="Times New Roman" w:cs="Times New Roman"/>
                <w:sz w:val="20"/>
                <w:szCs w:val="20"/>
              </w:rPr>
              <w:t>eristics, and the third block (“</w:t>
            </w:r>
            <w:r w:rsidR="00C3597A" w:rsidRPr="00504486">
              <w:rPr>
                <w:rFonts w:ascii="Times New Roman" w:hAnsi="Times New Roman" w:cs="Times New Roman"/>
                <w:sz w:val="20"/>
                <w:szCs w:val="20"/>
              </w:rPr>
              <w:t>Unexplained”) reports the size of the representation gap that is attributable to differences in returns to characteristics. For included covariates, see Table 1. Standard errors are in parentheses.</w:t>
            </w:r>
          </w:p>
        </w:tc>
      </w:tr>
    </w:tbl>
    <w:p w:rsidR="00C3597A" w:rsidRDefault="00C3597A" w:rsidP="0057142E">
      <w:pPr>
        <w:rPr>
          <w:rFonts w:ascii="Times New Roman" w:hAnsi="Times New Roman" w:cs="Times New Roman"/>
          <w:sz w:val="24"/>
          <w:szCs w:val="20"/>
        </w:rPr>
      </w:pPr>
    </w:p>
    <w:p w:rsidR="007A5C38" w:rsidRPr="007A5C38" w:rsidRDefault="00EB1811" w:rsidP="007A5C38">
      <w:pPr>
        <w:rPr>
          <w:rFonts w:ascii="Times New Roman" w:hAnsi="Times New Roman" w:cs="Times New Roman"/>
        </w:rPr>
      </w:pPr>
      <w:r>
        <w:rPr>
          <w:rFonts w:ascii="Times New Roman" w:hAnsi="Times New Roman" w:cs="Times New Roman"/>
          <w:i/>
        </w:rPr>
        <w:t>Comments on</w:t>
      </w:r>
      <w:r w:rsidR="007A5C38" w:rsidRPr="007A5C38">
        <w:rPr>
          <w:rFonts w:ascii="Times New Roman" w:hAnsi="Times New Roman" w:cs="Times New Roman"/>
          <w:i/>
        </w:rPr>
        <w:t xml:space="preserve"> Table:</w:t>
      </w:r>
      <w:r w:rsidR="007A5C38" w:rsidRPr="007A5C38">
        <w:rPr>
          <w:rFonts w:ascii="Times New Roman" w:hAnsi="Times New Roman" w:cs="Times New Roman"/>
          <w:b/>
          <w:i/>
        </w:rPr>
        <w:t xml:space="preserve"> </w:t>
      </w:r>
      <w:r w:rsidR="007A5C38" w:rsidRPr="007A5C38">
        <w:rPr>
          <w:rFonts w:ascii="Times New Roman" w:hAnsi="Times New Roman" w:cs="Times New Roman"/>
        </w:rPr>
        <w:t xml:space="preserve">The table above shows the OB-decompositions for OECD vs. Non-OECD </w:t>
      </w:r>
      <w:r w:rsidR="007A5C38">
        <w:rPr>
          <w:rFonts w:ascii="Times New Roman" w:hAnsi="Times New Roman" w:cs="Times New Roman"/>
        </w:rPr>
        <w:t>immigrants. The following</w:t>
      </w:r>
      <w:r w:rsidR="007A5C38" w:rsidRPr="007A5C38">
        <w:rPr>
          <w:rFonts w:ascii="Times New Roman" w:hAnsi="Times New Roman" w:cs="Times New Roman"/>
        </w:rPr>
        <w:t xml:space="preserve"> are noteworthy</w:t>
      </w:r>
      <w:r w:rsidR="007A5C38">
        <w:rPr>
          <w:rFonts w:ascii="Times New Roman" w:hAnsi="Times New Roman" w:cs="Times New Roman"/>
        </w:rPr>
        <w:t>:</w:t>
      </w:r>
      <w:r w:rsidR="007A5C38" w:rsidRPr="007A5C38">
        <w:rPr>
          <w:rFonts w:ascii="Times New Roman" w:hAnsi="Times New Roman" w:cs="Times New Roman"/>
        </w:rPr>
        <w:t xml:space="preserve"> First, the representation gap has decreased substantially over time (the reduction is 46%). </w:t>
      </w:r>
      <w:proofErr w:type="gramStart"/>
      <w:r w:rsidR="007A5C38" w:rsidRPr="007A5C38">
        <w:rPr>
          <w:rFonts w:ascii="Times New Roman" w:hAnsi="Times New Roman" w:cs="Times New Roman"/>
        </w:rPr>
        <w:t xml:space="preserve">Second, in all years </w:t>
      </w:r>
      <w:r w:rsidR="007A5C38" w:rsidRPr="007A5C38">
        <w:rPr>
          <w:rFonts w:ascii="Times New Roman" w:hAnsi="Times New Roman" w:cs="Times New Roman"/>
          <w:i/>
        </w:rPr>
        <w:t>Seats to voters</w:t>
      </w:r>
      <w:r w:rsidR="007A5C38" w:rsidRPr="007A5C38">
        <w:rPr>
          <w:rFonts w:ascii="Times New Roman" w:hAnsi="Times New Roman" w:cs="Times New Roman"/>
        </w:rPr>
        <w:t xml:space="preserve"> and </w:t>
      </w:r>
      <w:r w:rsidR="007A5C38" w:rsidRPr="007A5C38">
        <w:rPr>
          <w:rFonts w:ascii="Times New Roman" w:hAnsi="Times New Roman" w:cs="Times New Roman"/>
          <w:i/>
        </w:rPr>
        <w:t>Time in country</w:t>
      </w:r>
      <w:r w:rsidR="007A5C38" w:rsidRPr="007A5C38">
        <w:rPr>
          <w:rFonts w:ascii="Times New Roman" w:hAnsi="Times New Roman" w:cs="Times New Roman"/>
        </w:rPr>
        <w:t xml:space="preserve"> account for the lion’s share of the explained part.</w:t>
      </w:r>
      <w:proofErr w:type="gramEnd"/>
      <w:r w:rsidR="007A5C38" w:rsidRPr="007A5C38">
        <w:rPr>
          <w:rFonts w:ascii="Times New Roman" w:hAnsi="Times New Roman" w:cs="Times New Roman"/>
        </w:rPr>
        <w:t xml:space="preserve"> </w:t>
      </w:r>
      <w:r w:rsidR="007A5C38">
        <w:rPr>
          <w:rFonts w:ascii="Times New Roman" w:hAnsi="Times New Roman" w:cs="Times New Roman"/>
        </w:rPr>
        <w:t>One</w:t>
      </w:r>
      <w:r w:rsidR="007A5C38" w:rsidRPr="007A5C38">
        <w:rPr>
          <w:rFonts w:ascii="Times New Roman" w:hAnsi="Times New Roman" w:cs="Times New Roman"/>
        </w:rPr>
        <w:t xml:space="preserve"> important reason why Non-OECD immigrants are less likely to be elected to local office is that they tend to live in larger municipalities and have been </w:t>
      </w:r>
      <w:r w:rsidR="007A5C38">
        <w:rPr>
          <w:rFonts w:ascii="Times New Roman" w:hAnsi="Times New Roman" w:cs="Times New Roman"/>
        </w:rPr>
        <w:t>in Sweden for a</w:t>
      </w:r>
      <w:r w:rsidR="007A5C38" w:rsidRPr="007A5C38">
        <w:rPr>
          <w:rFonts w:ascii="Times New Roman" w:hAnsi="Times New Roman" w:cs="Times New Roman"/>
        </w:rPr>
        <w:t xml:space="preserve"> shorter time. Third, the unexplained part is positive in 1991 and 1994, but negative in the remaining years</w:t>
      </w:r>
      <w:r w:rsidR="007A5C38">
        <w:rPr>
          <w:rFonts w:ascii="Times New Roman" w:hAnsi="Times New Roman" w:cs="Times New Roman"/>
        </w:rPr>
        <w:t>, suggesting that</w:t>
      </w:r>
      <w:r w:rsidR="007A5C38" w:rsidRPr="007A5C38">
        <w:rPr>
          <w:rFonts w:ascii="Times New Roman" w:hAnsi="Times New Roman" w:cs="Times New Roman"/>
        </w:rPr>
        <w:t xml:space="preserve"> there was more discrimination against Non-OECD immigrants in the early years, but less in later years. Here it should, however, be noted that the effects of </w:t>
      </w:r>
      <w:r w:rsidR="007A5C38" w:rsidRPr="007A5C38">
        <w:rPr>
          <w:rFonts w:ascii="Times New Roman" w:hAnsi="Times New Roman" w:cs="Times New Roman"/>
          <w:i/>
        </w:rPr>
        <w:t>Time in country</w:t>
      </w:r>
      <w:r w:rsidR="007A5C38" w:rsidRPr="007A5C38">
        <w:rPr>
          <w:rFonts w:ascii="Times New Roman" w:hAnsi="Times New Roman" w:cs="Times New Roman"/>
        </w:rPr>
        <w:t xml:space="preserve"> and </w:t>
      </w:r>
      <w:r w:rsidR="007A5C38" w:rsidRPr="007A5C38">
        <w:rPr>
          <w:rFonts w:ascii="Times New Roman" w:hAnsi="Times New Roman" w:cs="Times New Roman"/>
          <w:i/>
        </w:rPr>
        <w:t>Citizenship</w:t>
      </w:r>
      <w:r w:rsidR="007A5C38" w:rsidRPr="007A5C38">
        <w:rPr>
          <w:rFonts w:ascii="Times New Roman" w:hAnsi="Times New Roman" w:cs="Times New Roman"/>
        </w:rPr>
        <w:t xml:space="preserve"> are not automatically included in the unexplained part as was the case for the Native vs. Immigrant comparison. If the effect of these variables would be added to the unexplained part in the same way as they are for the native vs. immigrant comparison we should get a positive unexplained part for all years. </w:t>
      </w:r>
    </w:p>
    <w:p w:rsidR="00FB686A" w:rsidRDefault="00FB686A">
      <w:pPr>
        <w:rPr>
          <w:rFonts w:ascii="Times New Roman" w:hAnsi="Times New Roman" w:cs="Times New Roman"/>
          <w:sz w:val="24"/>
          <w:szCs w:val="20"/>
        </w:rPr>
      </w:pPr>
      <w:r>
        <w:rPr>
          <w:rFonts w:ascii="Times New Roman" w:hAnsi="Times New Roman" w:cs="Times New Roman"/>
          <w:sz w:val="24"/>
          <w:szCs w:val="20"/>
        </w:rPr>
        <w:br w:type="page"/>
      </w:r>
    </w:p>
    <w:p w:rsidR="007865B9" w:rsidRPr="007865B9" w:rsidRDefault="009C7217" w:rsidP="007865B9">
      <w:pPr>
        <w:jc w:val="center"/>
        <w:rPr>
          <w:rFonts w:ascii="Times New Roman" w:hAnsi="Times New Roman" w:cs="Times New Roman"/>
          <w:b/>
        </w:rPr>
      </w:pPr>
      <w:r>
        <w:rPr>
          <w:rFonts w:ascii="Times New Roman" w:hAnsi="Times New Roman" w:cs="Times New Roman"/>
          <w:b/>
          <w:sz w:val="24"/>
          <w:szCs w:val="20"/>
        </w:rPr>
        <w:lastRenderedPageBreak/>
        <w:t xml:space="preserve">10. </w:t>
      </w:r>
      <w:r w:rsidR="00FB686A" w:rsidRPr="00FB686A">
        <w:rPr>
          <w:rFonts w:ascii="Times New Roman" w:hAnsi="Times New Roman" w:cs="Times New Roman"/>
          <w:b/>
        </w:rPr>
        <w:t xml:space="preserve">Oaxaca-Blinder Decomposition excluding </w:t>
      </w:r>
      <w:r w:rsidR="00FB686A" w:rsidRPr="00FB686A">
        <w:rPr>
          <w:rFonts w:ascii="Times New Roman" w:hAnsi="Times New Roman" w:cs="Times New Roman"/>
          <w:b/>
          <w:i/>
        </w:rPr>
        <w:t>Time in country</w:t>
      </w:r>
      <w:r w:rsidR="00FB686A" w:rsidRPr="00FB686A">
        <w:rPr>
          <w:rFonts w:ascii="Times New Roman" w:hAnsi="Times New Roman" w:cs="Times New Roman"/>
          <w:b/>
        </w:rPr>
        <w:t xml:space="preserve"> and </w:t>
      </w:r>
      <w:r w:rsidR="00FB686A" w:rsidRPr="00FB686A">
        <w:rPr>
          <w:rFonts w:ascii="Times New Roman" w:hAnsi="Times New Roman" w:cs="Times New Roman"/>
          <w:b/>
          <w:i/>
        </w:rPr>
        <w:t>Citizenship</w:t>
      </w:r>
    </w:p>
    <w:p w:rsidR="007865B9" w:rsidRDefault="007865B9"/>
    <w:tbl>
      <w:tblPr>
        <w:tblStyle w:val="Tabellrutnt"/>
        <w:tblpPr w:leftFromText="141" w:rightFromText="141" w:vertAnchor="text" w:horzAnchor="margin" w:tblpY="1077"/>
        <w:tblW w:w="9558" w:type="dxa"/>
        <w:tblLook w:val="04A0"/>
      </w:tblPr>
      <w:tblGrid>
        <w:gridCol w:w="1668"/>
        <w:gridCol w:w="1175"/>
        <w:gridCol w:w="1343"/>
        <w:gridCol w:w="1343"/>
        <w:gridCol w:w="1343"/>
        <w:gridCol w:w="1343"/>
        <w:gridCol w:w="1343"/>
      </w:tblGrid>
      <w:tr w:rsidR="007865B9" w:rsidRPr="002A1632" w:rsidTr="00EF39C3">
        <w:tc>
          <w:tcPr>
            <w:tcW w:w="9558" w:type="dxa"/>
            <w:gridSpan w:val="7"/>
            <w:tcBorders>
              <w:top w:val="nil"/>
              <w:left w:val="nil"/>
              <w:bottom w:val="double" w:sz="4" w:space="0" w:color="auto"/>
              <w:right w:val="nil"/>
            </w:tcBorders>
          </w:tcPr>
          <w:p w:rsidR="007865B9" w:rsidRPr="003D139C" w:rsidRDefault="007865B9" w:rsidP="007865B9">
            <w:pPr>
              <w:jc w:val="center"/>
              <w:rPr>
                <w:rFonts w:ascii="Times New Roman" w:hAnsi="Times New Roman" w:cs="Times New Roman"/>
                <w:b/>
              </w:rPr>
            </w:pPr>
            <w:bookmarkStart w:id="1" w:name="OLE_LINK1"/>
            <w:r>
              <w:rPr>
                <w:rFonts w:ascii="Times New Roman" w:hAnsi="Times New Roman" w:cs="Times New Roman"/>
                <w:b/>
              </w:rPr>
              <w:t>Table A13</w:t>
            </w:r>
            <w:r w:rsidRPr="003D139C">
              <w:rPr>
                <w:rFonts w:ascii="Times New Roman" w:hAnsi="Times New Roman" w:cs="Times New Roman"/>
                <w:b/>
              </w:rPr>
              <w:t>: Oaxaca-Blinder Decomposition Results</w:t>
            </w:r>
            <w:r>
              <w:rPr>
                <w:rFonts w:ascii="Times New Roman" w:hAnsi="Times New Roman" w:cs="Times New Roman"/>
                <w:b/>
              </w:rPr>
              <w:t xml:space="preserve">, excluding </w:t>
            </w:r>
            <w:r w:rsidRPr="00DA63A3">
              <w:rPr>
                <w:rFonts w:ascii="Times New Roman" w:hAnsi="Times New Roman" w:cs="Times New Roman"/>
                <w:b/>
                <w:i/>
              </w:rPr>
              <w:t>Time in country</w:t>
            </w:r>
            <w:r>
              <w:rPr>
                <w:rFonts w:ascii="Times New Roman" w:hAnsi="Times New Roman" w:cs="Times New Roman"/>
                <w:b/>
              </w:rPr>
              <w:t xml:space="preserve"> and </w:t>
            </w:r>
            <w:r w:rsidRPr="00DA63A3">
              <w:rPr>
                <w:rFonts w:ascii="Times New Roman" w:hAnsi="Times New Roman" w:cs="Times New Roman"/>
                <w:b/>
                <w:i/>
              </w:rPr>
              <w:t>Citizenship</w:t>
            </w:r>
          </w:p>
        </w:tc>
      </w:tr>
      <w:tr w:rsidR="007865B9" w:rsidTr="00EF39C3">
        <w:tc>
          <w:tcPr>
            <w:tcW w:w="1668" w:type="dxa"/>
            <w:tcBorders>
              <w:top w:val="double" w:sz="4" w:space="0" w:color="auto"/>
              <w:left w:val="nil"/>
              <w:bottom w:val="nil"/>
              <w:right w:val="nil"/>
            </w:tcBorders>
          </w:tcPr>
          <w:p w:rsidR="007865B9" w:rsidRPr="00504486" w:rsidRDefault="007865B9" w:rsidP="00EF39C3">
            <w:pPr>
              <w:rPr>
                <w:rFonts w:ascii="Times New Roman" w:hAnsi="Times New Roman" w:cs="Times New Roman"/>
                <w:sz w:val="20"/>
                <w:szCs w:val="20"/>
              </w:rPr>
            </w:pPr>
          </w:p>
        </w:tc>
        <w:tc>
          <w:tcPr>
            <w:tcW w:w="1175" w:type="dxa"/>
            <w:tcBorders>
              <w:top w:val="double" w:sz="4" w:space="0" w:color="auto"/>
              <w:left w:val="nil"/>
              <w:bottom w:val="single" w:sz="4" w:space="0" w:color="auto"/>
              <w:right w:val="nil"/>
            </w:tcBorders>
          </w:tcPr>
          <w:p w:rsidR="007865B9" w:rsidRPr="00504486" w:rsidRDefault="007865B9" w:rsidP="00EF39C3">
            <w:pPr>
              <w:jc w:val="center"/>
              <w:rPr>
                <w:rFonts w:ascii="Times New Roman" w:hAnsi="Times New Roman" w:cs="Times New Roman"/>
                <w:b/>
                <w:sz w:val="20"/>
                <w:szCs w:val="20"/>
              </w:rPr>
            </w:pPr>
            <w:r w:rsidRPr="00504486">
              <w:rPr>
                <w:rFonts w:ascii="Times New Roman" w:hAnsi="Times New Roman" w:cs="Times New Roman"/>
                <w:b/>
                <w:sz w:val="20"/>
                <w:szCs w:val="20"/>
              </w:rPr>
              <w:t>1991</w:t>
            </w:r>
          </w:p>
        </w:tc>
        <w:tc>
          <w:tcPr>
            <w:tcW w:w="1343" w:type="dxa"/>
            <w:tcBorders>
              <w:top w:val="double" w:sz="4" w:space="0" w:color="auto"/>
              <w:left w:val="nil"/>
              <w:bottom w:val="single" w:sz="4" w:space="0" w:color="auto"/>
              <w:right w:val="nil"/>
            </w:tcBorders>
          </w:tcPr>
          <w:p w:rsidR="007865B9" w:rsidRPr="00504486" w:rsidRDefault="007865B9" w:rsidP="00EF39C3">
            <w:pPr>
              <w:jc w:val="center"/>
              <w:rPr>
                <w:rFonts w:ascii="Times New Roman" w:hAnsi="Times New Roman" w:cs="Times New Roman"/>
                <w:b/>
                <w:sz w:val="20"/>
                <w:szCs w:val="20"/>
              </w:rPr>
            </w:pPr>
            <w:r w:rsidRPr="00504486">
              <w:rPr>
                <w:rFonts w:ascii="Times New Roman" w:hAnsi="Times New Roman" w:cs="Times New Roman"/>
                <w:b/>
                <w:sz w:val="20"/>
                <w:szCs w:val="20"/>
              </w:rPr>
              <w:t>1994</w:t>
            </w:r>
          </w:p>
        </w:tc>
        <w:tc>
          <w:tcPr>
            <w:tcW w:w="1343" w:type="dxa"/>
            <w:tcBorders>
              <w:top w:val="double" w:sz="4" w:space="0" w:color="auto"/>
              <w:left w:val="nil"/>
              <w:bottom w:val="single" w:sz="4" w:space="0" w:color="auto"/>
              <w:right w:val="nil"/>
            </w:tcBorders>
          </w:tcPr>
          <w:p w:rsidR="007865B9" w:rsidRPr="00504486" w:rsidRDefault="007865B9" w:rsidP="00EF39C3">
            <w:pPr>
              <w:jc w:val="center"/>
              <w:rPr>
                <w:rFonts w:ascii="Times New Roman" w:hAnsi="Times New Roman" w:cs="Times New Roman"/>
                <w:b/>
                <w:sz w:val="20"/>
                <w:szCs w:val="20"/>
              </w:rPr>
            </w:pPr>
            <w:r w:rsidRPr="00504486">
              <w:rPr>
                <w:rFonts w:ascii="Times New Roman" w:hAnsi="Times New Roman" w:cs="Times New Roman"/>
                <w:b/>
                <w:sz w:val="20"/>
                <w:szCs w:val="20"/>
              </w:rPr>
              <w:t>1998</w:t>
            </w:r>
          </w:p>
        </w:tc>
        <w:tc>
          <w:tcPr>
            <w:tcW w:w="1343" w:type="dxa"/>
            <w:tcBorders>
              <w:top w:val="double" w:sz="4" w:space="0" w:color="auto"/>
              <w:left w:val="nil"/>
              <w:bottom w:val="single" w:sz="4" w:space="0" w:color="auto"/>
              <w:right w:val="nil"/>
            </w:tcBorders>
          </w:tcPr>
          <w:p w:rsidR="007865B9" w:rsidRPr="00504486" w:rsidRDefault="007865B9" w:rsidP="00EF39C3">
            <w:pPr>
              <w:jc w:val="center"/>
              <w:rPr>
                <w:rFonts w:ascii="Times New Roman" w:hAnsi="Times New Roman" w:cs="Times New Roman"/>
                <w:b/>
                <w:sz w:val="20"/>
                <w:szCs w:val="20"/>
              </w:rPr>
            </w:pPr>
            <w:r w:rsidRPr="00504486">
              <w:rPr>
                <w:rFonts w:ascii="Times New Roman" w:hAnsi="Times New Roman" w:cs="Times New Roman"/>
                <w:b/>
                <w:sz w:val="20"/>
                <w:szCs w:val="20"/>
              </w:rPr>
              <w:t>2002</w:t>
            </w:r>
          </w:p>
        </w:tc>
        <w:tc>
          <w:tcPr>
            <w:tcW w:w="1343" w:type="dxa"/>
            <w:tcBorders>
              <w:top w:val="double" w:sz="4" w:space="0" w:color="auto"/>
              <w:left w:val="nil"/>
              <w:bottom w:val="single" w:sz="4" w:space="0" w:color="auto"/>
              <w:right w:val="nil"/>
            </w:tcBorders>
          </w:tcPr>
          <w:p w:rsidR="007865B9" w:rsidRPr="00504486" w:rsidRDefault="007865B9" w:rsidP="00EF39C3">
            <w:pPr>
              <w:jc w:val="center"/>
              <w:rPr>
                <w:rFonts w:ascii="Times New Roman" w:hAnsi="Times New Roman" w:cs="Times New Roman"/>
                <w:b/>
                <w:sz w:val="20"/>
                <w:szCs w:val="20"/>
              </w:rPr>
            </w:pPr>
            <w:r w:rsidRPr="00504486">
              <w:rPr>
                <w:rFonts w:ascii="Times New Roman" w:hAnsi="Times New Roman" w:cs="Times New Roman"/>
                <w:b/>
                <w:sz w:val="20"/>
                <w:szCs w:val="20"/>
              </w:rPr>
              <w:t>2006</w:t>
            </w:r>
          </w:p>
        </w:tc>
        <w:tc>
          <w:tcPr>
            <w:tcW w:w="1343" w:type="dxa"/>
            <w:tcBorders>
              <w:top w:val="double" w:sz="4" w:space="0" w:color="auto"/>
              <w:left w:val="nil"/>
              <w:bottom w:val="single" w:sz="4" w:space="0" w:color="auto"/>
              <w:right w:val="nil"/>
            </w:tcBorders>
          </w:tcPr>
          <w:p w:rsidR="007865B9" w:rsidRPr="00504486" w:rsidRDefault="007865B9" w:rsidP="00EF39C3">
            <w:pPr>
              <w:jc w:val="center"/>
              <w:rPr>
                <w:rFonts w:ascii="Times New Roman" w:hAnsi="Times New Roman" w:cs="Times New Roman"/>
                <w:b/>
                <w:sz w:val="20"/>
                <w:szCs w:val="20"/>
              </w:rPr>
            </w:pPr>
            <w:r w:rsidRPr="00504486">
              <w:rPr>
                <w:rFonts w:ascii="Times New Roman" w:hAnsi="Times New Roman" w:cs="Times New Roman"/>
                <w:b/>
                <w:sz w:val="20"/>
                <w:szCs w:val="20"/>
              </w:rPr>
              <w:t>2010</w:t>
            </w:r>
          </w:p>
        </w:tc>
      </w:tr>
      <w:tr w:rsidR="007865B9" w:rsidTr="00EF39C3">
        <w:tc>
          <w:tcPr>
            <w:tcW w:w="1668" w:type="dxa"/>
            <w:tcBorders>
              <w:top w:val="nil"/>
              <w:left w:val="nil"/>
              <w:bottom w:val="nil"/>
              <w:right w:val="nil"/>
            </w:tcBorders>
          </w:tcPr>
          <w:p w:rsidR="007865B9" w:rsidRPr="00504486" w:rsidRDefault="007865B9" w:rsidP="00EF39C3">
            <w:pPr>
              <w:rPr>
                <w:rFonts w:ascii="Times New Roman" w:hAnsi="Times New Roman" w:cs="Times New Roman"/>
                <w:b/>
                <w:sz w:val="20"/>
                <w:szCs w:val="20"/>
              </w:rPr>
            </w:pPr>
            <w:r w:rsidRPr="00504486">
              <w:rPr>
                <w:rFonts w:ascii="Times New Roman" w:hAnsi="Times New Roman" w:cs="Times New Roman"/>
                <w:b/>
                <w:sz w:val="20"/>
                <w:szCs w:val="20"/>
              </w:rPr>
              <w:t>Difference</w:t>
            </w:r>
          </w:p>
        </w:tc>
        <w:tc>
          <w:tcPr>
            <w:tcW w:w="1175"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.136</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.129</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.119</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.105</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.104</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.100</w:t>
            </w:r>
          </w:p>
        </w:tc>
      </w:tr>
      <w:tr w:rsidR="007865B9" w:rsidTr="00EF39C3">
        <w:tc>
          <w:tcPr>
            <w:tcW w:w="1668" w:type="dxa"/>
            <w:tcBorders>
              <w:top w:val="nil"/>
              <w:left w:val="nil"/>
              <w:bottom w:val="nil"/>
              <w:right w:val="nil"/>
            </w:tcBorders>
          </w:tcPr>
          <w:p w:rsidR="007865B9" w:rsidRPr="00504486" w:rsidRDefault="007865B9" w:rsidP="00EF39C3">
            <w:pPr>
              <w:rPr>
                <w:rFonts w:ascii="Times New Roman" w:hAnsi="Times New Roman" w:cs="Times New Roman"/>
                <w:sz w:val="20"/>
                <w:szCs w:val="20"/>
              </w:rPr>
            </w:pPr>
            <w:r w:rsidRPr="00504486">
              <w:rPr>
                <w:rFonts w:ascii="Times New Roman" w:hAnsi="Times New Roman" w:cs="Times New Roman"/>
                <w:sz w:val="20"/>
                <w:szCs w:val="20"/>
              </w:rPr>
              <w:t>P(Natives)</w:t>
            </w:r>
          </w:p>
        </w:tc>
        <w:tc>
          <w:tcPr>
            <w:tcW w:w="1175"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.229</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.223</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.215</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.208</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.202</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.194</w:t>
            </w:r>
          </w:p>
        </w:tc>
      </w:tr>
      <w:tr w:rsidR="007865B9" w:rsidTr="00EF39C3">
        <w:tc>
          <w:tcPr>
            <w:tcW w:w="1668" w:type="dxa"/>
            <w:tcBorders>
              <w:top w:val="nil"/>
              <w:left w:val="nil"/>
              <w:bottom w:val="nil"/>
              <w:right w:val="nil"/>
            </w:tcBorders>
          </w:tcPr>
          <w:p w:rsidR="007865B9" w:rsidRPr="00504486" w:rsidRDefault="007865B9" w:rsidP="00EF39C3">
            <w:pPr>
              <w:rPr>
                <w:rFonts w:ascii="Times New Roman" w:hAnsi="Times New Roman" w:cs="Times New Roman"/>
                <w:sz w:val="20"/>
                <w:szCs w:val="20"/>
              </w:rPr>
            </w:pPr>
            <w:r w:rsidRPr="00504486">
              <w:rPr>
                <w:rFonts w:ascii="Times New Roman" w:hAnsi="Times New Roman" w:cs="Times New Roman"/>
                <w:sz w:val="20"/>
                <w:szCs w:val="20"/>
              </w:rPr>
              <w:t>P(Immigrants)</w:t>
            </w:r>
          </w:p>
        </w:tc>
        <w:tc>
          <w:tcPr>
            <w:tcW w:w="1175"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.093</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.094</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.096</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.103</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.098</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.094</w:t>
            </w:r>
          </w:p>
        </w:tc>
      </w:tr>
      <w:tr w:rsidR="007865B9" w:rsidTr="00EF39C3">
        <w:tc>
          <w:tcPr>
            <w:tcW w:w="1668" w:type="dxa"/>
            <w:tcBorders>
              <w:top w:val="nil"/>
              <w:left w:val="nil"/>
              <w:bottom w:val="nil"/>
              <w:right w:val="nil"/>
            </w:tcBorders>
          </w:tcPr>
          <w:p w:rsidR="007865B9" w:rsidRPr="00504486" w:rsidRDefault="007865B9" w:rsidP="00EF39C3">
            <w:pPr>
              <w:rPr>
                <w:rFonts w:ascii="Times New Roman" w:hAnsi="Times New Roman" w:cs="Times New Roman"/>
                <w:b/>
                <w:sz w:val="20"/>
                <w:szCs w:val="20"/>
              </w:rPr>
            </w:pPr>
          </w:p>
        </w:tc>
        <w:tc>
          <w:tcPr>
            <w:tcW w:w="1175"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p>
        </w:tc>
      </w:tr>
      <w:tr w:rsidR="007865B9" w:rsidTr="00EF39C3">
        <w:tc>
          <w:tcPr>
            <w:tcW w:w="1668" w:type="dxa"/>
            <w:tcBorders>
              <w:top w:val="nil"/>
              <w:left w:val="nil"/>
              <w:bottom w:val="nil"/>
              <w:right w:val="nil"/>
            </w:tcBorders>
          </w:tcPr>
          <w:p w:rsidR="007865B9" w:rsidRPr="00504486" w:rsidRDefault="007865B9" w:rsidP="00EF39C3">
            <w:pPr>
              <w:rPr>
                <w:rFonts w:ascii="Times New Roman" w:hAnsi="Times New Roman" w:cs="Times New Roman"/>
                <w:b/>
                <w:sz w:val="20"/>
                <w:szCs w:val="20"/>
              </w:rPr>
            </w:pPr>
            <w:r w:rsidRPr="00504486">
              <w:rPr>
                <w:rFonts w:ascii="Times New Roman" w:hAnsi="Times New Roman" w:cs="Times New Roman"/>
                <w:b/>
                <w:sz w:val="20"/>
                <w:szCs w:val="20"/>
              </w:rPr>
              <w:t>Explained</w:t>
            </w:r>
          </w:p>
        </w:tc>
        <w:tc>
          <w:tcPr>
            <w:tcW w:w="1175"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w:t>
            </w:r>
            <w:r>
              <w:rPr>
                <w:rFonts w:ascii="Times New Roman" w:hAnsi="Times New Roman" w:cs="Times New Roman"/>
                <w:sz w:val="20"/>
                <w:szCs w:val="20"/>
              </w:rPr>
              <w:t>38</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.044</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.050</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.055</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.056</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w:t>
            </w:r>
            <w:r>
              <w:rPr>
                <w:rFonts w:ascii="Times New Roman" w:hAnsi="Times New Roman" w:cs="Times New Roman"/>
                <w:sz w:val="20"/>
                <w:szCs w:val="20"/>
              </w:rPr>
              <w:t>59</w:t>
            </w:r>
          </w:p>
        </w:tc>
      </w:tr>
      <w:tr w:rsidR="007865B9" w:rsidTr="00EF39C3">
        <w:tc>
          <w:tcPr>
            <w:tcW w:w="1668" w:type="dxa"/>
            <w:tcBorders>
              <w:top w:val="nil"/>
              <w:left w:val="nil"/>
              <w:bottom w:val="nil"/>
              <w:right w:val="nil"/>
            </w:tcBorders>
          </w:tcPr>
          <w:p w:rsidR="007865B9" w:rsidRPr="00504486" w:rsidRDefault="007865B9" w:rsidP="00EF39C3">
            <w:pPr>
              <w:rPr>
                <w:rFonts w:ascii="Times New Roman" w:hAnsi="Times New Roman" w:cs="Times New Roman"/>
                <w:sz w:val="20"/>
                <w:szCs w:val="20"/>
              </w:rPr>
            </w:pPr>
          </w:p>
        </w:tc>
        <w:tc>
          <w:tcPr>
            <w:tcW w:w="1175"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(.003</w:t>
            </w:r>
            <w:r w:rsidRPr="00504486">
              <w:rPr>
                <w:rFonts w:ascii="Times New Roman" w:hAnsi="Times New Roman" w:cs="Times New Roman"/>
                <w:sz w:val="20"/>
                <w:szCs w:val="20"/>
              </w:rPr>
              <w:t>)</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(.003)</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(.003</w:t>
            </w:r>
            <w:r w:rsidRPr="00504486">
              <w:rPr>
                <w:rFonts w:ascii="Times New Roman" w:hAnsi="Times New Roman" w:cs="Times New Roman"/>
                <w:sz w:val="20"/>
                <w:szCs w:val="20"/>
              </w:rPr>
              <w:t>)</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(.003)</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(.002</w:t>
            </w:r>
            <w:r w:rsidRPr="00504486">
              <w:rPr>
                <w:rFonts w:ascii="Times New Roman" w:hAnsi="Times New Roman" w:cs="Times New Roman"/>
                <w:sz w:val="20"/>
                <w:szCs w:val="20"/>
              </w:rPr>
              <w:t>)</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(.002)</w:t>
            </w:r>
          </w:p>
        </w:tc>
      </w:tr>
      <w:tr w:rsidR="007865B9" w:rsidTr="00EF39C3">
        <w:tc>
          <w:tcPr>
            <w:tcW w:w="1668" w:type="dxa"/>
            <w:tcBorders>
              <w:top w:val="nil"/>
              <w:left w:val="nil"/>
              <w:bottom w:val="nil"/>
              <w:right w:val="nil"/>
            </w:tcBorders>
          </w:tcPr>
          <w:p w:rsidR="007865B9" w:rsidRPr="00504486" w:rsidRDefault="007865B9" w:rsidP="00EF39C3">
            <w:pPr>
              <w:rPr>
                <w:rFonts w:ascii="Times New Roman" w:hAnsi="Times New Roman" w:cs="Times New Roman"/>
                <w:sz w:val="20"/>
                <w:szCs w:val="20"/>
              </w:rPr>
            </w:pPr>
            <w:r w:rsidRPr="00504486">
              <w:rPr>
                <w:rFonts w:ascii="Times New Roman" w:hAnsi="Times New Roman" w:cs="Times New Roman"/>
                <w:sz w:val="20"/>
                <w:szCs w:val="20"/>
              </w:rPr>
              <w:t>Demographics</w:t>
            </w:r>
          </w:p>
        </w:tc>
        <w:tc>
          <w:tcPr>
            <w:tcW w:w="1175"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-.003</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-.006</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-.004</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-.002</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.000</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.000</w:t>
            </w:r>
          </w:p>
        </w:tc>
      </w:tr>
      <w:tr w:rsidR="007865B9" w:rsidTr="00EF39C3">
        <w:tc>
          <w:tcPr>
            <w:tcW w:w="1668" w:type="dxa"/>
            <w:tcBorders>
              <w:top w:val="nil"/>
              <w:left w:val="nil"/>
              <w:bottom w:val="nil"/>
              <w:right w:val="nil"/>
            </w:tcBorders>
          </w:tcPr>
          <w:p w:rsidR="007865B9" w:rsidRPr="00504486" w:rsidRDefault="007865B9" w:rsidP="00EF39C3">
            <w:pPr>
              <w:rPr>
                <w:rFonts w:ascii="Times New Roman" w:hAnsi="Times New Roman" w:cs="Times New Roman"/>
                <w:sz w:val="20"/>
                <w:szCs w:val="20"/>
              </w:rPr>
            </w:pPr>
          </w:p>
        </w:tc>
        <w:tc>
          <w:tcPr>
            <w:tcW w:w="1175"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(.003</w:t>
            </w:r>
            <w:r w:rsidRPr="00504486">
              <w:rPr>
                <w:rFonts w:ascii="Times New Roman" w:hAnsi="Times New Roman" w:cs="Times New Roman"/>
                <w:sz w:val="20"/>
                <w:szCs w:val="20"/>
              </w:rPr>
              <w:t>)</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(.002</w:t>
            </w:r>
            <w:r w:rsidRPr="00504486">
              <w:rPr>
                <w:rFonts w:ascii="Times New Roman" w:hAnsi="Times New Roman" w:cs="Times New Roman"/>
                <w:sz w:val="20"/>
                <w:szCs w:val="20"/>
              </w:rPr>
              <w:t>)</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(.002</w:t>
            </w:r>
            <w:r w:rsidRPr="00504486">
              <w:rPr>
                <w:rFonts w:ascii="Times New Roman" w:hAnsi="Times New Roman" w:cs="Times New Roman"/>
                <w:sz w:val="20"/>
                <w:szCs w:val="20"/>
              </w:rPr>
              <w:t>)</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(.001</w:t>
            </w:r>
            <w:r w:rsidRPr="00504486">
              <w:rPr>
                <w:rFonts w:ascii="Times New Roman" w:hAnsi="Times New Roman" w:cs="Times New Roman"/>
                <w:sz w:val="20"/>
                <w:szCs w:val="20"/>
              </w:rPr>
              <w:t>)</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(.001</w:t>
            </w:r>
            <w:r w:rsidRPr="00504486">
              <w:rPr>
                <w:rFonts w:ascii="Times New Roman" w:hAnsi="Times New Roman" w:cs="Times New Roman"/>
                <w:sz w:val="20"/>
                <w:szCs w:val="20"/>
              </w:rPr>
              <w:t>)</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(.001</w:t>
            </w:r>
            <w:r w:rsidRPr="00504486">
              <w:rPr>
                <w:rFonts w:ascii="Times New Roman" w:hAnsi="Times New Roman" w:cs="Times New Roman"/>
                <w:sz w:val="20"/>
                <w:szCs w:val="20"/>
              </w:rPr>
              <w:t>)</w:t>
            </w:r>
          </w:p>
        </w:tc>
      </w:tr>
      <w:tr w:rsidR="007865B9" w:rsidTr="00EF39C3">
        <w:tc>
          <w:tcPr>
            <w:tcW w:w="1668" w:type="dxa"/>
            <w:tcBorders>
              <w:top w:val="nil"/>
              <w:left w:val="nil"/>
              <w:bottom w:val="nil"/>
              <w:right w:val="nil"/>
            </w:tcBorders>
          </w:tcPr>
          <w:p w:rsidR="007865B9" w:rsidRPr="00504486" w:rsidRDefault="007865B9" w:rsidP="00EF39C3">
            <w:pPr>
              <w:rPr>
                <w:rFonts w:ascii="Times New Roman" w:hAnsi="Times New Roman" w:cs="Times New Roman"/>
                <w:sz w:val="20"/>
                <w:szCs w:val="20"/>
              </w:rPr>
            </w:pPr>
            <w:r w:rsidRPr="00504486">
              <w:rPr>
                <w:rFonts w:ascii="Times New Roman" w:hAnsi="Times New Roman" w:cs="Times New Roman"/>
                <w:sz w:val="20"/>
                <w:szCs w:val="20"/>
              </w:rPr>
              <w:t>SES</w:t>
            </w:r>
          </w:p>
        </w:tc>
        <w:tc>
          <w:tcPr>
            <w:tcW w:w="1175"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.004</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.011</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.016</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.014</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.016</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.016</w:t>
            </w:r>
          </w:p>
        </w:tc>
      </w:tr>
      <w:tr w:rsidR="007865B9" w:rsidTr="00EF39C3">
        <w:tc>
          <w:tcPr>
            <w:tcW w:w="1668" w:type="dxa"/>
            <w:tcBorders>
              <w:top w:val="nil"/>
              <w:left w:val="nil"/>
              <w:bottom w:val="nil"/>
              <w:right w:val="nil"/>
            </w:tcBorders>
          </w:tcPr>
          <w:p w:rsidR="007865B9" w:rsidRPr="00504486" w:rsidRDefault="007865B9" w:rsidP="00EF39C3">
            <w:pPr>
              <w:rPr>
                <w:rFonts w:ascii="Times New Roman" w:hAnsi="Times New Roman" w:cs="Times New Roman"/>
                <w:sz w:val="20"/>
                <w:szCs w:val="20"/>
              </w:rPr>
            </w:pPr>
          </w:p>
        </w:tc>
        <w:tc>
          <w:tcPr>
            <w:tcW w:w="1175"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(.002</w:t>
            </w:r>
            <w:r w:rsidRPr="00504486">
              <w:rPr>
                <w:rFonts w:ascii="Times New Roman" w:hAnsi="Times New Roman" w:cs="Times New Roman"/>
                <w:sz w:val="20"/>
                <w:szCs w:val="20"/>
              </w:rPr>
              <w:t>)</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(.000</w:t>
            </w:r>
            <w:r w:rsidRPr="00504486">
              <w:rPr>
                <w:rFonts w:ascii="Times New Roman" w:hAnsi="Times New Roman" w:cs="Times New Roman"/>
                <w:sz w:val="20"/>
                <w:szCs w:val="20"/>
              </w:rPr>
              <w:t>)</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(.001)</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(000</w:t>
            </w:r>
            <w:r w:rsidRPr="00504486">
              <w:rPr>
                <w:rFonts w:ascii="Times New Roman" w:hAnsi="Times New Roman" w:cs="Times New Roman"/>
                <w:sz w:val="20"/>
                <w:szCs w:val="20"/>
              </w:rPr>
              <w:t>)</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(.001)</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(.001)</w:t>
            </w:r>
          </w:p>
        </w:tc>
      </w:tr>
      <w:tr w:rsidR="007865B9" w:rsidTr="00EF39C3">
        <w:tc>
          <w:tcPr>
            <w:tcW w:w="1668" w:type="dxa"/>
            <w:tcBorders>
              <w:top w:val="nil"/>
              <w:left w:val="nil"/>
              <w:bottom w:val="nil"/>
              <w:right w:val="nil"/>
            </w:tcBorders>
          </w:tcPr>
          <w:p w:rsidR="007865B9" w:rsidRPr="00504486" w:rsidRDefault="007865B9" w:rsidP="00EF39C3">
            <w:pPr>
              <w:rPr>
                <w:rFonts w:ascii="Times New Roman" w:hAnsi="Times New Roman" w:cs="Times New Roman"/>
                <w:sz w:val="20"/>
                <w:szCs w:val="20"/>
              </w:rPr>
            </w:pPr>
            <w:r w:rsidRPr="00504486">
              <w:rPr>
                <w:rFonts w:ascii="Times New Roman" w:hAnsi="Times New Roman" w:cs="Times New Roman"/>
                <w:sz w:val="20"/>
                <w:szCs w:val="20"/>
              </w:rPr>
              <w:t>Opp. structure</w:t>
            </w:r>
          </w:p>
        </w:tc>
        <w:tc>
          <w:tcPr>
            <w:tcW w:w="1175"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.006</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.003</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.004</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.009</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.009</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.007</w:t>
            </w:r>
          </w:p>
        </w:tc>
      </w:tr>
      <w:tr w:rsidR="007865B9" w:rsidTr="00EF39C3">
        <w:tc>
          <w:tcPr>
            <w:tcW w:w="1668" w:type="dxa"/>
            <w:tcBorders>
              <w:top w:val="nil"/>
              <w:left w:val="nil"/>
              <w:bottom w:val="nil"/>
              <w:right w:val="nil"/>
            </w:tcBorders>
          </w:tcPr>
          <w:p w:rsidR="007865B9" w:rsidRPr="00504486" w:rsidRDefault="007865B9" w:rsidP="00EF39C3">
            <w:pPr>
              <w:rPr>
                <w:rFonts w:ascii="Times New Roman" w:hAnsi="Times New Roman" w:cs="Times New Roman"/>
                <w:sz w:val="20"/>
                <w:szCs w:val="20"/>
              </w:rPr>
            </w:pPr>
          </w:p>
        </w:tc>
        <w:tc>
          <w:tcPr>
            <w:tcW w:w="1175"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(.003)</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(.003</w:t>
            </w:r>
            <w:r w:rsidRPr="00504486">
              <w:rPr>
                <w:rFonts w:ascii="Times New Roman" w:hAnsi="Times New Roman" w:cs="Times New Roman"/>
                <w:sz w:val="20"/>
                <w:szCs w:val="20"/>
              </w:rPr>
              <w:t>)</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(.003)</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(.003)</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(.002</w:t>
            </w:r>
            <w:r w:rsidRPr="00504486">
              <w:rPr>
                <w:rFonts w:ascii="Times New Roman" w:hAnsi="Times New Roman" w:cs="Times New Roman"/>
                <w:sz w:val="20"/>
                <w:szCs w:val="20"/>
              </w:rPr>
              <w:t>)</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(.002)</w:t>
            </w:r>
          </w:p>
        </w:tc>
      </w:tr>
      <w:tr w:rsidR="007865B9" w:rsidTr="00EF39C3">
        <w:tc>
          <w:tcPr>
            <w:tcW w:w="1668" w:type="dxa"/>
            <w:tcBorders>
              <w:top w:val="nil"/>
              <w:left w:val="nil"/>
              <w:bottom w:val="nil"/>
              <w:right w:val="nil"/>
            </w:tcBorders>
          </w:tcPr>
          <w:p w:rsidR="007865B9" w:rsidRPr="00504486" w:rsidRDefault="007865B9" w:rsidP="00EF39C3">
            <w:pPr>
              <w:rPr>
                <w:rFonts w:ascii="Times New Roman" w:hAnsi="Times New Roman" w:cs="Times New Roman"/>
                <w:sz w:val="20"/>
                <w:szCs w:val="20"/>
              </w:rPr>
            </w:pPr>
            <w:r w:rsidRPr="00504486">
              <w:rPr>
                <w:rFonts w:ascii="Times New Roman" w:hAnsi="Times New Roman" w:cs="Times New Roman"/>
                <w:sz w:val="20"/>
                <w:szCs w:val="20"/>
              </w:rPr>
              <w:t>Seats to voters</w:t>
            </w:r>
          </w:p>
        </w:tc>
        <w:tc>
          <w:tcPr>
            <w:tcW w:w="1175"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.030</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.036</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.034</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.033</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.031</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.036</w:t>
            </w:r>
          </w:p>
        </w:tc>
      </w:tr>
      <w:tr w:rsidR="007865B9" w:rsidTr="00EF39C3">
        <w:tc>
          <w:tcPr>
            <w:tcW w:w="1668" w:type="dxa"/>
            <w:tcBorders>
              <w:top w:val="nil"/>
              <w:left w:val="nil"/>
              <w:bottom w:val="nil"/>
              <w:right w:val="nil"/>
            </w:tcBorders>
          </w:tcPr>
          <w:p w:rsidR="007865B9" w:rsidRPr="00504486" w:rsidRDefault="007865B9" w:rsidP="00EF39C3">
            <w:pPr>
              <w:rPr>
                <w:rFonts w:ascii="Times New Roman" w:hAnsi="Times New Roman" w:cs="Times New Roman"/>
                <w:sz w:val="20"/>
                <w:szCs w:val="20"/>
              </w:rPr>
            </w:pPr>
          </w:p>
        </w:tc>
        <w:tc>
          <w:tcPr>
            <w:tcW w:w="1175"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(.003</w:t>
            </w:r>
            <w:r w:rsidRPr="00504486">
              <w:rPr>
                <w:rFonts w:ascii="Times New Roman" w:hAnsi="Times New Roman" w:cs="Times New Roman"/>
                <w:sz w:val="20"/>
                <w:szCs w:val="20"/>
              </w:rPr>
              <w:t>)</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(.002)</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(.002)</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(.003</w:t>
            </w:r>
            <w:r w:rsidRPr="00504486">
              <w:rPr>
                <w:rFonts w:ascii="Times New Roman" w:hAnsi="Times New Roman" w:cs="Times New Roman"/>
                <w:sz w:val="20"/>
                <w:szCs w:val="20"/>
              </w:rPr>
              <w:t>)</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(.002)</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(.002)</w:t>
            </w:r>
          </w:p>
        </w:tc>
      </w:tr>
      <w:tr w:rsidR="007865B9" w:rsidTr="00EF39C3">
        <w:tc>
          <w:tcPr>
            <w:tcW w:w="1668" w:type="dxa"/>
            <w:tcBorders>
              <w:top w:val="nil"/>
              <w:left w:val="nil"/>
              <w:bottom w:val="nil"/>
              <w:right w:val="nil"/>
            </w:tcBorders>
          </w:tcPr>
          <w:p w:rsidR="007865B9" w:rsidRPr="00504486" w:rsidRDefault="007865B9" w:rsidP="00EF39C3">
            <w:pPr>
              <w:rPr>
                <w:rFonts w:ascii="Times New Roman" w:hAnsi="Times New Roman" w:cs="Times New Roman"/>
                <w:b/>
                <w:sz w:val="20"/>
                <w:szCs w:val="20"/>
              </w:rPr>
            </w:pPr>
            <w:r w:rsidRPr="00504486">
              <w:rPr>
                <w:rFonts w:ascii="Times New Roman" w:hAnsi="Times New Roman" w:cs="Times New Roman"/>
                <w:b/>
                <w:sz w:val="20"/>
                <w:szCs w:val="20"/>
              </w:rPr>
              <w:t>Unexplained</w:t>
            </w:r>
          </w:p>
        </w:tc>
        <w:tc>
          <w:tcPr>
            <w:tcW w:w="1175"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.098</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.086</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.069</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.050</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.047</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.041</w:t>
            </w:r>
          </w:p>
        </w:tc>
      </w:tr>
      <w:tr w:rsidR="007865B9" w:rsidTr="00EF39C3">
        <w:tc>
          <w:tcPr>
            <w:tcW w:w="1668" w:type="dxa"/>
            <w:tcBorders>
              <w:top w:val="nil"/>
              <w:left w:val="nil"/>
              <w:bottom w:val="single" w:sz="4" w:space="0" w:color="auto"/>
              <w:right w:val="nil"/>
            </w:tcBorders>
          </w:tcPr>
          <w:p w:rsidR="007865B9" w:rsidRPr="00504486" w:rsidRDefault="007865B9" w:rsidP="00EF39C3">
            <w:pPr>
              <w:jc w:val="center"/>
              <w:rPr>
                <w:rFonts w:ascii="Times New Roman" w:hAnsi="Times New Roman" w:cs="Times New Roman"/>
                <w:b/>
                <w:sz w:val="20"/>
                <w:szCs w:val="20"/>
              </w:rPr>
            </w:pPr>
          </w:p>
        </w:tc>
        <w:tc>
          <w:tcPr>
            <w:tcW w:w="1175" w:type="dxa"/>
            <w:tcBorders>
              <w:top w:val="nil"/>
              <w:left w:val="nil"/>
              <w:bottom w:val="single" w:sz="4" w:space="0" w:color="auto"/>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(.006</w:t>
            </w:r>
            <w:r w:rsidRPr="00504486">
              <w:rPr>
                <w:rFonts w:ascii="Times New Roman" w:hAnsi="Times New Roman" w:cs="Times New Roman"/>
                <w:sz w:val="20"/>
                <w:szCs w:val="20"/>
              </w:rPr>
              <w:t>)</w:t>
            </w:r>
          </w:p>
        </w:tc>
        <w:tc>
          <w:tcPr>
            <w:tcW w:w="1343" w:type="dxa"/>
            <w:tcBorders>
              <w:top w:val="nil"/>
              <w:left w:val="nil"/>
              <w:bottom w:val="single" w:sz="4" w:space="0" w:color="auto"/>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(.006)</w:t>
            </w:r>
          </w:p>
        </w:tc>
        <w:tc>
          <w:tcPr>
            <w:tcW w:w="1343" w:type="dxa"/>
            <w:tcBorders>
              <w:top w:val="nil"/>
              <w:left w:val="nil"/>
              <w:bottom w:val="single" w:sz="4" w:space="0" w:color="auto"/>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(.005</w:t>
            </w:r>
            <w:r w:rsidRPr="00504486">
              <w:rPr>
                <w:rFonts w:ascii="Times New Roman" w:hAnsi="Times New Roman" w:cs="Times New Roman"/>
                <w:sz w:val="20"/>
                <w:szCs w:val="20"/>
              </w:rPr>
              <w:t>)</w:t>
            </w:r>
          </w:p>
        </w:tc>
        <w:tc>
          <w:tcPr>
            <w:tcW w:w="1343" w:type="dxa"/>
            <w:tcBorders>
              <w:top w:val="nil"/>
              <w:left w:val="nil"/>
              <w:bottom w:val="single" w:sz="4" w:space="0" w:color="auto"/>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(.005</w:t>
            </w:r>
            <w:r w:rsidRPr="00504486">
              <w:rPr>
                <w:rFonts w:ascii="Times New Roman" w:hAnsi="Times New Roman" w:cs="Times New Roman"/>
                <w:sz w:val="20"/>
                <w:szCs w:val="20"/>
              </w:rPr>
              <w:t>)</w:t>
            </w:r>
          </w:p>
        </w:tc>
        <w:tc>
          <w:tcPr>
            <w:tcW w:w="1343" w:type="dxa"/>
            <w:tcBorders>
              <w:top w:val="nil"/>
              <w:left w:val="nil"/>
              <w:bottom w:val="single" w:sz="4" w:space="0" w:color="auto"/>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(.005)</w:t>
            </w:r>
          </w:p>
        </w:tc>
        <w:tc>
          <w:tcPr>
            <w:tcW w:w="1343" w:type="dxa"/>
            <w:tcBorders>
              <w:top w:val="nil"/>
              <w:left w:val="nil"/>
              <w:bottom w:val="single" w:sz="4" w:space="0" w:color="auto"/>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(.004)</w:t>
            </w:r>
          </w:p>
        </w:tc>
      </w:tr>
      <w:tr w:rsidR="007865B9" w:rsidRPr="002A1632" w:rsidTr="00EF39C3">
        <w:tc>
          <w:tcPr>
            <w:tcW w:w="9558" w:type="dxa"/>
            <w:gridSpan w:val="7"/>
            <w:tcBorders>
              <w:top w:val="single" w:sz="4" w:space="0" w:color="auto"/>
              <w:left w:val="nil"/>
              <w:bottom w:val="nil"/>
              <w:right w:val="nil"/>
            </w:tcBorders>
          </w:tcPr>
          <w:p w:rsidR="007865B9" w:rsidRPr="00504486" w:rsidRDefault="00464882" w:rsidP="00EF39C3">
            <w:pPr>
              <w:rPr>
                <w:rFonts w:ascii="Times New Roman" w:hAnsi="Times New Roman" w:cs="Times New Roman"/>
                <w:sz w:val="20"/>
                <w:szCs w:val="20"/>
              </w:rPr>
            </w:pPr>
            <w:r>
              <w:rPr>
                <w:rFonts w:ascii="Times New Roman" w:hAnsi="Times New Roman" w:cs="Times New Roman"/>
                <w:sz w:val="20"/>
                <w:szCs w:val="20"/>
              </w:rPr>
              <w:t xml:space="preserve">Note: </w:t>
            </w:r>
            <w:r w:rsidR="007865B9" w:rsidRPr="00504486">
              <w:rPr>
                <w:rFonts w:ascii="Times New Roman" w:hAnsi="Times New Roman" w:cs="Times New Roman"/>
                <w:sz w:val="20"/>
                <w:szCs w:val="20"/>
              </w:rPr>
              <w:t>The first row reports the percentage poin</w:t>
            </w:r>
            <w:r w:rsidR="007865B9">
              <w:rPr>
                <w:rFonts w:ascii="Times New Roman" w:hAnsi="Times New Roman" w:cs="Times New Roman"/>
                <w:sz w:val="20"/>
                <w:szCs w:val="20"/>
              </w:rPr>
              <w:t xml:space="preserve">t difference in winning a </w:t>
            </w:r>
            <w:r w:rsidR="007865B9" w:rsidRPr="00504486">
              <w:rPr>
                <w:rFonts w:ascii="Times New Roman" w:hAnsi="Times New Roman" w:cs="Times New Roman"/>
                <w:sz w:val="20"/>
                <w:szCs w:val="20"/>
              </w:rPr>
              <w:t>council seat across groups. The second/third row reports the percentage of natives/immigrants win</w:t>
            </w:r>
            <w:r w:rsidR="007865B9">
              <w:rPr>
                <w:rFonts w:ascii="Times New Roman" w:hAnsi="Times New Roman" w:cs="Times New Roman"/>
                <w:sz w:val="20"/>
                <w:szCs w:val="20"/>
              </w:rPr>
              <w:t>ning a seat. The second block (“</w:t>
            </w:r>
            <w:r w:rsidR="007865B9" w:rsidRPr="00504486">
              <w:rPr>
                <w:rFonts w:ascii="Times New Roman" w:hAnsi="Times New Roman" w:cs="Times New Roman"/>
                <w:sz w:val="20"/>
                <w:szCs w:val="20"/>
              </w:rPr>
              <w:t xml:space="preserve">Explained”) reports the size of </w:t>
            </w:r>
            <w:r w:rsidR="007865B9">
              <w:rPr>
                <w:rFonts w:ascii="Times New Roman" w:hAnsi="Times New Roman" w:cs="Times New Roman"/>
                <w:sz w:val="20"/>
                <w:szCs w:val="20"/>
              </w:rPr>
              <w:t>the represen</w:t>
            </w:r>
            <w:r w:rsidR="007865B9" w:rsidRPr="00504486">
              <w:rPr>
                <w:rFonts w:ascii="Times New Roman" w:hAnsi="Times New Roman" w:cs="Times New Roman"/>
                <w:sz w:val="20"/>
                <w:szCs w:val="20"/>
              </w:rPr>
              <w:t>tation gap that is due to differences in charact</w:t>
            </w:r>
            <w:r w:rsidR="007865B9">
              <w:rPr>
                <w:rFonts w:ascii="Times New Roman" w:hAnsi="Times New Roman" w:cs="Times New Roman"/>
                <w:sz w:val="20"/>
                <w:szCs w:val="20"/>
              </w:rPr>
              <w:t>eristics, and the third block (“</w:t>
            </w:r>
            <w:r w:rsidR="007865B9" w:rsidRPr="00504486">
              <w:rPr>
                <w:rFonts w:ascii="Times New Roman" w:hAnsi="Times New Roman" w:cs="Times New Roman"/>
                <w:sz w:val="20"/>
                <w:szCs w:val="20"/>
              </w:rPr>
              <w:t>Unexplained”) reports the size of the representation gap that is attributable to difference</w:t>
            </w:r>
            <w:r w:rsidR="007865B9">
              <w:rPr>
                <w:rFonts w:ascii="Times New Roman" w:hAnsi="Times New Roman" w:cs="Times New Roman"/>
                <w:sz w:val="20"/>
                <w:szCs w:val="20"/>
              </w:rPr>
              <w:t>s in returns to characteristics</w:t>
            </w:r>
            <w:r w:rsidR="007865B9" w:rsidRPr="00504486">
              <w:rPr>
                <w:rFonts w:ascii="Times New Roman" w:hAnsi="Times New Roman" w:cs="Times New Roman"/>
                <w:sz w:val="20"/>
                <w:szCs w:val="20"/>
              </w:rPr>
              <w:t>. Standard errors are in parentheses.</w:t>
            </w:r>
          </w:p>
        </w:tc>
      </w:tr>
      <w:bookmarkEnd w:id="1"/>
    </w:tbl>
    <w:p w:rsidR="007865B9" w:rsidRDefault="007865B9" w:rsidP="007865B9"/>
    <w:p w:rsidR="007865B9" w:rsidRDefault="007865B9" w:rsidP="007865B9"/>
    <w:p w:rsidR="007865B9" w:rsidRDefault="007865B9" w:rsidP="007865B9"/>
    <w:p w:rsidR="007865B9" w:rsidRDefault="007865B9">
      <w:r>
        <w:br w:type="page"/>
      </w:r>
    </w:p>
    <w:p w:rsidR="007865B9" w:rsidRPr="007865B9" w:rsidRDefault="007865B9" w:rsidP="007865B9">
      <w:pPr>
        <w:jc w:val="center"/>
        <w:rPr>
          <w:rFonts w:ascii="Times New Roman" w:hAnsi="Times New Roman" w:cs="Times New Roman"/>
          <w:b/>
          <w:sz w:val="24"/>
          <w:szCs w:val="24"/>
        </w:rPr>
      </w:pPr>
      <w:r w:rsidRPr="007865B9">
        <w:rPr>
          <w:rFonts w:ascii="Times New Roman" w:hAnsi="Times New Roman" w:cs="Times New Roman"/>
          <w:b/>
          <w:sz w:val="24"/>
          <w:szCs w:val="24"/>
        </w:rPr>
        <w:lastRenderedPageBreak/>
        <w:t xml:space="preserve">11. Oaxaca-Blinder </w:t>
      </w:r>
      <w:r w:rsidR="00DA63A3">
        <w:rPr>
          <w:rFonts w:ascii="Times New Roman" w:hAnsi="Times New Roman" w:cs="Times New Roman"/>
          <w:b/>
          <w:sz w:val="24"/>
          <w:szCs w:val="24"/>
        </w:rPr>
        <w:t>D</w:t>
      </w:r>
      <w:r w:rsidRPr="007865B9">
        <w:rPr>
          <w:rFonts w:ascii="Times New Roman" w:hAnsi="Times New Roman" w:cs="Times New Roman"/>
          <w:b/>
          <w:sz w:val="24"/>
          <w:szCs w:val="24"/>
        </w:rPr>
        <w:t>ecomposition accounting for S</w:t>
      </w:r>
      <w:r w:rsidR="00092C51">
        <w:rPr>
          <w:rFonts w:ascii="Times New Roman" w:hAnsi="Times New Roman" w:cs="Times New Roman"/>
          <w:b/>
          <w:sz w:val="24"/>
          <w:szCs w:val="24"/>
        </w:rPr>
        <w:t>weden</w:t>
      </w:r>
      <w:r w:rsidRPr="007865B9">
        <w:rPr>
          <w:rFonts w:ascii="Times New Roman" w:hAnsi="Times New Roman" w:cs="Times New Roman"/>
          <w:b/>
          <w:sz w:val="24"/>
          <w:szCs w:val="24"/>
        </w:rPr>
        <w:t xml:space="preserve"> Democrats</w:t>
      </w:r>
    </w:p>
    <w:tbl>
      <w:tblPr>
        <w:tblStyle w:val="Tabellrutnt"/>
        <w:tblpPr w:leftFromText="141" w:rightFromText="141" w:vertAnchor="text" w:horzAnchor="margin" w:tblpXSpec="center" w:tblpY="1077"/>
        <w:tblW w:w="7040" w:type="dxa"/>
        <w:tblLook w:val="04A0"/>
      </w:tblPr>
      <w:tblGrid>
        <w:gridCol w:w="1668"/>
        <w:gridCol w:w="1343"/>
        <w:gridCol w:w="1343"/>
        <w:gridCol w:w="1343"/>
        <w:gridCol w:w="1343"/>
      </w:tblGrid>
      <w:tr w:rsidR="007865B9" w:rsidTr="007865B9">
        <w:tc>
          <w:tcPr>
            <w:tcW w:w="7040" w:type="dxa"/>
            <w:gridSpan w:val="5"/>
            <w:tcBorders>
              <w:top w:val="double" w:sz="4" w:space="0" w:color="auto"/>
              <w:left w:val="nil"/>
              <w:bottom w:val="nil"/>
              <w:right w:val="nil"/>
            </w:tcBorders>
          </w:tcPr>
          <w:p w:rsidR="007865B9" w:rsidRPr="00D57EEC" w:rsidRDefault="007865B9" w:rsidP="00EF39C3">
            <w:pPr>
              <w:jc w:val="center"/>
              <w:rPr>
                <w:rFonts w:ascii="Times New Roman" w:hAnsi="Times New Roman" w:cs="Times New Roman"/>
                <w:b/>
                <w:sz w:val="20"/>
                <w:szCs w:val="20"/>
              </w:rPr>
            </w:pPr>
            <w:r w:rsidRPr="00D57EEC">
              <w:rPr>
                <w:rFonts w:ascii="Times New Roman" w:hAnsi="Times New Roman" w:cs="Times New Roman"/>
                <w:b/>
              </w:rPr>
              <w:t>Table A14: Oaxaca-Blinder Decomposition Results, Accounting for SD support</w:t>
            </w:r>
          </w:p>
        </w:tc>
      </w:tr>
      <w:tr w:rsidR="007865B9" w:rsidTr="007865B9">
        <w:tc>
          <w:tcPr>
            <w:tcW w:w="1668" w:type="dxa"/>
            <w:tcBorders>
              <w:top w:val="double" w:sz="4" w:space="0" w:color="auto"/>
              <w:left w:val="nil"/>
              <w:bottom w:val="nil"/>
              <w:right w:val="nil"/>
            </w:tcBorders>
          </w:tcPr>
          <w:p w:rsidR="007865B9" w:rsidRPr="00504486" w:rsidRDefault="007865B9" w:rsidP="00EF39C3">
            <w:pPr>
              <w:rPr>
                <w:rFonts w:ascii="Times New Roman" w:hAnsi="Times New Roman" w:cs="Times New Roman"/>
                <w:sz w:val="20"/>
                <w:szCs w:val="20"/>
              </w:rPr>
            </w:pPr>
          </w:p>
        </w:tc>
        <w:tc>
          <w:tcPr>
            <w:tcW w:w="1343" w:type="dxa"/>
            <w:tcBorders>
              <w:top w:val="double" w:sz="4" w:space="0" w:color="auto"/>
              <w:left w:val="nil"/>
              <w:bottom w:val="single" w:sz="4" w:space="0" w:color="auto"/>
              <w:right w:val="nil"/>
            </w:tcBorders>
          </w:tcPr>
          <w:p w:rsidR="007865B9" w:rsidRPr="00504486" w:rsidRDefault="007865B9" w:rsidP="00EF39C3">
            <w:pPr>
              <w:jc w:val="center"/>
              <w:rPr>
                <w:rFonts w:ascii="Times New Roman" w:hAnsi="Times New Roman" w:cs="Times New Roman"/>
                <w:b/>
                <w:sz w:val="20"/>
                <w:szCs w:val="20"/>
              </w:rPr>
            </w:pPr>
            <w:r w:rsidRPr="00504486">
              <w:rPr>
                <w:rFonts w:ascii="Times New Roman" w:hAnsi="Times New Roman" w:cs="Times New Roman"/>
                <w:b/>
                <w:sz w:val="20"/>
                <w:szCs w:val="20"/>
              </w:rPr>
              <w:t>1998</w:t>
            </w:r>
          </w:p>
        </w:tc>
        <w:tc>
          <w:tcPr>
            <w:tcW w:w="1343" w:type="dxa"/>
            <w:tcBorders>
              <w:top w:val="double" w:sz="4" w:space="0" w:color="auto"/>
              <w:left w:val="nil"/>
              <w:bottom w:val="single" w:sz="4" w:space="0" w:color="auto"/>
              <w:right w:val="nil"/>
            </w:tcBorders>
          </w:tcPr>
          <w:p w:rsidR="007865B9" w:rsidRPr="00504486" w:rsidRDefault="007865B9" w:rsidP="00EF39C3">
            <w:pPr>
              <w:jc w:val="center"/>
              <w:rPr>
                <w:rFonts w:ascii="Times New Roman" w:hAnsi="Times New Roman" w:cs="Times New Roman"/>
                <w:b/>
                <w:sz w:val="20"/>
                <w:szCs w:val="20"/>
              </w:rPr>
            </w:pPr>
            <w:r w:rsidRPr="00504486">
              <w:rPr>
                <w:rFonts w:ascii="Times New Roman" w:hAnsi="Times New Roman" w:cs="Times New Roman"/>
                <w:b/>
                <w:sz w:val="20"/>
                <w:szCs w:val="20"/>
              </w:rPr>
              <w:t>2002</w:t>
            </w:r>
          </w:p>
        </w:tc>
        <w:tc>
          <w:tcPr>
            <w:tcW w:w="1343" w:type="dxa"/>
            <w:tcBorders>
              <w:top w:val="double" w:sz="4" w:space="0" w:color="auto"/>
              <w:left w:val="nil"/>
              <w:bottom w:val="single" w:sz="4" w:space="0" w:color="auto"/>
              <w:right w:val="nil"/>
            </w:tcBorders>
          </w:tcPr>
          <w:p w:rsidR="007865B9" w:rsidRPr="00504486" w:rsidRDefault="007865B9" w:rsidP="00EF39C3">
            <w:pPr>
              <w:jc w:val="center"/>
              <w:rPr>
                <w:rFonts w:ascii="Times New Roman" w:hAnsi="Times New Roman" w:cs="Times New Roman"/>
                <w:b/>
                <w:sz w:val="20"/>
                <w:szCs w:val="20"/>
              </w:rPr>
            </w:pPr>
            <w:r w:rsidRPr="00504486">
              <w:rPr>
                <w:rFonts w:ascii="Times New Roman" w:hAnsi="Times New Roman" w:cs="Times New Roman"/>
                <w:b/>
                <w:sz w:val="20"/>
                <w:szCs w:val="20"/>
              </w:rPr>
              <w:t>2006</w:t>
            </w:r>
          </w:p>
        </w:tc>
        <w:tc>
          <w:tcPr>
            <w:tcW w:w="1343" w:type="dxa"/>
            <w:tcBorders>
              <w:top w:val="double" w:sz="4" w:space="0" w:color="auto"/>
              <w:left w:val="nil"/>
              <w:bottom w:val="single" w:sz="4" w:space="0" w:color="auto"/>
              <w:right w:val="nil"/>
            </w:tcBorders>
          </w:tcPr>
          <w:p w:rsidR="007865B9" w:rsidRPr="00504486" w:rsidRDefault="007865B9" w:rsidP="00EF39C3">
            <w:pPr>
              <w:jc w:val="center"/>
              <w:rPr>
                <w:rFonts w:ascii="Times New Roman" w:hAnsi="Times New Roman" w:cs="Times New Roman"/>
                <w:b/>
                <w:sz w:val="20"/>
                <w:szCs w:val="20"/>
              </w:rPr>
            </w:pPr>
            <w:r w:rsidRPr="00504486">
              <w:rPr>
                <w:rFonts w:ascii="Times New Roman" w:hAnsi="Times New Roman" w:cs="Times New Roman"/>
                <w:b/>
                <w:sz w:val="20"/>
                <w:szCs w:val="20"/>
              </w:rPr>
              <w:t>2010</w:t>
            </w:r>
          </w:p>
        </w:tc>
      </w:tr>
      <w:tr w:rsidR="007865B9" w:rsidTr="007865B9">
        <w:tc>
          <w:tcPr>
            <w:tcW w:w="1668" w:type="dxa"/>
            <w:tcBorders>
              <w:top w:val="nil"/>
              <w:left w:val="nil"/>
              <w:bottom w:val="nil"/>
              <w:right w:val="nil"/>
            </w:tcBorders>
          </w:tcPr>
          <w:p w:rsidR="007865B9" w:rsidRPr="00504486" w:rsidRDefault="007865B9" w:rsidP="00EF39C3">
            <w:pPr>
              <w:rPr>
                <w:rFonts w:ascii="Times New Roman" w:hAnsi="Times New Roman" w:cs="Times New Roman"/>
                <w:b/>
                <w:sz w:val="20"/>
                <w:szCs w:val="20"/>
              </w:rPr>
            </w:pPr>
            <w:r w:rsidRPr="00504486">
              <w:rPr>
                <w:rFonts w:ascii="Times New Roman" w:hAnsi="Times New Roman" w:cs="Times New Roman"/>
                <w:b/>
                <w:sz w:val="20"/>
                <w:szCs w:val="20"/>
              </w:rPr>
              <w:t>Difference</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.119</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.105</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.104</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.100</w:t>
            </w:r>
          </w:p>
        </w:tc>
      </w:tr>
      <w:tr w:rsidR="007865B9" w:rsidTr="007865B9">
        <w:tc>
          <w:tcPr>
            <w:tcW w:w="1668" w:type="dxa"/>
            <w:tcBorders>
              <w:top w:val="nil"/>
              <w:left w:val="nil"/>
              <w:bottom w:val="nil"/>
              <w:right w:val="nil"/>
            </w:tcBorders>
          </w:tcPr>
          <w:p w:rsidR="007865B9" w:rsidRPr="00504486" w:rsidRDefault="007865B9" w:rsidP="00EF39C3">
            <w:pPr>
              <w:rPr>
                <w:rFonts w:ascii="Times New Roman" w:hAnsi="Times New Roman" w:cs="Times New Roman"/>
                <w:sz w:val="20"/>
                <w:szCs w:val="20"/>
              </w:rPr>
            </w:pPr>
            <w:r w:rsidRPr="00504486">
              <w:rPr>
                <w:rFonts w:ascii="Times New Roman" w:hAnsi="Times New Roman" w:cs="Times New Roman"/>
                <w:sz w:val="20"/>
                <w:szCs w:val="20"/>
              </w:rPr>
              <w:t>P(Natives)</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.215</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.208</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.202</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.194</w:t>
            </w:r>
          </w:p>
        </w:tc>
      </w:tr>
      <w:tr w:rsidR="007865B9" w:rsidTr="007865B9">
        <w:tc>
          <w:tcPr>
            <w:tcW w:w="1668" w:type="dxa"/>
            <w:tcBorders>
              <w:top w:val="nil"/>
              <w:left w:val="nil"/>
              <w:bottom w:val="nil"/>
              <w:right w:val="nil"/>
            </w:tcBorders>
          </w:tcPr>
          <w:p w:rsidR="007865B9" w:rsidRPr="00504486" w:rsidRDefault="007865B9" w:rsidP="00EF39C3">
            <w:pPr>
              <w:rPr>
                <w:rFonts w:ascii="Times New Roman" w:hAnsi="Times New Roman" w:cs="Times New Roman"/>
                <w:sz w:val="20"/>
                <w:szCs w:val="20"/>
              </w:rPr>
            </w:pPr>
            <w:r w:rsidRPr="00504486">
              <w:rPr>
                <w:rFonts w:ascii="Times New Roman" w:hAnsi="Times New Roman" w:cs="Times New Roman"/>
                <w:sz w:val="20"/>
                <w:szCs w:val="20"/>
              </w:rPr>
              <w:t>P(Immigrants)</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.096</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.103</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.098</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.094</w:t>
            </w:r>
          </w:p>
        </w:tc>
      </w:tr>
      <w:tr w:rsidR="007865B9" w:rsidTr="007865B9">
        <w:tc>
          <w:tcPr>
            <w:tcW w:w="1668" w:type="dxa"/>
            <w:tcBorders>
              <w:top w:val="nil"/>
              <w:left w:val="nil"/>
              <w:bottom w:val="nil"/>
              <w:right w:val="nil"/>
            </w:tcBorders>
          </w:tcPr>
          <w:p w:rsidR="007865B9" w:rsidRPr="00504486" w:rsidRDefault="007865B9" w:rsidP="00EF39C3">
            <w:pPr>
              <w:rPr>
                <w:rFonts w:ascii="Times New Roman" w:hAnsi="Times New Roman" w:cs="Times New Roman"/>
                <w:b/>
                <w:sz w:val="20"/>
                <w:szCs w:val="20"/>
              </w:rPr>
            </w:pP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p>
        </w:tc>
      </w:tr>
      <w:tr w:rsidR="007865B9" w:rsidTr="007865B9">
        <w:tc>
          <w:tcPr>
            <w:tcW w:w="1668" w:type="dxa"/>
            <w:tcBorders>
              <w:top w:val="nil"/>
              <w:left w:val="nil"/>
              <w:bottom w:val="nil"/>
              <w:right w:val="nil"/>
            </w:tcBorders>
          </w:tcPr>
          <w:p w:rsidR="007865B9" w:rsidRPr="00504486" w:rsidRDefault="007865B9" w:rsidP="00EF39C3">
            <w:pPr>
              <w:rPr>
                <w:rFonts w:ascii="Times New Roman" w:hAnsi="Times New Roman" w:cs="Times New Roman"/>
                <w:b/>
                <w:sz w:val="20"/>
                <w:szCs w:val="20"/>
              </w:rPr>
            </w:pPr>
            <w:r w:rsidRPr="00504486">
              <w:rPr>
                <w:rFonts w:ascii="Times New Roman" w:hAnsi="Times New Roman" w:cs="Times New Roman"/>
                <w:b/>
                <w:sz w:val="20"/>
                <w:szCs w:val="20"/>
              </w:rPr>
              <w:t>Explained</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.036</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.04</w:t>
            </w:r>
            <w:r>
              <w:rPr>
                <w:rFonts w:ascii="Times New Roman" w:hAnsi="Times New Roman" w:cs="Times New Roman"/>
                <w:sz w:val="20"/>
                <w:szCs w:val="20"/>
              </w:rPr>
              <w:t>1</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.045</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.04</w:t>
            </w:r>
            <w:r>
              <w:rPr>
                <w:rFonts w:ascii="Times New Roman" w:hAnsi="Times New Roman" w:cs="Times New Roman"/>
                <w:sz w:val="20"/>
                <w:szCs w:val="20"/>
              </w:rPr>
              <w:t>7</w:t>
            </w:r>
          </w:p>
        </w:tc>
      </w:tr>
      <w:tr w:rsidR="007865B9" w:rsidTr="007865B9">
        <w:tc>
          <w:tcPr>
            <w:tcW w:w="1668" w:type="dxa"/>
            <w:tcBorders>
              <w:top w:val="nil"/>
              <w:left w:val="nil"/>
              <w:bottom w:val="nil"/>
              <w:right w:val="nil"/>
            </w:tcBorders>
          </w:tcPr>
          <w:p w:rsidR="007865B9" w:rsidRPr="00504486" w:rsidRDefault="007865B9" w:rsidP="00EF39C3">
            <w:pPr>
              <w:rPr>
                <w:rFonts w:ascii="Times New Roman" w:hAnsi="Times New Roman" w:cs="Times New Roman"/>
                <w:sz w:val="20"/>
                <w:szCs w:val="20"/>
              </w:rPr>
            </w:pP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(.003)</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(.003)</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(.003)</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(.002)</w:t>
            </w:r>
          </w:p>
        </w:tc>
      </w:tr>
      <w:tr w:rsidR="007865B9" w:rsidTr="007865B9">
        <w:tc>
          <w:tcPr>
            <w:tcW w:w="1668" w:type="dxa"/>
            <w:tcBorders>
              <w:top w:val="nil"/>
              <w:left w:val="nil"/>
              <w:bottom w:val="nil"/>
              <w:right w:val="nil"/>
            </w:tcBorders>
          </w:tcPr>
          <w:p w:rsidR="007865B9" w:rsidRPr="00504486" w:rsidRDefault="007865B9" w:rsidP="00EF39C3">
            <w:pPr>
              <w:rPr>
                <w:rFonts w:ascii="Times New Roman" w:hAnsi="Times New Roman" w:cs="Times New Roman"/>
                <w:sz w:val="20"/>
                <w:szCs w:val="20"/>
              </w:rPr>
            </w:pPr>
            <w:r w:rsidRPr="00504486">
              <w:rPr>
                <w:rFonts w:ascii="Times New Roman" w:hAnsi="Times New Roman" w:cs="Times New Roman"/>
                <w:sz w:val="20"/>
                <w:szCs w:val="20"/>
              </w:rPr>
              <w:t>Demographics</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-.013</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-.011</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w:t>
            </w:r>
            <w:r>
              <w:rPr>
                <w:rFonts w:ascii="Times New Roman" w:hAnsi="Times New Roman" w:cs="Times New Roman"/>
                <w:sz w:val="20"/>
                <w:szCs w:val="20"/>
              </w:rPr>
              <w:t>8</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-.008</w:t>
            </w:r>
          </w:p>
        </w:tc>
      </w:tr>
      <w:tr w:rsidR="007865B9" w:rsidTr="007865B9">
        <w:tc>
          <w:tcPr>
            <w:tcW w:w="1668" w:type="dxa"/>
            <w:tcBorders>
              <w:top w:val="nil"/>
              <w:left w:val="nil"/>
              <w:bottom w:val="nil"/>
              <w:right w:val="nil"/>
            </w:tcBorders>
          </w:tcPr>
          <w:p w:rsidR="007865B9" w:rsidRPr="00504486" w:rsidRDefault="007865B9" w:rsidP="00EF39C3">
            <w:pPr>
              <w:rPr>
                <w:rFonts w:ascii="Times New Roman" w:hAnsi="Times New Roman" w:cs="Times New Roman"/>
                <w:sz w:val="20"/>
                <w:szCs w:val="20"/>
              </w:rPr>
            </w:pP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(.002)</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(.002)</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(.001)</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(.001)</w:t>
            </w:r>
          </w:p>
        </w:tc>
      </w:tr>
      <w:tr w:rsidR="007865B9" w:rsidTr="007865B9">
        <w:tc>
          <w:tcPr>
            <w:tcW w:w="1668" w:type="dxa"/>
            <w:tcBorders>
              <w:top w:val="nil"/>
              <w:left w:val="nil"/>
              <w:bottom w:val="nil"/>
              <w:right w:val="nil"/>
            </w:tcBorders>
          </w:tcPr>
          <w:p w:rsidR="007865B9" w:rsidRPr="00504486" w:rsidRDefault="007865B9" w:rsidP="00EF39C3">
            <w:pPr>
              <w:rPr>
                <w:rFonts w:ascii="Times New Roman" w:hAnsi="Times New Roman" w:cs="Times New Roman"/>
                <w:sz w:val="20"/>
                <w:szCs w:val="20"/>
              </w:rPr>
            </w:pPr>
            <w:r w:rsidRPr="00504486">
              <w:rPr>
                <w:rFonts w:ascii="Times New Roman" w:hAnsi="Times New Roman" w:cs="Times New Roman"/>
                <w:sz w:val="20"/>
                <w:szCs w:val="20"/>
              </w:rPr>
              <w:t>SES</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.013</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.012</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.01</w:t>
            </w:r>
            <w:r>
              <w:rPr>
                <w:rFonts w:ascii="Times New Roman" w:hAnsi="Times New Roman" w:cs="Times New Roman"/>
                <w:sz w:val="20"/>
                <w:szCs w:val="20"/>
              </w:rPr>
              <w:t>3</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.013</w:t>
            </w:r>
          </w:p>
        </w:tc>
      </w:tr>
      <w:tr w:rsidR="007865B9" w:rsidTr="007865B9">
        <w:tc>
          <w:tcPr>
            <w:tcW w:w="1668" w:type="dxa"/>
            <w:tcBorders>
              <w:top w:val="nil"/>
              <w:left w:val="nil"/>
              <w:bottom w:val="nil"/>
              <w:right w:val="nil"/>
            </w:tcBorders>
          </w:tcPr>
          <w:p w:rsidR="007865B9" w:rsidRPr="00504486" w:rsidRDefault="007865B9" w:rsidP="00EF39C3">
            <w:pPr>
              <w:rPr>
                <w:rFonts w:ascii="Times New Roman" w:hAnsi="Times New Roman" w:cs="Times New Roman"/>
                <w:sz w:val="20"/>
                <w:szCs w:val="20"/>
              </w:rPr>
            </w:pP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(.001)</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(001)</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(.001)</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(.001)</w:t>
            </w:r>
          </w:p>
        </w:tc>
      </w:tr>
      <w:tr w:rsidR="007865B9" w:rsidTr="007865B9">
        <w:tc>
          <w:tcPr>
            <w:tcW w:w="1668" w:type="dxa"/>
            <w:tcBorders>
              <w:top w:val="nil"/>
              <w:left w:val="nil"/>
              <w:bottom w:val="nil"/>
              <w:right w:val="nil"/>
            </w:tcBorders>
          </w:tcPr>
          <w:p w:rsidR="007865B9" w:rsidRPr="00504486" w:rsidRDefault="007865B9" w:rsidP="00EF39C3">
            <w:pPr>
              <w:rPr>
                <w:rFonts w:ascii="Times New Roman" w:hAnsi="Times New Roman" w:cs="Times New Roman"/>
                <w:sz w:val="20"/>
                <w:szCs w:val="20"/>
              </w:rPr>
            </w:pPr>
            <w:r w:rsidRPr="00504486">
              <w:rPr>
                <w:rFonts w:ascii="Times New Roman" w:hAnsi="Times New Roman" w:cs="Times New Roman"/>
                <w:sz w:val="20"/>
                <w:szCs w:val="20"/>
              </w:rPr>
              <w:t>Opp. structure</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.003</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.007</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.008</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w:t>
            </w:r>
            <w:r>
              <w:rPr>
                <w:rFonts w:ascii="Times New Roman" w:hAnsi="Times New Roman" w:cs="Times New Roman"/>
                <w:sz w:val="20"/>
                <w:szCs w:val="20"/>
              </w:rPr>
              <w:t>7</w:t>
            </w:r>
          </w:p>
        </w:tc>
      </w:tr>
      <w:tr w:rsidR="007865B9" w:rsidTr="007865B9">
        <w:tc>
          <w:tcPr>
            <w:tcW w:w="1668" w:type="dxa"/>
            <w:tcBorders>
              <w:top w:val="nil"/>
              <w:left w:val="nil"/>
              <w:bottom w:val="nil"/>
              <w:right w:val="nil"/>
            </w:tcBorders>
          </w:tcPr>
          <w:p w:rsidR="007865B9" w:rsidRPr="00504486" w:rsidRDefault="007865B9" w:rsidP="00EF39C3">
            <w:pPr>
              <w:rPr>
                <w:rFonts w:ascii="Times New Roman" w:hAnsi="Times New Roman" w:cs="Times New Roman"/>
                <w:sz w:val="20"/>
                <w:szCs w:val="20"/>
              </w:rPr>
            </w:pP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(.003)</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(.003)</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(.002)</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(.002)</w:t>
            </w:r>
          </w:p>
        </w:tc>
      </w:tr>
      <w:tr w:rsidR="007865B9" w:rsidTr="007865B9">
        <w:tc>
          <w:tcPr>
            <w:tcW w:w="1668" w:type="dxa"/>
            <w:tcBorders>
              <w:top w:val="nil"/>
              <w:left w:val="nil"/>
              <w:bottom w:val="nil"/>
              <w:right w:val="nil"/>
            </w:tcBorders>
          </w:tcPr>
          <w:p w:rsidR="007865B9" w:rsidRPr="00504486" w:rsidRDefault="007865B9" w:rsidP="00EF39C3">
            <w:pPr>
              <w:rPr>
                <w:rFonts w:ascii="Times New Roman" w:hAnsi="Times New Roman" w:cs="Times New Roman"/>
                <w:sz w:val="20"/>
                <w:szCs w:val="20"/>
              </w:rPr>
            </w:pPr>
            <w:r w:rsidRPr="00504486">
              <w:rPr>
                <w:rFonts w:ascii="Times New Roman" w:hAnsi="Times New Roman" w:cs="Times New Roman"/>
                <w:sz w:val="20"/>
                <w:szCs w:val="20"/>
              </w:rPr>
              <w:t>Seats to voters</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.034</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.03</w:t>
            </w:r>
            <w:r>
              <w:rPr>
                <w:rFonts w:ascii="Times New Roman" w:hAnsi="Times New Roman" w:cs="Times New Roman"/>
                <w:sz w:val="20"/>
                <w:szCs w:val="20"/>
              </w:rPr>
              <w:t>3</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.03</w:t>
            </w:r>
            <w:r>
              <w:rPr>
                <w:rFonts w:ascii="Times New Roman" w:hAnsi="Times New Roman" w:cs="Times New Roman"/>
                <w:sz w:val="20"/>
                <w:szCs w:val="20"/>
              </w:rPr>
              <w:t>1</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.03</w:t>
            </w:r>
            <w:r>
              <w:rPr>
                <w:rFonts w:ascii="Times New Roman" w:hAnsi="Times New Roman" w:cs="Times New Roman"/>
                <w:sz w:val="20"/>
                <w:szCs w:val="20"/>
              </w:rPr>
              <w:t>5</w:t>
            </w:r>
          </w:p>
        </w:tc>
      </w:tr>
      <w:tr w:rsidR="007865B9" w:rsidTr="007865B9">
        <w:tc>
          <w:tcPr>
            <w:tcW w:w="1668" w:type="dxa"/>
            <w:tcBorders>
              <w:top w:val="nil"/>
              <w:left w:val="nil"/>
              <w:bottom w:val="nil"/>
              <w:right w:val="nil"/>
            </w:tcBorders>
          </w:tcPr>
          <w:p w:rsidR="007865B9" w:rsidRPr="00504486" w:rsidRDefault="007865B9" w:rsidP="00EF39C3">
            <w:pPr>
              <w:rPr>
                <w:rFonts w:ascii="Times New Roman" w:hAnsi="Times New Roman" w:cs="Times New Roman"/>
                <w:sz w:val="20"/>
                <w:szCs w:val="20"/>
              </w:rPr>
            </w:pP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(.002)</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(.002)</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(.002)</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(.002)</w:t>
            </w:r>
          </w:p>
        </w:tc>
      </w:tr>
      <w:tr w:rsidR="007865B9" w:rsidTr="007865B9">
        <w:tc>
          <w:tcPr>
            <w:tcW w:w="1668" w:type="dxa"/>
            <w:tcBorders>
              <w:top w:val="nil"/>
              <w:left w:val="nil"/>
              <w:bottom w:val="nil"/>
              <w:right w:val="nil"/>
            </w:tcBorders>
          </w:tcPr>
          <w:p w:rsidR="007865B9" w:rsidRPr="00504486" w:rsidRDefault="007865B9" w:rsidP="00EF39C3">
            <w:pPr>
              <w:rPr>
                <w:rFonts w:ascii="Times New Roman" w:hAnsi="Times New Roman" w:cs="Times New Roman"/>
                <w:sz w:val="20"/>
                <w:szCs w:val="20"/>
              </w:rPr>
            </w:pPr>
            <w:r>
              <w:rPr>
                <w:rFonts w:ascii="Times New Roman" w:hAnsi="Times New Roman" w:cs="Times New Roman"/>
                <w:sz w:val="20"/>
                <w:szCs w:val="20"/>
              </w:rPr>
              <w:t>SD vote share</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.000</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-.000</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.000</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.000</w:t>
            </w:r>
          </w:p>
        </w:tc>
      </w:tr>
      <w:tr w:rsidR="007865B9" w:rsidTr="007865B9">
        <w:tc>
          <w:tcPr>
            <w:tcW w:w="1668" w:type="dxa"/>
            <w:tcBorders>
              <w:top w:val="nil"/>
              <w:left w:val="nil"/>
              <w:bottom w:val="nil"/>
              <w:right w:val="nil"/>
            </w:tcBorders>
          </w:tcPr>
          <w:p w:rsidR="007865B9" w:rsidRPr="00504486" w:rsidRDefault="007865B9" w:rsidP="00EF39C3">
            <w:pPr>
              <w:rPr>
                <w:rFonts w:ascii="Times New Roman" w:hAnsi="Times New Roman" w:cs="Times New Roman"/>
                <w:sz w:val="20"/>
                <w:szCs w:val="20"/>
              </w:rPr>
            </w:pP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(.000)</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(.000)</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(.000)</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Pr>
                <w:rFonts w:ascii="Times New Roman" w:hAnsi="Times New Roman" w:cs="Times New Roman"/>
                <w:sz w:val="20"/>
                <w:szCs w:val="20"/>
              </w:rPr>
              <w:t>(.000)</w:t>
            </w:r>
          </w:p>
        </w:tc>
      </w:tr>
      <w:tr w:rsidR="007865B9" w:rsidTr="007865B9">
        <w:tc>
          <w:tcPr>
            <w:tcW w:w="1668" w:type="dxa"/>
            <w:tcBorders>
              <w:top w:val="nil"/>
              <w:left w:val="nil"/>
              <w:bottom w:val="nil"/>
              <w:right w:val="nil"/>
            </w:tcBorders>
          </w:tcPr>
          <w:p w:rsidR="007865B9" w:rsidRPr="00504486" w:rsidRDefault="007865B9" w:rsidP="00EF39C3">
            <w:pPr>
              <w:rPr>
                <w:rFonts w:ascii="Times New Roman" w:hAnsi="Times New Roman" w:cs="Times New Roman"/>
                <w:b/>
                <w:sz w:val="20"/>
                <w:szCs w:val="20"/>
              </w:rPr>
            </w:pPr>
            <w:r w:rsidRPr="00504486">
              <w:rPr>
                <w:rFonts w:ascii="Times New Roman" w:hAnsi="Times New Roman" w:cs="Times New Roman"/>
                <w:b/>
                <w:sz w:val="20"/>
                <w:szCs w:val="20"/>
              </w:rPr>
              <w:t>Unexplained</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.083</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.063</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.058</w:t>
            </w:r>
          </w:p>
        </w:tc>
        <w:tc>
          <w:tcPr>
            <w:tcW w:w="1343" w:type="dxa"/>
            <w:tcBorders>
              <w:top w:val="nil"/>
              <w:left w:val="nil"/>
              <w:bottom w:val="nil"/>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.052</w:t>
            </w:r>
          </w:p>
        </w:tc>
      </w:tr>
      <w:tr w:rsidR="007865B9" w:rsidTr="007865B9">
        <w:tc>
          <w:tcPr>
            <w:tcW w:w="1668" w:type="dxa"/>
            <w:tcBorders>
              <w:top w:val="nil"/>
              <w:left w:val="nil"/>
              <w:bottom w:val="single" w:sz="4" w:space="0" w:color="auto"/>
              <w:right w:val="nil"/>
            </w:tcBorders>
          </w:tcPr>
          <w:p w:rsidR="007865B9" w:rsidRPr="00504486" w:rsidRDefault="007865B9" w:rsidP="00EF39C3">
            <w:pPr>
              <w:jc w:val="center"/>
              <w:rPr>
                <w:rFonts w:ascii="Times New Roman" w:hAnsi="Times New Roman" w:cs="Times New Roman"/>
                <w:b/>
                <w:sz w:val="20"/>
                <w:szCs w:val="20"/>
              </w:rPr>
            </w:pPr>
          </w:p>
        </w:tc>
        <w:tc>
          <w:tcPr>
            <w:tcW w:w="1343" w:type="dxa"/>
            <w:tcBorders>
              <w:top w:val="nil"/>
              <w:left w:val="nil"/>
              <w:bottom w:val="single" w:sz="4" w:space="0" w:color="auto"/>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(.005)</w:t>
            </w:r>
          </w:p>
        </w:tc>
        <w:tc>
          <w:tcPr>
            <w:tcW w:w="1343" w:type="dxa"/>
            <w:tcBorders>
              <w:top w:val="nil"/>
              <w:left w:val="nil"/>
              <w:bottom w:val="single" w:sz="4" w:space="0" w:color="auto"/>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(.005)</w:t>
            </w:r>
          </w:p>
        </w:tc>
        <w:tc>
          <w:tcPr>
            <w:tcW w:w="1343" w:type="dxa"/>
            <w:tcBorders>
              <w:top w:val="nil"/>
              <w:left w:val="nil"/>
              <w:bottom w:val="single" w:sz="4" w:space="0" w:color="auto"/>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(.005)</w:t>
            </w:r>
          </w:p>
        </w:tc>
        <w:tc>
          <w:tcPr>
            <w:tcW w:w="1343" w:type="dxa"/>
            <w:tcBorders>
              <w:top w:val="nil"/>
              <w:left w:val="nil"/>
              <w:bottom w:val="single" w:sz="4" w:space="0" w:color="auto"/>
              <w:right w:val="nil"/>
            </w:tcBorders>
          </w:tcPr>
          <w:p w:rsidR="007865B9" w:rsidRPr="00504486" w:rsidRDefault="007865B9" w:rsidP="00EF39C3">
            <w:pPr>
              <w:jc w:val="center"/>
              <w:rPr>
                <w:rFonts w:ascii="Times New Roman" w:hAnsi="Times New Roman" w:cs="Times New Roman"/>
                <w:sz w:val="20"/>
                <w:szCs w:val="20"/>
              </w:rPr>
            </w:pPr>
            <w:r w:rsidRPr="00504486">
              <w:rPr>
                <w:rFonts w:ascii="Times New Roman" w:hAnsi="Times New Roman" w:cs="Times New Roman"/>
                <w:sz w:val="20"/>
                <w:szCs w:val="20"/>
              </w:rPr>
              <w:t>(.004)</w:t>
            </w:r>
          </w:p>
        </w:tc>
      </w:tr>
      <w:tr w:rsidR="007865B9" w:rsidTr="007865B9">
        <w:tc>
          <w:tcPr>
            <w:tcW w:w="7040" w:type="dxa"/>
            <w:gridSpan w:val="5"/>
            <w:tcBorders>
              <w:top w:val="single" w:sz="4" w:space="0" w:color="auto"/>
              <w:left w:val="nil"/>
              <w:bottom w:val="nil"/>
              <w:right w:val="nil"/>
            </w:tcBorders>
          </w:tcPr>
          <w:p w:rsidR="007865B9" w:rsidRPr="007865B9" w:rsidRDefault="00464882" w:rsidP="00EF39C3">
            <w:pPr>
              <w:rPr>
                <w:rFonts w:ascii="Times New Roman" w:hAnsi="Times New Roman" w:cs="Times New Roman"/>
                <w:sz w:val="20"/>
                <w:szCs w:val="20"/>
              </w:rPr>
            </w:pPr>
            <w:r>
              <w:rPr>
                <w:rFonts w:ascii="Times New Roman" w:hAnsi="Times New Roman" w:cs="Times New Roman"/>
                <w:sz w:val="20"/>
                <w:szCs w:val="20"/>
              </w:rPr>
              <w:t xml:space="preserve">Note: </w:t>
            </w:r>
            <w:r w:rsidR="007865B9" w:rsidRPr="007865B9">
              <w:rPr>
                <w:rFonts w:ascii="Times New Roman" w:hAnsi="Times New Roman" w:cs="Times New Roman"/>
                <w:sz w:val="20"/>
                <w:szCs w:val="20"/>
              </w:rPr>
              <w:t>The first row reports the percentage point difference in winning a council seat across groups. The second/third row reports the percentage of natives/immigrants winning a seat. The second block (“Explained”) reports the size of the representation gap that is due to differences in characteristics, and the third block (“Unexplained”) reports the size of the representation gap that is attributable to differences in returns to characteristics. In addition to the covariates included in Table 1 these analyses also include the vote share of the Sweden Democrats in the municipality. Standard errors are in parentheses.</w:t>
            </w:r>
          </w:p>
        </w:tc>
      </w:tr>
    </w:tbl>
    <w:p w:rsidR="007865B9" w:rsidRDefault="007865B9" w:rsidP="007865B9">
      <w:pPr>
        <w:pStyle w:val="Rubrik2"/>
      </w:pPr>
    </w:p>
    <w:p w:rsidR="007865B9" w:rsidRDefault="007865B9" w:rsidP="007865B9"/>
    <w:p w:rsidR="007865B9" w:rsidRDefault="007865B9" w:rsidP="007865B9"/>
    <w:p w:rsidR="007865B9" w:rsidRDefault="007865B9" w:rsidP="007865B9"/>
    <w:p w:rsidR="007865B9" w:rsidRDefault="007865B9" w:rsidP="007865B9"/>
    <w:p w:rsidR="007865B9" w:rsidRDefault="007865B9" w:rsidP="007865B9"/>
    <w:p w:rsidR="007865B9" w:rsidRDefault="007865B9" w:rsidP="007865B9"/>
    <w:p w:rsidR="007865B9" w:rsidRDefault="007865B9" w:rsidP="007865B9"/>
    <w:p w:rsidR="007865B9" w:rsidRDefault="007865B9" w:rsidP="007865B9"/>
    <w:p w:rsidR="007865B9" w:rsidRDefault="007865B9" w:rsidP="007865B9"/>
    <w:p w:rsidR="007865B9" w:rsidRDefault="007865B9" w:rsidP="007865B9"/>
    <w:p w:rsidR="007865B9" w:rsidRDefault="007865B9" w:rsidP="007865B9"/>
    <w:p w:rsidR="007865B9" w:rsidRDefault="007865B9" w:rsidP="007865B9"/>
    <w:p w:rsidR="007865B9" w:rsidRDefault="007865B9" w:rsidP="007865B9"/>
    <w:p w:rsidR="007865B9" w:rsidRDefault="007865B9" w:rsidP="007865B9"/>
    <w:p w:rsidR="007865B9" w:rsidRPr="007865B9" w:rsidRDefault="007865B9" w:rsidP="007865B9">
      <w:pPr>
        <w:rPr>
          <w:rFonts w:ascii="Times New Roman" w:hAnsi="Times New Roman" w:cs="Times New Roman"/>
        </w:rPr>
      </w:pPr>
    </w:p>
    <w:p w:rsidR="007865B9" w:rsidRPr="00045714" w:rsidRDefault="00C35D7F" w:rsidP="007865B9">
      <w:pPr>
        <w:rPr>
          <w:rFonts w:ascii="Times New Roman" w:hAnsi="Times New Roman" w:cs="Times New Roman"/>
          <w:sz w:val="24"/>
          <w:szCs w:val="24"/>
        </w:rPr>
      </w:pPr>
      <w:r>
        <w:rPr>
          <w:rFonts w:ascii="Times New Roman" w:hAnsi="Times New Roman" w:cs="Times New Roman"/>
          <w:i/>
          <w:sz w:val="24"/>
          <w:szCs w:val="24"/>
        </w:rPr>
        <w:t>Comments on</w:t>
      </w:r>
      <w:r w:rsidR="007865B9" w:rsidRPr="00045714">
        <w:rPr>
          <w:rFonts w:ascii="Times New Roman" w:hAnsi="Times New Roman" w:cs="Times New Roman"/>
          <w:i/>
          <w:sz w:val="24"/>
          <w:szCs w:val="24"/>
        </w:rPr>
        <w:t xml:space="preserve"> Table:</w:t>
      </w:r>
      <w:r w:rsidR="007865B9" w:rsidRPr="00045714">
        <w:rPr>
          <w:rFonts w:ascii="Times New Roman" w:hAnsi="Times New Roman" w:cs="Times New Roman"/>
          <w:b/>
          <w:sz w:val="24"/>
          <w:szCs w:val="24"/>
        </w:rPr>
        <w:t xml:space="preserve"> </w:t>
      </w:r>
      <w:r w:rsidR="007865B9" w:rsidRPr="00045714">
        <w:rPr>
          <w:rFonts w:ascii="Times New Roman" w:hAnsi="Times New Roman" w:cs="Times New Roman"/>
          <w:sz w:val="24"/>
          <w:szCs w:val="24"/>
        </w:rPr>
        <w:t>The table show</w:t>
      </w:r>
      <w:r w:rsidR="00EA0823">
        <w:rPr>
          <w:rFonts w:ascii="Times New Roman" w:hAnsi="Times New Roman" w:cs="Times New Roman"/>
          <w:sz w:val="24"/>
          <w:szCs w:val="24"/>
        </w:rPr>
        <w:t>s</w:t>
      </w:r>
      <w:r w:rsidR="007865B9" w:rsidRPr="00045714">
        <w:rPr>
          <w:rFonts w:ascii="Times New Roman" w:hAnsi="Times New Roman" w:cs="Times New Roman"/>
          <w:sz w:val="24"/>
          <w:szCs w:val="24"/>
        </w:rPr>
        <w:t xml:space="preserve"> what the OB-result look like when including the vote share of the Sweden Democrats as an independent variable. This can only be done for the years 1998-2010, because before 1998 there is no information on the vote shares of the Sweden Democrats (SD). Nonetheless, this does not seem to matter since the results above are virtually identical to those presented in the main text. The reason is that the variable measuring the vote share of </w:t>
      </w:r>
      <w:r w:rsidR="00B733CF" w:rsidRPr="00045714">
        <w:rPr>
          <w:rFonts w:ascii="Times New Roman" w:hAnsi="Times New Roman" w:cs="Times New Roman"/>
          <w:sz w:val="24"/>
          <w:szCs w:val="24"/>
        </w:rPr>
        <w:t xml:space="preserve">the </w:t>
      </w:r>
      <w:r w:rsidR="007865B9" w:rsidRPr="00045714">
        <w:rPr>
          <w:rFonts w:ascii="Times New Roman" w:hAnsi="Times New Roman" w:cs="Times New Roman"/>
          <w:sz w:val="24"/>
          <w:szCs w:val="24"/>
        </w:rPr>
        <w:t>SD is close to zero and statistically insignificant in all years. That is, there is no relationship between the overall electoral support for SD in a municipality and the likelihood of electing immigrants to local office.</w:t>
      </w:r>
    </w:p>
    <w:p w:rsidR="00B733CF" w:rsidRDefault="00B733CF">
      <w:pPr>
        <w:rPr>
          <w:rFonts w:ascii="Times New Roman" w:hAnsi="Times New Roman" w:cs="Times New Roman"/>
          <w:b/>
        </w:rPr>
      </w:pPr>
      <w:r>
        <w:rPr>
          <w:rFonts w:ascii="Times New Roman" w:hAnsi="Times New Roman" w:cs="Times New Roman"/>
          <w:b/>
        </w:rPr>
        <w:br w:type="page"/>
      </w:r>
    </w:p>
    <w:p w:rsidR="007865B9" w:rsidRPr="00DA63A3" w:rsidRDefault="00B733CF" w:rsidP="007865B9">
      <w:pPr>
        <w:jc w:val="center"/>
        <w:rPr>
          <w:rFonts w:ascii="Times New Roman" w:hAnsi="Times New Roman" w:cs="Times New Roman"/>
          <w:b/>
          <w:sz w:val="24"/>
        </w:rPr>
      </w:pPr>
      <w:r w:rsidRPr="00DA63A3">
        <w:rPr>
          <w:rFonts w:ascii="Times New Roman" w:hAnsi="Times New Roman" w:cs="Times New Roman"/>
          <w:b/>
          <w:sz w:val="24"/>
        </w:rPr>
        <w:lastRenderedPageBreak/>
        <w:t>12. Matching Results: Immigrants vs. Natives</w:t>
      </w:r>
    </w:p>
    <w:p w:rsidR="00B733CF" w:rsidRDefault="00B733CF" w:rsidP="007865B9">
      <w:pPr>
        <w:jc w:val="center"/>
        <w:rPr>
          <w:i/>
          <w:sz w:val="20"/>
          <w:szCs w:val="20"/>
        </w:rPr>
      </w:pPr>
      <w:r>
        <w:rPr>
          <w:noProof/>
          <w:lang w:val="sv-SE" w:eastAsia="sv-SE"/>
        </w:rPr>
        <w:drawing>
          <wp:inline distT="0" distB="0" distL="0" distR="0">
            <wp:extent cx="50292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MatchGraph_NativvsImm.eps"/>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29200" cy="3657600"/>
                    </a:xfrm>
                    <a:prstGeom prst="rect">
                      <a:avLst/>
                    </a:prstGeom>
                  </pic:spPr>
                </pic:pic>
              </a:graphicData>
            </a:graphic>
          </wp:inline>
        </w:drawing>
      </w:r>
    </w:p>
    <w:p w:rsidR="00B733CF" w:rsidRPr="00B733CF" w:rsidRDefault="00B733CF" w:rsidP="00B733CF">
      <w:pPr>
        <w:jc w:val="center"/>
        <w:rPr>
          <w:rFonts w:ascii="Times New Roman" w:hAnsi="Times New Roman" w:cs="Times New Roman"/>
          <w:b/>
          <w:szCs w:val="20"/>
        </w:rPr>
      </w:pPr>
      <w:r w:rsidRPr="00B733CF">
        <w:rPr>
          <w:rFonts w:ascii="Times New Roman" w:hAnsi="Times New Roman" w:cs="Times New Roman"/>
          <w:b/>
          <w:szCs w:val="20"/>
        </w:rPr>
        <w:t>Figure A1: The Immigrant Effect – Matching Results</w:t>
      </w:r>
    </w:p>
    <w:p w:rsidR="00C35D7F" w:rsidRDefault="00C35D7F" w:rsidP="00B733CF">
      <w:pPr>
        <w:rPr>
          <w:rFonts w:ascii="Times New Roman" w:hAnsi="Times New Roman" w:cs="Times New Roman"/>
          <w:i/>
          <w:sz w:val="24"/>
          <w:szCs w:val="24"/>
        </w:rPr>
      </w:pPr>
    </w:p>
    <w:p w:rsidR="00B733CF" w:rsidRDefault="00D53D96" w:rsidP="00B733CF">
      <w:pPr>
        <w:rPr>
          <w:rFonts w:ascii="Times New Roman" w:hAnsi="Times New Roman" w:cs="Times New Roman"/>
          <w:sz w:val="24"/>
          <w:szCs w:val="24"/>
        </w:rPr>
      </w:pPr>
      <w:r w:rsidRPr="00D53D96">
        <w:rPr>
          <w:rFonts w:ascii="Times New Roman" w:hAnsi="Times New Roman" w:cs="Times New Roman"/>
          <w:i/>
          <w:sz w:val="24"/>
          <w:szCs w:val="24"/>
        </w:rPr>
        <w:t xml:space="preserve">Comments </w:t>
      </w:r>
      <w:r w:rsidR="007E5EC9">
        <w:rPr>
          <w:rFonts w:ascii="Times New Roman" w:hAnsi="Times New Roman" w:cs="Times New Roman"/>
          <w:i/>
          <w:sz w:val="24"/>
          <w:szCs w:val="24"/>
        </w:rPr>
        <w:t>on</w:t>
      </w:r>
      <w:r w:rsidRPr="00D53D96">
        <w:rPr>
          <w:rFonts w:ascii="Times New Roman" w:hAnsi="Times New Roman" w:cs="Times New Roman"/>
          <w:i/>
          <w:sz w:val="24"/>
          <w:szCs w:val="24"/>
        </w:rPr>
        <w:t xml:space="preserve"> Figure</w:t>
      </w:r>
      <w:r w:rsidR="00B733CF" w:rsidRPr="00D53D96">
        <w:rPr>
          <w:rFonts w:ascii="Times New Roman" w:hAnsi="Times New Roman" w:cs="Times New Roman"/>
          <w:sz w:val="24"/>
          <w:szCs w:val="24"/>
        </w:rPr>
        <w:t xml:space="preserve">: The figure presents the results from comparing the election probabilities of natives and immigrants using nearest-neighbor propensity score matching (with replacement). We match on all covariates in Table 1 except </w:t>
      </w:r>
      <w:r w:rsidR="00B733CF" w:rsidRPr="00D53D96">
        <w:rPr>
          <w:rFonts w:ascii="Times New Roman" w:hAnsi="Times New Roman" w:cs="Times New Roman"/>
          <w:i/>
          <w:sz w:val="24"/>
          <w:szCs w:val="24"/>
        </w:rPr>
        <w:t xml:space="preserve">Citizenship </w:t>
      </w:r>
      <w:r w:rsidR="00B733CF" w:rsidRPr="00D53D96">
        <w:rPr>
          <w:rFonts w:ascii="Times New Roman" w:hAnsi="Times New Roman" w:cs="Times New Roman"/>
          <w:sz w:val="24"/>
          <w:szCs w:val="24"/>
        </w:rPr>
        <w:t xml:space="preserve">and </w:t>
      </w:r>
      <w:r w:rsidR="00B733CF" w:rsidRPr="00D53D96">
        <w:rPr>
          <w:rFonts w:ascii="Times New Roman" w:hAnsi="Times New Roman" w:cs="Times New Roman"/>
          <w:i/>
          <w:sz w:val="24"/>
          <w:szCs w:val="24"/>
        </w:rPr>
        <w:t>Time in country</w:t>
      </w:r>
      <w:r w:rsidR="00B733CF" w:rsidRPr="00D53D96">
        <w:rPr>
          <w:rFonts w:ascii="Times New Roman" w:hAnsi="Times New Roman" w:cs="Times New Roman"/>
          <w:sz w:val="24"/>
          <w:szCs w:val="24"/>
        </w:rPr>
        <w:t>. A single match is used for each observation (ties are broken randomly), and a caliper of .0001 is used to exclude a fairly small number of bad matches. The grey areas represent 95-percent confidence intervals for the estimated effects. For computational reasons the standard errors used for this calculation were obtained through bootstrapping the “average treatment effect” (using 250 replications). Although the validity of this bootstrap procedure ha</w:t>
      </w:r>
      <w:r w:rsidR="00EA0823">
        <w:rPr>
          <w:rFonts w:ascii="Times New Roman" w:hAnsi="Times New Roman" w:cs="Times New Roman"/>
          <w:sz w:val="24"/>
          <w:szCs w:val="24"/>
        </w:rPr>
        <w:t>s</w:t>
      </w:r>
      <w:r w:rsidR="00B733CF" w:rsidRPr="00D53D96">
        <w:rPr>
          <w:rFonts w:ascii="Times New Roman" w:hAnsi="Times New Roman" w:cs="Times New Roman"/>
          <w:sz w:val="24"/>
          <w:szCs w:val="24"/>
        </w:rPr>
        <w:t xml:space="preserve"> been subject of discussion, preliminary analysis suggest that in this case the bootstrap procedure produces confidence intervals very similar to those obtained when using the more accurate, but also considerably more computationally-intensive approach, developed by </w:t>
      </w:r>
      <w:proofErr w:type="spellStart"/>
      <w:r w:rsidR="00B733CF" w:rsidRPr="00D53D96">
        <w:rPr>
          <w:rFonts w:ascii="Times New Roman" w:hAnsi="Times New Roman" w:cs="Times New Roman"/>
          <w:sz w:val="24"/>
          <w:szCs w:val="24"/>
        </w:rPr>
        <w:t>Abadie</w:t>
      </w:r>
      <w:proofErr w:type="spellEnd"/>
      <w:r w:rsidR="00B733CF" w:rsidRPr="00D53D96">
        <w:rPr>
          <w:rFonts w:ascii="Times New Roman" w:hAnsi="Times New Roman" w:cs="Times New Roman"/>
          <w:sz w:val="24"/>
          <w:szCs w:val="24"/>
        </w:rPr>
        <w:t xml:space="preserve"> and </w:t>
      </w:r>
      <w:proofErr w:type="spellStart"/>
      <w:r w:rsidR="00B733CF" w:rsidRPr="00D53D96">
        <w:rPr>
          <w:rFonts w:ascii="Times New Roman" w:hAnsi="Times New Roman" w:cs="Times New Roman"/>
          <w:sz w:val="24"/>
          <w:szCs w:val="24"/>
        </w:rPr>
        <w:t>Imbens</w:t>
      </w:r>
      <w:proofErr w:type="spellEnd"/>
      <w:r w:rsidR="00B733CF" w:rsidRPr="00D53D96">
        <w:rPr>
          <w:rFonts w:ascii="Times New Roman" w:hAnsi="Times New Roman" w:cs="Times New Roman"/>
          <w:sz w:val="24"/>
          <w:szCs w:val="24"/>
        </w:rPr>
        <w:t xml:space="preserve"> (which is included in </w:t>
      </w:r>
      <w:proofErr w:type="spellStart"/>
      <w:r w:rsidR="00B733CF" w:rsidRPr="00D53D96">
        <w:rPr>
          <w:rFonts w:ascii="Times New Roman" w:hAnsi="Times New Roman" w:cs="Times New Roman"/>
          <w:sz w:val="24"/>
          <w:szCs w:val="24"/>
        </w:rPr>
        <w:t>Stata’s</w:t>
      </w:r>
      <w:proofErr w:type="spellEnd"/>
      <w:r w:rsidR="00B733CF" w:rsidRPr="00D53D96">
        <w:rPr>
          <w:rFonts w:ascii="Times New Roman" w:hAnsi="Times New Roman" w:cs="Times New Roman"/>
          <w:i/>
          <w:sz w:val="24"/>
          <w:szCs w:val="24"/>
        </w:rPr>
        <w:t xml:space="preserve"> </w:t>
      </w:r>
      <w:proofErr w:type="spellStart"/>
      <w:r w:rsidR="00B733CF" w:rsidRPr="00D53D96">
        <w:rPr>
          <w:rFonts w:ascii="Times New Roman" w:hAnsi="Times New Roman" w:cs="Times New Roman"/>
          <w:i/>
          <w:sz w:val="24"/>
          <w:szCs w:val="24"/>
        </w:rPr>
        <w:t>teffects</w:t>
      </w:r>
      <w:proofErr w:type="spellEnd"/>
      <w:r w:rsidR="00B733CF" w:rsidRPr="00D53D96">
        <w:rPr>
          <w:rFonts w:ascii="Times New Roman" w:hAnsi="Times New Roman" w:cs="Times New Roman"/>
          <w:sz w:val="24"/>
          <w:szCs w:val="24"/>
        </w:rPr>
        <w:t xml:space="preserve"> command). Yet, the exact size of the confidence intervals should be interpreted with some care</w:t>
      </w:r>
      <w:r w:rsidR="00DA63A3" w:rsidRPr="00D53D96">
        <w:rPr>
          <w:rFonts w:ascii="Times New Roman" w:hAnsi="Times New Roman" w:cs="Times New Roman"/>
          <w:sz w:val="24"/>
          <w:szCs w:val="24"/>
        </w:rPr>
        <w:t>.</w:t>
      </w:r>
    </w:p>
    <w:p w:rsidR="00B94D9B" w:rsidRPr="00D53D96" w:rsidRDefault="00B94D9B" w:rsidP="00B733CF">
      <w:pPr>
        <w:rPr>
          <w:rFonts w:ascii="Times New Roman" w:hAnsi="Times New Roman" w:cs="Times New Roman"/>
          <w:sz w:val="24"/>
          <w:szCs w:val="24"/>
        </w:rPr>
      </w:pPr>
      <w:r>
        <w:rPr>
          <w:rFonts w:ascii="Times New Roman" w:hAnsi="Times New Roman" w:cs="Times New Roman"/>
          <w:sz w:val="24"/>
          <w:szCs w:val="24"/>
        </w:rPr>
        <w:t>Note: balance tables for this analysis and for the matching analyses that follow are available upon request.</w:t>
      </w:r>
    </w:p>
    <w:p w:rsidR="00B733CF" w:rsidRDefault="00B733CF">
      <w:pPr>
        <w:rPr>
          <w:rFonts w:ascii="Times New Roman" w:hAnsi="Times New Roman" w:cs="Times New Roman"/>
          <w:szCs w:val="20"/>
        </w:rPr>
      </w:pPr>
      <w:r>
        <w:rPr>
          <w:rFonts w:ascii="Times New Roman" w:hAnsi="Times New Roman" w:cs="Times New Roman"/>
          <w:szCs w:val="20"/>
        </w:rPr>
        <w:br w:type="page"/>
      </w:r>
    </w:p>
    <w:p w:rsidR="00DA63A3" w:rsidRPr="00EF39C3" w:rsidRDefault="00B733CF" w:rsidP="00B733CF">
      <w:pPr>
        <w:jc w:val="center"/>
        <w:rPr>
          <w:rFonts w:ascii="Times New Roman" w:hAnsi="Times New Roman" w:cs="Times New Roman"/>
          <w:b/>
          <w:lang w:val="fr-FR"/>
        </w:rPr>
      </w:pPr>
      <w:r w:rsidRPr="00EF39C3">
        <w:rPr>
          <w:rFonts w:ascii="Times New Roman" w:hAnsi="Times New Roman" w:cs="Times New Roman"/>
          <w:b/>
          <w:sz w:val="24"/>
          <w:lang w:val="fr-FR"/>
        </w:rPr>
        <w:lastRenderedPageBreak/>
        <w:t>13. Matching Results: OECD Immigrants vs. non-OECD Immigrants</w:t>
      </w:r>
    </w:p>
    <w:p w:rsidR="00B733CF" w:rsidRDefault="00412022" w:rsidP="00B733CF">
      <w:pPr>
        <w:rPr>
          <w:rFonts w:ascii="Times New Roman" w:hAnsi="Times New Roman" w:cs="Times New Roman"/>
          <w:b/>
          <w:sz w:val="24"/>
        </w:rPr>
      </w:pPr>
      <w:r>
        <w:rPr>
          <w:noProof/>
          <w:lang w:val="sv-SE" w:eastAsia="sv-SE"/>
        </w:rPr>
        <w:drawing>
          <wp:inline distT="0" distB="0" distL="0" distR="0">
            <wp:extent cx="5486400" cy="2743200"/>
            <wp:effectExtent l="19050" t="0" r="0" b="0"/>
            <wp:docPr id="1" name="Bildobjekt 0" descr="NewMatchGraph_OECDvsNonOEC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MatchGraph_OECDvsNonOECD.eps"/>
                    <pic:cNvPicPr/>
                  </pic:nvPicPr>
                  <pic:blipFill>
                    <a:blip r:embed="rId8" cstate="print"/>
                    <a:stretch>
                      <a:fillRect/>
                    </a:stretch>
                  </pic:blipFill>
                  <pic:spPr>
                    <a:xfrm>
                      <a:off x="0" y="0"/>
                      <a:ext cx="5486400" cy="2743200"/>
                    </a:xfrm>
                    <a:prstGeom prst="rect">
                      <a:avLst/>
                    </a:prstGeom>
                  </pic:spPr>
                </pic:pic>
              </a:graphicData>
            </a:graphic>
          </wp:inline>
        </w:drawing>
      </w:r>
    </w:p>
    <w:p w:rsidR="00DA63A3" w:rsidRPr="00B733CF" w:rsidRDefault="00DA63A3" w:rsidP="00DA63A3">
      <w:pPr>
        <w:jc w:val="center"/>
        <w:rPr>
          <w:rFonts w:ascii="Times New Roman" w:hAnsi="Times New Roman" w:cs="Times New Roman"/>
          <w:b/>
          <w:szCs w:val="20"/>
        </w:rPr>
      </w:pPr>
      <w:r w:rsidRPr="00B733CF">
        <w:rPr>
          <w:rFonts w:ascii="Times New Roman" w:hAnsi="Times New Roman" w:cs="Times New Roman"/>
          <w:b/>
          <w:szCs w:val="20"/>
        </w:rPr>
        <w:t>Figure A</w:t>
      </w:r>
      <w:r>
        <w:rPr>
          <w:rFonts w:ascii="Times New Roman" w:hAnsi="Times New Roman" w:cs="Times New Roman"/>
          <w:b/>
          <w:szCs w:val="20"/>
        </w:rPr>
        <w:t>2</w:t>
      </w:r>
      <w:r w:rsidRPr="00B733CF">
        <w:rPr>
          <w:rFonts w:ascii="Times New Roman" w:hAnsi="Times New Roman" w:cs="Times New Roman"/>
          <w:b/>
          <w:szCs w:val="20"/>
        </w:rPr>
        <w:t xml:space="preserve">: The </w:t>
      </w:r>
      <w:r>
        <w:rPr>
          <w:rFonts w:ascii="Times New Roman" w:hAnsi="Times New Roman" w:cs="Times New Roman"/>
          <w:b/>
          <w:szCs w:val="20"/>
        </w:rPr>
        <w:t xml:space="preserve">non-OECD </w:t>
      </w:r>
      <w:r w:rsidRPr="00B733CF">
        <w:rPr>
          <w:rFonts w:ascii="Times New Roman" w:hAnsi="Times New Roman" w:cs="Times New Roman"/>
          <w:b/>
          <w:szCs w:val="20"/>
        </w:rPr>
        <w:t>Immigrant Effect – Matching Results</w:t>
      </w:r>
    </w:p>
    <w:p w:rsidR="002C4E83" w:rsidRDefault="002C4E83" w:rsidP="00D53D96">
      <w:pPr>
        <w:rPr>
          <w:rFonts w:ascii="Times New Roman" w:hAnsi="Times New Roman" w:cs="Times New Roman"/>
          <w:i/>
          <w:sz w:val="24"/>
          <w:szCs w:val="24"/>
        </w:rPr>
      </w:pPr>
    </w:p>
    <w:p w:rsidR="007E5EC9" w:rsidRDefault="007E5EC9" w:rsidP="00D53D96">
      <w:pPr>
        <w:rPr>
          <w:rFonts w:ascii="Times New Roman" w:hAnsi="Times New Roman" w:cs="Times New Roman"/>
          <w:sz w:val="24"/>
          <w:szCs w:val="24"/>
        </w:rPr>
      </w:pPr>
      <w:r>
        <w:rPr>
          <w:rFonts w:ascii="Times New Roman" w:hAnsi="Times New Roman" w:cs="Times New Roman"/>
          <w:i/>
          <w:sz w:val="24"/>
          <w:szCs w:val="24"/>
        </w:rPr>
        <w:t>Comments on</w:t>
      </w:r>
      <w:r w:rsidR="00D53D96" w:rsidRPr="00D53D96">
        <w:rPr>
          <w:rFonts w:ascii="Times New Roman" w:hAnsi="Times New Roman" w:cs="Times New Roman"/>
          <w:i/>
          <w:sz w:val="24"/>
          <w:szCs w:val="24"/>
        </w:rPr>
        <w:t xml:space="preserve"> Figure</w:t>
      </w:r>
      <w:r w:rsidR="00412022" w:rsidRPr="00D53D96">
        <w:rPr>
          <w:rFonts w:ascii="Times New Roman" w:hAnsi="Times New Roman" w:cs="Times New Roman"/>
          <w:sz w:val="24"/>
          <w:szCs w:val="24"/>
        </w:rPr>
        <w:t>: The figure presents the results from comparing the election probabilities of OECD and Non-OECD immigrants using nearest-</w:t>
      </w:r>
      <w:r w:rsidR="00954992" w:rsidRPr="00D53D96">
        <w:rPr>
          <w:rFonts w:ascii="Times New Roman" w:hAnsi="Times New Roman" w:cs="Times New Roman"/>
          <w:sz w:val="24"/>
          <w:szCs w:val="24"/>
        </w:rPr>
        <w:t>neighbor</w:t>
      </w:r>
      <w:r w:rsidR="00412022" w:rsidRPr="00D53D96">
        <w:rPr>
          <w:rFonts w:ascii="Times New Roman" w:hAnsi="Times New Roman" w:cs="Times New Roman"/>
          <w:sz w:val="24"/>
          <w:szCs w:val="24"/>
        </w:rPr>
        <w:t xml:space="preserve"> propensity score matching (with replacement). In the leftmost graph we have matched on all the covariates in Table 1, including </w:t>
      </w:r>
      <w:r w:rsidR="00412022" w:rsidRPr="00D53D96">
        <w:rPr>
          <w:rFonts w:ascii="Times New Roman" w:hAnsi="Times New Roman" w:cs="Times New Roman"/>
          <w:i/>
          <w:sz w:val="24"/>
          <w:szCs w:val="24"/>
        </w:rPr>
        <w:t>Citizenship</w:t>
      </w:r>
      <w:r w:rsidR="00412022" w:rsidRPr="00D53D96">
        <w:rPr>
          <w:rFonts w:ascii="Times New Roman" w:hAnsi="Times New Roman" w:cs="Times New Roman"/>
          <w:sz w:val="24"/>
          <w:szCs w:val="24"/>
        </w:rPr>
        <w:t xml:space="preserve"> and </w:t>
      </w:r>
      <w:r w:rsidR="00412022" w:rsidRPr="00D53D96">
        <w:rPr>
          <w:rFonts w:ascii="Times New Roman" w:hAnsi="Times New Roman" w:cs="Times New Roman"/>
          <w:i/>
          <w:sz w:val="24"/>
          <w:szCs w:val="24"/>
        </w:rPr>
        <w:t>Ti</w:t>
      </w:r>
      <w:r w:rsidR="00412022" w:rsidRPr="00EB1811">
        <w:rPr>
          <w:rFonts w:ascii="Times New Roman" w:hAnsi="Times New Roman" w:cs="Times New Roman"/>
          <w:i/>
          <w:sz w:val="24"/>
          <w:szCs w:val="24"/>
        </w:rPr>
        <w:t>me</w:t>
      </w:r>
      <w:r w:rsidR="00954992" w:rsidRPr="00EB1811">
        <w:rPr>
          <w:rFonts w:ascii="Times New Roman" w:hAnsi="Times New Roman" w:cs="Times New Roman"/>
          <w:i/>
          <w:sz w:val="24"/>
          <w:szCs w:val="24"/>
        </w:rPr>
        <w:t xml:space="preserve"> </w:t>
      </w:r>
      <w:r w:rsidR="00412022" w:rsidRPr="00EB1811">
        <w:rPr>
          <w:rFonts w:ascii="Times New Roman" w:hAnsi="Times New Roman" w:cs="Times New Roman"/>
          <w:i/>
          <w:sz w:val="24"/>
          <w:szCs w:val="24"/>
        </w:rPr>
        <w:t>in Country</w:t>
      </w:r>
      <w:r w:rsidR="00412022" w:rsidRPr="00EB1811">
        <w:rPr>
          <w:rFonts w:ascii="Times New Roman" w:hAnsi="Times New Roman" w:cs="Times New Roman"/>
          <w:sz w:val="24"/>
          <w:szCs w:val="24"/>
        </w:rPr>
        <w:t xml:space="preserve">. </w:t>
      </w:r>
      <w:r w:rsidRPr="00EB1811">
        <w:rPr>
          <w:rFonts w:ascii="Times New Roman" w:hAnsi="Times New Roman" w:cs="Times New Roman"/>
          <w:sz w:val="24"/>
          <w:szCs w:val="24"/>
        </w:rPr>
        <w:t>Note that by matching on these two variables we are unable to achieve a good covariate balance; there is little overlap between the distribution of propensity scores for OECD and non-OECD immigrants, respectively.</w:t>
      </w:r>
      <w:r w:rsidR="0025015F">
        <w:rPr>
          <w:rFonts w:ascii="Times New Roman" w:hAnsi="Times New Roman" w:cs="Times New Roman"/>
          <w:sz w:val="24"/>
          <w:szCs w:val="24"/>
        </w:rPr>
        <w:t xml:space="preserve"> </w:t>
      </w:r>
      <w:r w:rsidRPr="00EB1811">
        <w:rPr>
          <w:rFonts w:ascii="Times New Roman" w:hAnsi="Times New Roman" w:cs="Times New Roman"/>
          <w:sz w:val="24"/>
          <w:szCs w:val="24"/>
        </w:rPr>
        <w:t xml:space="preserve">Because the timing of arrival is (on average) different between OECD and non-OECD immigrants, there are considerable difficulties inherent in matching on </w:t>
      </w:r>
      <w:r w:rsidRPr="00EB1811">
        <w:rPr>
          <w:rFonts w:ascii="Times New Roman" w:hAnsi="Times New Roman" w:cs="Times New Roman"/>
          <w:i/>
          <w:sz w:val="24"/>
          <w:szCs w:val="24"/>
        </w:rPr>
        <w:t>Time in country</w:t>
      </w:r>
      <w:r w:rsidRPr="00EB1811">
        <w:rPr>
          <w:rFonts w:ascii="Times New Roman" w:hAnsi="Times New Roman" w:cs="Times New Roman"/>
          <w:sz w:val="24"/>
          <w:szCs w:val="24"/>
        </w:rPr>
        <w:t>. The same is</w:t>
      </w:r>
      <w:r w:rsidR="002C4E83" w:rsidRPr="00EB1811">
        <w:rPr>
          <w:rFonts w:ascii="Times New Roman" w:hAnsi="Times New Roman" w:cs="Times New Roman"/>
          <w:sz w:val="24"/>
          <w:szCs w:val="24"/>
        </w:rPr>
        <w:t>,</w:t>
      </w:r>
      <w:r w:rsidRPr="00EB1811">
        <w:rPr>
          <w:rFonts w:ascii="Times New Roman" w:hAnsi="Times New Roman" w:cs="Times New Roman"/>
          <w:sz w:val="24"/>
          <w:szCs w:val="24"/>
        </w:rPr>
        <w:t xml:space="preserve"> to some extent</w:t>
      </w:r>
      <w:r w:rsidR="002C4E83" w:rsidRPr="00EB1811">
        <w:rPr>
          <w:rFonts w:ascii="Times New Roman" w:hAnsi="Times New Roman" w:cs="Times New Roman"/>
          <w:sz w:val="24"/>
          <w:szCs w:val="24"/>
        </w:rPr>
        <w:t>,</w:t>
      </w:r>
      <w:r w:rsidRPr="00EB1811">
        <w:rPr>
          <w:rFonts w:ascii="Times New Roman" w:hAnsi="Times New Roman" w:cs="Times New Roman"/>
          <w:sz w:val="24"/>
          <w:szCs w:val="24"/>
        </w:rPr>
        <w:t xml:space="preserve"> true for </w:t>
      </w:r>
      <w:r w:rsidRPr="00EB1811">
        <w:rPr>
          <w:rFonts w:ascii="Times New Roman" w:hAnsi="Times New Roman" w:cs="Times New Roman"/>
          <w:i/>
          <w:sz w:val="24"/>
          <w:szCs w:val="24"/>
        </w:rPr>
        <w:t>Citizenship</w:t>
      </w:r>
      <w:r w:rsidRPr="00EB1811">
        <w:rPr>
          <w:rFonts w:ascii="Times New Roman" w:hAnsi="Times New Roman" w:cs="Times New Roman"/>
          <w:sz w:val="24"/>
          <w:szCs w:val="24"/>
        </w:rPr>
        <w:t xml:space="preserve">, which later waves of refugee migrants have been more prone to acquire than </w:t>
      </w:r>
      <w:r w:rsidR="002C4E83" w:rsidRPr="00EB1811">
        <w:rPr>
          <w:rFonts w:ascii="Times New Roman" w:hAnsi="Times New Roman" w:cs="Times New Roman"/>
          <w:sz w:val="24"/>
          <w:szCs w:val="24"/>
        </w:rPr>
        <w:t xml:space="preserve">have </w:t>
      </w:r>
      <w:r w:rsidRPr="00EB1811">
        <w:rPr>
          <w:rFonts w:ascii="Times New Roman" w:hAnsi="Times New Roman" w:cs="Times New Roman"/>
          <w:sz w:val="24"/>
          <w:szCs w:val="24"/>
        </w:rPr>
        <w:t>the labor migrants from the 1960s and 1970s.</w:t>
      </w:r>
      <w:r w:rsidRPr="007E5EC9">
        <w:rPr>
          <w:rFonts w:ascii="Times New Roman" w:hAnsi="Times New Roman" w:cs="Times New Roman"/>
          <w:sz w:val="24"/>
          <w:szCs w:val="24"/>
        </w:rPr>
        <w:t xml:space="preserve"> </w:t>
      </w:r>
    </w:p>
    <w:p w:rsidR="008477B3" w:rsidRDefault="00412022" w:rsidP="00FC717B">
      <w:pPr>
        <w:rPr>
          <w:rFonts w:ascii="Times New Roman" w:hAnsi="Times New Roman" w:cs="Times New Roman"/>
          <w:sz w:val="24"/>
          <w:szCs w:val="24"/>
        </w:rPr>
      </w:pPr>
      <w:r w:rsidRPr="00D53D96">
        <w:rPr>
          <w:rFonts w:ascii="Times New Roman" w:hAnsi="Times New Roman" w:cs="Times New Roman"/>
          <w:sz w:val="24"/>
          <w:szCs w:val="24"/>
        </w:rPr>
        <w:t xml:space="preserve">In the rightmost graph we exclude </w:t>
      </w:r>
      <w:r w:rsidR="007E5EC9">
        <w:rPr>
          <w:rFonts w:ascii="Times New Roman" w:hAnsi="Times New Roman" w:cs="Times New Roman"/>
          <w:i/>
          <w:sz w:val="24"/>
          <w:szCs w:val="24"/>
        </w:rPr>
        <w:t xml:space="preserve">Time in </w:t>
      </w:r>
      <w:r w:rsidR="007E5EC9" w:rsidRPr="007E5EC9">
        <w:rPr>
          <w:rFonts w:ascii="Times New Roman" w:hAnsi="Times New Roman" w:cs="Times New Roman"/>
          <w:i/>
          <w:sz w:val="24"/>
          <w:szCs w:val="24"/>
        </w:rPr>
        <w:t>country</w:t>
      </w:r>
      <w:r w:rsidR="007E5EC9">
        <w:rPr>
          <w:rFonts w:ascii="Times New Roman" w:hAnsi="Times New Roman" w:cs="Times New Roman"/>
          <w:i/>
          <w:sz w:val="24"/>
          <w:szCs w:val="24"/>
        </w:rPr>
        <w:t xml:space="preserve"> </w:t>
      </w:r>
      <w:r w:rsidR="007E5EC9">
        <w:rPr>
          <w:rFonts w:ascii="Times New Roman" w:hAnsi="Times New Roman" w:cs="Times New Roman"/>
          <w:sz w:val="24"/>
          <w:szCs w:val="24"/>
        </w:rPr>
        <w:t xml:space="preserve">and </w:t>
      </w:r>
      <w:r w:rsidR="007E5EC9">
        <w:rPr>
          <w:rFonts w:ascii="Times New Roman" w:hAnsi="Times New Roman" w:cs="Times New Roman"/>
          <w:i/>
          <w:sz w:val="24"/>
          <w:szCs w:val="24"/>
        </w:rPr>
        <w:t xml:space="preserve">Citizenship </w:t>
      </w:r>
      <w:r w:rsidRPr="00D53D96">
        <w:rPr>
          <w:rFonts w:ascii="Times New Roman" w:hAnsi="Times New Roman" w:cs="Times New Roman"/>
          <w:sz w:val="24"/>
          <w:szCs w:val="24"/>
        </w:rPr>
        <w:t>from the matching model. In both cases we have used a caliper of .0001 to exclude a fairly small number of bad matches. The grey areas represent 95-percent confidence intervals for the estimated effects. For computational reasons the standard errors used for this calculation were obtained through bootstrapping the “average treatment effe</w:t>
      </w:r>
      <w:r w:rsidR="00DA63A3" w:rsidRPr="00D53D96">
        <w:rPr>
          <w:rFonts w:ascii="Times New Roman" w:hAnsi="Times New Roman" w:cs="Times New Roman"/>
          <w:sz w:val="24"/>
          <w:szCs w:val="24"/>
        </w:rPr>
        <w:t xml:space="preserve">ct” (using 250 replications). </w:t>
      </w:r>
      <w:r w:rsidR="00954992" w:rsidRPr="00D53D96">
        <w:rPr>
          <w:rFonts w:ascii="Times New Roman" w:hAnsi="Times New Roman" w:cs="Times New Roman"/>
          <w:sz w:val="24"/>
          <w:szCs w:val="24"/>
        </w:rPr>
        <w:t>Although the validity of this bootstrap procedure ha</w:t>
      </w:r>
      <w:r w:rsidR="00EA0823">
        <w:rPr>
          <w:rFonts w:ascii="Times New Roman" w:hAnsi="Times New Roman" w:cs="Times New Roman"/>
          <w:sz w:val="24"/>
          <w:szCs w:val="24"/>
        </w:rPr>
        <w:t>s</w:t>
      </w:r>
      <w:r w:rsidR="00954992" w:rsidRPr="00D53D96">
        <w:rPr>
          <w:rFonts w:ascii="Times New Roman" w:hAnsi="Times New Roman" w:cs="Times New Roman"/>
          <w:sz w:val="24"/>
          <w:szCs w:val="24"/>
        </w:rPr>
        <w:t xml:space="preserve"> been subject of discussion, preliminary analysis suggest that in this case the bootstrap procedure produces confidence intervals very similar to those obtained when using the more accurate, but also considerably more computationally-intensive approach, </w:t>
      </w:r>
      <w:r w:rsidR="001A2301">
        <w:rPr>
          <w:rFonts w:ascii="Times New Roman" w:hAnsi="Times New Roman" w:cs="Times New Roman"/>
          <w:sz w:val="24"/>
          <w:szCs w:val="24"/>
        </w:rPr>
        <w:t xml:space="preserve">developed by </w:t>
      </w:r>
      <w:proofErr w:type="spellStart"/>
      <w:r w:rsidR="001A2301">
        <w:rPr>
          <w:rFonts w:ascii="Times New Roman" w:hAnsi="Times New Roman" w:cs="Times New Roman"/>
          <w:sz w:val="24"/>
          <w:szCs w:val="24"/>
        </w:rPr>
        <w:t>Abadie</w:t>
      </w:r>
      <w:proofErr w:type="spellEnd"/>
      <w:r w:rsidR="001A2301">
        <w:rPr>
          <w:rFonts w:ascii="Times New Roman" w:hAnsi="Times New Roman" w:cs="Times New Roman"/>
          <w:sz w:val="24"/>
          <w:szCs w:val="24"/>
        </w:rPr>
        <w:t xml:space="preserve"> and </w:t>
      </w:r>
      <w:proofErr w:type="spellStart"/>
      <w:r w:rsidR="001A2301">
        <w:rPr>
          <w:rFonts w:ascii="Times New Roman" w:hAnsi="Times New Roman" w:cs="Times New Roman"/>
          <w:sz w:val="24"/>
          <w:szCs w:val="24"/>
        </w:rPr>
        <w:t>Imbens</w:t>
      </w:r>
      <w:proofErr w:type="spellEnd"/>
      <w:r w:rsidR="001A2301">
        <w:rPr>
          <w:rFonts w:ascii="Times New Roman" w:hAnsi="Times New Roman" w:cs="Times New Roman"/>
          <w:sz w:val="24"/>
          <w:szCs w:val="24"/>
        </w:rPr>
        <w:t xml:space="preserve"> </w:t>
      </w:r>
      <w:r w:rsidR="00954992" w:rsidRPr="00D53D96">
        <w:rPr>
          <w:rFonts w:ascii="Times New Roman" w:hAnsi="Times New Roman" w:cs="Times New Roman"/>
          <w:sz w:val="24"/>
          <w:szCs w:val="24"/>
        </w:rPr>
        <w:t xml:space="preserve">(which is included in </w:t>
      </w:r>
      <w:proofErr w:type="spellStart"/>
      <w:r w:rsidR="00954992" w:rsidRPr="00D53D96">
        <w:rPr>
          <w:rFonts w:ascii="Times New Roman" w:hAnsi="Times New Roman" w:cs="Times New Roman"/>
          <w:sz w:val="24"/>
          <w:szCs w:val="24"/>
        </w:rPr>
        <w:t>Stata’s</w:t>
      </w:r>
      <w:proofErr w:type="spellEnd"/>
      <w:r w:rsidR="00954992" w:rsidRPr="00D53D96">
        <w:rPr>
          <w:rFonts w:ascii="Times New Roman" w:hAnsi="Times New Roman" w:cs="Times New Roman"/>
          <w:sz w:val="24"/>
          <w:szCs w:val="24"/>
        </w:rPr>
        <w:t xml:space="preserve"> </w:t>
      </w:r>
      <w:proofErr w:type="spellStart"/>
      <w:r w:rsidR="00954992" w:rsidRPr="00D53D96">
        <w:rPr>
          <w:rFonts w:ascii="Times New Roman" w:hAnsi="Times New Roman" w:cs="Times New Roman"/>
          <w:i/>
          <w:sz w:val="24"/>
          <w:szCs w:val="24"/>
        </w:rPr>
        <w:t>teffects</w:t>
      </w:r>
      <w:proofErr w:type="spellEnd"/>
      <w:r w:rsidR="00954992" w:rsidRPr="00D53D96">
        <w:rPr>
          <w:rFonts w:ascii="Times New Roman" w:hAnsi="Times New Roman" w:cs="Times New Roman"/>
          <w:sz w:val="24"/>
          <w:szCs w:val="24"/>
        </w:rPr>
        <w:t xml:space="preserve"> command). Yet, the exact size of the confidence intervals should be interpreted with some care</w:t>
      </w:r>
      <w:r w:rsidR="00DA63A3" w:rsidRPr="00D53D96">
        <w:rPr>
          <w:rFonts w:ascii="Times New Roman" w:hAnsi="Times New Roman" w:cs="Times New Roman"/>
          <w:sz w:val="24"/>
          <w:szCs w:val="24"/>
        </w:rPr>
        <w:t>.</w:t>
      </w:r>
    </w:p>
    <w:p w:rsidR="008477B3" w:rsidRPr="00D745B1" w:rsidRDefault="00D745B1" w:rsidP="008477B3">
      <w:pPr>
        <w:jc w:val="center"/>
        <w:rPr>
          <w:rFonts w:ascii="Times New Roman" w:hAnsi="Times New Roman" w:cs="Times New Roman"/>
          <w:b/>
          <w:noProof/>
          <w:sz w:val="24"/>
          <w:szCs w:val="24"/>
          <w:lang w:eastAsia="sv-SE"/>
        </w:rPr>
      </w:pPr>
      <w:r w:rsidRPr="00D745B1">
        <w:rPr>
          <w:noProof/>
          <w:lang w:eastAsia="sv-SE"/>
        </w:rPr>
        <w:lastRenderedPageBreak/>
        <w:t xml:space="preserve"> </w:t>
      </w:r>
      <w:r w:rsidR="008477B3" w:rsidRPr="00D745B1">
        <w:rPr>
          <w:rFonts w:ascii="Times New Roman" w:hAnsi="Times New Roman" w:cs="Times New Roman"/>
          <w:b/>
          <w:noProof/>
          <w:sz w:val="24"/>
          <w:szCs w:val="24"/>
          <w:lang w:eastAsia="sv-SE"/>
        </w:rPr>
        <w:t>14. Matching Results: Immigrants vs. Natives (</w:t>
      </w:r>
      <w:r w:rsidR="008477B3">
        <w:rPr>
          <w:rFonts w:ascii="Times New Roman" w:hAnsi="Times New Roman" w:cs="Times New Roman"/>
          <w:b/>
          <w:noProof/>
          <w:sz w:val="24"/>
          <w:szCs w:val="24"/>
          <w:lang w:eastAsia="sv-SE"/>
        </w:rPr>
        <w:t>only Gender and A</w:t>
      </w:r>
      <w:r w:rsidR="008477B3" w:rsidRPr="00D745B1">
        <w:rPr>
          <w:rFonts w:ascii="Times New Roman" w:hAnsi="Times New Roman" w:cs="Times New Roman"/>
          <w:b/>
          <w:noProof/>
          <w:sz w:val="24"/>
          <w:szCs w:val="24"/>
          <w:lang w:eastAsia="sv-SE"/>
        </w:rPr>
        <w:t>ge)</w:t>
      </w:r>
    </w:p>
    <w:p w:rsidR="008477B3" w:rsidRDefault="008477B3" w:rsidP="00FC717B">
      <w:pPr>
        <w:jc w:val="center"/>
      </w:pPr>
      <w:r>
        <w:rPr>
          <w:noProof/>
          <w:lang w:val="sv-SE" w:eastAsia="sv-SE"/>
        </w:rPr>
        <w:drawing>
          <wp:inline distT="0" distB="0" distL="0" distR="0">
            <wp:extent cx="5029200" cy="3657600"/>
            <wp:effectExtent l="19050" t="0" r="0" b="0"/>
            <wp:docPr id="2" name="Bildobjekt 0" descr="ExactMatchGraph.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ctMatchGraph.eps"/>
                    <pic:cNvPicPr/>
                  </pic:nvPicPr>
                  <pic:blipFill>
                    <a:blip r:embed="rId9" cstate="print"/>
                    <a:stretch>
                      <a:fillRect/>
                    </a:stretch>
                  </pic:blipFill>
                  <pic:spPr>
                    <a:xfrm>
                      <a:off x="0" y="0"/>
                      <a:ext cx="5029200" cy="3657600"/>
                    </a:xfrm>
                    <a:prstGeom prst="rect">
                      <a:avLst/>
                    </a:prstGeom>
                  </pic:spPr>
                </pic:pic>
              </a:graphicData>
            </a:graphic>
          </wp:inline>
        </w:drawing>
      </w:r>
    </w:p>
    <w:p w:rsidR="008477B3" w:rsidRPr="00E03998" w:rsidRDefault="008477B3" w:rsidP="008477B3">
      <w:pPr>
        <w:jc w:val="center"/>
        <w:rPr>
          <w:rFonts w:ascii="Times New Roman" w:hAnsi="Times New Roman" w:cs="Times New Roman"/>
          <w:b/>
          <w:szCs w:val="20"/>
        </w:rPr>
      </w:pPr>
      <w:r w:rsidRPr="00B733CF">
        <w:rPr>
          <w:rFonts w:ascii="Times New Roman" w:hAnsi="Times New Roman" w:cs="Times New Roman"/>
          <w:b/>
          <w:szCs w:val="20"/>
        </w:rPr>
        <w:t>Figure A</w:t>
      </w:r>
      <w:r>
        <w:rPr>
          <w:rFonts w:ascii="Times New Roman" w:hAnsi="Times New Roman" w:cs="Times New Roman"/>
          <w:b/>
          <w:szCs w:val="20"/>
        </w:rPr>
        <w:t>3</w:t>
      </w:r>
      <w:r w:rsidRPr="00B733CF">
        <w:rPr>
          <w:rFonts w:ascii="Times New Roman" w:hAnsi="Times New Roman" w:cs="Times New Roman"/>
          <w:b/>
          <w:szCs w:val="20"/>
        </w:rPr>
        <w:t>: The Immigrant Effect – Matching Results</w:t>
      </w:r>
      <w:r>
        <w:rPr>
          <w:rFonts w:ascii="Times New Roman" w:hAnsi="Times New Roman" w:cs="Times New Roman"/>
          <w:b/>
          <w:szCs w:val="20"/>
        </w:rPr>
        <w:t xml:space="preserve"> (only Gender and Age)</w:t>
      </w:r>
    </w:p>
    <w:p w:rsidR="008477B3" w:rsidRPr="00E03998" w:rsidRDefault="008477B3" w:rsidP="008477B3">
      <w:pPr>
        <w:rPr>
          <w:rFonts w:ascii="Times New Roman" w:hAnsi="Times New Roman" w:cs="Times New Roman"/>
          <w:sz w:val="24"/>
          <w:szCs w:val="24"/>
        </w:rPr>
      </w:pPr>
      <w:r w:rsidRPr="00074797">
        <w:rPr>
          <w:rFonts w:ascii="Times New Roman" w:hAnsi="Times New Roman" w:cs="Times New Roman"/>
          <w:i/>
          <w:sz w:val="24"/>
          <w:szCs w:val="24"/>
        </w:rPr>
        <w:t>Comments on Figure</w:t>
      </w:r>
      <w:r w:rsidRPr="00074797">
        <w:rPr>
          <w:rFonts w:ascii="Times New Roman" w:hAnsi="Times New Roman" w:cs="Times New Roman"/>
          <w:sz w:val="24"/>
          <w:szCs w:val="24"/>
        </w:rPr>
        <w:t xml:space="preserve">: The figure presents the results from comparing the election probabilities of natives and immigrants </w:t>
      </w:r>
      <w:r>
        <w:rPr>
          <w:rFonts w:ascii="Times New Roman" w:hAnsi="Times New Roman" w:cs="Times New Roman"/>
          <w:sz w:val="24"/>
          <w:szCs w:val="24"/>
        </w:rPr>
        <w:t>using exact matching on the pre-determined covariates gender and age (performing 1</w:t>
      </w:r>
      <w:proofErr w:type="gramStart"/>
      <w:r>
        <w:rPr>
          <w:rFonts w:ascii="Times New Roman" w:hAnsi="Times New Roman" w:cs="Times New Roman"/>
          <w:sz w:val="24"/>
          <w:szCs w:val="24"/>
        </w:rPr>
        <w:t>:N</w:t>
      </w:r>
      <w:proofErr w:type="gramEnd"/>
      <w:r>
        <w:rPr>
          <w:rFonts w:ascii="Times New Roman" w:hAnsi="Times New Roman" w:cs="Times New Roman"/>
          <w:sz w:val="24"/>
          <w:szCs w:val="24"/>
        </w:rPr>
        <w:t xml:space="preserve"> matching within cells)</w:t>
      </w:r>
      <w:r w:rsidRPr="00074797">
        <w:rPr>
          <w:rFonts w:ascii="Times New Roman" w:hAnsi="Times New Roman" w:cs="Times New Roman"/>
          <w:sz w:val="24"/>
          <w:szCs w:val="24"/>
        </w:rPr>
        <w:t xml:space="preserve">. The grey areas represent 95-percent confidence intervals for the estimated effects. </w:t>
      </w:r>
      <w:r>
        <w:rPr>
          <w:rFonts w:ascii="Times New Roman" w:hAnsi="Times New Roman" w:cs="Times New Roman"/>
          <w:sz w:val="24"/>
          <w:szCs w:val="24"/>
        </w:rPr>
        <w:t xml:space="preserve">Like in Figure A2, </w:t>
      </w:r>
      <w:r w:rsidRPr="00074797">
        <w:rPr>
          <w:rFonts w:ascii="Times New Roman" w:hAnsi="Times New Roman" w:cs="Times New Roman"/>
          <w:sz w:val="24"/>
          <w:szCs w:val="24"/>
        </w:rPr>
        <w:t xml:space="preserve">the standard errors used for this calculation were obtained through bootstrapping the “average treatment effect” (using 250 replications). </w:t>
      </w:r>
      <w:r>
        <w:rPr>
          <w:rFonts w:ascii="Times New Roman" w:hAnsi="Times New Roman" w:cs="Times New Roman"/>
          <w:sz w:val="24"/>
          <w:szCs w:val="24"/>
        </w:rPr>
        <w:t>T</w:t>
      </w:r>
      <w:r w:rsidRPr="00074797">
        <w:rPr>
          <w:rFonts w:ascii="Times New Roman" w:hAnsi="Times New Roman" w:cs="Times New Roman"/>
          <w:sz w:val="24"/>
          <w:szCs w:val="24"/>
        </w:rPr>
        <w:t xml:space="preserve">he exact size of the confidence intervals should </w:t>
      </w:r>
      <w:r>
        <w:rPr>
          <w:rFonts w:ascii="Times New Roman" w:hAnsi="Times New Roman" w:cs="Times New Roman"/>
          <w:sz w:val="24"/>
          <w:szCs w:val="24"/>
        </w:rPr>
        <w:t xml:space="preserve">therefore </w:t>
      </w:r>
      <w:r w:rsidRPr="00074797">
        <w:rPr>
          <w:rFonts w:ascii="Times New Roman" w:hAnsi="Times New Roman" w:cs="Times New Roman"/>
          <w:sz w:val="24"/>
          <w:szCs w:val="24"/>
        </w:rPr>
        <w:t>be interpreted with some care.</w:t>
      </w:r>
    </w:p>
    <w:p w:rsidR="008477B3" w:rsidRPr="00E03998" w:rsidRDefault="008477B3" w:rsidP="008477B3">
      <w:pPr>
        <w:rPr>
          <w:rFonts w:ascii="Times New Roman" w:hAnsi="Times New Roman" w:cs="Times New Roman"/>
          <w:sz w:val="24"/>
          <w:szCs w:val="24"/>
        </w:rPr>
      </w:pPr>
      <w:r w:rsidRPr="00E03998">
        <w:rPr>
          <w:rFonts w:ascii="Times New Roman" w:hAnsi="Times New Roman" w:cs="Times New Roman"/>
          <w:sz w:val="24"/>
          <w:szCs w:val="24"/>
        </w:rPr>
        <w:t>As can be seen when comparing Figure A3 to Figure A1, a clear over-time trend of a diminishing “immigrant effect” is present in both.</w:t>
      </w:r>
      <w:r w:rsidR="0025015F">
        <w:rPr>
          <w:rFonts w:ascii="Times New Roman" w:hAnsi="Times New Roman" w:cs="Times New Roman"/>
          <w:sz w:val="24"/>
          <w:szCs w:val="24"/>
        </w:rPr>
        <w:t xml:space="preserve"> </w:t>
      </w:r>
      <w:r w:rsidRPr="00E03998">
        <w:rPr>
          <w:rFonts w:ascii="Times New Roman" w:hAnsi="Times New Roman" w:cs="Times New Roman"/>
          <w:sz w:val="24"/>
          <w:szCs w:val="24"/>
        </w:rPr>
        <w:t>Unsurprisingly, the “immigrant effect” is larger when w</w:t>
      </w:r>
      <w:r w:rsidR="00FC717B">
        <w:rPr>
          <w:rFonts w:ascii="Times New Roman" w:hAnsi="Times New Roman" w:cs="Times New Roman"/>
          <w:sz w:val="24"/>
          <w:szCs w:val="24"/>
        </w:rPr>
        <w:t xml:space="preserve">e only match on gender and age </w:t>
      </w:r>
      <w:r w:rsidRPr="00E03998">
        <w:rPr>
          <w:rFonts w:ascii="Times New Roman" w:hAnsi="Times New Roman" w:cs="Times New Roman"/>
          <w:sz w:val="24"/>
          <w:szCs w:val="24"/>
        </w:rPr>
        <w:t>compared to when we match on more potential mediating variables (Figure A1). The rate at which the “immigrant effect” decreases over time is also lower in Figure A3. This is, in all likelihood, due to the fact that the immigrant-native inequality in some resources and opportunity structures that consistently matter for the probability of being elected over our period of study (notably Employment Status and Seats to Voters, see Table A1) are much larger in 2010 than in 1991.</w:t>
      </w:r>
    </w:p>
    <w:p w:rsidR="00D745B1" w:rsidRDefault="00D745B1" w:rsidP="00D745B1">
      <w:pPr>
        <w:rPr>
          <w:noProof/>
          <w:lang w:eastAsia="sv-SE"/>
        </w:rPr>
      </w:pPr>
    </w:p>
    <w:sectPr w:rsidR="00D745B1" w:rsidSect="000A3C00">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336" w:rsidRDefault="00846336" w:rsidP="0010733D">
      <w:pPr>
        <w:spacing w:after="0" w:line="240" w:lineRule="auto"/>
      </w:pPr>
      <w:r>
        <w:separator/>
      </w:r>
    </w:p>
  </w:endnote>
  <w:endnote w:type="continuationSeparator" w:id="0">
    <w:p w:rsidR="00846336" w:rsidRDefault="00846336" w:rsidP="00107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514752"/>
      <w:docPartObj>
        <w:docPartGallery w:val="Page Numbers (Bottom of Page)"/>
        <w:docPartUnique/>
      </w:docPartObj>
    </w:sdtPr>
    <w:sdtEndPr>
      <w:rPr>
        <w:rFonts w:ascii="Times New Roman" w:hAnsi="Times New Roman" w:cs="Times New Roman"/>
        <w:noProof/>
      </w:rPr>
    </w:sdtEndPr>
    <w:sdtContent>
      <w:p w:rsidR="00E03998" w:rsidRPr="0010733D" w:rsidRDefault="00EA31AE">
        <w:pPr>
          <w:pStyle w:val="Sidfot"/>
          <w:jc w:val="center"/>
          <w:rPr>
            <w:rFonts w:ascii="Times New Roman" w:hAnsi="Times New Roman" w:cs="Times New Roman"/>
          </w:rPr>
        </w:pPr>
        <w:r w:rsidRPr="0010733D">
          <w:rPr>
            <w:rFonts w:ascii="Times New Roman" w:hAnsi="Times New Roman" w:cs="Times New Roman"/>
          </w:rPr>
          <w:fldChar w:fldCharType="begin"/>
        </w:r>
        <w:r w:rsidR="00E03998" w:rsidRPr="0010733D">
          <w:rPr>
            <w:rFonts w:ascii="Times New Roman" w:hAnsi="Times New Roman" w:cs="Times New Roman"/>
          </w:rPr>
          <w:instrText xml:space="preserve"> PAGE   \* MERGEFORMAT </w:instrText>
        </w:r>
        <w:r w:rsidRPr="0010733D">
          <w:rPr>
            <w:rFonts w:ascii="Times New Roman" w:hAnsi="Times New Roman" w:cs="Times New Roman"/>
          </w:rPr>
          <w:fldChar w:fldCharType="separate"/>
        </w:r>
        <w:r w:rsidR="00357D02">
          <w:rPr>
            <w:rFonts w:ascii="Times New Roman" w:hAnsi="Times New Roman" w:cs="Times New Roman"/>
            <w:noProof/>
          </w:rPr>
          <w:t>15</w:t>
        </w:r>
        <w:r w:rsidRPr="0010733D">
          <w:rPr>
            <w:rFonts w:ascii="Times New Roman" w:hAnsi="Times New Roman" w:cs="Times New Roman"/>
            <w:noProof/>
          </w:rPr>
          <w:fldChar w:fldCharType="end"/>
        </w:r>
      </w:p>
    </w:sdtContent>
  </w:sdt>
  <w:p w:rsidR="00E03998" w:rsidRDefault="00E03998">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336" w:rsidRDefault="00846336" w:rsidP="0010733D">
      <w:pPr>
        <w:spacing w:after="0" w:line="240" w:lineRule="auto"/>
      </w:pPr>
      <w:r>
        <w:separator/>
      </w:r>
    </w:p>
  </w:footnote>
  <w:footnote w:type="continuationSeparator" w:id="0">
    <w:p w:rsidR="00846336" w:rsidRDefault="00846336" w:rsidP="0010733D">
      <w:pPr>
        <w:spacing w:after="0" w:line="240" w:lineRule="auto"/>
      </w:pPr>
      <w:r>
        <w:continuationSeparator/>
      </w:r>
    </w:p>
  </w:footnote>
  <w:footnote w:id="1">
    <w:p w:rsidR="00E03998" w:rsidRPr="00DA63A3" w:rsidRDefault="00E03998" w:rsidP="00F16D50">
      <w:pPr>
        <w:rPr>
          <w:rFonts w:ascii="Times New Roman" w:eastAsiaTheme="minorEastAsia" w:hAnsi="Times New Roman" w:cs="Times New Roman"/>
          <w:sz w:val="20"/>
          <w:szCs w:val="20"/>
        </w:rPr>
      </w:pPr>
      <w:r w:rsidRPr="00DA63A3">
        <w:rPr>
          <w:rStyle w:val="Fotnotsreferens"/>
          <w:sz w:val="20"/>
          <w:szCs w:val="20"/>
        </w:rPr>
        <w:footnoteRef/>
      </w:r>
      <w:r w:rsidRPr="00DA63A3">
        <w:rPr>
          <w:sz w:val="20"/>
          <w:szCs w:val="20"/>
        </w:rPr>
        <w:t xml:space="preserve"> </w:t>
      </w:r>
      <w:r w:rsidRPr="00DA63A3">
        <w:rPr>
          <w:rFonts w:ascii="Times New Roman" w:eastAsiaTheme="minorEastAsia" w:hAnsi="Times New Roman" w:cs="Times New Roman"/>
          <w:sz w:val="20"/>
          <w:szCs w:val="20"/>
        </w:rPr>
        <w:t xml:space="preserve">To see why, it is useful to further decompose the second term on the right-hand side of equation (4). Let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β</m:t>
            </m:r>
          </m:e>
          <m:sup>
            <m:r>
              <w:rPr>
                <w:rFonts w:ascii="Cambria Math" w:eastAsiaTheme="minorEastAsia" w:hAnsi="Cambria Math" w:cs="Times New Roman"/>
                <w:sz w:val="20"/>
                <w:szCs w:val="20"/>
              </w:rPr>
              <m:t>N</m:t>
            </m:r>
          </m:sup>
        </m:sSup>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β</m:t>
            </m:r>
          </m:e>
          <m:sup>
            <m:r>
              <w:rPr>
                <w:rFonts w:ascii="Cambria Math" w:eastAsiaTheme="minorEastAsia" w:hAnsi="Cambria Math" w:cs="Times New Roman"/>
                <w:sz w:val="20"/>
                <w:szCs w:val="20"/>
              </w:rPr>
              <m:t>*</m:t>
            </m:r>
          </m:sup>
        </m:sSup>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γ</m:t>
            </m:r>
          </m:e>
          <m:sup>
            <m:r>
              <w:rPr>
                <w:rFonts w:ascii="Cambria Math" w:eastAsiaTheme="minorEastAsia" w:hAnsi="Cambria Math" w:cs="Times New Roman"/>
                <w:sz w:val="20"/>
                <w:szCs w:val="20"/>
              </w:rPr>
              <m:t>N</m:t>
            </m:r>
          </m:sup>
        </m:sSup>
      </m:oMath>
      <w:r w:rsidRPr="00DA63A3">
        <w:rPr>
          <w:rFonts w:ascii="Times New Roman" w:eastAsiaTheme="minorEastAsia" w:hAnsi="Times New Roman" w:cs="Times New Roman"/>
          <w:sz w:val="20"/>
          <w:szCs w:val="20"/>
        </w:rPr>
        <w:t xml:space="preserve"> </w:t>
      </w:r>
      <w:proofErr w:type="gramStart"/>
      <w:r w:rsidRPr="00DA63A3">
        <w:rPr>
          <w:rFonts w:ascii="Times New Roman" w:eastAsiaTheme="minorEastAsia" w:hAnsi="Times New Roman" w:cs="Times New Roman"/>
          <w:sz w:val="20"/>
          <w:szCs w:val="20"/>
        </w:rPr>
        <w:t xml:space="preserve">and </w:t>
      </w:r>
      <m:oMath>
        <w:proofErr w:type="gramEnd"/>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β</m:t>
            </m:r>
          </m:e>
          <m:sup>
            <m:r>
              <w:rPr>
                <w:rFonts w:ascii="Cambria Math" w:eastAsiaTheme="minorEastAsia" w:hAnsi="Cambria Math" w:cs="Times New Roman"/>
                <w:sz w:val="20"/>
                <w:szCs w:val="20"/>
              </w:rPr>
              <m:t>I</m:t>
            </m:r>
          </m:sup>
        </m:sSup>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β</m:t>
            </m:r>
          </m:e>
          <m:sup>
            <m:r>
              <w:rPr>
                <w:rFonts w:ascii="Cambria Math" w:eastAsiaTheme="minorEastAsia" w:hAnsi="Cambria Math" w:cs="Times New Roman"/>
                <w:sz w:val="20"/>
                <w:szCs w:val="20"/>
              </w:rPr>
              <m:t>*</m:t>
            </m:r>
          </m:sup>
        </m:sSup>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γ</m:t>
            </m:r>
          </m:e>
          <m:sup>
            <m:r>
              <w:rPr>
                <w:rFonts w:ascii="Cambria Math" w:eastAsiaTheme="minorEastAsia" w:hAnsi="Cambria Math" w:cs="Times New Roman"/>
                <w:sz w:val="20"/>
                <w:szCs w:val="20"/>
              </w:rPr>
              <m:t>I</m:t>
            </m:r>
          </m:sup>
        </m:sSup>
      </m:oMath>
      <w:r w:rsidRPr="00DA63A3">
        <w:rPr>
          <w:rFonts w:ascii="Times New Roman" w:eastAsiaTheme="minorEastAsia" w:hAnsi="Times New Roman" w:cs="Times New Roman"/>
          <w:sz w:val="20"/>
          <w:szCs w:val="20"/>
        </w:rPr>
        <w:t xml:space="preserve">, where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γ</m:t>
            </m:r>
          </m:e>
          <m:sup>
            <m:r>
              <w:rPr>
                <w:rFonts w:ascii="Cambria Math" w:eastAsiaTheme="minorEastAsia" w:hAnsi="Cambria Math" w:cs="Times New Roman"/>
                <w:sz w:val="20"/>
                <w:szCs w:val="20"/>
              </w:rPr>
              <m:t>N</m:t>
            </m:r>
          </m:sup>
        </m:sSup>
      </m:oMath>
      <w:r w:rsidRPr="00DA63A3">
        <w:rPr>
          <w:rFonts w:ascii="Times New Roman" w:eastAsiaTheme="minorEastAsia" w:hAnsi="Times New Roman" w:cs="Times New Roman"/>
          <w:sz w:val="20"/>
          <w:szCs w:val="20"/>
        </w:rPr>
        <w:t xml:space="preserve"> and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γ</m:t>
            </m:r>
          </m:e>
          <m:sup>
            <m:r>
              <w:rPr>
                <w:rFonts w:ascii="Cambria Math" w:eastAsiaTheme="minorEastAsia" w:hAnsi="Cambria Math" w:cs="Times New Roman"/>
                <w:sz w:val="20"/>
                <w:szCs w:val="20"/>
              </w:rPr>
              <m:t>I</m:t>
            </m:r>
          </m:sup>
        </m:sSup>
      </m:oMath>
      <w:r w:rsidRPr="00DA63A3">
        <w:rPr>
          <w:rFonts w:ascii="Times New Roman" w:eastAsiaTheme="minorEastAsia" w:hAnsi="Times New Roman" w:cs="Times New Roman"/>
          <w:sz w:val="20"/>
          <w:szCs w:val="20"/>
        </w:rPr>
        <w:t xml:space="preserve"> denote vectors of discrimination coefficients for natives and immigrants, respectively. For example, if immigrants are discriminated in terms of their returns to schooling on the probability of being elected we should expect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γ</m:t>
            </m:r>
          </m:e>
          <m:sup>
            <m:r>
              <w:rPr>
                <w:rFonts w:ascii="Cambria Math" w:eastAsiaTheme="minorEastAsia" w:hAnsi="Cambria Math" w:cs="Times New Roman"/>
                <w:sz w:val="20"/>
                <w:szCs w:val="20"/>
              </w:rPr>
              <m:t>I</m:t>
            </m:r>
          </m:sup>
        </m:sSup>
        <m:r>
          <w:rPr>
            <w:rFonts w:ascii="Cambria Math" w:eastAsiaTheme="minorEastAsia" w:hAnsi="Cambria Math" w:cs="Times New Roman"/>
            <w:sz w:val="20"/>
            <w:szCs w:val="20"/>
          </w:rPr>
          <m:t>&lt;0</m:t>
        </m:r>
      </m:oMath>
      <w:r w:rsidRPr="00DA63A3">
        <w:rPr>
          <w:rFonts w:ascii="Times New Roman" w:eastAsiaTheme="minorEastAsia" w:hAnsi="Times New Roman" w:cs="Times New Roman"/>
          <w:sz w:val="20"/>
          <w:szCs w:val="20"/>
        </w:rPr>
        <w:t xml:space="preserve"> </w:t>
      </w:r>
      <w:proofErr w:type="gramStart"/>
      <w:r w:rsidRPr="00DA63A3">
        <w:rPr>
          <w:rFonts w:ascii="Times New Roman" w:eastAsiaTheme="minorEastAsia" w:hAnsi="Times New Roman" w:cs="Times New Roman"/>
          <w:sz w:val="20"/>
          <w:szCs w:val="20"/>
        </w:rPr>
        <w:t xml:space="preserve">and </w:t>
      </w:r>
      <m:oMath>
        <w:proofErr w:type="gramEnd"/>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γ</m:t>
            </m:r>
          </m:e>
          <m:sup>
            <m:r>
              <w:rPr>
                <w:rFonts w:ascii="Cambria Math" w:eastAsiaTheme="minorEastAsia" w:hAnsi="Cambria Math" w:cs="Times New Roman"/>
                <w:sz w:val="20"/>
                <w:szCs w:val="20"/>
              </w:rPr>
              <m:t>N</m:t>
            </m:r>
          </m:sup>
        </m:sSup>
        <m:r>
          <w:rPr>
            <w:rFonts w:ascii="Cambria Math" w:eastAsiaTheme="minorEastAsia" w:hAnsi="Cambria Math" w:cs="Times New Roman"/>
            <w:sz w:val="20"/>
            <w:szCs w:val="20"/>
          </w:rPr>
          <m:t>&gt;0</m:t>
        </m:r>
      </m:oMath>
      <w:r w:rsidRPr="00DA63A3">
        <w:rPr>
          <w:rFonts w:ascii="Times New Roman" w:eastAsiaTheme="minorEastAsia" w:hAnsi="Times New Roman" w:cs="Times New Roman"/>
          <w:sz w:val="20"/>
          <w:szCs w:val="20"/>
        </w:rPr>
        <w:t>. The unexplained part of equation (4) can now be expressed as</w:t>
      </w:r>
    </w:p>
    <w:p w:rsidR="00E03998" w:rsidRPr="00DA63A3" w:rsidRDefault="00E03998" w:rsidP="00F16D50">
      <w:pPr>
        <w:rPr>
          <w:rFonts w:ascii="Times New Roman" w:eastAsiaTheme="minorEastAsia" w:hAnsi="Times New Roman" w:cs="Times New Roman"/>
          <w:sz w:val="20"/>
          <w:szCs w:val="20"/>
        </w:rPr>
      </w:pPr>
      <m:oMath>
        <m:r>
          <w:rPr>
            <w:rFonts w:ascii="Cambria Math" w:eastAsiaTheme="minorEastAsia" w:hAnsi="Cambria Math" w:cs="Times New Roman"/>
            <w:sz w:val="20"/>
            <w:szCs w:val="20"/>
          </w:rPr>
          <m:t xml:space="preserve"> </m:t>
        </m:r>
        <m:sSup>
          <m:sSupPr>
            <m:ctrlPr>
              <w:rPr>
                <w:rFonts w:ascii="Cambria Math" w:eastAsiaTheme="minorEastAsia" w:hAnsi="Cambria Math" w:cs="Times New Roman"/>
                <w:i/>
                <w:sz w:val="20"/>
                <w:szCs w:val="20"/>
              </w:rPr>
            </m:ctrlPr>
          </m:sSup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e>
          <m:sup>
            <m:r>
              <w:rPr>
                <w:rFonts w:ascii="Cambria Math" w:eastAsiaTheme="minorEastAsia" w:hAnsi="Cambria Math" w:cs="Times New Roman"/>
                <w:sz w:val="20"/>
                <w:szCs w:val="20"/>
              </w:rPr>
              <m:t>N</m:t>
            </m:r>
          </m:sup>
        </m:sSup>
        <m:d>
          <m:dPr>
            <m:ctrlPr>
              <w:rPr>
                <w:rFonts w:ascii="Cambria Math" w:eastAsiaTheme="minorEastAsia" w:hAnsi="Cambria Math" w:cs="Times New Roman"/>
                <w:i/>
                <w:sz w:val="20"/>
                <w:szCs w:val="20"/>
              </w:rPr>
            </m:ctrlPr>
          </m:dPr>
          <m:e>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β</m:t>
                </m:r>
              </m:e>
              <m:sup>
                <m:r>
                  <w:rPr>
                    <w:rFonts w:ascii="Cambria Math" w:eastAsiaTheme="minorEastAsia" w:hAnsi="Cambria Math" w:cs="Times New Roman"/>
                    <w:sz w:val="20"/>
                    <w:szCs w:val="20"/>
                  </w:rPr>
                  <m:t>N</m:t>
                </m:r>
              </m:sup>
            </m:sSup>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β</m:t>
                </m:r>
              </m:e>
              <m:sup>
                <m:r>
                  <w:rPr>
                    <w:rFonts w:ascii="Cambria Math" w:eastAsiaTheme="minorEastAsia" w:hAnsi="Cambria Math" w:cs="Times New Roman"/>
                    <w:sz w:val="20"/>
                    <w:szCs w:val="20"/>
                  </w:rPr>
                  <m:t>*</m:t>
                </m:r>
              </m:sup>
            </m:sSup>
          </m:e>
        </m:d>
        <m:r>
          <w:rPr>
            <w:rFonts w:ascii="Cambria Math" w:eastAsiaTheme="minorEastAsia" w:hAnsi="Cambria Math" w:cs="Times New Roman"/>
            <w:sz w:val="20"/>
            <w:szCs w:val="20"/>
          </w:rPr>
          <m:t xml:space="preserve">+ </m:t>
        </m:r>
        <m:sSup>
          <m:sSupPr>
            <m:ctrlPr>
              <w:rPr>
                <w:rFonts w:ascii="Cambria Math" w:eastAsiaTheme="minorEastAsia" w:hAnsi="Cambria Math" w:cs="Times New Roman"/>
                <w:i/>
                <w:sz w:val="20"/>
                <w:szCs w:val="20"/>
              </w:rPr>
            </m:ctrlPr>
          </m:sSup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e>
          <m:sup>
            <m:r>
              <w:rPr>
                <w:rFonts w:ascii="Cambria Math" w:eastAsiaTheme="minorEastAsia" w:hAnsi="Cambria Math" w:cs="Times New Roman"/>
                <w:sz w:val="20"/>
                <w:szCs w:val="20"/>
              </w:rPr>
              <m:t>I</m:t>
            </m:r>
          </m:sup>
        </m:sSup>
        <m:d>
          <m:dPr>
            <m:ctrlPr>
              <w:rPr>
                <w:rFonts w:ascii="Cambria Math" w:eastAsiaTheme="minorEastAsia" w:hAnsi="Cambria Math" w:cs="Times New Roman"/>
                <w:i/>
                <w:sz w:val="20"/>
                <w:szCs w:val="20"/>
              </w:rPr>
            </m:ctrlPr>
          </m:dPr>
          <m:e>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β</m:t>
                </m:r>
              </m:e>
              <m:sup>
                <m:r>
                  <w:rPr>
                    <w:rFonts w:ascii="Cambria Math" w:eastAsiaTheme="minorEastAsia" w:hAnsi="Cambria Math" w:cs="Times New Roman"/>
                    <w:sz w:val="20"/>
                    <w:szCs w:val="20"/>
                  </w:rPr>
                  <m:t>*</m:t>
                </m:r>
              </m:sup>
            </m:sSup>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β</m:t>
                </m:r>
              </m:e>
              <m:sup>
                <m:r>
                  <w:rPr>
                    <w:rFonts w:ascii="Cambria Math" w:eastAsiaTheme="minorEastAsia" w:hAnsi="Cambria Math" w:cs="Times New Roman"/>
                    <w:sz w:val="20"/>
                    <w:szCs w:val="20"/>
                  </w:rPr>
                  <m:t>I</m:t>
                </m:r>
              </m:sup>
            </m:sSup>
          </m:e>
        </m:d>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e>
          <m:sup>
            <m:r>
              <w:rPr>
                <w:rFonts w:ascii="Cambria Math" w:eastAsiaTheme="minorEastAsia" w:hAnsi="Cambria Math" w:cs="Times New Roman"/>
                <w:sz w:val="20"/>
                <w:szCs w:val="20"/>
              </w:rPr>
              <m:t>N</m:t>
            </m:r>
          </m:sup>
        </m:sSup>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γ</m:t>
            </m:r>
          </m:e>
          <m:sup>
            <m:r>
              <w:rPr>
                <w:rFonts w:ascii="Cambria Math" w:eastAsiaTheme="minorEastAsia" w:hAnsi="Cambria Math" w:cs="Times New Roman"/>
                <w:sz w:val="20"/>
                <w:szCs w:val="20"/>
              </w:rPr>
              <m:t>N</m:t>
            </m:r>
          </m:sup>
        </m:sSup>
        <m:r>
          <w:rPr>
            <w:rFonts w:ascii="Cambria Math" w:eastAsiaTheme="minorEastAsia" w:hAnsi="Cambria Math" w:cs="Times New Roman"/>
            <w:sz w:val="20"/>
            <w:szCs w:val="20"/>
          </w:rPr>
          <m:t xml:space="preserve">- </m:t>
        </m:r>
        <m:sSup>
          <m:sSupPr>
            <m:ctrlPr>
              <w:rPr>
                <w:rFonts w:ascii="Cambria Math" w:eastAsiaTheme="minorEastAsia" w:hAnsi="Cambria Math" w:cs="Times New Roman"/>
                <w:i/>
                <w:sz w:val="20"/>
                <w:szCs w:val="20"/>
              </w:rPr>
            </m:ctrlPr>
          </m:sSup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e>
          <m:sup>
            <m:r>
              <w:rPr>
                <w:rFonts w:ascii="Cambria Math" w:eastAsiaTheme="minorEastAsia" w:hAnsi="Cambria Math" w:cs="Times New Roman"/>
                <w:sz w:val="20"/>
                <w:szCs w:val="20"/>
              </w:rPr>
              <m:t>I</m:t>
            </m:r>
          </m:sup>
        </m:sSup>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γ</m:t>
            </m:r>
          </m:e>
          <m:sup>
            <m:r>
              <w:rPr>
                <w:rFonts w:ascii="Cambria Math" w:eastAsiaTheme="minorEastAsia" w:hAnsi="Cambria Math" w:cs="Times New Roman"/>
                <w:sz w:val="20"/>
                <w:szCs w:val="20"/>
              </w:rPr>
              <m:t>I</m:t>
            </m:r>
          </m:sup>
        </m:sSup>
      </m:oMath>
      <w:r w:rsidRPr="00DA63A3">
        <w:rPr>
          <w:rFonts w:ascii="Times New Roman" w:eastAsiaTheme="minorEastAsia" w:hAnsi="Times New Roman" w:cs="Times New Roman"/>
          <w:sz w:val="20"/>
          <w:szCs w:val="20"/>
        </w:rPr>
        <w:tab/>
      </w:r>
      <w:r w:rsidRPr="00DA63A3">
        <w:rPr>
          <w:rFonts w:ascii="Times New Roman" w:eastAsiaTheme="minorEastAsia" w:hAnsi="Times New Roman" w:cs="Times New Roman"/>
          <w:sz w:val="20"/>
          <w:szCs w:val="20"/>
        </w:rPr>
        <w:tab/>
        <w:t>(5)</w:t>
      </w:r>
    </w:p>
    <w:p w:rsidR="00E03998" w:rsidRPr="00DA63A3" w:rsidRDefault="00E03998" w:rsidP="00F16D50">
      <w:pPr>
        <w:pStyle w:val="Fotnotstext"/>
        <w:spacing w:line="276" w:lineRule="auto"/>
      </w:pPr>
      <w:r w:rsidRPr="00DA63A3">
        <w:rPr>
          <w:rFonts w:ascii="Times New Roman" w:eastAsiaTheme="minorEastAsia" w:hAnsi="Times New Roman" w:cs="Times New Roman"/>
        </w:rPr>
        <w:t>In essence equation (5) means that the unexplained component of the gap can be divided into discrimination in favor of natives (</w:t>
      </w:r>
      <m:oMath>
        <m:sSup>
          <m:sSupPr>
            <m:ctrlPr>
              <w:rPr>
                <w:rFonts w:ascii="Cambria Math" w:eastAsiaTheme="minorEastAsia" w:hAnsi="Cambria Math" w:cs="Times New Roman"/>
                <w:i/>
              </w:rPr>
            </m:ctrlPr>
          </m:sSup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sup>
            <m:r>
              <w:rPr>
                <w:rFonts w:ascii="Cambria Math" w:eastAsiaTheme="minorEastAsia" w:hAnsi="Cambria Math" w:cs="Times New Roman"/>
              </w:rPr>
              <m:t>N</m:t>
            </m:r>
          </m:sup>
        </m:sSup>
        <m:sSup>
          <m:sSupPr>
            <m:ctrlPr>
              <w:rPr>
                <w:rFonts w:ascii="Cambria Math" w:eastAsiaTheme="minorEastAsia" w:hAnsi="Cambria Math" w:cs="Times New Roman"/>
                <w:i/>
              </w:rPr>
            </m:ctrlPr>
          </m:sSupPr>
          <m:e>
            <m:r>
              <w:rPr>
                <w:rFonts w:ascii="Cambria Math" w:eastAsiaTheme="minorEastAsia" w:hAnsi="Cambria Math" w:cs="Times New Roman"/>
              </w:rPr>
              <m:t>γ</m:t>
            </m:r>
          </m:e>
          <m:sup>
            <m:r>
              <w:rPr>
                <w:rFonts w:ascii="Cambria Math" w:eastAsiaTheme="minorEastAsia" w:hAnsi="Cambria Math" w:cs="Times New Roman"/>
              </w:rPr>
              <m:t>N</m:t>
            </m:r>
          </m:sup>
        </m:sSup>
      </m:oMath>
      <w:r w:rsidRPr="00DA63A3">
        <w:rPr>
          <w:rFonts w:ascii="Times New Roman" w:eastAsiaTheme="minorEastAsia" w:hAnsi="Times New Roman" w:cs="Times New Roman"/>
        </w:rPr>
        <w:t>) and discrimination against immigrants (</w:t>
      </w:r>
      <m:oMath>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sup>
            <m:r>
              <w:rPr>
                <w:rFonts w:ascii="Cambria Math" w:eastAsiaTheme="minorEastAsia" w:hAnsi="Cambria Math" w:cs="Times New Roman"/>
              </w:rPr>
              <m:t>I</m:t>
            </m:r>
          </m:sup>
        </m:sSup>
        <m:sSup>
          <m:sSupPr>
            <m:ctrlPr>
              <w:rPr>
                <w:rFonts w:ascii="Cambria Math" w:eastAsiaTheme="minorEastAsia" w:hAnsi="Cambria Math" w:cs="Times New Roman"/>
                <w:i/>
              </w:rPr>
            </m:ctrlPr>
          </m:sSupPr>
          <m:e>
            <m:r>
              <w:rPr>
                <w:rFonts w:ascii="Cambria Math" w:eastAsiaTheme="minorEastAsia" w:hAnsi="Cambria Math" w:cs="Times New Roman"/>
              </w:rPr>
              <m:t>γ</m:t>
            </m:r>
          </m:e>
          <m:sup>
            <m:r>
              <w:rPr>
                <w:rFonts w:ascii="Cambria Math" w:eastAsiaTheme="minorEastAsia" w:hAnsi="Cambria Math" w:cs="Times New Roman"/>
              </w:rPr>
              <m:t>I</m:t>
            </m:r>
          </m:sup>
        </m:sSup>
      </m:oMath>
      <w:r w:rsidRPr="00DA63A3">
        <w:rPr>
          <w:rFonts w:ascii="Times New Roman" w:eastAsiaTheme="minorEastAsia"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F2101"/>
    <w:multiLevelType w:val="hybridMultilevel"/>
    <w:tmpl w:val="1870F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34329"/>
    <w:multiLevelType w:val="hybridMultilevel"/>
    <w:tmpl w:val="1870F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973973"/>
    <w:multiLevelType w:val="hybridMultilevel"/>
    <w:tmpl w:val="6DEC694A"/>
    <w:lvl w:ilvl="0" w:tplc="CCBA96EA">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8070FA"/>
    <w:multiLevelType w:val="hybridMultilevel"/>
    <w:tmpl w:val="6DEC694A"/>
    <w:lvl w:ilvl="0" w:tplc="CCBA96EA">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hyphenationZone w:val="425"/>
  <w:characterSpacingControl w:val="doNotCompress"/>
  <w:footnotePr>
    <w:footnote w:id="-1"/>
    <w:footnote w:id="0"/>
  </w:footnotePr>
  <w:endnotePr>
    <w:endnote w:id="-1"/>
    <w:endnote w:id="0"/>
  </w:endnotePr>
  <w:compat/>
  <w:rsids>
    <w:rsidRoot w:val="00A66FF7"/>
    <w:rsid w:val="00045714"/>
    <w:rsid w:val="00092C51"/>
    <w:rsid w:val="000A3C00"/>
    <w:rsid w:val="000B5602"/>
    <w:rsid w:val="000C296C"/>
    <w:rsid w:val="0010733D"/>
    <w:rsid w:val="00115EEC"/>
    <w:rsid w:val="00133D04"/>
    <w:rsid w:val="0017384C"/>
    <w:rsid w:val="001A2301"/>
    <w:rsid w:val="001C554E"/>
    <w:rsid w:val="001E12E0"/>
    <w:rsid w:val="00203BBA"/>
    <w:rsid w:val="002433A5"/>
    <w:rsid w:val="00247ED6"/>
    <w:rsid w:val="0025015F"/>
    <w:rsid w:val="002C4E83"/>
    <w:rsid w:val="003533D8"/>
    <w:rsid w:val="00357D02"/>
    <w:rsid w:val="003646D7"/>
    <w:rsid w:val="00375C46"/>
    <w:rsid w:val="00403973"/>
    <w:rsid w:val="00412022"/>
    <w:rsid w:val="004217A2"/>
    <w:rsid w:val="00450891"/>
    <w:rsid w:val="00464882"/>
    <w:rsid w:val="004B5D86"/>
    <w:rsid w:val="004C3059"/>
    <w:rsid w:val="004C5757"/>
    <w:rsid w:val="0057142E"/>
    <w:rsid w:val="005823DC"/>
    <w:rsid w:val="0059522D"/>
    <w:rsid w:val="005A29DE"/>
    <w:rsid w:val="006241DD"/>
    <w:rsid w:val="00646964"/>
    <w:rsid w:val="006814E1"/>
    <w:rsid w:val="006A7039"/>
    <w:rsid w:val="006C4230"/>
    <w:rsid w:val="007865B9"/>
    <w:rsid w:val="007A5C38"/>
    <w:rsid w:val="007B70CD"/>
    <w:rsid w:val="007C42FA"/>
    <w:rsid w:val="007E5EC9"/>
    <w:rsid w:val="008070C2"/>
    <w:rsid w:val="008340B3"/>
    <w:rsid w:val="00846336"/>
    <w:rsid w:val="008477B3"/>
    <w:rsid w:val="00860752"/>
    <w:rsid w:val="008C04DE"/>
    <w:rsid w:val="008C05F6"/>
    <w:rsid w:val="008C1FCE"/>
    <w:rsid w:val="008D00BC"/>
    <w:rsid w:val="008F5DAD"/>
    <w:rsid w:val="00926837"/>
    <w:rsid w:val="00954992"/>
    <w:rsid w:val="00967B4A"/>
    <w:rsid w:val="00980201"/>
    <w:rsid w:val="009C7217"/>
    <w:rsid w:val="00A66FF7"/>
    <w:rsid w:val="00AF58EE"/>
    <w:rsid w:val="00B03DCC"/>
    <w:rsid w:val="00B733CF"/>
    <w:rsid w:val="00B81C12"/>
    <w:rsid w:val="00B86EA9"/>
    <w:rsid w:val="00B94D9B"/>
    <w:rsid w:val="00BA0C0C"/>
    <w:rsid w:val="00BE6089"/>
    <w:rsid w:val="00C250B6"/>
    <w:rsid w:val="00C3597A"/>
    <w:rsid w:val="00C35D7F"/>
    <w:rsid w:val="00C5585C"/>
    <w:rsid w:val="00C604DF"/>
    <w:rsid w:val="00C80698"/>
    <w:rsid w:val="00C83C04"/>
    <w:rsid w:val="00CB5F99"/>
    <w:rsid w:val="00D017BE"/>
    <w:rsid w:val="00D2675B"/>
    <w:rsid w:val="00D53D96"/>
    <w:rsid w:val="00D673C7"/>
    <w:rsid w:val="00D745B1"/>
    <w:rsid w:val="00DA63A3"/>
    <w:rsid w:val="00DC5537"/>
    <w:rsid w:val="00DD61E6"/>
    <w:rsid w:val="00E03998"/>
    <w:rsid w:val="00E835A8"/>
    <w:rsid w:val="00EA0823"/>
    <w:rsid w:val="00EA31AE"/>
    <w:rsid w:val="00EB1811"/>
    <w:rsid w:val="00EF39C3"/>
    <w:rsid w:val="00F13D36"/>
    <w:rsid w:val="00F16D50"/>
    <w:rsid w:val="00F21ABE"/>
    <w:rsid w:val="00F24D20"/>
    <w:rsid w:val="00F35934"/>
    <w:rsid w:val="00F630B3"/>
    <w:rsid w:val="00F8391E"/>
    <w:rsid w:val="00F932EE"/>
    <w:rsid w:val="00F96E9C"/>
    <w:rsid w:val="00FB686A"/>
    <w:rsid w:val="00FC717B"/>
    <w:rsid w:val="00FE0D8E"/>
    <w:rsid w:val="00FE547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BE"/>
  </w:style>
  <w:style w:type="paragraph" w:styleId="Rubrik2">
    <w:name w:val="heading 2"/>
    <w:basedOn w:val="Normal"/>
    <w:next w:val="Normal"/>
    <w:link w:val="Rubrik2Char"/>
    <w:uiPriority w:val="9"/>
    <w:unhideWhenUsed/>
    <w:qFormat/>
    <w:rsid w:val="007865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A66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10733D"/>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10733D"/>
  </w:style>
  <w:style w:type="paragraph" w:styleId="Sidfot">
    <w:name w:val="footer"/>
    <w:basedOn w:val="Normal"/>
    <w:link w:val="SidfotChar"/>
    <w:uiPriority w:val="99"/>
    <w:unhideWhenUsed/>
    <w:rsid w:val="0010733D"/>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10733D"/>
  </w:style>
  <w:style w:type="character" w:styleId="Kommentarsreferens">
    <w:name w:val="annotation reference"/>
    <w:basedOn w:val="Standardstycketeckensnitt"/>
    <w:uiPriority w:val="99"/>
    <w:semiHidden/>
    <w:unhideWhenUsed/>
    <w:rsid w:val="0017384C"/>
    <w:rPr>
      <w:sz w:val="18"/>
      <w:szCs w:val="18"/>
    </w:rPr>
  </w:style>
  <w:style w:type="paragraph" w:styleId="Kommentarer">
    <w:name w:val="annotation text"/>
    <w:basedOn w:val="Normal"/>
    <w:link w:val="KommentarerChar"/>
    <w:uiPriority w:val="99"/>
    <w:semiHidden/>
    <w:unhideWhenUsed/>
    <w:rsid w:val="0017384C"/>
    <w:pPr>
      <w:spacing w:line="240" w:lineRule="auto"/>
    </w:pPr>
    <w:rPr>
      <w:sz w:val="24"/>
      <w:szCs w:val="24"/>
    </w:rPr>
  </w:style>
  <w:style w:type="character" w:customStyle="1" w:styleId="KommentarerChar">
    <w:name w:val="Kommentarer Char"/>
    <w:basedOn w:val="Standardstycketeckensnitt"/>
    <w:link w:val="Kommentarer"/>
    <w:uiPriority w:val="99"/>
    <w:semiHidden/>
    <w:rsid w:val="0017384C"/>
    <w:rPr>
      <w:sz w:val="24"/>
      <w:szCs w:val="24"/>
    </w:rPr>
  </w:style>
  <w:style w:type="paragraph" w:styleId="Kommentarsmne">
    <w:name w:val="annotation subject"/>
    <w:basedOn w:val="Kommentarer"/>
    <w:next w:val="Kommentarer"/>
    <w:link w:val="KommentarsmneChar"/>
    <w:uiPriority w:val="99"/>
    <w:semiHidden/>
    <w:unhideWhenUsed/>
    <w:rsid w:val="0017384C"/>
    <w:rPr>
      <w:b/>
      <w:bCs/>
      <w:sz w:val="20"/>
      <w:szCs w:val="20"/>
    </w:rPr>
  </w:style>
  <w:style w:type="character" w:customStyle="1" w:styleId="KommentarsmneChar">
    <w:name w:val="Kommentarsämne Char"/>
    <w:basedOn w:val="KommentarerChar"/>
    <w:link w:val="Kommentarsmne"/>
    <w:uiPriority w:val="99"/>
    <w:semiHidden/>
    <w:rsid w:val="0017384C"/>
    <w:rPr>
      <w:b/>
      <w:bCs/>
      <w:sz w:val="20"/>
      <w:szCs w:val="20"/>
    </w:rPr>
  </w:style>
  <w:style w:type="paragraph" w:styleId="Ballongtext">
    <w:name w:val="Balloon Text"/>
    <w:basedOn w:val="Normal"/>
    <w:link w:val="BallongtextChar"/>
    <w:uiPriority w:val="99"/>
    <w:semiHidden/>
    <w:unhideWhenUsed/>
    <w:rsid w:val="0017384C"/>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17384C"/>
    <w:rPr>
      <w:rFonts w:ascii="Lucida Grande" w:hAnsi="Lucida Grande" w:cs="Lucida Grande"/>
      <w:sz w:val="18"/>
      <w:szCs w:val="18"/>
    </w:rPr>
  </w:style>
  <w:style w:type="paragraph" w:styleId="Fotnotstext">
    <w:name w:val="footnote text"/>
    <w:basedOn w:val="Normal"/>
    <w:link w:val="FotnotstextChar"/>
    <w:uiPriority w:val="99"/>
    <w:semiHidden/>
    <w:unhideWhenUsed/>
    <w:rsid w:val="00F16D50"/>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F16D50"/>
    <w:rPr>
      <w:sz w:val="20"/>
      <w:szCs w:val="20"/>
    </w:rPr>
  </w:style>
  <w:style w:type="character" w:styleId="Fotnotsreferens">
    <w:name w:val="footnote reference"/>
    <w:basedOn w:val="Standardstycketeckensnitt"/>
    <w:uiPriority w:val="99"/>
    <w:semiHidden/>
    <w:unhideWhenUsed/>
    <w:rsid w:val="00F16D50"/>
    <w:rPr>
      <w:vertAlign w:val="superscript"/>
    </w:rPr>
  </w:style>
  <w:style w:type="paragraph" w:styleId="Liststycke">
    <w:name w:val="List Paragraph"/>
    <w:basedOn w:val="Normal"/>
    <w:uiPriority w:val="34"/>
    <w:qFormat/>
    <w:rsid w:val="00F16D50"/>
    <w:pPr>
      <w:ind w:left="720"/>
      <w:contextualSpacing/>
    </w:pPr>
  </w:style>
  <w:style w:type="character" w:customStyle="1" w:styleId="Rubrik2Char">
    <w:name w:val="Rubrik 2 Char"/>
    <w:basedOn w:val="Standardstycketeckensnitt"/>
    <w:link w:val="Rubrik2"/>
    <w:uiPriority w:val="9"/>
    <w:rsid w:val="007865B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865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7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33D"/>
  </w:style>
  <w:style w:type="paragraph" w:styleId="Footer">
    <w:name w:val="footer"/>
    <w:basedOn w:val="Normal"/>
    <w:link w:val="FooterChar"/>
    <w:uiPriority w:val="99"/>
    <w:unhideWhenUsed/>
    <w:rsid w:val="00107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33D"/>
  </w:style>
  <w:style w:type="character" w:styleId="CommentReference">
    <w:name w:val="annotation reference"/>
    <w:basedOn w:val="DefaultParagraphFont"/>
    <w:uiPriority w:val="99"/>
    <w:semiHidden/>
    <w:unhideWhenUsed/>
    <w:rsid w:val="0017384C"/>
    <w:rPr>
      <w:sz w:val="18"/>
      <w:szCs w:val="18"/>
    </w:rPr>
  </w:style>
  <w:style w:type="paragraph" w:styleId="CommentText">
    <w:name w:val="annotation text"/>
    <w:basedOn w:val="Normal"/>
    <w:link w:val="CommentTextChar"/>
    <w:uiPriority w:val="99"/>
    <w:semiHidden/>
    <w:unhideWhenUsed/>
    <w:rsid w:val="0017384C"/>
    <w:pPr>
      <w:spacing w:line="240" w:lineRule="auto"/>
    </w:pPr>
    <w:rPr>
      <w:sz w:val="24"/>
      <w:szCs w:val="24"/>
    </w:rPr>
  </w:style>
  <w:style w:type="character" w:customStyle="1" w:styleId="CommentTextChar">
    <w:name w:val="Comment Text Char"/>
    <w:basedOn w:val="DefaultParagraphFont"/>
    <w:link w:val="CommentText"/>
    <w:uiPriority w:val="99"/>
    <w:semiHidden/>
    <w:rsid w:val="0017384C"/>
    <w:rPr>
      <w:sz w:val="24"/>
      <w:szCs w:val="24"/>
    </w:rPr>
  </w:style>
  <w:style w:type="paragraph" w:styleId="CommentSubject">
    <w:name w:val="annotation subject"/>
    <w:basedOn w:val="CommentText"/>
    <w:next w:val="CommentText"/>
    <w:link w:val="CommentSubjectChar"/>
    <w:uiPriority w:val="99"/>
    <w:semiHidden/>
    <w:unhideWhenUsed/>
    <w:rsid w:val="0017384C"/>
    <w:rPr>
      <w:b/>
      <w:bCs/>
      <w:sz w:val="20"/>
      <w:szCs w:val="20"/>
    </w:rPr>
  </w:style>
  <w:style w:type="character" w:customStyle="1" w:styleId="CommentSubjectChar">
    <w:name w:val="Comment Subject Char"/>
    <w:basedOn w:val="CommentTextChar"/>
    <w:link w:val="CommentSubject"/>
    <w:uiPriority w:val="99"/>
    <w:semiHidden/>
    <w:rsid w:val="0017384C"/>
    <w:rPr>
      <w:b/>
      <w:bCs/>
      <w:sz w:val="20"/>
      <w:szCs w:val="20"/>
    </w:rPr>
  </w:style>
  <w:style w:type="paragraph" w:styleId="BalloonText">
    <w:name w:val="Balloon Text"/>
    <w:basedOn w:val="Normal"/>
    <w:link w:val="BalloonTextChar"/>
    <w:uiPriority w:val="99"/>
    <w:semiHidden/>
    <w:unhideWhenUsed/>
    <w:rsid w:val="001738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84C"/>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F16D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6D50"/>
    <w:rPr>
      <w:sz w:val="20"/>
      <w:szCs w:val="20"/>
    </w:rPr>
  </w:style>
  <w:style w:type="character" w:styleId="FootnoteReference">
    <w:name w:val="footnote reference"/>
    <w:basedOn w:val="DefaultParagraphFont"/>
    <w:uiPriority w:val="99"/>
    <w:semiHidden/>
    <w:unhideWhenUsed/>
    <w:rsid w:val="00F16D50"/>
    <w:rPr>
      <w:vertAlign w:val="superscript"/>
    </w:rPr>
  </w:style>
  <w:style w:type="paragraph" w:styleId="ListParagraph">
    <w:name w:val="List Paragraph"/>
    <w:basedOn w:val="Normal"/>
    <w:uiPriority w:val="34"/>
    <w:qFormat/>
    <w:rsid w:val="00F16D50"/>
    <w:pPr>
      <w:ind w:left="720"/>
      <w:contextualSpacing/>
    </w:pPr>
  </w:style>
  <w:style w:type="character" w:customStyle="1" w:styleId="Heading2Char">
    <w:name w:val="Heading 2 Char"/>
    <w:basedOn w:val="DefaultParagraphFont"/>
    <w:link w:val="Heading2"/>
    <w:uiPriority w:val="9"/>
    <w:rsid w:val="007865B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2847155">
      <w:bodyDiv w:val="1"/>
      <w:marLeft w:val="0"/>
      <w:marRight w:val="0"/>
      <w:marTop w:val="0"/>
      <w:marBottom w:val="0"/>
      <w:divBdr>
        <w:top w:val="none" w:sz="0" w:space="0" w:color="auto"/>
        <w:left w:val="none" w:sz="0" w:space="0" w:color="auto"/>
        <w:bottom w:val="none" w:sz="0" w:space="0" w:color="auto"/>
        <w:right w:val="none" w:sz="0" w:space="0" w:color="auto"/>
      </w:divBdr>
    </w:div>
    <w:div w:id="262302325">
      <w:bodyDiv w:val="1"/>
      <w:marLeft w:val="0"/>
      <w:marRight w:val="0"/>
      <w:marTop w:val="0"/>
      <w:marBottom w:val="0"/>
      <w:divBdr>
        <w:top w:val="none" w:sz="0" w:space="0" w:color="auto"/>
        <w:left w:val="none" w:sz="0" w:space="0" w:color="auto"/>
        <w:bottom w:val="none" w:sz="0" w:space="0" w:color="auto"/>
        <w:right w:val="none" w:sz="0" w:space="0" w:color="auto"/>
      </w:divBdr>
    </w:div>
    <w:div w:id="328094015">
      <w:bodyDiv w:val="1"/>
      <w:marLeft w:val="0"/>
      <w:marRight w:val="0"/>
      <w:marTop w:val="0"/>
      <w:marBottom w:val="0"/>
      <w:divBdr>
        <w:top w:val="none" w:sz="0" w:space="0" w:color="auto"/>
        <w:left w:val="none" w:sz="0" w:space="0" w:color="auto"/>
        <w:bottom w:val="none" w:sz="0" w:space="0" w:color="auto"/>
        <w:right w:val="none" w:sz="0" w:space="0" w:color="auto"/>
      </w:divBdr>
    </w:div>
    <w:div w:id="372733103">
      <w:bodyDiv w:val="1"/>
      <w:marLeft w:val="0"/>
      <w:marRight w:val="0"/>
      <w:marTop w:val="0"/>
      <w:marBottom w:val="0"/>
      <w:divBdr>
        <w:top w:val="none" w:sz="0" w:space="0" w:color="auto"/>
        <w:left w:val="none" w:sz="0" w:space="0" w:color="auto"/>
        <w:bottom w:val="none" w:sz="0" w:space="0" w:color="auto"/>
        <w:right w:val="none" w:sz="0" w:space="0" w:color="auto"/>
      </w:divBdr>
    </w:div>
    <w:div w:id="472454179">
      <w:bodyDiv w:val="1"/>
      <w:marLeft w:val="0"/>
      <w:marRight w:val="0"/>
      <w:marTop w:val="0"/>
      <w:marBottom w:val="0"/>
      <w:divBdr>
        <w:top w:val="none" w:sz="0" w:space="0" w:color="auto"/>
        <w:left w:val="none" w:sz="0" w:space="0" w:color="auto"/>
        <w:bottom w:val="none" w:sz="0" w:space="0" w:color="auto"/>
        <w:right w:val="none" w:sz="0" w:space="0" w:color="auto"/>
      </w:divBdr>
    </w:div>
    <w:div w:id="562369786">
      <w:bodyDiv w:val="1"/>
      <w:marLeft w:val="0"/>
      <w:marRight w:val="0"/>
      <w:marTop w:val="0"/>
      <w:marBottom w:val="0"/>
      <w:divBdr>
        <w:top w:val="none" w:sz="0" w:space="0" w:color="auto"/>
        <w:left w:val="none" w:sz="0" w:space="0" w:color="auto"/>
        <w:bottom w:val="none" w:sz="0" w:space="0" w:color="auto"/>
        <w:right w:val="none" w:sz="0" w:space="0" w:color="auto"/>
      </w:divBdr>
    </w:div>
    <w:div w:id="654144800">
      <w:bodyDiv w:val="1"/>
      <w:marLeft w:val="0"/>
      <w:marRight w:val="0"/>
      <w:marTop w:val="0"/>
      <w:marBottom w:val="0"/>
      <w:divBdr>
        <w:top w:val="none" w:sz="0" w:space="0" w:color="auto"/>
        <w:left w:val="none" w:sz="0" w:space="0" w:color="auto"/>
        <w:bottom w:val="none" w:sz="0" w:space="0" w:color="auto"/>
        <w:right w:val="none" w:sz="0" w:space="0" w:color="auto"/>
      </w:divBdr>
    </w:div>
    <w:div w:id="925268032">
      <w:bodyDiv w:val="1"/>
      <w:marLeft w:val="0"/>
      <w:marRight w:val="0"/>
      <w:marTop w:val="0"/>
      <w:marBottom w:val="0"/>
      <w:divBdr>
        <w:top w:val="none" w:sz="0" w:space="0" w:color="auto"/>
        <w:left w:val="none" w:sz="0" w:space="0" w:color="auto"/>
        <w:bottom w:val="none" w:sz="0" w:space="0" w:color="auto"/>
        <w:right w:val="none" w:sz="0" w:space="0" w:color="auto"/>
      </w:divBdr>
    </w:div>
    <w:div w:id="1134250203">
      <w:bodyDiv w:val="1"/>
      <w:marLeft w:val="0"/>
      <w:marRight w:val="0"/>
      <w:marTop w:val="0"/>
      <w:marBottom w:val="0"/>
      <w:divBdr>
        <w:top w:val="none" w:sz="0" w:space="0" w:color="auto"/>
        <w:left w:val="none" w:sz="0" w:space="0" w:color="auto"/>
        <w:bottom w:val="none" w:sz="0" w:space="0" w:color="auto"/>
        <w:right w:val="none" w:sz="0" w:space="0" w:color="auto"/>
      </w:divBdr>
    </w:div>
    <w:div w:id="1148942493">
      <w:bodyDiv w:val="1"/>
      <w:marLeft w:val="0"/>
      <w:marRight w:val="0"/>
      <w:marTop w:val="0"/>
      <w:marBottom w:val="0"/>
      <w:divBdr>
        <w:top w:val="none" w:sz="0" w:space="0" w:color="auto"/>
        <w:left w:val="none" w:sz="0" w:space="0" w:color="auto"/>
        <w:bottom w:val="none" w:sz="0" w:space="0" w:color="auto"/>
        <w:right w:val="none" w:sz="0" w:space="0" w:color="auto"/>
      </w:divBdr>
    </w:div>
    <w:div w:id="1208642225">
      <w:bodyDiv w:val="1"/>
      <w:marLeft w:val="0"/>
      <w:marRight w:val="0"/>
      <w:marTop w:val="0"/>
      <w:marBottom w:val="0"/>
      <w:divBdr>
        <w:top w:val="none" w:sz="0" w:space="0" w:color="auto"/>
        <w:left w:val="none" w:sz="0" w:space="0" w:color="auto"/>
        <w:bottom w:val="none" w:sz="0" w:space="0" w:color="auto"/>
        <w:right w:val="none" w:sz="0" w:space="0" w:color="auto"/>
      </w:divBdr>
    </w:div>
    <w:div w:id="1323580426">
      <w:bodyDiv w:val="1"/>
      <w:marLeft w:val="0"/>
      <w:marRight w:val="0"/>
      <w:marTop w:val="0"/>
      <w:marBottom w:val="0"/>
      <w:divBdr>
        <w:top w:val="none" w:sz="0" w:space="0" w:color="auto"/>
        <w:left w:val="none" w:sz="0" w:space="0" w:color="auto"/>
        <w:bottom w:val="none" w:sz="0" w:space="0" w:color="auto"/>
        <w:right w:val="none" w:sz="0" w:space="0" w:color="auto"/>
      </w:divBdr>
    </w:div>
    <w:div w:id="1367412963">
      <w:bodyDiv w:val="1"/>
      <w:marLeft w:val="0"/>
      <w:marRight w:val="0"/>
      <w:marTop w:val="0"/>
      <w:marBottom w:val="0"/>
      <w:divBdr>
        <w:top w:val="none" w:sz="0" w:space="0" w:color="auto"/>
        <w:left w:val="none" w:sz="0" w:space="0" w:color="auto"/>
        <w:bottom w:val="none" w:sz="0" w:space="0" w:color="auto"/>
        <w:right w:val="none" w:sz="0" w:space="0" w:color="auto"/>
      </w:divBdr>
    </w:div>
    <w:div w:id="1395278174">
      <w:bodyDiv w:val="1"/>
      <w:marLeft w:val="0"/>
      <w:marRight w:val="0"/>
      <w:marTop w:val="0"/>
      <w:marBottom w:val="0"/>
      <w:divBdr>
        <w:top w:val="none" w:sz="0" w:space="0" w:color="auto"/>
        <w:left w:val="none" w:sz="0" w:space="0" w:color="auto"/>
        <w:bottom w:val="none" w:sz="0" w:space="0" w:color="auto"/>
        <w:right w:val="none" w:sz="0" w:space="0" w:color="auto"/>
      </w:divBdr>
    </w:div>
    <w:div w:id="167040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5738</Words>
  <Characters>30416</Characters>
  <Application>Microsoft Office Word</Application>
  <DocSecurity>0</DocSecurity>
  <Lines>253</Lines>
  <Paragraphs>72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Princeton University</Company>
  <LinksUpToDate>false</LinksUpToDate>
  <CharactersWithSpaces>36082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Rafaela Desktop</dc:creator>
  <cp:lastModifiedBy>Karl-Oskar Lindgren</cp:lastModifiedBy>
  <cp:revision>11</cp:revision>
  <cp:lastPrinted>2014-11-21T12:00:00Z</cp:lastPrinted>
  <dcterms:created xsi:type="dcterms:W3CDTF">2015-02-13T08:59:00Z</dcterms:created>
  <dcterms:modified xsi:type="dcterms:W3CDTF">2015-04-01T06:57:00Z</dcterms:modified>
</cp:coreProperties>
</file>