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093BE" w14:textId="77777777" w:rsidR="001009E0" w:rsidRPr="00467A04" w:rsidRDefault="001009E0" w:rsidP="00386BB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Supplemental Text </w:t>
      </w:r>
      <w:r w:rsidR="00386B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7A04">
        <w:rPr>
          <w:rFonts w:ascii="Times New Roman" w:eastAsia="Times New Roman" w:hAnsi="Times New Roman" w:cs="Times New Roman"/>
          <w:sz w:val="24"/>
          <w:szCs w:val="24"/>
        </w:rPr>
        <w:t xml:space="preserve">.  Formula for Cohen’s </w:t>
      </w:r>
      <w:r w:rsidR="00467A04">
        <w:rPr>
          <w:rFonts w:ascii="Times New Roman" w:eastAsia="Times New Roman" w:hAnsi="Times New Roman" w:cs="Times New Roman"/>
          <w:i/>
          <w:sz w:val="24"/>
          <w:szCs w:val="24"/>
        </w:rPr>
        <w:t>k.</w:t>
      </w:r>
    </w:p>
    <w:p w14:paraId="1FD0E4F3" w14:textId="77777777" w:rsidR="001009E0" w:rsidRDefault="001009E0" w:rsidP="00386BB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formula for Cohen’s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z w:val="24"/>
          <w:szCs w:val="24"/>
        </w:rPr>
        <w:t>is for calculation of agreement between two observers (Lowry 2001-2016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BEBFABF" w14:textId="77777777" w:rsidR="001009E0" w:rsidRDefault="001009E0" w:rsidP="00386BB0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appa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=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e</w:t>
      </w:r>
      <w:proofErr w:type="spellEnd"/>
    </w:p>
    <w:p w14:paraId="16FF3B45" w14:textId="77777777" w:rsidR="001009E0" w:rsidRDefault="001009E0" w:rsidP="00386BB0">
      <w:pPr>
        <w:tabs>
          <w:tab w:val="left" w:pos="183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917D4A" w14:textId="77777777" w:rsidR="001009E0" w:rsidRDefault="001009E0" w:rsidP="00386BB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observed between rater agreement </w:t>
      </w:r>
    </w:p>
    <w:p w14:paraId="608054B3" w14:textId="77777777" w:rsidR="001009E0" w:rsidRDefault="001009E0" w:rsidP="00386BB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(and)</w:t>
      </w:r>
    </w:p>
    <w:p w14:paraId="363E488B" w14:textId="77777777" w:rsidR="001009E0" w:rsidRDefault="001009E0" w:rsidP="00386BB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probability of chance between rater agreement</w:t>
      </w:r>
    </w:p>
    <w:p w14:paraId="0E71DD75" w14:textId="77777777" w:rsidR="00817FE4" w:rsidRDefault="00817FE4" w:rsidP="00386BB0">
      <w:pPr>
        <w:spacing w:line="480" w:lineRule="auto"/>
      </w:pPr>
    </w:p>
    <w:sectPr w:rsidR="0081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E0"/>
    <w:rsid w:val="001009E0"/>
    <w:rsid w:val="00386BB0"/>
    <w:rsid w:val="00467A04"/>
    <w:rsid w:val="00817FE4"/>
    <w:rsid w:val="00840DE0"/>
    <w:rsid w:val="009E7C45"/>
    <w:rsid w:val="00B5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ACAB"/>
  <w15:docId w15:val="{A818931F-B779-4F14-A5BE-02EDAC72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009E0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04"/>
    <w:rPr>
      <w:rFonts w:ascii="Tahoma" w:eastAsia="Calibri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7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A0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A0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Anthropology</dc:creator>
  <cp:lastModifiedBy>Robert L. Kelly</cp:lastModifiedBy>
  <cp:revision>4</cp:revision>
  <dcterms:created xsi:type="dcterms:W3CDTF">2018-01-05T18:30:00Z</dcterms:created>
  <dcterms:modified xsi:type="dcterms:W3CDTF">2018-01-12T13:47:00Z</dcterms:modified>
</cp:coreProperties>
</file>