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6AA1F" w14:textId="65DE6592" w:rsidR="007D6F39" w:rsidRPr="00663F04" w:rsidRDefault="00656690" w:rsidP="00663F04">
      <w:pPr>
        <w:spacing w:after="0" w:line="480" w:lineRule="auto"/>
        <w:jc w:val="center"/>
        <w:rPr>
          <w:rFonts w:ascii="Times New Roman" w:hAnsi="Times New Roman" w:cs="Times New Roman"/>
          <w:b/>
          <w:sz w:val="24"/>
          <w:szCs w:val="24"/>
        </w:rPr>
      </w:pPr>
      <w:r w:rsidRPr="00663F04">
        <w:rPr>
          <w:rFonts w:ascii="Times New Roman" w:hAnsi="Times New Roman" w:cs="Times New Roman"/>
          <w:b/>
          <w:sz w:val="24"/>
          <w:szCs w:val="24"/>
        </w:rPr>
        <w:t xml:space="preserve">Supplemental Text 1: </w:t>
      </w:r>
      <w:r w:rsidR="007D6F39" w:rsidRPr="00663F04">
        <w:rPr>
          <w:rFonts w:ascii="Times New Roman" w:hAnsi="Times New Roman" w:cs="Times New Roman"/>
          <w:b/>
          <w:sz w:val="24"/>
          <w:szCs w:val="24"/>
        </w:rPr>
        <w:t>Residue Methods</w:t>
      </w:r>
    </w:p>
    <w:p w14:paraId="0DE52229" w14:textId="77777777" w:rsidR="001E486E" w:rsidRDefault="001E486E" w:rsidP="00663F04">
      <w:pPr>
        <w:autoSpaceDE w:val="0"/>
        <w:autoSpaceDN w:val="0"/>
        <w:adjustRightInd w:val="0"/>
        <w:spacing w:after="0" w:line="480" w:lineRule="auto"/>
        <w:rPr>
          <w:rFonts w:ascii="Times New Roman" w:eastAsiaTheme="minorEastAsia" w:hAnsi="Times New Roman" w:cs="Times New Roman"/>
          <w:i/>
          <w:color w:val="auto"/>
          <w:sz w:val="24"/>
          <w:szCs w:val="24"/>
        </w:rPr>
      </w:pPr>
      <w:bookmarkStart w:id="0" w:name="_GoBack"/>
      <w:bookmarkEnd w:id="0"/>
    </w:p>
    <w:p w14:paraId="6E91D1C5" w14:textId="77777777" w:rsidR="008E2900" w:rsidRDefault="008E2900" w:rsidP="00663F04">
      <w:pPr>
        <w:autoSpaceDE w:val="0"/>
        <w:autoSpaceDN w:val="0"/>
        <w:adjustRightInd w:val="0"/>
        <w:spacing w:after="0" w:line="480" w:lineRule="auto"/>
        <w:rPr>
          <w:rFonts w:ascii="Times New Roman" w:eastAsiaTheme="minorEastAsia" w:hAnsi="Times New Roman" w:cs="Times New Roman"/>
          <w:i/>
          <w:color w:val="auto"/>
          <w:sz w:val="24"/>
          <w:szCs w:val="24"/>
        </w:rPr>
      </w:pPr>
    </w:p>
    <w:p w14:paraId="3C9D6CAF" w14:textId="77777777" w:rsidR="00663F04" w:rsidRDefault="00663F04" w:rsidP="00663F04">
      <w:pPr>
        <w:autoSpaceDE w:val="0"/>
        <w:autoSpaceDN w:val="0"/>
        <w:adjustRightInd w:val="0"/>
        <w:spacing w:after="0" w:line="480" w:lineRule="auto"/>
        <w:rPr>
          <w:rFonts w:ascii="Times New Roman" w:eastAsiaTheme="minorEastAsia" w:hAnsi="Times New Roman" w:cs="Times New Roman"/>
          <w:i/>
          <w:color w:val="auto"/>
          <w:sz w:val="24"/>
          <w:szCs w:val="24"/>
        </w:rPr>
      </w:pPr>
      <w:r w:rsidRPr="00663F04">
        <w:rPr>
          <w:rFonts w:ascii="Times New Roman" w:eastAsiaTheme="minorEastAsia" w:hAnsi="Times New Roman" w:cs="Times New Roman"/>
          <w:i/>
          <w:color w:val="auto"/>
          <w:sz w:val="24"/>
          <w:szCs w:val="24"/>
        </w:rPr>
        <w:t>Sample preparation</w:t>
      </w:r>
    </w:p>
    <w:p w14:paraId="2AC64EB2" w14:textId="77777777" w:rsidR="008E2900" w:rsidRDefault="008E2900" w:rsidP="00663F04">
      <w:pPr>
        <w:autoSpaceDE w:val="0"/>
        <w:autoSpaceDN w:val="0"/>
        <w:adjustRightInd w:val="0"/>
        <w:spacing w:after="0" w:line="480" w:lineRule="auto"/>
        <w:ind w:firstLine="720"/>
        <w:rPr>
          <w:rFonts w:ascii="Times New Roman" w:eastAsiaTheme="minorEastAsia" w:hAnsi="Times New Roman" w:cs="Times New Roman"/>
          <w:color w:val="auto"/>
          <w:sz w:val="24"/>
          <w:szCs w:val="24"/>
        </w:rPr>
      </w:pPr>
    </w:p>
    <w:p w14:paraId="7E5F4D9D" w14:textId="4D246FCD" w:rsidR="00663F04" w:rsidRPr="00663F04" w:rsidRDefault="00663F04" w:rsidP="00663F04">
      <w:pPr>
        <w:autoSpaceDE w:val="0"/>
        <w:autoSpaceDN w:val="0"/>
        <w:adjustRightInd w:val="0"/>
        <w:spacing w:after="0" w:line="480" w:lineRule="auto"/>
        <w:ind w:firstLine="720"/>
        <w:rPr>
          <w:rFonts w:ascii="Times New Roman" w:eastAsiaTheme="minorEastAsia" w:hAnsi="Times New Roman" w:cs="Times New Roman"/>
          <w:color w:val="auto"/>
          <w:sz w:val="24"/>
          <w:szCs w:val="24"/>
        </w:rPr>
      </w:pPr>
      <w:r w:rsidRPr="00663F04">
        <w:rPr>
          <w:rFonts w:ascii="Times New Roman" w:eastAsiaTheme="minorEastAsia" w:hAnsi="Times New Roman" w:cs="Times New Roman"/>
          <w:color w:val="auto"/>
          <w:sz w:val="24"/>
          <w:szCs w:val="24"/>
        </w:rPr>
        <w:t xml:space="preserve">Sample preparation and CSIA extraction was performed at UC Davis by ST using methods based on those developed in similar studies </w:t>
      </w:r>
      <w:r w:rsidRPr="00663F04">
        <w:rPr>
          <w:rFonts w:ascii="Times New Roman" w:eastAsiaTheme="minorEastAsia" w:hAnsi="Times New Roman" w:cs="Times New Roman"/>
          <w:color w:val="auto"/>
          <w:sz w:val="24"/>
          <w:szCs w:val="24"/>
        </w:rPr>
        <w:fldChar w:fldCharType="begin" w:fldLock="1"/>
      </w:r>
      <w:r w:rsidRPr="00663F04">
        <w:rPr>
          <w:rFonts w:ascii="Times New Roman" w:eastAsiaTheme="minorEastAsia" w:hAnsi="Times New Roman" w:cs="Times New Roman"/>
          <w:color w:val="auto"/>
          <w:sz w:val="24"/>
          <w:szCs w:val="24"/>
        </w:rPr>
        <w:instrText>ADDIN CSL_CITATION { "citationItems" : [ { "id" : "ITEM-1", "itemData" : { "author" : [ { "dropping-particle" : "", "family" : "Eerkens", "given" : "Jelmer W", "non-dropping-particle" : "", "parse-names" : false, "suffix" : "" } ], "container-title" : "Anthropology", "id" : "ITEM-1", "issued" : { "date-parts" : [ [ "2001" ] ] }, "publisher" : "University of California Santa Barbara", "publisher-place" : "Santa Barbara", "title" : "The origins of pottery among late prehistoric hunter-gatherers in California and the western Great Basin", "type" : "article", "volume" : "PhD" }, "uris" : [ "http://www.mendeley.com/documents/?uuid=4f486278-2db4-453d-9ac0-b5a35e30b236" ] }, { "id" : "ITEM-2", "itemData" : { "author" : [ { "dropping-particle" : "", "family" : "Evershed", "given" : "Richard P", "non-dropping-particle" : "", "parse-names" : false, "suffix" : "" }, { "dropping-particle" : "", "family" : "Dudd", "given" : "Stephanie N", "non-dropping-particle" : "", "parse-names" : false, "suffix" : "" }, { "dropping-particle" : "", "family" : "Copley", "given" : "Mark S", "non-dropping-particle" : "", "parse-names" : false, "suffix" : "" }, { "dropping-particle" : "", "family" : "Mukherjee", "given" : "A J", "non-dropping-particle" : "", "parse-names" : false, "suffix" : "" } ], "container-title" : "Documenta praehistorica", "id" : "ITEM-2", "issued" : { "date-parts" : [ [ "2002" ] ] }, "page" : "73-96", "title" : "Identification of animal fats via compound specific \u03b413C values of individual fatty acids: assessments of results for reference fats and lipid extracts of archaeological pottery vessels", "type" : "article-journal", "volume" : "21" }, "uris" : [ "http://www.mendeley.com/documents/?uuid=f9061683-7877-4964-b3f3-724d2e664b92" ] }, { "id" : "ITEM-3", "itemData" : { "ISSN" : "0305-4403", "author" : [ { "dropping-particle" : "", "family" : "Tushingham", "given" : "Shannon", "non-dropping-particle" : "", "parse-names" : false, "suffix" : "" }, { "dropping-particle" : "", "family" : "Ardura", "given" : "Dominique", "non-dropping-particle" : "", "parse-names" : false, "suffix" : "" }, { "dropping-particle" : "", "family" : "Eerkens", "given" : "Jelmer W", "non-dropping-particle" : "", "parse-names" : false, "suffix" : "" }, { "dropping-particle" : "", "family" : "Palazoglu", "given" : "Mine", "non-dropping-particle" : "", "parse-names" : false, "suffix" : "" }, { "dropping-particle" : "", "family" : "Shahbaz", "given" : "Sevini", "non-dropping-particle" : "", "parse-names" : false, "suffix" : "" }, { "dropping-particle" : "", "family" : "Fiehn", "given" : "Oliver", "non-dropping-particle" : "", "parse-names" : false, "suffix" : "" } ], "container-title" : "Journal of Archaeological Science", "id" : "ITEM-3", "issue" : "2", "issued" : { "date-parts" : [ [ "2013" ] ] }, "page" : "1397-1407", "publisher" : "Elsevier", "title" : "Hunter-gatherer tobacco smoking: earliest evidence from the Pacific Northwest Coast of North America", "type" : "article-journal", "volume" : "40" }, "uris" : [ "http://www.mendeley.com/documents/?uuid=851cd4b3-dc0b-4d6a-abbf-7455cec50ca0" ] } ], "mendeley" : { "formattedCitation" : "(Eerkens, 2001; Evershed et al., 2002; Tushingham et al., 2013)", "plainTextFormattedCitation" : "(Eerkens, 2001; Evershed et al., 2002; Tushingham et al., 2013)", "previouslyFormattedCitation" : "(Eerkens, 2001; Evershed et al., 2002; Tushingham et al., 2013)" }, "properties" : { "noteIndex" : 0 }, "schema" : "https://github.com/citation-style-language/schema/raw/master/csl-citation.json" }</w:instrText>
      </w:r>
      <w:r w:rsidRPr="00663F04">
        <w:rPr>
          <w:rFonts w:ascii="Times New Roman" w:eastAsiaTheme="minorEastAsia" w:hAnsi="Times New Roman" w:cs="Times New Roman"/>
          <w:color w:val="auto"/>
          <w:sz w:val="24"/>
          <w:szCs w:val="24"/>
        </w:rPr>
        <w:fldChar w:fldCharType="separate"/>
      </w:r>
      <w:r w:rsidRPr="00663F04">
        <w:rPr>
          <w:rFonts w:ascii="Times New Roman" w:eastAsiaTheme="minorEastAsia" w:hAnsi="Times New Roman" w:cs="Times New Roman"/>
          <w:noProof/>
          <w:color w:val="auto"/>
          <w:sz w:val="24"/>
          <w:szCs w:val="24"/>
        </w:rPr>
        <w:t>(Eerkens, 2001; Evershed et al., 2002; Tushingham et al., 2013)</w:t>
      </w:r>
      <w:r w:rsidRPr="00663F04">
        <w:rPr>
          <w:rFonts w:ascii="Times New Roman" w:eastAsiaTheme="minorEastAsia" w:hAnsi="Times New Roman" w:cs="Times New Roman"/>
          <w:color w:val="auto"/>
          <w:sz w:val="24"/>
          <w:szCs w:val="24"/>
        </w:rPr>
        <w:fldChar w:fldCharType="end"/>
      </w:r>
      <w:r w:rsidRPr="00663F04">
        <w:rPr>
          <w:rFonts w:ascii="Times New Roman" w:eastAsiaTheme="minorEastAsia" w:hAnsi="Times New Roman" w:cs="Times New Roman"/>
          <w:color w:val="auto"/>
          <w:sz w:val="24"/>
          <w:szCs w:val="24"/>
        </w:rPr>
        <w:t xml:space="preserve">. Strict protocols were followed throughout sample preparation to avoid contamination. Prior to analysis, all artifacts were inspected for visible residue. A small (~1cm diameter) fragment of each potsherd was broken off and ~1mm of all exposed surfaces was removed with an abrasive silicon carbide/ steel </w:t>
      </w:r>
      <w:proofErr w:type="spellStart"/>
      <w:r w:rsidRPr="00663F04">
        <w:rPr>
          <w:rFonts w:ascii="Times New Roman" w:eastAsiaTheme="minorEastAsia" w:hAnsi="Times New Roman" w:cs="Times New Roman"/>
          <w:color w:val="auto"/>
          <w:sz w:val="24"/>
          <w:szCs w:val="24"/>
        </w:rPr>
        <w:t>dremel</w:t>
      </w:r>
      <w:proofErr w:type="spellEnd"/>
      <w:r w:rsidRPr="00663F04">
        <w:rPr>
          <w:rFonts w:ascii="Times New Roman" w:eastAsiaTheme="minorEastAsia" w:hAnsi="Times New Roman" w:cs="Times New Roman"/>
          <w:color w:val="auto"/>
          <w:sz w:val="24"/>
          <w:szCs w:val="24"/>
        </w:rPr>
        <w:t xml:space="preserve"> drill bit. Fragments were crushed into a powder using a small agate mortar and pestle and divided for CSIA and GC/MS analysis. </w:t>
      </w:r>
    </w:p>
    <w:p w14:paraId="29316A49" w14:textId="77777777" w:rsidR="00663F04" w:rsidRPr="00663F04" w:rsidRDefault="00663F04" w:rsidP="00663F04">
      <w:pPr>
        <w:spacing w:after="0" w:line="480" w:lineRule="auto"/>
        <w:rPr>
          <w:rFonts w:ascii="Times New Roman" w:hAnsi="Times New Roman" w:cs="Times New Roman"/>
          <w:b/>
          <w:sz w:val="24"/>
          <w:szCs w:val="24"/>
        </w:rPr>
      </w:pPr>
    </w:p>
    <w:p w14:paraId="6B295937" w14:textId="77777777" w:rsidR="008E2900" w:rsidRDefault="008E2900" w:rsidP="00663F04">
      <w:pPr>
        <w:pStyle w:val="Heading1"/>
        <w:spacing w:line="480" w:lineRule="auto"/>
        <w:rPr>
          <w:rFonts w:ascii="Times New Roman" w:hAnsi="Times New Roman" w:cs="Times New Roman"/>
          <w:sz w:val="24"/>
          <w:szCs w:val="24"/>
        </w:rPr>
      </w:pPr>
    </w:p>
    <w:p w14:paraId="67C73BDF" w14:textId="77777777" w:rsidR="00663F04" w:rsidRDefault="00663F04" w:rsidP="00663F04">
      <w:pPr>
        <w:pStyle w:val="Heading1"/>
        <w:spacing w:line="480" w:lineRule="auto"/>
        <w:rPr>
          <w:rFonts w:ascii="Times New Roman" w:hAnsi="Times New Roman" w:cs="Times New Roman"/>
          <w:sz w:val="24"/>
          <w:szCs w:val="24"/>
        </w:rPr>
      </w:pPr>
      <w:r w:rsidRPr="00663F04">
        <w:rPr>
          <w:rFonts w:ascii="Times New Roman" w:hAnsi="Times New Roman" w:cs="Times New Roman"/>
          <w:sz w:val="24"/>
          <w:szCs w:val="24"/>
        </w:rPr>
        <w:t>Compound specific δ 13C analysis</w:t>
      </w:r>
    </w:p>
    <w:p w14:paraId="7B04B9A2" w14:textId="77777777" w:rsidR="00663F04" w:rsidRPr="00663F04" w:rsidRDefault="00663F04" w:rsidP="00663F04"/>
    <w:p w14:paraId="6150D38B" w14:textId="615A9777" w:rsidR="00663F04" w:rsidRPr="00663F04" w:rsidRDefault="00663F04" w:rsidP="00663F04">
      <w:pPr>
        <w:autoSpaceDE w:val="0"/>
        <w:autoSpaceDN w:val="0"/>
        <w:adjustRightInd w:val="0"/>
        <w:spacing w:after="0" w:line="480" w:lineRule="auto"/>
        <w:ind w:firstLine="720"/>
        <w:rPr>
          <w:rFonts w:ascii="Times New Roman" w:eastAsiaTheme="minorEastAsia" w:hAnsi="Times New Roman" w:cs="Times New Roman"/>
          <w:color w:val="auto"/>
          <w:sz w:val="24"/>
          <w:szCs w:val="24"/>
        </w:rPr>
      </w:pPr>
      <w:r w:rsidRPr="00663F04">
        <w:rPr>
          <w:rFonts w:ascii="Times New Roman" w:eastAsiaTheme="minorEastAsia" w:hAnsi="Times New Roman" w:cs="Times New Roman"/>
          <w:color w:val="auto"/>
          <w:sz w:val="24"/>
          <w:szCs w:val="24"/>
        </w:rPr>
        <w:t xml:space="preserve">For each sample, 200mg of crushed material was submersed in 2ml of a chloroform-methanol solvent (2:1, v/v), vortexed, sonicated for 20 minutes, and then centrifuged to separate the solvent mixture, now containing lipids, from the fine clay particles. The lipid extract was transferred to a second tube and evaporated under a gentle stream of nitrogen. Lipid extracts </w:t>
      </w:r>
      <w:r w:rsidRPr="00663F04">
        <w:rPr>
          <w:rFonts w:ascii="Times New Roman" w:eastAsiaTheme="minorEastAsia" w:hAnsi="Times New Roman" w:cs="Times New Roman"/>
          <w:color w:val="auto"/>
          <w:sz w:val="24"/>
          <w:szCs w:val="24"/>
        </w:rPr>
        <w:lastRenderedPageBreak/>
        <w:t xml:space="preserve">were derivatized by adding 100μl of </w:t>
      </w:r>
      <w:proofErr w:type="spellStart"/>
      <w:r w:rsidRPr="00663F04">
        <w:rPr>
          <w:rFonts w:ascii="Times New Roman" w:eastAsiaTheme="minorEastAsia" w:hAnsi="Times New Roman" w:cs="Times New Roman"/>
          <w:color w:val="auto"/>
          <w:sz w:val="24"/>
          <w:szCs w:val="24"/>
        </w:rPr>
        <w:t>methanolic</w:t>
      </w:r>
      <w:proofErr w:type="spellEnd"/>
      <w:r w:rsidRPr="00663F04">
        <w:rPr>
          <w:rFonts w:ascii="Times New Roman" w:eastAsiaTheme="minorEastAsia" w:hAnsi="Times New Roman" w:cs="Times New Roman"/>
          <w:color w:val="auto"/>
          <w:sz w:val="24"/>
          <w:szCs w:val="24"/>
        </w:rPr>
        <w:t xml:space="preserve"> </w:t>
      </w:r>
      <w:proofErr w:type="spellStart"/>
      <w:r w:rsidRPr="00663F04">
        <w:rPr>
          <w:rFonts w:ascii="Times New Roman" w:eastAsiaTheme="minorEastAsia" w:hAnsi="Times New Roman" w:cs="Times New Roman"/>
          <w:color w:val="auto"/>
          <w:sz w:val="24"/>
          <w:szCs w:val="24"/>
        </w:rPr>
        <w:t>HCl</w:t>
      </w:r>
      <w:proofErr w:type="spellEnd"/>
      <w:r w:rsidRPr="00663F04">
        <w:rPr>
          <w:rFonts w:ascii="Times New Roman" w:eastAsiaTheme="minorEastAsia" w:hAnsi="Times New Roman" w:cs="Times New Roman"/>
          <w:color w:val="auto"/>
          <w:sz w:val="24"/>
          <w:szCs w:val="24"/>
        </w:rPr>
        <w:t xml:space="preserve"> to the dried lipids, and heating at 60</w:t>
      </w:r>
      <w:r w:rsidR="002E7886" w:rsidRPr="00663F04">
        <w:rPr>
          <w:rFonts w:ascii="Times New Roman" w:eastAsia="Times New Roman" w:hAnsi="Times New Roman" w:cs="Times New Roman"/>
          <w:sz w:val="24"/>
          <w:szCs w:val="24"/>
        </w:rPr>
        <w:t>°</w:t>
      </w:r>
      <w:r w:rsidRPr="00663F04">
        <w:rPr>
          <w:rFonts w:ascii="Times New Roman" w:eastAsiaTheme="minorEastAsia" w:hAnsi="Times New Roman" w:cs="Times New Roman"/>
          <w:color w:val="auto"/>
          <w:sz w:val="24"/>
          <w:szCs w:val="24"/>
        </w:rPr>
        <w:t>C for 1 hour. Derivatized lipids were extracted with hexane and transferred into 2m</w:t>
      </w:r>
      <w:r w:rsidR="002E7886">
        <w:rPr>
          <w:rFonts w:ascii="Times New Roman" w:eastAsiaTheme="minorEastAsia" w:hAnsi="Times New Roman" w:cs="Times New Roman"/>
          <w:color w:val="auto"/>
          <w:sz w:val="24"/>
          <w:szCs w:val="24"/>
        </w:rPr>
        <w:t>l</w:t>
      </w:r>
      <w:r w:rsidRPr="00663F04">
        <w:rPr>
          <w:rFonts w:ascii="Times New Roman" w:eastAsiaTheme="minorEastAsia" w:hAnsi="Times New Roman" w:cs="Times New Roman"/>
          <w:color w:val="auto"/>
          <w:sz w:val="24"/>
          <w:szCs w:val="24"/>
        </w:rPr>
        <w:t xml:space="preserve"> GC vials for compound-specific </w:t>
      </w:r>
      <w:r w:rsidRPr="00130DD2">
        <w:rPr>
          <w:rFonts w:ascii="Times New Roman" w:eastAsiaTheme="minorEastAsia" w:hAnsi="Times New Roman" w:cs="Times New Roman"/>
          <w:color w:val="auto"/>
          <w:sz w:val="24"/>
          <w:szCs w:val="24"/>
          <w:vertAlign w:val="superscript"/>
        </w:rPr>
        <w:t>13</w:t>
      </w:r>
      <w:r w:rsidRPr="00663F04">
        <w:rPr>
          <w:rFonts w:ascii="Times New Roman" w:eastAsiaTheme="minorEastAsia" w:hAnsi="Times New Roman" w:cs="Times New Roman"/>
          <w:color w:val="auto"/>
          <w:sz w:val="24"/>
          <w:szCs w:val="24"/>
        </w:rPr>
        <w:t xml:space="preserve">C isotope analysis (CSIA) of individual fatty acids using GC combustion isotope ratio mass spectrometry (GC-C-IRMS). </w:t>
      </w:r>
    </w:p>
    <w:p w14:paraId="2410D6DA" w14:textId="29AE0AB3" w:rsidR="00E63565" w:rsidRDefault="00663F04" w:rsidP="00663F04">
      <w:pPr>
        <w:autoSpaceDE w:val="0"/>
        <w:autoSpaceDN w:val="0"/>
        <w:adjustRightInd w:val="0"/>
        <w:spacing w:after="0" w:line="480" w:lineRule="auto"/>
        <w:ind w:firstLine="720"/>
        <w:rPr>
          <w:rFonts w:ascii="Times New Roman" w:hAnsi="Times New Roman" w:cs="Times New Roman"/>
          <w:sz w:val="24"/>
          <w:szCs w:val="24"/>
          <w:shd w:val="clear" w:color="auto" w:fill="FFFFFF"/>
        </w:rPr>
      </w:pPr>
      <w:r w:rsidRPr="00663F04">
        <w:rPr>
          <w:rFonts w:ascii="Times New Roman" w:eastAsiaTheme="minorEastAsia" w:hAnsi="Times New Roman" w:cs="Times New Roman"/>
          <w:color w:val="auto"/>
          <w:sz w:val="24"/>
          <w:szCs w:val="24"/>
        </w:rPr>
        <w:t>Compound specific stable isotope analysis was performed at the UC Davis Stable Isotope Facility (</w:t>
      </w:r>
      <w:hyperlink r:id="rId5" w:history="1">
        <w:r w:rsidRPr="00663F04">
          <w:rPr>
            <w:rStyle w:val="Hyperlink"/>
            <w:rFonts w:ascii="Times New Roman" w:eastAsiaTheme="minorEastAsia" w:hAnsi="Times New Roman" w:cs="Times New Roman"/>
            <w:sz w:val="24"/>
            <w:szCs w:val="24"/>
          </w:rPr>
          <w:t>http://stableisotopefacility.ucdavis.edu/</w:t>
        </w:r>
      </w:hyperlink>
      <w:r w:rsidRPr="00663F04">
        <w:rPr>
          <w:rFonts w:ascii="Times New Roman" w:eastAsiaTheme="minorEastAsia" w:hAnsi="Times New Roman" w:cs="Times New Roman"/>
          <w:color w:val="auto"/>
          <w:sz w:val="24"/>
          <w:szCs w:val="24"/>
        </w:rPr>
        <w:t xml:space="preserve">). </w:t>
      </w:r>
      <w:r w:rsidRPr="00663F04">
        <w:rPr>
          <w:rFonts w:ascii="Times New Roman" w:eastAsiaTheme="minorEastAsia" w:hAnsi="Times New Roman" w:cs="Times New Roman"/>
          <w:bCs/>
          <w:color w:val="auto"/>
          <w:sz w:val="24"/>
          <w:szCs w:val="24"/>
        </w:rPr>
        <w:t xml:space="preserve">Compounds were analyzed on a </w:t>
      </w:r>
      <w:r w:rsidRPr="00663F04">
        <w:rPr>
          <w:rFonts w:ascii="Times New Roman" w:eastAsiaTheme="minorEastAsia" w:hAnsi="Times New Roman" w:cs="Times New Roman"/>
          <w:color w:val="auto"/>
          <w:sz w:val="24"/>
          <w:szCs w:val="24"/>
        </w:rPr>
        <w:t>Trace GC Ultra gas chromatograph coupled to a Delta V Advantage isotope</w:t>
      </w:r>
      <w:r w:rsidRPr="00663F04">
        <w:rPr>
          <w:rFonts w:ascii="Times New Roman" w:eastAsiaTheme="minorEastAsia" w:hAnsi="Times New Roman" w:cs="Times New Roman"/>
          <w:bCs/>
          <w:color w:val="auto"/>
          <w:sz w:val="24"/>
          <w:szCs w:val="24"/>
        </w:rPr>
        <w:t xml:space="preserve"> </w:t>
      </w:r>
      <w:r w:rsidRPr="00663F04">
        <w:rPr>
          <w:rFonts w:ascii="Times New Roman" w:eastAsiaTheme="minorEastAsia" w:hAnsi="Times New Roman" w:cs="Times New Roman"/>
          <w:color w:val="auto"/>
          <w:sz w:val="24"/>
          <w:szCs w:val="24"/>
        </w:rPr>
        <w:t>ratio mass spectrometer through a GC</w:t>
      </w:r>
      <w:r w:rsidRPr="00663F04">
        <w:rPr>
          <w:rFonts w:ascii="Times New Roman" w:eastAsiaTheme="minorEastAsia" w:hAnsi="Times New Roman" w:cs="Times New Roman"/>
          <w:bCs/>
          <w:color w:val="auto"/>
          <w:sz w:val="24"/>
          <w:szCs w:val="24"/>
        </w:rPr>
        <w:t>-</w:t>
      </w:r>
      <w:r w:rsidRPr="00663F04">
        <w:rPr>
          <w:rFonts w:ascii="Times New Roman" w:eastAsiaTheme="minorEastAsia" w:hAnsi="Times New Roman" w:cs="Times New Roman"/>
          <w:color w:val="auto"/>
          <w:sz w:val="24"/>
          <w:szCs w:val="24"/>
        </w:rPr>
        <w:t>C-III interface</w:t>
      </w:r>
      <w:r w:rsidRPr="00663F04">
        <w:rPr>
          <w:rFonts w:ascii="Times New Roman" w:eastAsiaTheme="minorEastAsia" w:hAnsi="Times New Roman" w:cs="Times New Roman"/>
          <w:bCs/>
          <w:color w:val="auto"/>
          <w:sz w:val="24"/>
          <w:szCs w:val="24"/>
        </w:rPr>
        <w:t>.</w:t>
      </w:r>
      <w:r w:rsidRPr="00663F04">
        <w:rPr>
          <w:rFonts w:ascii="Times New Roman" w:eastAsiaTheme="minorEastAsia" w:hAnsi="Times New Roman" w:cs="Times New Roman"/>
          <w:color w:val="auto"/>
          <w:sz w:val="24"/>
          <w:szCs w:val="24"/>
        </w:rPr>
        <w:t xml:space="preserve"> Samples were injected</w:t>
      </w:r>
      <w:r w:rsidRPr="00663F04">
        <w:rPr>
          <w:rFonts w:ascii="Times New Roman" w:eastAsiaTheme="minorEastAsia" w:hAnsi="Times New Roman" w:cs="Times New Roman"/>
          <w:bCs/>
          <w:color w:val="auto"/>
          <w:sz w:val="24"/>
          <w:szCs w:val="24"/>
        </w:rPr>
        <w:t>,</w:t>
      </w:r>
      <w:r w:rsidRPr="00663F04">
        <w:rPr>
          <w:rFonts w:ascii="Times New Roman" w:eastAsiaTheme="minorEastAsia" w:hAnsi="Times New Roman" w:cs="Times New Roman"/>
          <w:color w:val="auto"/>
          <w:sz w:val="24"/>
          <w:szCs w:val="24"/>
        </w:rPr>
        <w:t xml:space="preserve"> splitless</w:t>
      </w:r>
      <w:r w:rsidRPr="00663F04">
        <w:rPr>
          <w:rFonts w:ascii="Times New Roman" w:eastAsiaTheme="minorEastAsia" w:hAnsi="Times New Roman" w:cs="Times New Roman"/>
          <w:bCs/>
          <w:color w:val="auto"/>
          <w:sz w:val="24"/>
          <w:szCs w:val="24"/>
        </w:rPr>
        <w:t>, on a</w:t>
      </w:r>
      <w:r w:rsidRPr="00663F04">
        <w:rPr>
          <w:rFonts w:ascii="Times New Roman" w:eastAsiaTheme="minorEastAsia" w:hAnsi="Times New Roman" w:cs="Times New Roman"/>
          <w:color w:val="auto"/>
          <w:sz w:val="24"/>
          <w:szCs w:val="24"/>
        </w:rPr>
        <w:t xml:space="preserve"> VF-5ms column (30m </w:t>
      </w:r>
      <w:r w:rsidRPr="00663F04">
        <w:rPr>
          <w:rFonts w:ascii="Times New Roman" w:eastAsiaTheme="minorEastAsia" w:hAnsi="Times New Roman" w:cs="Times New Roman"/>
          <w:bCs/>
          <w:color w:val="auto"/>
          <w:sz w:val="24"/>
          <w:szCs w:val="24"/>
        </w:rPr>
        <w:t>x</w:t>
      </w:r>
      <w:r w:rsidRPr="00663F04">
        <w:rPr>
          <w:rFonts w:ascii="Times New Roman" w:eastAsiaTheme="minorEastAsia" w:hAnsi="Times New Roman" w:cs="Times New Roman"/>
          <w:color w:val="auto"/>
          <w:sz w:val="24"/>
          <w:szCs w:val="24"/>
        </w:rPr>
        <w:t xml:space="preserve"> 0.25mm ID, 0.25 </w:t>
      </w:r>
      <w:proofErr w:type="spellStart"/>
      <w:r w:rsidRPr="00663F04">
        <w:rPr>
          <w:rFonts w:ascii="Times New Roman" w:eastAsiaTheme="minorEastAsia" w:hAnsi="Times New Roman" w:cs="Times New Roman"/>
          <w:bCs/>
          <w:color w:val="auto"/>
          <w:sz w:val="24"/>
          <w:szCs w:val="24"/>
        </w:rPr>
        <w:t>μm</w:t>
      </w:r>
      <w:proofErr w:type="spellEnd"/>
      <w:r w:rsidRPr="00663F04">
        <w:rPr>
          <w:rFonts w:ascii="Times New Roman" w:eastAsiaTheme="minorEastAsia" w:hAnsi="Times New Roman" w:cs="Times New Roman"/>
          <w:color w:val="auto"/>
          <w:sz w:val="24"/>
          <w:szCs w:val="24"/>
        </w:rPr>
        <w:t xml:space="preserve"> film thickness). Once separated, </w:t>
      </w:r>
      <w:r w:rsidRPr="00663F04">
        <w:rPr>
          <w:rFonts w:ascii="Times New Roman" w:eastAsiaTheme="minorEastAsia" w:hAnsi="Times New Roman" w:cs="Times New Roman"/>
          <w:bCs/>
          <w:color w:val="auto"/>
          <w:sz w:val="24"/>
          <w:szCs w:val="24"/>
        </w:rPr>
        <w:t>FAMES</w:t>
      </w:r>
      <w:r w:rsidRPr="00663F04">
        <w:rPr>
          <w:rFonts w:ascii="Times New Roman" w:eastAsiaTheme="minorEastAsia" w:hAnsi="Times New Roman" w:cs="Times New Roman"/>
          <w:color w:val="auto"/>
          <w:sz w:val="24"/>
          <w:szCs w:val="24"/>
        </w:rPr>
        <w:t xml:space="preserve"> were quantitatively converted to CO</w:t>
      </w:r>
      <w:r w:rsidRPr="00663F04">
        <w:rPr>
          <w:rFonts w:ascii="Times New Roman" w:hAnsi="Times New Roman" w:cs="Times New Roman"/>
          <w:color w:val="auto"/>
          <w:sz w:val="24"/>
          <w:szCs w:val="24"/>
          <w:vertAlign w:val="subscript"/>
        </w:rPr>
        <w:t>2</w:t>
      </w:r>
      <w:r w:rsidRPr="00663F04">
        <w:rPr>
          <w:rFonts w:ascii="Times New Roman" w:eastAsiaTheme="minorEastAsia" w:hAnsi="Times New Roman" w:cs="Times New Roman"/>
          <w:color w:val="auto"/>
          <w:sz w:val="24"/>
          <w:szCs w:val="24"/>
        </w:rPr>
        <w:t xml:space="preserve"> in a in a </w:t>
      </w:r>
      <w:proofErr w:type="spellStart"/>
      <w:r w:rsidRPr="00663F04">
        <w:rPr>
          <w:rFonts w:ascii="Times New Roman" w:eastAsiaTheme="minorEastAsia" w:hAnsi="Times New Roman" w:cs="Times New Roman"/>
          <w:color w:val="auto"/>
          <w:sz w:val="24"/>
          <w:szCs w:val="24"/>
        </w:rPr>
        <w:t>CuO</w:t>
      </w:r>
      <w:proofErr w:type="spellEnd"/>
      <w:r w:rsidRPr="00663F04">
        <w:rPr>
          <w:rFonts w:ascii="Times New Roman" w:eastAsiaTheme="minorEastAsia" w:hAnsi="Times New Roman" w:cs="Times New Roman"/>
          <w:color w:val="auto"/>
          <w:sz w:val="24"/>
          <w:szCs w:val="24"/>
        </w:rPr>
        <w:t>/</w:t>
      </w:r>
      <w:proofErr w:type="spellStart"/>
      <w:r w:rsidRPr="00663F04">
        <w:rPr>
          <w:rFonts w:ascii="Times New Roman" w:eastAsiaTheme="minorEastAsia" w:hAnsi="Times New Roman" w:cs="Times New Roman"/>
          <w:color w:val="auto"/>
          <w:sz w:val="24"/>
          <w:szCs w:val="24"/>
        </w:rPr>
        <w:t>NiO</w:t>
      </w:r>
      <w:proofErr w:type="spellEnd"/>
      <w:r w:rsidRPr="00663F04">
        <w:rPr>
          <w:rFonts w:ascii="Times New Roman" w:eastAsiaTheme="minorEastAsia" w:hAnsi="Times New Roman" w:cs="Times New Roman"/>
          <w:color w:val="auto"/>
          <w:sz w:val="24"/>
          <w:szCs w:val="24"/>
        </w:rPr>
        <w:t>/Pt oxidation reactor at 950°C</w:t>
      </w:r>
      <w:r w:rsidRPr="00663F04">
        <w:rPr>
          <w:rFonts w:ascii="Times New Roman" w:eastAsiaTheme="minorEastAsia" w:hAnsi="Times New Roman" w:cs="Times New Roman"/>
          <w:bCs/>
          <w:color w:val="auto"/>
          <w:sz w:val="24"/>
          <w:szCs w:val="24"/>
        </w:rPr>
        <w:t xml:space="preserve">, dried, and introduced to the IRMS. Corrections to provisional IRMS </w:t>
      </w:r>
      <w:r w:rsidRPr="00663F04">
        <w:rPr>
          <w:rFonts w:ascii="Times New Roman" w:eastAsiaTheme="minorEastAsia" w:hAnsi="Times New Roman" w:cs="Times New Roman"/>
          <w:color w:val="auto"/>
          <w:sz w:val="24"/>
          <w:szCs w:val="24"/>
        </w:rPr>
        <w:t xml:space="preserve">values were </w:t>
      </w:r>
      <w:r w:rsidRPr="00663F04">
        <w:rPr>
          <w:rFonts w:ascii="Times New Roman" w:eastAsiaTheme="minorEastAsia" w:hAnsi="Times New Roman" w:cs="Times New Roman"/>
          <w:bCs/>
          <w:color w:val="auto"/>
          <w:sz w:val="24"/>
          <w:szCs w:val="24"/>
        </w:rPr>
        <w:t>made based on</w:t>
      </w:r>
      <w:r w:rsidRPr="00663F04">
        <w:rPr>
          <w:rFonts w:ascii="Times New Roman" w:eastAsiaTheme="minorEastAsia" w:hAnsi="Times New Roman" w:cs="Times New Roman"/>
          <w:color w:val="auto"/>
          <w:sz w:val="24"/>
          <w:szCs w:val="24"/>
        </w:rPr>
        <w:t xml:space="preserve"> working standards composed of FAMEs calibrated against NIST standard reference materials. </w:t>
      </w:r>
      <w:r w:rsidR="00E63565">
        <w:rPr>
          <w:rFonts w:ascii="Times New Roman" w:eastAsiaTheme="minorEastAsia" w:hAnsi="Times New Roman" w:cs="Times New Roman"/>
          <w:color w:val="auto"/>
          <w:sz w:val="24"/>
          <w:szCs w:val="24"/>
        </w:rPr>
        <w:t xml:space="preserve">The UC Davis Stable Isotope Facility reports that their long-term estimate of measurement error for CSIA of FAMES is generally better than </w:t>
      </w:r>
      <w:r w:rsidR="00E63565" w:rsidRPr="00130DD2">
        <w:rPr>
          <w:rFonts w:ascii="Times New Roman" w:hAnsi="Times New Roman" w:cs="Times New Roman"/>
          <w:sz w:val="24"/>
          <w:szCs w:val="24"/>
          <w:shd w:val="clear" w:color="auto" w:fill="FFFFFF"/>
        </w:rPr>
        <w:t>±0.5‰.</w:t>
      </w:r>
      <w:r w:rsidR="00E63565">
        <w:rPr>
          <w:rFonts w:ascii="Times New Roman" w:hAnsi="Times New Roman" w:cs="Times New Roman"/>
          <w:sz w:val="24"/>
          <w:szCs w:val="24"/>
          <w:shd w:val="clear" w:color="auto" w:fill="FFFFFF"/>
        </w:rPr>
        <w:t xml:space="preserve"> </w:t>
      </w:r>
    </w:p>
    <w:p w14:paraId="7AF8ACC9" w14:textId="350F2F54" w:rsidR="00663F04" w:rsidRPr="00663F04" w:rsidRDefault="00663F04" w:rsidP="00663F04">
      <w:pPr>
        <w:autoSpaceDE w:val="0"/>
        <w:autoSpaceDN w:val="0"/>
        <w:adjustRightInd w:val="0"/>
        <w:spacing w:after="0" w:line="480" w:lineRule="auto"/>
        <w:ind w:firstLine="720"/>
        <w:rPr>
          <w:rFonts w:ascii="Times New Roman" w:eastAsiaTheme="minorEastAsia" w:hAnsi="Times New Roman" w:cs="Times New Roman"/>
          <w:bCs/>
          <w:color w:val="auto"/>
          <w:sz w:val="24"/>
          <w:szCs w:val="24"/>
        </w:rPr>
      </w:pPr>
      <w:r w:rsidRPr="00663F04">
        <w:rPr>
          <w:rFonts w:ascii="Times New Roman" w:eastAsiaTheme="minorEastAsia" w:hAnsi="Times New Roman" w:cs="Times New Roman"/>
          <w:bCs/>
          <w:color w:val="auto"/>
          <w:sz w:val="24"/>
          <w:szCs w:val="24"/>
        </w:rPr>
        <w:t>The δ</w:t>
      </w:r>
      <w:r w:rsidRPr="00663F04">
        <w:rPr>
          <w:rFonts w:ascii="Times New Roman" w:eastAsiaTheme="minorEastAsia" w:hAnsi="Times New Roman" w:cs="Times New Roman"/>
          <w:bCs/>
          <w:color w:val="auto"/>
          <w:sz w:val="24"/>
          <w:szCs w:val="24"/>
          <w:vertAlign w:val="superscript"/>
        </w:rPr>
        <w:t>13</w:t>
      </w:r>
      <w:r w:rsidRPr="00663F04">
        <w:rPr>
          <w:rFonts w:ascii="Times New Roman" w:eastAsiaTheme="minorEastAsia" w:hAnsi="Times New Roman" w:cs="Times New Roman"/>
          <w:bCs/>
          <w:color w:val="auto"/>
          <w:sz w:val="24"/>
          <w:szCs w:val="24"/>
        </w:rPr>
        <w:t xml:space="preserve">C values for FAME samples are expressed in </w:t>
      </w:r>
      <w:proofErr w:type="spellStart"/>
      <w:r w:rsidRPr="00663F04">
        <w:rPr>
          <w:rFonts w:ascii="Times New Roman" w:eastAsiaTheme="minorEastAsia" w:hAnsi="Times New Roman" w:cs="Times New Roman"/>
          <w:bCs/>
          <w:color w:val="auto"/>
          <w:sz w:val="24"/>
          <w:szCs w:val="24"/>
        </w:rPr>
        <w:t>permil</w:t>
      </w:r>
      <w:proofErr w:type="spellEnd"/>
      <w:r w:rsidRPr="00663F04">
        <w:rPr>
          <w:rFonts w:ascii="Times New Roman" w:eastAsiaTheme="minorEastAsia" w:hAnsi="Times New Roman" w:cs="Times New Roman"/>
          <w:bCs/>
          <w:color w:val="auto"/>
          <w:sz w:val="24"/>
          <w:szCs w:val="24"/>
        </w:rPr>
        <w:t xml:space="preserve"> as ratios of </w:t>
      </w:r>
      <w:r w:rsidRPr="00663F04">
        <w:rPr>
          <w:rFonts w:ascii="Times New Roman" w:eastAsiaTheme="minorEastAsia" w:hAnsi="Times New Roman" w:cs="Times New Roman"/>
          <w:bCs/>
          <w:color w:val="auto"/>
          <w:sz w:val="24"/>
          <w:szCs w:val="24"/>
          <w:vertAlign w:val="superscript"/>
        </w:rPr>
        <w:t>13</w:t>
      </w:r>
      <w:r w:rsidRPr="00663F04">
        <w:rPr>
          <w:rFonts w:ascii="Times New Roman" w:eastAsiaTheme="minorEastAsia" w:hAnsi="Times New Roman" w:cs="Times New Roman"/>
          <w:bCs/>
          <w:color w:val="auto"/>
          <w:sz w:val="24"/>
          <w:szCs w:val="24"/>
        </w:rPr>
        <w:t xml:space="preserve">C to </w:t>
      </w:r>
      <w:r w:rsidRPr="00663F04">
        <w:rPr>
          <w:rFonts w:ascii="Times New Roman" w:eastAsiaTheme="minorEastAsia" w:hAnsi="Times New Roman" w:cs="Times New Roman"/>
          <w:bCs/>
          <w:color w:val="auto"/>
          <w:sz w:val="24"/>
          <w:szCs w:val="24"/>
          <w:vertAlign w:val="superscript"/>
        </w:rPr>
        <w:t>12</w:t>
      </w:r>
      <w:r w:rsidRPr="00663F04">
        <w:rPr>
          <w:rFonts w:ascii="Times New Roman" w:eastAsiaTheme="minorEastAsia" w:hAnsi="Times New Roman" w:cs="Times New Roman"/>
          <w:bCs/>
          <w:color w:val="auto"/>
          <w:sz w:val="24"/>
          <w:szCs w:val="24"/>
        </w:rPr>
        <w:t xml:space="preserve">C relative to the ratio for the standard reference, V-PDB. The </w:t>
      </w:r>
      <w:r w:rsidRPr="00663F04">
        <w:rPr>
          <w:rFonts w:ascii="Times New Roman" w:eastAsiaTheme="minorEastAsia" w:hAnsi="Times New Roman" w:cs="Times New Roman"/>
          <w:color w:val="auto"/>
          <w:sz w:val="24"/>
          <w:szCs w:val="24"/>
        </w:rPr>
        <w:t>δ</w:t>
      </w:r>
      <w:r w:rsidRPr="00663F04">
        <w:rPr>
          <w:rFonts w:ascii="Times New Roman" w:eastAsiaTheme="minorEastAsia" w:hAnsi="Times New Roman" w:cs="Times New Roman"/>
          <w:bCs/>
          <w:color w:val="auto"/>
          <w:sz w:val="24"/>
          <w:szCs w:val="24"/>
          <w:vertAlign w:val="superscript"/>
        </w:rPr>
        <w:t>13</w:t>
      </w:r>
      <w:r w:rsidRPr="00663F04">
        <w:rPr>
          <w:rFonts w:ascii="Times New Roman" w:eastAsiaTheme="minorEastAsia" w:hAnsi="Times New Roman" w:cs="Times New Roman"/>
          <w:bCs/>
          <w:color w:val="auto"/>
          <w:sz w:val="24"/>
          <w:szCs w:val="24"/>
        </w:rPr>
        <w:t xml:space="preserve">C values were calculated as follows: </w:t>
      </w:r>
      <w:r w:rsidRPr="00663F04">
        <w:rPr>
          <w:rFonts w:ascii="Times New Roman" w:eastAsiaTheme="minorEastAsia" w:hAnsi="Times New Roman" w:cs="Times New Roman"/>
          <w:color w:val="auto"/>
          <w:sz w:val="24"/>
          <w:szCs w:val="24"/>
        </w:rPr>
        <w:t>(‰) = (R sample - R standard /R standard) × 1000, where R is equal to the ratio of the heavy to the light isotope (</w:t>
      </w:r>
      <w:r w:rsidRPr="00663F04">
        <w:rPr>
          <w:rFonts w:ascii="Times New Roman" w:eastAsiaTheme="minorEastAsia" w:hAnsi="Times New Roman" w:cs="Times New Roman"/>
          <w:color w:val="auto"/>
          <w:sz w:val="24"/>
          <w:szCs w:val="24"/>
          <w:vertAlign w:val="superscript"/>
        </w:rPr>
        <w:t>13</w:t>
      </w:r>
      <w:r w:rsidRPr="00663F04">
        <w:rPr>
          <w:rFonts w:ascii="Times New Roman" w:eastAsiaTheme="minorEastAsia" w:hAnsi="Times New Roman" w:cs="Times New Roman"/>
          <w:color w:val="auto"/>
          <w:sz w:val="24"/>
          <w:szCs w:val="24"/>
        </w:rPr>
        <w:t xml:space="preserve">C/ </w:t>
      </w:r>
      <w:r w:rsidRPr="00663F04">
        <w:rPr>
          <w:rFonts w:ascii="Times New Roman" w:eastAsiaTheme="minorEastAsia" w:hAnsi="Times New Roman" w:cs="Times New Roman"/>
          <w:color w:val="auto"/>
          <w:sz w:val="24"/>
          <w:szCs w:val="24"/>
          <w:vertAlign w:val="superscript"/>
        </w:rPr>
        <w:t>12</w:t>
      </w:r>
      <w:r w:rsidRPr="00663F04">
        <w:rPr>
          <w:rFonts w:ascii="Times New Roman" w:eastAsiaTheme="minorEastAsia" w:hAnsi="Times New Roman" w:cs="Times New Roman"/>
          <w:color w:val="auto"/>
          <w:sz w:val="24"/>
          <w:szCs w:val="24"/>
        </w:rPr>
        <w:t xml:space="preserve">C) in the sample compared with that of the standard. Final </w:t>
      </w:r>
      <w:r w:rsidRPr="00663F04">
        <w:rPr>
          <w:rFonts w:ascii="Times New Roman" w:eastAsiaTheme="minorEastAsia" w:hAnsi="Times New Roman" w:cs="Times New Roman"/>
          <w:bCs/>
          <w:color w:val="auto"/>
          <w:sz w:val="24"/>
          <w:szCs w:val="24"/>
        </w:rPr>
        <w:t>δ</w:t>
      </w:r>
      <w:r w:rsidRPr="00663F04">
        <w:rPr>
          <w:rFonts w:ascii="Times New Roman" w:eastAsiaTheme="minorEastAsia" w:hAnsi="Times New Roman" w:cs="Times New Roman"/>
          <w:bCs/>
          <w:color w:val="auto"/>
          <w:sz w:val="24"/>
          <w:szCs w:val="24"/>
          <w:vertAlign w:val="superscript"/>
        </w:rPr>
        <w:t>13</w:t>
      </w:r>
      <w:r w:rsidRPr="00663F04">
        <w:rPr>
          <w:rFonts w:ascii="Times New Roman" w:eastAsiaTheme="minorEastAsia" w:hAnsi="Times New Roman" w:cs="Times New Roman"/>
          <w:bCs/>
          <w:color w:val="auto"/>
          <w:sz w:val="24"/>
          <w:szCs w:val="24"/>
        </w:rPr>
        <w:t>C values for sample FAMES</w:t>
      </w:r>
      <w:r w:rsidRPr="00663F04">
        <w:rPr>
          <w:rFonts w:ascii="Times New Roman" w:eastAsiaTheme="minorEastAsia" w:hAnsi="Times New Roman" w:cs="Times New Roman"/>
          <w:color w:val="auto"/>
          <w:sz w:val="24"/>
          <w:szCs w:val="24"/>
        </w:rPr>
        <w:t xml:space="preserve"> were corrected for the isotopic contribution of methanol</w:t>
      </w:r>
      <w:r w:rsidRPr="00663F04">
        <w:rPr>
          <w:rFonts w:ascii="Times New Roman" w:eastAsiaTheme="minorEastAsia" w:hAnsi="Times New Roman" w:cs="Times New Roman"/>
          <w:bCs/>
          <w:color w:val="auto"/>
          <w:sz w:val="24"/>
          <w:szCs w:val="24"/>
        </w:rPr>
        <w:t>,</w:t>
      </w:r>
      <w:r w:rsidRPr="00663F04">
        <w:rPr>
          <w:rFonts w:ascii="Times New Roman" w:eastAsiaTheme="minorEastAsia" w:hAnsi="Times New Roman" w:cs="Times New Roman"/>
          <w:color w:val="auto"/>
          <w:sz w:val="24"/>
          <w:szCs w:val="24"/>
        </w:rPr>
        <w:t xml:space="preserve"> incorporated during </w:t>
      </w:r>
      <w:r w:rsidRPr="00663F04">
        <w:rPr>
          <w:rFonts w:ascii="Times New Roman" w:eastAsiaTheme="minorEastAsia" w:hAnsi="Times New Roman" w:cs="Times New Roman"/>
          <w:bCs/>
          <w:color w:val="auto"/>
          <w:sz w:val="24"/>
          <w:szCs w:val="24"/>
        </w:rPr>
        <w:t xml:space="preserve">fatty acid </w:t>
      </w:r>
      <w:r w:rsidRPr="00663F04">
        <w:rPr>
          <w:rFonts w:ascii="Times New Roman" w:eastAsiaTheme="minorEastAsia" w:hAnsi="Times New Roman" w:cs="Times New Roman"/>
          <w:color w:val="auto"/>
          <w:sz w:val="24"/>
          <w:szCs w:val="24"/>
        </w:rPr>
        <w:t>derivatization</w:t>
      </w:r>
      <w:r w:rsidRPr="00663F04">
        <w:rPr>
          <w:rFonts w:ascii="Times New Roman" w:eastAsiaTheme="minorEastAsia" w:hAnsi="Times New Roman" w:cs="Times New Roman"/>
          <w:bCs/>
          <w:color w:val="auto"/>
          <w:sz w:val="24"/>
          <w:szCs w:val="24"/>
        </w:rPr>
        <w:t>, using a mass balance equation (Regert 2011:196).</w:t>
      </w:r>
    </w:p>
    <w:p w14:paraId="310994A1" w14:textId="77777777" w:rsidR="00663F04" w:rsidRPr="00663F04" w:rsidRDefault="00663F04" w:rsidP="00663F04">
      <w:pPr>
        <w:spacing w:after="0" w:line="480" w:lineRule="auto"/>
        <w:rPr>
          <w:rFonts w:ascii="Times New Roman" w:eastAsiaTheme="minorEastAsia" w:hAnsi="Times New Roman" w:cs="Times New Roman"/>
          <w:i/>
          <w:color w:val="auto"/>
          <w:sz w:val="24"/>
          <w:szCs w:val="24"/>
        </w:rPr>
      </w:pPr>
    </w:p>
    <w:p w14:paraId="177FCD99" w14:textId="77777777" w:rsidR="008E2900" w:rsidRDefault="008E2900" w:rsidP="00663F04">
      <w:pPr>
        <w:spacing w:after="0" w:line="480" w:lineRule="auto"/>
        <w:rPr>
          <w:rFonts w:ascii="Times New Roman" w:eastAsiaTheme="minorEastAsia" w:hAnsi="Times New Roman" w:cs="Times New Roman"/>
          <w:i/>
          <w:color w:val="auto"/>
          <w:sz w:val="24"/>
          <w:szCs w:val="24"/>
        </w:rPr>
      </w:pPr>
    </w:p>
    <w:p w14:paraId="5797B6D5" w14:textId="77777777" w:rsidR="00663F04" w:rsidRDefault="00663F04" w:rsidP="00663F04">
      <w:pPr>
        <w:spacing w:after="0" w:line="480" w:lineRule="auto"/>
        <w:rPr>
          <w:rFonts w:ascii="Times New Roman" w:eastAsiaTheme="minorEastAsia" w:hAnsi="Times New Roman" w:cs="Times New Roman"/>
          <w:i/>
          <w:color w:val="auto"/>
          <w:sz w:val="24"/>
          <w:szCs w:val="24"/>
        </w:rPr>
      </w:pPr>
      <w:r w:rsidRPr="00663F04">
        <w:rPr>
          <w:rFonts w:ascii="Times New Roman" w:eastAsiaTheme="minorEastAsia" w:hAnsi="Times New Roman" w:cs="Times New Roman"/>
          <w:i/>
          <w:color w:val="auto"/>
          <w:sz w:val="24"/>
          <w:szCs w:val="24"/>
        </w:rPr>
        <w:lastRenderedPageBreak/>
        <w:t>GC/TOF-MS</w:t>
      </w:r>
    </w:p>
    <w:p w14:paraId="302068AF" w14:textId="3E8094A6" w:rsidR="00D952DB" w:rsidRDefault="00663F04" w:rsidP="00130DD2">
      <w:pPr>
        <w:spacing w:after="0" w:line="480" w:lineRule="auto"/>
        <w:rPr>
          <w:rFonts w:ascii="Times New Roman" w:eastAsia="Times New Roman" w:hAnsi="Times New Roman" w:cs="Times New Roman"/>
          <w:sz w:val="24"/>
          <w:szCs w:val="24"/>
        </w:rPr>
      </w:pPr>
      <w:r w:rsidRPr="00663F04">
        <w:rPr>
          <w:rFonts w:ascii="Times New Roman" w:eastAsiaTheme="minorHAnsi" w:hAnsi="Times New Roman" w:cs="Times New Roman"/>
          <w:color w:val="auto"/>
          <w:sz w:val="24"/>
          <w:szCs w:val="24"/>
        </w:rPr>
        <w:tab/>
        <w:t>GC/TOF-MS analysis</w:t>
      </w:r>
      <w:r w:rsidRPr="00663F04">
        <w:rPr>
          <w:rFonts w:ascii="Times New Roman" w:hAnsi="Times New Roman" w:cs="Times New Roman"/>
          <w:color w:val="auto"/>
          <w:sz w:val="24"/>
          <w:szCs w:val="24"/>
        </w:rPr>
        <w:t xml:space="preserve"> was </w:t>
      </w:r>
      <w:r w:rsidRPr="00663F04">
        <w:rPr>
          <w:rFonts w:ascii="Times New Roman" w:eastAsiaTheme="minorHAnsi" w:hAnsi="Times New Roman" w:cs="Times New Roman"/>
          <w:color w:val="auto"/>
          <w:sz w:val="24"/>
          <w:szCs w:val="24"/>
        </w:rPr>
        <w:t>conducted</w:t>
      </w:r>
      <w:r w:rsidRPr="00663F04">
        <w:rPr>
          <w:rFonts w:ascii="Times New Roman" w:hAnsi="Times New Roman" w:cs="Times New Roman"/>
          <w:color w:val="auto"/>
          <w:sz w:val="24"/>
          <w:szCs w:val="24"/>
        </w:rPr>
        <w:t xml:space="preserve"> by </w:t>
      </w:r>
      <w:r w:rsidRPr="00663F04">
        <w:rPr>
          <w:rFonts w:ascii="Times New Roman" w:eastAsiaTheme="minorHAnsi" w:hAnsi="Times New Roman" w:cs="Times New Roman"/>
          <w:color w:val="auto"/>
          <w:sz w:val="24"/>
          <w:szCs w:val="24"/>
        </w:rPr>
        <w:t>the Laboratory for Cellular Metabolism and Engineering Analytics facility at Washington State University. Lipids</w:t>
      </w:r>
      <w:r w:rsidRPr="00663F04">
        <w:rPr>
          <w:rFonts w:ascii="Times New Roman" w:hAnsi="Times New Roman" w:cs="Times New Roman"/>
          <w:sz w:val="24"/>
          <w:szCs w:val="24"/>
        </w:rPr>
        <w:t xml:space="preserve"> were extracted using a modified Bligh and Dyer technique similar to that employed in Buonasera et al. (2015). Crushed sherd samples </w:t>
      </w:r>
      <w:r w:rsidR="002E7886">
        <w:rPr>
          <w:rFonts w:ascii="Times New Roman" w:hAnsi="Times New Roman" w:cs="Times New Roman"/>
          <w:sz w:val="24"/>
          <w:szCs w:val="24"/>
        </w:rPr>
        <w:t>(~</w:t>
      </w:r>
      <w:r w:rsidRPr="00663F04">
        <w:rPr>
          <w:rFonts w:ascii="Times New Roman" w:hAnsi="Times New Roman" w:cs="Times New Roman"/>
          <w:sz w:val="24"/>
          <w:szCs w:val="24"/>
        </w:rPr>
        <w:t>1g</w:t>
      </w:r>
      <w:r w:rsidR="002E7886">
        <w:rPr>
          <w:rFonts w:ascii="Times New Roman" w:hAnsi="Times New Roman" w:cs="Times New Roman"/>
          <w:sz w:val="24"/>
          <w:szCs w:val="24"/>
        </w:rPr>
        <w:t>)</w:t>
      </w:r>
      <w:r w:rsidRPr="00663F04">
        <w:rPr>
          <w:rFonts w:ascii="Times New Roman" w:hAnsi="Times New Roman" w:cs="Times New Roman"/>
          <w:sz w:val="24"/>
          <w:szCs w:val="24"/>
        </w:rPr>
        <w:t xml:space="preserve"> were extracted by sonication in 1</w:t>
      </w:r>
      <w:r w:rsidR="00D952DB">
        <w:rPr>
          <w:rFonts w:ascii="Times New Roman" w:hAnsi="Times New Roman" w:cs="Times New Roman"/>
          <w:sz w:val="24"/>
          <w:szCs w:val="24"/>
        </w:rPr>
        <w:t>0</w:t>
      </w:r>
      <w:r w:rsidR="00975A68" w:rsidRPr="00663F04">
        <w:rPr>
          <w:rFonts w:ascii="Times New Roman" w:hAnsi="Times New Roman" w:cs="Times New Roman"/>
          <w:sz w:val="24"/>
          <w:szCs w:val="24"/>
        </w:rPr>
        <w:t>m</w:t>
      </w:r>
      <w:r w:rsidR="00975A68">
        <w:rPr>
          <w:rFonts w:ascii="Times New Roman" w:hAnsi="Times New Roman" w:cs="Times New Roman"/>
          <w:sz w:val="24"/>
          <w:szCs w:val="24"/>
        </w:rPr>
        <w:t>l</w:t>
      </w:r>
      <w:r w:rsidR="00975A68" w:rsidRPr="00663F04">
        <w:rPr>
          <w:rFonts w:ascii="Times New Roman" w:hAnsi="Times New Roman" w:cs="Times New Roman"/>
          <w:sz w:val="24"/>
          <w:szCs w:val="24"/>
        </w:rPr>
        <w:t xml:space="preserve"> </w:t>
      </w:r>
      <w:r w:rsidRPr="00663F04">
        <w:rPr>
          <w:rFonts w:ascii="Times New Roman" w:hAnsi="Times New Roman" w:cs="Times New Roman"/>
          <w:sz w:val="24"/>
          <w:szCs w:val="24"/>
        </w:rPr>
        <w:t>of chloroform-methanol-water at a ratio of 1:2:0.8 (v/v/v) for 15min. After a 10min rest, the sonication was repeated. After a brief centrifugation, the solvent was removed, and the crushed pottery was washed with 2ml of the above solvent mixture, and the washing fraction combined with the extracts. For phase separation, 3ml chloroform and 3ml water were added. The chloroform phase was transferred to a new tube. The remaining aqueous phase was re-extracted with additional 3ml of chloroform. The combined chloroform extracts were dried under a gentle stream of nitrogen. The extracted lipids were derivatized with 3ml 1.25M HCl for 60 min at 6</w:t>
      </w:r>
      <w:r w:rsidR="002E7886">
        <w:rPr>
          <w:rFonts w:ascii="Times New Roman" w:hAnsi="Times New Roman" w:cs="Times New Roman"/>
          <w:sz w:val="24"/>
          <w:szCs w:val="24"/>
        </w:rPr>
        <w:t>0</w:t>
      </w:r>
      <w:r w:rsidRPr="00663F04">
        <w:rPr>
          <w:rFonts w:ascii="Times New Roman" w:eastAsia="Times New Roman" w:hAnsi="Times New Roman" w:cs="Times New Roman"/>
          <w:sz w:val="24"/>
          <w:szCs w:val="24"/>
        </w:rPr>
        <w:t>°</w:t>
      </w:r>
      <w:r w:rsidRPr="00663F04">
        <w:rPr>
          <w:rFonts w:ascii="Times New Roman" w:hAnsi="Times New Roman" w:cs="Times New Roman"/>
          <w:sz w:val="24"/>
          <w:szCs w:val="24"/>
        </w:rPr>
        <w:t>C. After cooling, the solution was neutralized with saturated sodium bicarbonate solution and the derivatized fatty acids extracted with hexane. The hexane phase was dried under a stream of nitrogen, and the dry residue dissolved in chloroform and analyzed as below.</w:t>
      </w:r>
    </w:p>
    <w:p w14:paraId="1E423F0B" w14:textId="7C75F04D" w:rsidR="00663F04" w:rsidRDefault="00D952DB" w:rsidP="00130DD2">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ab/>
      </w:r>
      <w:r w:rsidR="00663F04" w:rsidRPr="00663F04">
        <w:rPr>
          <w:rFonts w:ascii="Times New Roman" w:eastAsia="Times New Roman" w:hAnsi="Times New Roman" w:cs="Times New Roman"/>
          <w:sz w:val="24"/>
          <w:szCs w:val="24"/>
        </w:rPr>
        <w:t xml:space="preserve">Derivatized lipid extracts were analyzed on an </w:t>
      </w:r>
      <w:r w:rsidR="00663F04" w:rsidRPr="00663F04">
        <w:rPr>
          <w:rFonts w:ascii="Times New Roman" w:hAnsi="Times New Roman" w:cs="Times New Roman"/>
          <w:sz w:val="24"/>
          <w:szCs w:val="24"/>
        </w:rPr>
        <w:t>Agilent 7890A</w:t>
      </w:r>
      <w:r w:rsidR="00663F04" w:rsidRPr="00663F04">
        <w:rPr>
          <w:rFonts w:ascii="Times New Roman" w:eastAsia="Times New Roman" w:hAnsi="Times New Roman" w:cs="Times New Roman"/>
          <w:sz w:val="24"/>
          <w:szCs w:val="24"/>
        </w:rPr>
        <w:t xml:space="preserve"> gas chromatograph coupled with a </w:t>
      </w:r>
      <w:r w:rsidR="00663F04" w:rsidRPr="00663F04">
        <w:rPr>
          <w:rFonts w:ascii="Times New Roman" w:hAnsi="Times New Roman" w:cs="Times New Roman"/>
          <w:sz w:val="24"/>
          <w:szCs w:val="24"/>
        </w:rPr>
        <w:t>Pegasus 4D time-of-flight mass spectrometer (LECO)</w:t>
      </w:r>
      <w:r w:rsidR="00663F04" w:rsidRPr="00663F04">
        <w:rPr>
          <w:rFonts w:ascii="Times New Roman" w:eastAsia="Times New Roman" w:hAnsi="Times New Roman" w:cs="Times New Roman"/>
          <w:sz w:val="24"/>
          <w:szCs w:val="24"/>
        </w:rPr>
        <w:t xml:space="preserve">, and signals were integrated using </w:t>
      </w:r>
      <w:proofErr w:type="spellStart"/>
      <w:r w:rsidR="00663F04" w:rsidRPr="00663F04">
        <w:rPr>
          <w:rFonts w:ascii="Times New Roman" w:eastAsia="Times New Roman" w:hAnsi="Times New Roman" w:cs="Times New Roman"/>
          <w:sz w:val="24"/>
          <w:szCs w:val="24"/>
        </w:rPr>
        <w:t>ChromaTOF</w:t>
      </w:r>
      <w:proofErr w:type="spellEnd"/>
      <w:r w:rsidR="00663F04" w:rsidRPr="00663F04">
        <w:rPr>
          <w:rFonts w:ascii="Times New Roman" w:eastAsia="Times New Roman" w:hAnsi="Times New Roman" w:cs="Times New Roman"/>
          <w:sz w:val="24"/>
          <w:szCs w:val="24"/>
        </w:rPr>
        <w:t xml:space="preserve"> software (</w:t>
      </w:r>
      <w:proofErr w:type="spellStart"/>
      <w:r w:rsidR="00663F04" w:rsidRPr="00663F04">
        <w:rPr>
          <w:rFonts w:ascii="Times New Roman" w:eastAsia="Times New Roman" w:hAnsi="Times New Roman" w:cs="Times New Roman"/>
          <w:sz w:val="24"/>
          <w:szCs w:val="24"/>
        </w:rPr>
        <w:t>LECO</w:t>
      </w:r>
      <w:proofErr w:type="spellEnd"/>
      <w:r w:rsidR="00663F04" w:rsidRPr="00663F04">
        <w:rPr>
          <w:rFonts w:ascii="Times New Roman" w:eastAsia="Times New Roman" w:hAnsi="Times New Roman" w:cs="Times New Roman"/>
          <w:sz w:val="24"/>
          <w:szCs w:val="24"/>
        </w:rPr>
        <w:t>) and NIST library. The GC was fitted with an Rxi-</w:t>
      </w:r>
      <w:r w:rsidR="00663F04" w:rsidRPr="00663F04">
        <w:rPr>
          <w:rFonts w:ascii="Times New Roman" w:hAnsi="Times New Roman" w:cs="Times New Roman"/>
          <w:sz w:val="24"/>
          <w:szCs w:val="24"/>
        </w:rPr>
        <w:t>5Sil® column (Restek)</w:t>
      </w:r>
      <w:r w:rsidR="00663F04" w:rsidRPr="00663F04">
        <w:rPr>
          <w:rFonts w:ascii="Times New Roman" w:eastAsia="Times New Roman" w:hAnsi="Times New Roman" w:cs="Times New Roman"/>
          <w:sz w:val="24"/>
          <w:szCs w:val="24"/>
        </w:rPr>
        <w:t xml:space="preserve">, 30m x 0.25mm, </w:t>
      </w:r>
      <w:r w:rsidR="00663F04" w:rsidRPr="00663F04">
        <w:rPr>
          <w:rFonts w:ascii="Times New Roman" w:hAnsi="Times New Roman" w:cs="Times New Roman"/>
          <w:sz w:val="24"/>
          <w:szCs w:val="24"/>
        </w:rPr>
        <w:t xml:space="preserve">0.25μm </w:t>
      </w:r>
      <w:proofErr w:type="spellStart"/>
      <w:proofErr w:type="gramStart"/>
      <w:r w:rsidR="00663F04" w:rsidRPr="00663F04">
        <w:rPr>
          <w:rFonts w:ascii="Times New Roman" w:hAnsi="Times New Roman" w:cs="Times New Roman"/>
          <w:sz w:val="24"/>
          <w:szCs w:val="24"/>
        </w:rPr>
        <w:t>df</w:t>
      </w:r>
      <w:proofErr w:type="spellEnd"/>
      <w:proofErr w:type="gramEnd"/>
      <w:r w:rsidR="00663F04" w:rsidRPr="00663F04">
        <w:rPr>
          <w:rFonts w:ascii="Times New Roman" w:eastAsia="Times New Roman" w:hAnsi="Times New Roman" w:cs="Times New Roman"/>
          <w:sz w:val="24"/>
          <w:szCs w:val="24"/>
        </w:rPr>
        <w:t xml:space="preserve"> column, the carrier gas was He </w:t>
      </w:r>
      <w:r w:rsidR="00663F04" w:rsidRPr="00663F04">
        <w:rPr>
          <w:rFonts w:ascii="Times New Roman" w:hAnsi="Times New Roman" w:cs="Times New Roman"/>
          <w:sz w:val="24"/>
          <w:szCs w:val="24"/>
        </w:rPr>
        <w:t>at a constant flow of 1m</w:t>
      </w:r>
      <w:r w:rsidR="00975A68">
        <w:rPr>
          <w:rFonts w:ascii="Times New Roman" w:hAnsi="Times New Roman" w:cs="Times New Roman"/>
          <w:sz w:val="24"/>
          <w:szCs w:val="24"/>
        </w:rPr>
        <w:t>l</w:t>
      </w:r>
      <w:r w:rsidR="00663F04" w:rsidRPr="00663F04">
        <w:rPr>
          <w:rFonts w:ascii="Times New Roman" w:hAnsi="Times New Roman" w:cs="Times New Roman"/>
          <w:sz w:val="24"/>
          <w:szCs w:val="24"/>
        </w:rPr>
        <w:t xml:space="preserve"> min</w:t>
      </w:r>
      <w:r w:rsidR="00663F04" w:rsidRPr="00663F04">
        <w:rPr>
          <w:rFonts w:ascii="Times New Roman" w:hAnsi="Times New Roman" w:cs="Times New Roman"/>
          <w:sz w:val="24"/>
          <w:szCs w:val="24"/>
          <w:vertAlign w:val="superscript"/>
        </w:rPr>
        <w:t>-1</w:t>
      </w:r>
      <w:r w:rsidR="00663F04" w:rsidRPr="00663F04">
        <w:rPr>
          <w:rFonts w:ascii="Times New Roman" w:eastAsia="Times New Roman" w:hAnsi="Times New Roman" w:cs="Times New Roman"/>
          <w:sz w:val="24"/>
          <w:szCs w:val="24"/>
        </w:rPr>
        <w:t>, and the inlet temperature was set to 250°C. Samples (1μ</w:t>
      </w:r>
      <w:r w:rsidR="00975A68">
        <w:rPr>
          <w:rFonts w:ascii="Times New Roman" w:eastAsia="Times New Roman" w:hAnsi="Times New Roman" w:cs="Times New Roman"/>
          <w:sz w:val="24"/>
          <w:szCs w:val="24"/>
        </w:rPr>
        <w:t>l</w:t>
      </w:r>
      <w:r w:rsidR="00663F04" w:rsidRPr="00663F04">
        <w:rPr>
          <w:rFonts w:ascii="Times New Roman" w:eastAsia="Times New Roman" w:hAnsi="Times New Roman" w:cs="Times New Roman"/>
          <w:sz w:val="24"/>
          <w:szCs w:val="24"/>
        </w:rPr>
        <w:t xml:space="preserve">) were injected by a </w:t>
      </w:r>
      <w:proofErr w:type="spellStart"/>
      <w:r w:rsidR="00663F04" w:rsidRPr="00663F04">
        <w:rPr>
          <w:rFonts w:ascii="Times New Roman" w:eastAsia="Times New Roman" w:hAnsi="Times New Roman" w:cs="Times New Roman"/>
          <w:sz w:val="24"/>
          <w:szCs w:val="24"/>
        </w:rPr>
        <w:t>Gerstel</w:t>
      </w:r>
      <w:proofErr w:type="spellEnd"/>
      <w:r w:rsidR="00663F04" w:rsidRPr="00663F04">
        <w:rPr>
          <w:rFonts w:ascii="Times New Roman" w:eastAsia="Times New Roman" w:hAnsi="Times New Roman" w:cs="Times New Roman"/>
          <w:sz w:val="24"/>
          <w:szCs w:val="24"/>
        </w:rPr>
        <w:t xml:space="preserve"> MPS2 </w:t>
      </w:r>
      <w:proofErr w:type="spellStart"/>
      <w:r w:rsidR="00663F04" w:rsidRPr="00663F04">
        <w:rPr>
          <w:rFonts w:ascii="Times New Roman" w:eastAsia="Times New Roman" w:hAnsi="Times New Roman" w:cs="Times New Roman"/>
          <w:sz w:val="24"/>
          <w:szCs w:val="24"/>
        </w:rPr>
        <w:t>autosampler</w:t>
      </w:r>
      <w:proofErr w:type="spellEnd"/>
      <w:r w:rsidR="00663F04" w:rsidRPr="00663F04">
        <w:rPr>
          <w:rFonts w:ascii="Times New Roman" w:eastAsia="Times New Roman" w:hAnsi="Times New Roman" w:cs="Times New Roman"/>
          <w:sz w:val="24"/>
          <w:szCs w:val="24"/>
        </w:rPr>
        <w:t xml:space="preserve"> and split 1:15. After a 1 minute isothermal hold at 50°C, the temperature was ramped to 330°C at 20°C per minute, with a 5 minute final isothermal hold at 330°C. </w:t>
      </w:r>
      <w:r w:rsidR="00663F04" w:rsidRPr="00663F04">
        <w:rPr>
          <w:rFonts w:ascii="Times New Roman" w:hAnsi="Times New Roman" w:cs="Times New Roman"/>
          <w:sz w:val="24"/>
          <w:szCs w:val="24"/>
        </w:rPr>
        <w:t>Mass spectra were collected at 17 spectra s</w:t>
      </w:r>
      <w:r w:rsidR="00663F04" w:rsidRPr="00663F04">
        <w:rPr>
          <w:rFonts w:ascii="Times New Roman" w:hAnsi="Times New Roman" w:cs="Times New Roman"/>
          <w:sz w:val="24"/>
          <w:szCs w:val="24"/>
          <w:vertAlign w:val="superscript"/>
        </w:rPr>
        <w:t>-1</w:t>
      </w:r>
      <w:r w:rsidR="00663F04" w:rsidRPr="00663F04">
        <w:rPr>
          <w:rFonts w:ascii="Times New Roman" w:hAnsi="Times New Roman" w:cs="Times New Roman"/>
          <w:sz w:val="24"/>
          <w:szCs w:val="24"/>
        </w:rPr>
        <w:t>.</w:t>
      </w:r>
    </w:p>
    <w:p w14:paraId="6E793C3F" w14:textId="04CC3E24" w:rsidR="00663F04" w:rsidRPr="00663F04" w:rsidRDefault="00663F04" w:rsidP="00663F04">
      <w:pPr>
        <w:spacing w:after="0" w:line="480" w:lineRule="auto"/>
        <w:rPr>
          <w:rFonts w:ascii="Times New Roman" w:eastAsiaTheme="minorHAnsi" w:hAnsi="Times New Roman" w:cs="Times New Roman"/>
          <w:color w:val="auto"/>
          <w:sz w:val="24"/>
          <w:szCs w:val="24"/>
        </w:rPr>
      </w:pPr>
      <w:r w:rsidRPr="00663F04">
        <w:rPr>
          <w:rFonts w:ascii="Times New Roman" w:eastAsiaTheme="minorHAnsi" w:hAnsi="Times New Roman" w:cs="Times New Roman"/>
          <w:color w:val="auto"/>
          <w:sz w:val="24"/>
          <w:szCs w:val="24"/>
        </w:rPr>
        <w:tab/>
        <w:t>Total ion count data for all samples were analyzed as .</w:t>
      </w:r>
      <w:proofErr w:type="spellStart"/>
      <w:r w:rsidR="00975A68">
        <w:rPr>
          <w:rFonts w:ascii="Times New Roman" w:eastAsiaTheme="minorHAnsi" w:hAnsi="Times New Roman" w:cs="Times New Roman"/>
          <w:color w:val="auto"/>
          <w:sz w:val="24"/>
          <w:szCs w:val="24"/>
        </w:rPr>
        <w:t>cdf</w:t>
      </w:r>
      <w:proofErr w:type="spellEnd"/>
      <w:r w:rsidRPr="00663F04">
        <w:rPr>
          <w:rFonts w:ascii="Times New Roman" w:eastAsiaTheme="minorHAnsi" w:hAnsi="Times New Roman" w:cs="Times New Roman"/>
          <w:color w:val="auto"/>
          <w:sz w:val="24"/>
          <w:szCs w:val="24"/>
        </w:rPr>
        <w:t xml:space="preserve"> files by TB with AMDIS 32, version 2.71. Lipid compounds were identified by comparing mass spectra</w:t>
      </w:r>
      <w:r w:rsidR="00975A68">
        <w:rPr>
          <w:rFonts w:ascii="Times New Roman" w:eastAsiaTheme="minorHAnsi" w:hAnsi="Times New Roman" w:cs="Times New Roman"/>
          <w:color w:val="auto"/>
          <w:sz w:val="24"/>
          <w:szCs w:val="24"/>
        </w:rPr>
        <w:t xml:space="preserve"> for the samples to those in</w:t>
      </w:r>
      <w:r w:rsidRPr="00663F04">
        <w:rPr>
          <w:rFonts w:ascii="Times New Roman" w:eastAsiaTheme="minorHAnsi" w:hAnsi="Times New Roman" w:cs="Times New Roman"/>
          <w:color w:val="auto"/>
          <w:sz w:val="24"/>
          <w:szCs w:val="24"/>
        </w:rPr>
        <w:t xml:space="preserve"> the </w:t>
      </w:r>
      <w:proofErr w:type="spellStart"/>
      <w:r w:rsidRPr="00663F04">
        <w:rPr>
          <w:rFonts w:ascii="Times New Roman" w:eastAsiaTheme="minorHAnsi" w:hAnsi="Times New Roman" w:cs="Times New Roman"/>
          <w:color w:val="auto"/>
          <w:sz w:val="24"/>
          <w:szCs w:val="24"/>
        </w:rPr>
        <w:t>NIST</w:t>
      </w:r>
      <w:proofErr w:type="spellEnd"/>
      <w:r w:rsidRPr="00663F04">
        <w:rPr>
          <w:rFonts w:ascii="Times New Roman" w:eastAsiaTheme="minorHAnsi" w:hAnsi="Times New Roman" w:cs="Times New Roman"/>
          <w:color w:val="auto"/>
          <w:sz w:val="24"/>
          <w:szCs w:val="24"/>
        </w:rPr>
        <w:t xml:space="preserve"> Standard Reference Database and to standard reference compounds (Supelco SP-37 FAME mixture) run the same instrument. Detection of ω-(</w:t>
      </w:r>
      <w:r w:rsidRPr="00663F04">
        <w:rPr>
          <w:rFonts w:ascii="Times New Roman" w:eastAsiaTheme="minorHAnsi" w:hAnsi="Times New Roman" w:cs="Times New Roman"/>
          <w:i/>
          <w:color w:val="auto"/>
          <w:sz w:val="24"/>
          <w:szCs w:val="24"/>
        </w:rPr>
        <w:t>o</w:t>
      </w:r>
      <w:r w:rsidRPr="00663F04">
        <w:rPr>
          <w:rFonts w:ascii="Times New Roman" w:eastAsiaTheme="minorHAnsi" w:hAnsi="Times New Roman" w:cs="Times New Roman"/>
          <w:color w:val="auto"/>
          <w:sz w:val="24"/>
          <w:szCs w:val="24"/>
        </w:rPr>
        <w:t>-</w:t>
      </w:r>
      <w:proofErr w:type="spellStart"/>
      <w:r w:rsidRPr="00663F04">
        <w:rPr>
          <w:rFonts w:ascii="Times New Roman" w:eastAsiaTheme="minorHAnsi" w:hAnsi="Times New Roman" w:cs="Times New Roman"/>
          <w:color w:val="auto"/>
          <w:sz w:val="24"/>
          <w:szCs w:val="24"/>
        </w:rPr>
        <w:t>alkylyphenyl</w:t>
      </w:r>
      <w:proofErr w:type="spellEnd"/>
      <w:proofErr w:type="gramStart"/>
      <w:r w:rsidRPr="00663F04">
        <w:rPr>
          <w:rFonts w:ascii="Times New Roman" w:eastAsiaTheme="minorHAnsi" w:hAnsi="Times New Roman" w:cs="Times New Roman"/>
          <w:color w:val="auto"/>
          <w:sz w:val="24"/>
          <w:szCs w:val="24"/>
        </w:rPr>
        <w:t>)</w:t>
      </w:r>
      <w:proofErr w:type="spellStart"/>
      <w:r w:rsidRPr="00663F04">
        <w:rPr>
          <w:rFonts w:ascii="Times New Roman" w:eastAsiaTheme="minorHAnsi" w:hAnsi="Times New Roman" w:cs="Times New Roman"/>
          <w:color w:val="auto"/>
          <w:sz w:val="24"/>
          <w:szCs w:val="24"/>
        </w:rPr>
        <w:t>alkanoic</w:t>
      </w:r>
      <w:proofErr w:type="spellEnd"/>
      <w:proofErr w:type="gramEnd"/>
      <w:r w:rsidRPr="00663F04">
        <w:rPr>
          <w:rFonts w:ascii="Times New Roman" w:eastAsiaTheme="minorHAnsi" w:hAnsi="Times New Roman" w:cs="Times New Roman"/>
          <w:color w:val="auto"/>
          <w:sz w:val="24"/>
          <w:szCs w:val="24"/>
        </w:rPr>
        <w:t xml:space="preserve"> acids 18, 20, and 22 carbons long was accomplished by analyzing mass spectra for selected ions. The compounds were identified by the presence of a dominant</w:t>
      </w:r>
      <w:r w:rsidRPr="00663F04">
        <w:rPr>
          <w:rFonts w:ascii="Times New Roman" w:hAnsi="Times New Roman" w:cs="Times New Roman"/>
          <w:color w:val="auto"/>
          <w:sz w:val="24"/>
          <w:szCs w:val="24"/>
        </w:rPr>
        <w:t xml:space="preserve"> ion </w:t>
      </w:r>
      <w:r w:rsidRPr="00663F04">
        <w:rPr>
          <w:rFonts w:ascii="Times New Roman" w:eastAsiaTheme="minorHAnsi" w:hAnsi="Times New Roman" w:cs="Times New Roman"/>
          <w:color w:val="auto"/>
          <w:sz w:val="24"/>
          <w:szCs w:val="24"/>
        </w:rPr>
        <w:t>at m/z 105 along with M+ ions for C18 (290), C20 (318) and C22 (346) ω-(</w:t>
      </w:r>
      <w:r w:rsidRPr="00663F04">
        <w:rPr>
          <w:rFonts w:ascii="Times New Roman" w:eastAsiaTheme="minorHAnsi" w:hAnsi="Times New Roman" w:cs="Times New Roman"/>
          <w:i/>
          <w:color w:val="auto"/>
          <w:sz w:val="24"/>
          <w:szCs w:val="24"/>
        </w:rPr>
        <w:t>o</w:t>
      </w:r>
      <w:r w:rsidRPr="00663F04">
        <w:rPr>
          <w:rFonts w:ascii="Times New Roman" w:eastAsiaTheme="minorHAnsi" w:hAnsi="Times New Roman" w:cs="Times New Roman"/>
          <w:color w:val="auto"/>
          <w:sz w:val="24"/>
          <w:szCs w:val="24"/>
        </w:rPr>
        <w:t>-</w:t>
      </w:r>
      <w:proofErr w:type="spellStart"/>
      <w:r w:rsidRPr="00663F04">
        <w:rPr>
          <w:rFonts w:ascii="Times New Roman" w:eastAsiaTheme="minorHAnsi" w:hAnsi="Times New Roman" w:cs="Times New Roman"/>
          <w:color w:val="auto"/>
          <w:sz w:val="24"/>
          <w:szCs w:val="24"/>
        </w:rPr>
        <w:t>alkylyphenyl</w:t>
      </w:r>
      <w:proofErr w:type="spellEnd"/>
      <w:r w:rsidRPr="00663F04">
        <w:rPr>
          <w:rFonts w:ascii="Times New Roman" w:eastAsiaTheme="minorHAnsi" w:hAnsi="Times New Roman" w:cs="Times New Roman"/>
          <w:color w:val="auto"/>
          <w:sz w:val="24"/>
          <w:szCs w:val="24"/>
        </w:rPr>
        <w:t>)</w:t>
      </w:r>
      <w:proofErr w:type="spellStart"/>
      <w:r w:rsidRPr="00663F04">
        <w:rPr>
          <w:rFonts w:ascii="Times New Roman" w:eastAsiaTheme="minorHAnsi" w:hAnsi="Times New Roman" w:cs="Times New Roman"/>
          <w:color w:val="auto"/>
          <w:sz w:val="24"/>
          <w:szCs w:val="24"/>
        </w:rPr>
        <w:t>alkanoic</w:t>
      </w:r>
      <w:proofErr w:type="spellEnd"/>
      <w:r w:rsidRPr="00663F04">
        <w:rPr>
          <w:rFonts w:ascii="Times New Roman" w:eastAsiaTheme="minorHAnsi" w:hAnsi="Times New Roman" w:cs="Times New Roman"/>
          <w:color w:val="auto"/>
          <w:sz w:val="24"/>
          <w:szCs w:val="24"/>
        </w:rPr>
        <w:t xml:space="preserve"> acids (</w:t>
      </w:r>
      <w:proofErr w:type="spellStart"/>
      <w:r w:rsidRPr="00663F04">
        <w:rPr>
          <w:rFonts w:ascii="Times New Roman" w:eastAsiaTheme="minorHAnsi" w:hAnsi="Times New Roman" w:cs="Times New Roman"/>
          <w:color w:val="auto"/>
          <w:sz w:val="24"/>
          <w:szCs w:val="24"/>
        </w:rPr>
        <w:t>Evershed</w:t>
      </w:r>
      <w:proofErr w:type="spellEnd"/>
      <w:r w:rsidRPr="00663F04">
        <w:rPr>
          <w:rFonts w:ascii="Times New Roman" w:eastAsiaTheme="minorHAnsi" w:hAnsi="Times New Roman" w:cs="Times New Roman"/>
          <w:color w:val="auto"/>
          <w:sz w:val="24"/>
          <w:szCs w:val="24"/>
        </w:rPr>
        <w:t xml:space="preserve"> et al., 2008; Hansel et al., 2004; Heron et al., 2010). The dominant ion at m/z 105 represents a dialkyl benzene fragment, C</w:t>
      </w:r>
      <w:r w:rsidRPr="00663F04">
        <w:rPr>
          <w:rFonts w:ascii="Times New Roman" w:eastAsiaTheme="minorHAnsi" w:hAnsi="Times New Roman" w:cs="Times New Roman"/>
          <w:color w:val="auto"/>
          <w:sz w:val="24"/>
          <w:szCs w:val="24"/>
          <w:vertAlign w:val="subscript"/>
        </w:rPr>
        <w:t>8</w:t>
      </w:r>
      <w:r w:rsidRPr="00663F04">
        <w:rPr>
          <w:rFonts w:ascii="Times New Roman" w:eastAsiaTheme="minorHAnsi" w:hAnsi="Times New Roman" w:cs="Times New Roman"/>
          <w:color w:val="auto"/>
          <w:sz w:val="24"/>
          <w:szCs w:val="24"/>
        </w:rPr>
        <w:t>H</w:t>
      </w:r>
      <w:r w:rsidRPr="00663F04">
        <w:rPr>
          <w:rFonts w:ascii="Times New Roman" w:eastAsiaTheme="minorHAnsi" w:hAnsi="Times New Roman" w:cs="Times New Roman"/>
          <w:color w:val="auto"/>
          <w:sz w:val="24"/>
          <w:szCs w:val="24"/>
          <w:vertAlign w:val="subscript"/>
        </w:rPr>
        <w:t>9</w:t>
      </w:r>
      <w:r w:rsidRPr="00663F04">
        <w:rPr>
          <w:rFonts w:ascii="Times New Roman" w:eastAsiaTheme="minorHAnsi" w:hAnsi="Times New Roman" w:cs="Times New Roman"/>
          <w:color w:val="auto"/>
          <w:sz w:val="24"/>
          <w:szCs w:val="24"/>
          <w:vertAlign w:val="superscript"/>
        </w:rPr>
        <w:t>+</w:t>
      </w:r>
      <w:r w:rsidRPr="00663F04">
        <w:rPr>
          <w:rFonts w:ascii="Times New Roman" w:eastAsiaTheme="minorHAnsi" w:hAnsi="Times New Roman" w:cs="Times New Roman"/>
          <w:color w:val="auto"/>
          <w:sz w:val="24"/>
          <w:szCs w:val="24"/>
        </w:rPr>
        <w:t>, common to all ω-(o-</w:t>
      </w:r>
      <w:proofErr w:type="spellStart"/>
      <w:r w:rsidRPr="00663F04">
        <w:rPr>
          <w:rFonts w:ascii="Times New Roman" w:eastAsiaTheme="minorHAnsi" w:hAnsi="Times New Roman" w:cs="Times New Roman"/>
          <w:color w:val="auto"/>
          <w:sz w:val="24"/>
          <w:szCs w:val="24"/>
        </w:rPr>
        <w:t>alkylyphenyl</w:t>
      </w:r>
      <w:proofErr w:type="spellEnd"/>
      <w:proofErr w:type="gramStart"/>
      <w:r w:rsidRPr="00663F04">
        <w:rPr>
          <w:rFonts w:ascii="Times New Roman" w:eastAsiaTheme="minorHAnsi" w:hAnsi="Times New Roman" w:cs="Times New Roman"/>
          <w:color w:val="auto"/>
          <w:sz w:val="24"/>
          <w:szCs w:val="24"/>
        </w:rPr>
        <w:t>)</w:t>
      </w:r>
      <w:proofErr w:type="spellStart"/>
      <w:r w:rsidRPr="00663F04">
        <w:rPr>
          <w:rFonts w:ascii="Times New Roman" w:eastAsiaTheme="minorHAnsi" w:hAnsi="Times New Roman" w:cs="Times New Roman"/>
          <w:color w:val="auto"/>
          <w:sz w:val="24"/>
          <w:szCs w:val="24"/>
        </w:rPr>
        <w:t>alkanoic</w:t>
      </w:r>
      <w:proofErr w:type="spellEnd"/>
      <w:proofErr w:type="gramEnd"/>
      <w:r w:rsidRPr="00663F04">
        <w:rPr>
          <w:rFonts w:ascii="Times New Roman" w:eastAsiaTheme="minorHAnsi" w:hAnsi="Times New Roman" w:cs="Times New Roman"/>
          <w:color w:val="auto"/>
          <w:sz w:val="24"/>
          <w:szCs w:val="24"/>
        </w:rPr>
        <w:t xml:space="preserve"> acids (Michael, 1966). </w:t>
      </w:r>
    </w:p>
    <w:p w14:paraId="451E1F48" w14:textId="77777777" w:rsidR="00663F04" w:rsidRPr="00663F04" w:rsidRDefault="00663F04" w:rsidP="00663F04">
      <w:pPr>
        <w:spacing w:after="0" w:line="480" w:lineRule="auto"/>
        <w:rPr>
          <w:rFonts w:ascii="Times New Roman" w:eastAsiaTheme="minorHAnsi" w:hAnsi="Times New Roman" w:cs="Times New Roman"/>
          <w:color w:val="auto"/>
          <w:sz w:val="24"/>
          <w:szCs w:val="24"/>
        </w:rPr>
      </w:pPr>
      <w:r w:rsidRPr="00663F04">
        <w:rPr>
          <w:rFonts w:ascii="Times New Roman" w:eastAsiaTheme="minorHAnsi" w:hAnsi="Times New Roman" w:cs="Times New Roman"/>
          <w:color w:val="auto"/>
          <w:sz w:val="24"/>
          <w:szCs w:val="24"/>
        </w:rPr>
        <w:tab/>
        <w:t>Fatty acid concentrations were calculated from internal standard (C</w:t>
      </w:r>
      <w:r w:rsidRPr="00130DD2">
        <w:rPr>
          <w:rFonts w:ascii="Times New Roman" w:eastAsiaTheme="minorHAnsi" w:hAnsi="Times New Roman" w:cs="Times New Roman"/>
          <w:color w:val="auto"/>
          <w:sz w:val="24"/>
          <w:szCs w:val="24"/>
          <w:vertAlign w:val="subscript"/>
        </w:rPr>
        <w:t>12:0</w:t>
      </w:r>
      <w:r w:rsidRPr="00663F04">
        <w:rPr>
          <w:rFonts w:ascii="Times New Roman" w:eastAsiaTheme="minorHAnsi" w:hAnsi="Times New Roman" w:cs="Times New Roman"/>
          <w:color w:val="auto"/>
          <w:sz w:val="24"/>
          <w:szCs w:val="24"/>
        </w:rPr>
        <w:t xml:space="preserve">) and fatty acid peak areas reported in the </w:t>
      </w:r>
      <w:r w:rsidRPr="00663F04">
        <w:rPr>
          <w:rFonts w:ascii="Times New Roman" w:hAnsi="Times New Roman" w:cs="Times New Roman"/>
          <w:sz w:val="24"/>
          <w:szCs w:val="24"/>
        </w:rPr>
        <w:t xml:space="preserve">δ </w:t>
      </w:r>
      <w:r w:rsidRPr="00663F04">
        <w:rPr>
          <w:rFonts w:ascii="Times New Roman" w:hAnsi="Times New Roman" w:cs="Times New Roman"/>
          <w:sz w:val="24"/>
          <w:szCs w:val="24"/>
          <w:vertAlign w:val="superscript"/>
        </w:rPr>
        <w:t>13</w:t>
      </w:r>
      <w:r w:rsidRPr="00663F04">
        <w:rPr>
          <w:rFonts w:ascii="Times New Roman" w:hAnsi="Times New Roman" w:cs="Times New Roman"/>
          <w:sz w:val="24"/>
          <w:szCs w:val="24"/>
        </w:rPr>
        <w:t xml:space="preserve">C </w:t>
      </w:r>
      <w:r w:rsidRPr="00663F04">
        <w:rPr>
          <w:rFonts w:ascii="Times New Roman" w:eastAsiaTheme="minorHAnsi" w:hAnsi="Times New Roman" w:cs="Times New Roman"/>
          <w:color w:val="auto"/>
          <w:sz w:val="24"/>
          <w:szCs w:val="24"/>
        </w:rPr>
        <w:t xml:space="preserve">compound specific stable isotope analysis. Fatty acid concentrations could not be calculated from GC-TOF/MS data because internal standards were not added to these samples.    </w:t>
      </w:r>
    </w:p>
    <w:p w14:paraId="7F8B7BF5" w14:textId="6CB57DA4" w:rsidR="00C01473" w:rsidRPr="00663F04" w:rsidRDefault="00C01473" w:rsidP="00663F04">
      <w:pPr>
        <w:pStyle w:val="Heading1"/>
        <w:spacing w:line="480" w:lineRule="auto"/>
        <w:rPr>
          <w:rFonts w:ascii="Times New Roman" w:eastAsiaTheme="minorHAnsi" w:hAnsi="Times New Roman" w:cs="Times New Roman"/>
          <w:color w:val="auto"/>
          <w:sz w:val="24"/>
          <w:szCs w:val="24"/>
        </w:rPr>
      </w:pPr>
    </w:p>
    <w:sectPr w:rsidR="00C01473" w:rsidRPr="00663F04" w:rsidSect="004F1AF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39"/>
    <w:rsid w:val="00011F45"/>
    <w:rsid w:val="00106596"/>
    <w:rsid w:val="00130DD2"/>
    <w:rsid w:val="00147F80"/>
    <w:rsid w:val="00173E9E"/>
    <w:rsid w:val="001E486E"/>
    <w:rsid w:val="00200945"/>
    <w:rsid w:val="00240DF6"/>
    <w:rsid w:val="002540AC"/>
    <w:rsid w:val="002E7886"/>
    <w:rsid w:val="003A0427"/>
    <w:rsid w:val="003E61AF"/>
    <w:rsid w:val="003F514D"/>
    <w:rsid w:val="00463F70"/>
    <w:rsid w:val="00483002"/>
    <w:rsid w:val="004F0C14"/>
    <w:rsid w:val="004F1AF5"/>
    <w:rsid w:val="006533DC"/>
    <w:rsid w:val="00656690"/>
    <w:rsid w:val="00663F04"/>
    <w:rsid w:val="00792B1A"/>
    <w:rsid w:val="007D30A1"/>
    <w:rsid w:val="007D6F39"/>
    <w:rsid w:val="0086716A"/>
    <w:rsid w:val="00886BA5"/>
    <w:rsid w:val="008B6129"/>
    <w:rsid w:val="008E04EB"/>
    <w:rsid w:val="008E2900"/>
    <w:rsid w:val="0093261A"/>
    <w:rsid w:val="00975A68"/>
    <w:rsid w:val="00A16196"/>
    <w:rsid w:val="00A65B64"/>
    <w:rsid w:val="00AD0758"/>
    <w:rsid w:val="00AD7C16"/>
    <w:rsid w:val="00B630F3"/>
    <w:rsid w:val="00C01473"/>
    <w:rsid w:val="00C10817"/>
    <w:rsid w:val="00CA318A"/>
    <w:rsid w:val="00CB1902"/>
    <w:rsid w:val="00CE5AD0"/>
    <w:rsid w:val="00D16DF5"/>
    <w:rsid w:val="00D67801"/>
    <w:rsid w:val="00D952DB"/>
    <w:rsid w:val="00DF432D"/>
    <w:rsid w:val="00E63565"/>
    <w:rsid w:val="00EA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838F"/>
  <w15:docId w15:val="{8796FBA9-D182-4D16-85AC-914E9F1E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D6F39"/>
    <w:pPr>
      <w:spacing w:after="200"/>
    </w:pPr>
    <w:rPr>
      <w:rFonts w:ascii="Calibri" w:eastAsia="Calibri" w:hAnsi="Calibri" w:cs="Calibri"/>
      <w:color w:val="000000"/>
      <w:sz w:val="22"/>
    </w:rPr>
  </w:style>
  <w:style w:type="paragraph" w:styleId="Heading1">
    <w:name w:val="heading 1"/>
    <w:basedOn w:val="Normal"/>
    <w:next w:val="Normal"/>
    <w:link w:val="Heading1Char"/>
    <w:uiPriority w:val="9"/>
    <w:qFormat/>
    <w:rsid w:val="007D30A1"/>
    <w:pPr>
      <w:keepNext/>
      <w:spacing w:after="0" w:line="240" w:lineRule="auto"/>
      <w:outlineLvl w:val="0"/>
    </w:pPr>
    <w:rPr>
      <w:rFonts w:asciiTheme="minorHAnsi" w:hAnsiTheme="minorHAnsi" w:cstheme="minorHAnsi"/>
      <w:i/>
    </w:rPr>
  </w:style>
  <w:style w:type="paragraph" w:styleId="Heading2">
    <w:name w:val="heading 2"/>
    <w:basedOn w:val="Normal"/>
    <w:next w:val="Normal"/>
    <w:link w:val="Heading2Char"/>
    <w:uiPriority w:val="9"/>
    <w:semiHidden/>
    <w:unhideWhenUsed/>
    <w:qFormat/>
    <w:rsid w:val="007D30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6F39"/>
    <w:rPr>
      <w:sz w:val="16"/>
      <w:szCs w:val="16"/>
    </w:rPr>
  </w:style>
  <w:style w:type="paragraph" w:styleId="CommentText">
    <w:name w:val="annotation text"/>
    <w:basedOn w:val="Normal"/>
    <w:link w:val="CommentTextChar"/>
    <w:uiPriority w:val="99"/>
    <w:semiHidden/>
    <w:unhideWhenUsed/>
    <w:rsid w:val="007D6F39"/>
    <w:pPr>
      <w:spacing w:line="240" w:lineRule="auto"/>
    </w:pPr>
    <w:rPr>
      <w:sz w:val="20"/>
      <w:szCs w:val="20"/>
    </w:rPr>
  </w:style>
  <w:style w:type="character" w:customStyle="1" w:styleId="CommentTextChar">
    <w:name w:val="Comment Text Char"/>
    <w:basedOn w:val="DefaultParagraphFont"/>
    <w:link w:val="CommentText"/>
    <w:uiPriority w:val="99"/>
    <w:semiHidden/>
    <w:rsid w:val="007D6F39"/>
    <w:rPr>
      <w:rFonts w:ascii="Calibri" w:eastAsia="Calibri" w:hAnsi="Calibri" w:cs="Calibri"/>
      <w:color w:val="000000"/>
      <w:sz w:val="20"/>
      <w:szCs w:val="20"/>
    </w:rPr>
  </w:style>
  <w:style w:type="character" w:styleId="Hyperlink">
    <w:name w:val="Hyperlink"/>
    <w:basedOn w:val="DefaultParagraphFont"/>
    <w:uiPriority w:val="99"/>
    <w:unhideWhenUsed/>
    <w:rsid w:val="007D6F39"/>
    <w:rPr>
      <w:color w:val="0000FF" w:themeColor="hyperlink"/>
      <w:u w:val="single"/>
    </w:rPr>
  </w:style>
  <w:style w:type="paragraph" w:styleId="BalloonText">
    <w:name w:val="Balloon Text"/>
    <w:basedOn w:val="Normal"/>
    <w:link w:val="BalloonTextChar"/>
    <w:uiPriority w:val="99"/>
    <w:semiHidden/>
    <w:unhideWhenUsed/>
    <w:rsid w:val="007D6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F39"/>
    <w:rPr>
      <w:rFonts w:ascii="Tahoma" w:eastAsia="Calibri" w:hAnsi="Tahoma" w:cs="Tahoma"/>
      <w:color w:val="000000"/>
      <w:sz w:val="16"/>
      <w:szCs w:val="16"/>
    </w:rPr>
  </w:style>
  <w:style w:type="character" w:customStyle="1" w:styleId="Heading1Char">
    <w:name w:val="Heading 1 Char"/>
    <w:basedOn w:val="DefaultParagraphFont"/>
    <w:link w:val="Heading1"/>
    <w:uiPriority w:val="9"/>
    <w:rsid w:val="007D30A1"/>
    <w:rPr>
      <w:rFonts w:asciiTheme="minorHAnsi" w:eastAsia="Calibri" w:hAnsiTheme="minorHAnsi" w:cstheme="minorHAnsi"/>
      <w:i/>
      <w:color w:val="000000"/>
      <w:sz w:val="22"/>
    </w:rPr>
  </w:style>
  <w:style w:type="character" w:customStyle="1" w:styleId="Heading2Char">
    <w:name w:val="Heading 2 Char"/>
    <w:basedOn w:val="DefaultParagraphFont"/>
    <w:link w:val="Heading2"/>
    <w:uiPriority w:val="9"/>
    <w:semiHidden/>
    <w:rsid w:val="007D30A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7D30A1"/>
    <w:pPr>
      <w:spacing w:after="0" w:line="240" w:lineRule="auto"/>
    </w:pPr>
    <w:rPr>
      <w:rFonts w:asciiTheme="minorHAnsi" w:eastAsiaTheme="minorEastAsia" w:hAnsiTheme="minorHAnsi" w:cs="Times New Roman"/>
      <w:color w:val="auto"/>
    </w:rPr>
  </w:style>
  <w:style w:type="character" w:customStyle="1" w:styleId="BodyTextChar">
    <w:name w:val="Body Text Char"/>
    <w:basedOn w:val="DefaultParagraphFont"/>
    <w:link w:val="BodyText"/>
    <w:uiPriority w:val="99"/>
    <w:rsid w:val="007D30A1"/>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7D30A1"/>
    <w:rPr>
      <w:b/>
      <w:bCs/>
    </w:rPr>
  </w:style>
  <w:style w:type="character" w:customStyle="1" w:styleId="CommentSubjectChar">
    <w:name w:val="Comment Subject Char"/>
    <w:basedOn w:val="CommentTextChar"/>
    <w:link w:val="CommentSubject"/>
    <w:uiPriority w:val="99"/>
    <w:semiHidden/>
    <w:rsid w:val="007D30A1"/>
    <w:rPr>
      <w:rFonts w:ascii="Calibri" w:eastAsia="Calibri" w:hAnsi="Calibri" w:cs="Calibri"/>
      <w:b/>
      <w:bCs/>
      <w:color w:val="000000"/>
      <w:sz w:val="20"/>
      <w:szCs w:val="20"/>
    </w:rPr>
  </w:style>
  <w:style w:type="character" w:customStyle="1" w:styleId="apple-converted-space">
    <w:name w:val="apple-converted-space"/>
    <w:basedOn w:val="DefaultParagraphFont"/>
    <w:rsid w:val="00E6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tableisotopefacility.ucdavi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6450-5F22-4662-B2C8-98FBED63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tyb</dc:creator>
  <cp:lastModifiedBy>Shelby Anderson</cp:lastModifiedBy>
  <cp:revision>2</cp:revision>
  <dcterms:created xsi:type="dcterms:W3CDTF">2017-01-05T20:53:00Z</dcterms:created>
  <dcterms:modified xsi:type="dcterms:W3CDTF">2017-01-05T20:53:00Z</dcterms:modified>
</cp:coreProperties>
</file>