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DB3B5" w14:textId="77777777" w:rsidR="00893DA3" w:rsidRPr="005813FD" w:rsidRDefault="00893DA3" w:rsidP="00893DA3">
      <w:pPr>
        <w:pStyle w:val="TOCHeading"/>
        <w:jc w:val="center"/>
        <w:rPr>
          <w:rFonts w:ascii="Times New Roman" w:eastAsiaTheme="minorEastAsia" w:hAnsi="Times New Roman" w:cs="Times New Roman"/>
          <w:color w:val="auto"/>
          <w:sz w:val="24"/>
          <w:szCs w:val="24"/>
          <w:lang w:val="en-AU" w:eastAsia="ja-JP"/>
        </w:rPr>
      </w:pPr>
      <w:bookmarkStart w:id="0" w:name="_Hlk171672280"/>
      <w:bookmarkEnd w:id="0"/>
      <w:r w:rsidRPr="005813FD">
        <w:rPr>
          <w:rFonts w:ascii="Times New Roman" w:eastAsiaTheme="minorEastAsia" w:hAnsi="Times New Roman" w:cs="Times New Roman"/>
          <w:color w:val="auto"/>
          <w:sz w:val="24"/>
          <w:szCs w:val="24"/>
          <w:lang w:val="en-AU" w:eastAsia="ja-JP"/>
        </w:rPr>
        <w:t>Supplementary information for</w:t>
      </w:r>
    </w:p>
    <w:p w14:paraId="36C3FBB9" w14:textId="77777777" w:rsidR="00893DA3" w:rsidRPr="005813FD" w:rsidRDefault="00893DA3" w:rsidP="00893DA3">
      <w:pPr>
        <w:rPr>
          <w:rFonts w:ascii="Times New Roman" w:hAnsi="Times New Roman" w:cs="Times New Roman"/>
          <w:sz w:val="24"/>
          <w:szCs w:val="24"/>
        </w:rPr>
      </w:pPr>
    </w:p>
    <w:p w14:paraId="15461D28" w14:textId="77777777" w:rsidR="005813FD" w:rsidRPr="005813FD" w:rsidRDefault="005813FD" w:rsidP="005813FD">
      <w:pPr>
        <w:rPr>
          <w:rFonts w:ascii="Times New Roman" w:hAnsi="Times New Roman" w:cs="Times New Roman"/>
          <w:b/>
          <w:bCs/>
          <w:sz w:val="24"/>
          <w:szCs w:val="24"/>
        </w:rPr>
      </w:pPr>
      <w:r w:rsidRPr="005813FD">
        <w:rPr>
          <w:rFonts w:ascii="Times New Roman" w:hAnsi="Times New Roman" w:cs="Times New Roman"/>
          <w:b/>
          <w:bCs/>
          <w:sz w:val="24"/>
          <w:szCs w:val="24"/>
        </w:rPr>
        <w:t xml:space="preserve">Gastrointestinal metabolite profiling in </w:t>
      </w:r>
      <w:r w:rsidRPr="005813FD">
        <w:rPr>
          <w:rFonts w:ascii="Times New Roman" w:hAnsi="Times New Roman" w:cs="Times New Roman"/>
          <w:b/>
          <w:bCs/>
          <w:i/>
          <w:iCs/>
          <w:sz w:val="24"/>
          <w:szCs w:val="24"/>
        </w:rPr>
        <w:t>Bacillus</w:t>
      </w:r>
      <w:r w:rsidRPr="005813FD">
        <w:rPr>
          <w:rFonts w:ascii="Times New Roman" w:hAnsi="Times New Roman" w:cs="Times New Roman"/>
          <w:b/>
          <w:bCs/>
          <w:sz w:val="24"/>
          <w:szCs w:val="24"/>
        </w:rPr>
        <w:t>-supplemented broiler chickens using NMR metabolomics</w:t>
      </w:r>
    </w:p>
    <w:p w14:paraId="3DD9408D" w14:textId="77777777" w:rsidR="005813FD" w:rsidRPr="005813FD" w:rsidRDefault="005813FD" w:rsidP="005813FD">
      <w:pPr>
        <w:rPr>
          <w:rFonts w:ascii="Times New Roman" w:hAnsi="Times New Roman" w:cs="Times New Roman"/>
          <w:sz w:val="24"/>
          <w:szCs w:val="24"/>
        </w:rPr>
      </w:pPr>
      <w:r w:rsidRPr="005813FD">
        <w:rPr>
          <w:rFonts w:ascii="Times New Roman" w:hAnsi="Times New Roman" w:cs="Times New Roman"/>
          <w:sz w:val="24"/>
          <w:szCs w:val="24"/>
        </w:rPr>
        <w:t>Charlie Tran</w:t>
      </w:r>
      <w:r w:rsidRPr="005813FD">
        <w:rPr>
          <w:rFonts w:ascii="Times New Roman" w:hAnsi="Times New Roman" w:cs="Times New Roman"/>
          <w:sz w:val="24"/>
          <w:szCs w:val="24"/>
          <w:vertAlign w:val="superscript"/>
        </w:rPr>
        <w:t>1</w:t>
      </w:r>
      <w:r w:rsidRPr="005813FD">
        <w:rPr>
          <w:rFonts w:ascii="Times New Roman" w:hAnsi="Times New Roman" w:cs="Times New Roman"/>
          <w:sz w:val="24"/>
          <w:szCs w:val="24"/>
        </w:rPr>
        <w:t>, Darwin Horyanto</w:t>
      </w:r>
      <w:r w:rsidRPr="005813FD">
        <w:rPr>
          <w:rFonts w:ascii="Times New Roman" w:hAnsi="Times New Roman" w:cs="Times New Roman"/>
          <w:sz w:val="24"/>
          <w:szCs w:val="24"/>
          <w:vertAlign w:val="superscript"/>
        </w:rPr>
        <w:t>2,3</w:t>
      </w:r>
      <w:r w:rsidRPr="005813FD">
        <w:rPr>
          <w:rFonts w:ascii="Times New Roman" w:hAnsi="Times New Roman" w:cs="Times New Roman"/>
          <w:sz w:val="24"/>
          <w:szCs w:val="24"/>
        </w:rPr>
        <w:t>, Luke Husdell</w:t>
      </w:r>
      <w:r w:rsidRPr="005813FD">
        <w:rPr>
          <w:rFonts w:ascii="Times New Roman" w:hAnsi="Times New Roman" w:cs="Times New Roman"/>
          <w:sz w:val="24"/>
          <w:szCs w:val="24"/>
          <w:vertAlign w:val="superscript"/>
        </w:rPr>
        <w:t>1,4</w:t>
      </w:r>
      <w:r w:rsidRPr="005813FD">
        <w:rPr>
          <w:rFonts w:ascii="Times New Roman" w:hAnsi="Times New Roman" w:cs="Times New Roman"/>
          <w:sz w:val="24"/>
          <w:szCs w:val="24"/>
        </w:rPr>
        <w:t>, Dragana Stanley</w:t>
      </w:r>
      <w:r w:rsidRPr="005813FD">
        <w:rPr>
          <w:rFonts w:ascii="Times New Roman" w:hAnsi="Times New Roman" w:cs="Times New Roman"/>
          <w:sz w:val="24"/>
          <w:szCs w:val="24"/>
          <w:vertAlign w:val="superscript"/>
        </w:rPr>
        <w:t>2</w:t>
      </w:r>
      <w:r w:rsidRPr="005813FD">
        <w:rPr>
          <w:rFonts w:ascii="Times New Roman" w:hAnsi="Times New Roman" w:cs="Times New Roman"/>
          <w:sz w:val="24"/>
          <w:szCs w:val="24"/>
        </w:rPr>
        <w:t>, Horst J. Schirra</w:t>
      </w:r>
      <w:r w:rsidRPr="005813FD">
        <w:rPr>
          <w:rFonts w:ascii="Times New Roman" w:hAnsi="Times New Roman" w:cs="Times New Roman"/>
          <w:sz w:val="24"/>
          <w:szCs w:val="24"/>
          <w:vertAlign w:val="superscript"/>
        </w:rPr>
        <w:t>1,4,5</w:t>
      </w:r>
      <w:r w:rsidRPr="005813FD">
        <w:rPr>
          <w:rFonts w:ascii="Times New Roman" w:hAnsi="Times New Roman" w:cs="Times New Roman"/>
          <w:sz w:val="24"/>
          <w:szCs w:val="24"/>
        </w:rPr>
        <w:t>, Ian E. Cock</w:t>
      </w:r>
      <w:r w:rsidRPr="005813FD">
        <w:rPr>
          <w:rFonts w:ascii="Times New Roman" w:hAnsi="Times New Roman" w:cs="Times New Roman"/>
          <w:sz w:val="24"/>
          <w:szCs w:val="24"/>
          <w:vertAlign w:val="superscript"/>
        </w:rPr>
        <w:t>5</w:t>
      </w:r>
      <w:r w:rsidRPr="005813FD">
        <w:rPr>
          <w:rFonts w:ascii="Times New Roman" w:hAnsi="Times New Roman" w:cs="Times New Roman"/>
          <w:sz w:val="24"/>
          <w:szCs w:val="24"/>
        </w:rPr>
        <w:t>, Xiaojing Chen</w:t>
      </w:r>
      <w:r w:rsidRPr="005813FD">
        <w:rPr>
          <w:rFonts w:ascii="Times New Roman" w:hAnsi="Times New Roman" w:cs="Times New Roman"/>
          <w:sz w:val="24"/>
          <w:szCs w:val="24"/>
          <w:vertAlign w:val="superscript"/>
        </w:rPr>
        <w:t>3</w:t>
      </w:r>
      <w:r w:rsidRPr="005813FD">
        <w:rPr>
          <w:rFonts w:ascii="Times New Roman" w:hAnsi="Times New Roman" w:cs="Times New Roman"/>
          <w:sz w:val="24"/>
          <w:szCs w:val="24"/>
        </w:rPr>
        <w:t xml:space="preserve">, </w:t>
      </w:r>
      <w:proofErr w:type="spellStart"/>
      <w:r w:rsidRPr="005813FD">
        <w:rPr>
          <w:rFonts w:ascii="Times New Roman" w:hAnsi="Times New Roman" w:cs="Times New Roman"/>
          <w:sz w:val="24"/>
          <w:szCs w:val="24"/>
        </w:rPr>
        <w:t>Yunjiang</w:t>
      </w:r>
      <w:proofErr w:type="spellEnd"/>
      <w:r w:rsidRPr="005813FD">
        <w:rPr>
          <w:rFonts w:ascii="Times New Roman" w:hAnsi="Times New Roman" w:cs="Times New Roman"/>
          <w:sz w:val="24"/>
          <w:szCs w:val="24"/>
        </w:rPr>
        <w:t xml:space="preserve"> Feng</w:t>
      </w:r>
      <w:r w:rsidRPr="005813FD">
        <w:rPr>
          <w:rFonts w:ascii="Times New Roman" w:hAnsi="Times New Roman" w:cs="Times New Roman"/>
          <w:sz w:val="24"/>
          <w:szCs w:val="24"/>
          <w:vertAlign w:val="superscript"/>
        </w:rPr>
        <w:t>1,5</w:t>
      </w:r>
      <w:r w:rsidRPr="005813FD">
        <w:rPr>
          <w:rFonts w:ascii="Times New Roman" w:hAnsi="Times New Roman" w:cs="Times New Roman"/>
          <w:sz w:val="24"/>
          <w:szCs w:val="24"/>
        </w:rPr>
        <w:t xml:space="preserve">*   </w:t>
      </w:r>
    </w:p>
    <w:p w14:paraId="528E43D4" w14:textId="77777777" w:rsidR="005813FD" w:rsidRPr="005813FD" w:rsidRDefault="005813FD" w:rsidP="005813FD">
      <w:pPr>
        <w:spacing w:after="0" w:line="240" w:lineRule="auto"/>
        <w:rPr>
          <w:rFonts w:ascii="Times New Roman" w:hAnsi="Times New Roman" w:cs="Times New Roman"/>
          <w:sz w:val="24"/>
          <w:szCs w:val="24"/>
        </w:rPr>
      </w:pPr>
      <w:r w:rsidRPr="005813FD">
        <w:rPr>
          <w:rFonts w:ascii="Times New Roman" w:hAnsi="Times New Roman" w:cs="Times New Roman"/>
          <w:sz w:val="24"/>
          <w:szCs w:val="24"/>
          <w:vertAlign w:val="superscript"/>
        </w:rPr>
        <w:t>1</w:t>
      </w:r>
      <w:r w:rsidRPr="005813FD">
        <w:rPr>
          <w:rFonts w:ascii="Times New Roman" w:hAnsi="Times New Roman" w:cs="Times New Roman"/>
          <w:sz w:val="24"/>
          <w:szCs w:val="24"/>
        </w:rPr>
        <w:t xml:space="preserve">Institute of Biomedicines and </w:t>
      </w:r>
      <w:proofErr w:type="spellStart"/>
      <w:r w:rsidRPr="005813FD">
        <w:rPr>
          <w:rFonts w:ascii="Times New Roman" w:hAnsi="Times New Roman" w:cs="Times New Roman"/>
          <w:sz w:val="24"/>
          <w:szCs w:val="24"/>
        </w:rPr>
        <w:t>Glycomics</w:t>
      </w:r>
      <w:proofErr w:type="spellEnd"/>
      <w:r w:rsidRPr="005813FD">
        <w:rPr>
          <w:rFonts w:ascii="Times New Roman" w:hAnsi="Times New Roman" w:cs="Times New Roman"/>
          <w:sz w:val="24"/>
          <w:szCs w:val="24"/>
        </w:rPr>
        <w:t xml:space="preserve"> (IBG), Griffith University, Nathan, QLD 4111, Australia</w:t>
      </w:r>
    </w:p>
    <w:p w14:paraId="36CCF75B" w14:textId="77777777" w:rsidR="005813FD" w:rsidRPr="005813FD" w:rsidRDefault="005813FD" w:rsidP="005813FD">
      <w:pPr>
        <w:spacing w:after="0" w:line="240" w:lineRule="auto"/>
        <w:rPr>
          <w:rFonts w:ascii="Times New Roman" w:hAnsi="Times New Roman" w:cs="Times New Roman"/>
          <w:sz w:val="24"/>
          <w:szCs w:val="24"/>
        </w:rPr>
      </w:pPr>
      <w:r w:rsidRPr="005813FD">
        <w:rPr>
          <w:rFonts w:ascii="Times New Roman" w:hAnsi="Times New Roman" w:cs="Times New Roman"/>
          <w:sz w:val="24"/>
          <w:szCs w:val="24"/>
          <w:vertAlign w:val="superscript"/>
        </w:rPr>
        <w:t>2</w:t>
      </w:r>
      <w:r w:rsidRPr="005813FD">
        <w:rPr>
          <w:rFonts w:ascii="Times New Roman" w:hAnsi="Times New Roman" w:cs="Times New Roman"/>
          <w:sz w:val="24"/>
          <w:szCs w:val="24"/>
        </w:rPr>
        <w:t xml:space="preserve">Institute for Future Farming Systems, Central Queensland University, Rockhampton, QLD 4702, Australia </w:t>
      </w:r>
    </w:p>
    <w:p w14:paraId="703A21A4" w14:textId="77777777" w:rsidR="005813FD" w:rsidRPr="005813FD" w:rsidRDefault="005813FD" w:rsidP="005813FD">
      <w:pPr>
        <w:spacing w:after="0" w:line="240" w:lineRule="auto"/>
        <w:rPr>
          <w:rFonts w:ascii="Times New Roman" w:hAnsi="Times New Roman" w:cs="Times New Roman"/>
          <w:sz w:val="24"/>
          <w:szCs w:val="24"/>
        </w:rPr>
      </w:pPr>
      <w:r w:rsidRPr="005813FD">
        <w:rPr>
          <w:rFonts w:ascii="Times New Roman" w:hAnsi="Times New Roman" w:cs="Times New Roman"/>
          <w:sz w:val="24"/>
          <w:szCs w:val="24"/>
          <w:vertAlign w:val="superscript"/>
        </w:rPr>
        <w:t>3</w:t>
      </w:r>
      <w:r w:rsidRPr="005813FD">
        <w:rPr>
          <w:rFonts w:ascii="Times New Roman" w:hAnsi="Times New Roman" w:cs="Times New Roman"/>
          <w:sz w:val="24"/>
          <w:szCs w:val="24"/>
        </w:rPr>
        <w:t>Bioproton Pty Ltd., Acacia Ridge, QLD 4110, Australia.</w:t>
      </w:r>
    </w:p>
    <w:p w14:paraId="01298AA4" w14:textId="77777777" w:rsidR="005813FD" w:rsidRPr="005813FD" w:rsidRDefault="005813FD" w:rsidP="005813FD">
      <w:pPr>
        <w:spacing w:after="0" w:line="240" w:lineRule="auto"/>
        <w:rPr>
          <w:rFonts w:ascii="Times New Roman" w:hAnsi="Times New Roman" w:cs="Times New Roman"/>
          <w:sz w:val="24"/>
          <w:szCs w:val="24"/>
        </w:rPr>
      </w:pPr>
      <w:r w:rsidRPr="005813FD">
        <w:rPr>
          <w:rFonts w:ascii="Times New Roman" w:hAnsi="Times New Roman" w:cs="Times New Roman"/>
          <w:sz w:val="24"/>
          <w:szCs w:val="24"/>
          <w:vertAlign w:val="superscript"/>
        </w:rPr>
        <w:t>4</w:t>
      </w:r>
      <w:r w:rsidRPr="005813FD">
        <w:rPr>
          <w:rFonts w:ascii="Times New Roman" w:hAnsi="Times New Roman" w:cs="Times New Roman"/>
          <w:sz w:val="24"/>
          <w:szCs w:val="24"/>
        </w:rPr>
        <w:t>Centre for Advanced Imaging, The University of Queensland, Brisbane, QLD, 4072, Australia</w:t>
      </w:r>
    </w:p>
    <w:p w14:paraId="31B86502" w14:textId="77777777" w:rsidR="005813FD" w:rsidRPr="005813FD" w:rsidRDefault="005813FD" w:rsidP="005813FD">
      <w:pPr>
        <w:spacing w:after="0" w:line="240" w:lineRule="auto"/>
        <w:rPr>
          <w:rFonts w:ascii="Times New Roman" w:hAnsi="Times New Roman" w:cs="Times New Roman"/>
          <w:sz w:val="24"/>
          <w:szCs w:val="24"/>
        </w:rPr>
      </w:pPr>
      <w:r w:rsidRPr="005813FD">
        <w:rPr>
          <w:rFonts w:ascii="Times New Roman" w:hAnsi="Times New Roman" w:cs="Times New Roman"/>
          <w:sz w:val="24"/>
          <w:szCs w:val="24"/>
          <w:vertAlign w:val="superscript"/>
        </w:rPr>
        <w:t>5</w:t>
      </w:r>
      <w:r w:rsidRPr="005813FD">
        <w:rPr>
          <w:rFonts w:ascii="Times New Roman" w:hAnsi="Times New Roman" w:cs="Times New Roman"/>
          <w:sz w:val="24"/>
          <w:szCs w:val="24"/>
        </w:rPr>
        <w:t>School of Environment and Science, Griffith University, Brisbane, QLD, 4111, Australia.</w:t>
      </w:r>
    </w:p>
    <w:p w14:paraId="0A07D6BF" w14:textId="77777777" w:rsidR="005813FD" w:rsidRPr="005813FD" w:rsidRDefault="005813FD" w:rsidP="005813FD">
      <w:pPr>
        <w:spacing w:after="0" w:line="240" w:lineRule="auto"/>
        <w:rPr>
          <w:rFonts w:ascii="Times New Roman" w:hAnsi="Times New Roman" w:cs="Times New Roman"/>
          <w:sz w:val="24"/>
          <w:szCs w:val="24"/>
        </w:rPr>
      </w:pPr>
    </w:p>
    <w:p w14:paraId="69C61445" w14:textId="77777777" w:rsidR="005813FD" w:rsidRPr="005813FD" w:rsidRDefault="005813FD" w:rsidP="005813FD">
      <w:pPr>
        <w:rPr>
          <w:rFonts w:ascii="Times New Roman" w:hAnsi="Times New Roman" w:cs="Times New Roman"/>
          <w:sz w:val="24"/>
          <w:szCs w:val="24"/>
        </w:rPr>
      </w:pPr>
      <w:r w:rsidRPr="005813FD">
        <w:rPr>
          <w:rFonts w:ascii="Times New Roman" w:hAnsi="Times New Roman" w:cs="Times New Roman"/>
          <w:sz w:val="24"/>
          <w:szCs w:val="24"/>
        </w:rPr>
        <w:t xml:space="preserve">* Corresponding Author: </w:t>
      </w:r>
      <w:proofErr w:type="spellStart"/>
      <w:r w:rsidRPr="005813FD">
        <w:rPr>
          <w:rFonts w:ascii="Times New Roman" w:hAnsi="Times New Roman" w:cs="Times New Roman"/>
          <w:sz w:val="24"/>
          <w:szCs w:val="24"/>
        </w:rPr>
        <w:t>Yunjiang</w:t>
      </w:r>
      <w:proofErr w:type="spellEnd"/>
      <w:r w:rsidRPr="005813FD">
        <w:rPr>
          <w:rFonts w:ascii="Times New Roman" w:hAnsi="Times New Roman" w:cs="Times New Roman"/>
          <w:sz w:val="24"/>
          <w:szCs w:val="24"/>
        </w:rPr>
        <w:t xml:space="preserve"> Feng (Y.F.), y.feng@griffith.edu.au</w:t>
      </w:r>
    </w:p>
    <w:p w14:paraId="4705D9DD" w14:textId="77777777" w:rsidR="005813FD" w:rsidRDefault="005813FD" w:rsidP="00893DA3">
      <w:pPr>
        <w:rPr>
          <w:rFonts w:ascii="Palatino Linotype" w:hAnsi="Palatino Linotype"/>
          <w:b/>
          <w:bCs/>
        </w:rPr>
      </w:pPr>
    </w:p>
    <w:p w14:paraId="05555EC3" w14:textId="77777777" w:rsidR="005813FD" w:rsidRDefault="005813FD">
      <w:pPr>
        <w:rPr>
          <w:rFonts w:ascii="Times New Roman" w:hAnsi="Times New Roman" w:cs="Times New Roman"/>
          <w:b/>
          <w:bCs/>
          <w:sz w:val="24"/>
          <w:szCs w:val="24"/>
        </w:rPr>
      </w:pPr>
      <w:r>
        <w:rPr>
          <w:rFonts w:ascii="Times New Roman" w:hAnsi="Times New Roman" w:cs="Times New Roman"/>
          <w:b/>
          <w:bCs/>
          <w:sz w:val="24"/>
          <w:szCs w:val="24"/>
        </w:rPr>
        <w:br w:type="page"/>
      </w:r>
    </w:p>
    <w:p w14:paraId="3D3B48AB" w14:textId="622A2189" w:rsidR="000D1FCA" w:rsidRPr="005813FD" w:rsidRDefault="00893DA3" w:rsidP="00893DA3">
      <w:pPr>
        <w:rPr>
          <w:rFonts w:ascii="Times New Roman" w:hAnsi="Times New Roman" w:cs="Times New Roman"/>
          <w:b/>
          <w:bCs/>
          <w:sz w:val="24"/>
          <w:szCs w:val="24"/>
        </w:rPr>
      </w:pPr>
      <w:r w:rsidRPr="005813FD">
        <w:rPr>
          <w:rFonts w:ascii="Times New Roman" w:hAnsi="Times New Roman" w:cs="Times New Roman"/>
          <w:b/>
          <w:bCs/>
          <w:sz w:val="24"/>
          <w:szCs w:val="24"/>
        </w:rPr>
        <w:lastRenderedPageBreak/>
        <w:t xml:space="preserve">List of supporting information: </w:t>
      </w:r>
    </w:p>
    <w:sdt>
      <w:sdtPr>
        <w:rPr>
          <w:rFonts w:ascii="Times New Roman" w:eastAsiaTheme="minorEastAsia" w:hAnsi="Times New Roman" w:cs="Times New Roman"/>
          <w:color w:val="auto"/>
          <w:kern w:val="2"/>
          <w:sz w:val="24"/>
          <w:szCs w:val="24"/>
          <w:lang w:val="en-AU" w:eastAsia="zh-CN"/>
          <w14:ligatures w14:val="standardContextual"/>
        </w:rPr>
        <w:id w:val="-784501090"/>
        <w:docPartObj>
          <w:docPartGallery w:val="Table of Contents"/>
          <w:docPartUnique/>
        </w:docPartObj>
      </w:sdtPr>
      <w:sdtEndPr>
        <w:rPr>
          <w:b/>
          <w:bCs/>
          <w:noProof/>
        </w:rPr>
      </w:sdtEndPr>
      <w:sdtContent>
        <w:p w14:paraId="3C8267FF" w14:textId="099CB15F" w:rsidR="00BF4E2D" w:rsidRPr="005813FD" w:rsidRDefault="00BF4E2D">
          <w:pPr>
            <w:pStyle w:val="TOCHeading"/>
            <w:rPr>
              <w:rFonts w:ascii="Times New Roman" w:hAnsi="Times New Roman" w:cs="Times New Roman"/>
              <w:sz w:val="24"/>
              <w:szCs w:val="24"/>
            </w:rPr>
          </w:pPr>
        </w:p>
        <w:p w14:paraId="43D9B4A3" w14:textId="51692C17" w:rsidR="00E07FFC" w:rsidRDefault="00E07FFC">
          <w:pPr>
            <w:pStyle w:val="TOC1"/>
            <w:tabs>
              <w:tab w:val="right" w:leader="dot" w:pos="9016"/>
            </w:tabs>
            <w:rPr>
              <w:rFonts w:ascii="Times New Roman" w:hAnsi="Times New Roman" w:cs="Times New Roman"/>
              <w:sz w:val="24"/>
              <w:szCs w:val="24"/>
            </w:rPr>
          </w:pPr>
          <w:r w:rsidRPr="000F0CB9">
            <w:rPr>
              <w:rFonts w:ascii="Times New Roman" w:hAnsi="Times New Roman" w:cs="Times New Roman"/>
              <w:b/>
              <w:bCs/>
              <w:sz w:val="24"/>
              <w:szCs w:val="24"/>
            </w:rPr>
            <w:t>Material and methods</w:t>
          </w:r>
          <w:r w:rsidR="000F0CB9">
            <w:rPr>
              <w:rFonts w:ascii="Times New Roman" w:hAnsi="Times New Roman" w:cs="Times New Roman"/>
              <w:sz w:val="24"/>
              <w:szCs w:val="24"/>
            </w:rPr>
            <w:t>……………………………………………………………………</w:t>
          </w:r>
          <w:proofErr w:type="gramStart"/>
          <w:r w:rsidR="000F0CB9">
            <w:rPr>
              <w:rFonts w:ascii="Times New Roman" w:hAnsi="Times New Roman" w:cs="Times New Roman"/>
              <w:sz w:val="24"/>
              <w:szCs w:val="24"/>
            </w:rPr>
            <w:t>….</w:t>
          </w:r>
          <w:r w:rsidR="00162A85">
            <w:rPr>
              <w:rFonts w:ascii="Times New Roman" w:hAnsi="Times New Roman" w:cs="Times New Roman"/>
              <w:sz w:val="24"/>
              <w:szCs w:val="24"/>
            </w:rPr>
            <w:t>.</w:t>
          </w:r>
          <w:proofErr w:type="gramEnd"/>
          <w:r w:rsidR="00162A85">
            <w:rPr>
              <w:rFonts w:ascii="Times New Roman" w:hAnsi="Times New Roman" w:cs="Times New Roman"/>
              <w:sz w:val="24"/>
              <w:szCs w:val="24"/>
            </w:rPr>
            <w:t>2</w:t>
          </w:r>
        </w:p>
        <w:p w14:paraId="14BCE0DD" w14:textId="5C4A7333" w:rsidR="008A7D6B" w:rsidRPr="005813FD" w:rsidRDefault="00BF4E2D">
          <w:pPr>
            <w:pStyle w:val="TOC1"/>
            <w:tabs>
              <w:tab w:val="right" w:leader="dot" w:pos="9016"/>
            </w:tabs>
            <w:rPr>
              <w:rFonts w:ascii="Times New Roman" w:hAnsi="Times New Roman" w:cs="Times New Roman"/>
              <w:noProof/>
              <w:sz w:val="24"/>
              <w:szCs w:val="24"/>
              <w:lang w:eastAsia="en-AU"/>
            </w:rPr>
          </w:pPr>
          <w:r w:rsidRPr="005813FD">
            <w:rPr>
              <w:rFonts w:ascii="Times New Roman" w:hAnsi="Times New Roman" w:cs="Times New Roman"/>
              <w:sz w:val="24"/>
              <w:szCs w:val="24"/>
            </w:rPr>
            <w:fldChar w:fldCharType="begin"/>
          </w:r>
          <w:r w:rsidRPr="005813FD">
            <w:rPr>
              <w:rFonts w:ascii="Times New Roman" w:hAnsi="Times New Roman" w:cs="Times New Roman"/>
              <w:sz w:val="24"/>
              <w:szCs w:val="24"/>
            </w:rPr>
            <w:instrText xml:space="preserve"> TOC \o "1-3" \h \z \u </w:instrText>
          </w:r>
          <w:r w:rsidRPr="005813FD">
            <w:rPr>
              <w:rFonts w:ascii="Times New Roman" w:hAnsi="Times New Roman" w:cs="Times New Roman"/>
              <w:sz w:val="24"/>
              <w:szCs w:val="24"/>
            </w:rPr>
            <w:fldChar w:fldCharType="separate"/>
          </w:r>
          <w:hyperlink w:anchor="_Toc193293230" w:history="1">
            <w:r w:rsidR="008A7D6B" w:rsidRPr="001F55A4">
              <w:rPr>
                <w:rStyle w:val="Hyperlink"/>
                <w:rFonts w:ascii="Times New Roman" w:hAnsi="Times New Roman" w:cs="Times New Roman"/>
                <w:b/>
                <w:bCs/>
                <w:noProof/>
                <w:sz w:val="24"/>
                <w:szCs w:val="24"/>
              </w:rPr>
              <w:t xml:space="preserve">Table </w:t>
            </w:r>
            <w:r w:rsidR="00D24C70" w:rsidRPr="001F55A4">
              <w:rPr>
                <w:rStyle w:val="Hyperlink"/>
                <w:rFonts w:ascii="Times New Roman" w:hAnsi="Times New Roman" w:cs="Times New Roman"/>
                <w:b/>
                <w:bCs/>
                <w:noProof/>
                <w:sz w:val="24"/>
                <w:szCs w:val="24"/>
              </w:rPr>
              <w:t>S</w:t>
            </w:r>
            <w:r w:rsidR="008A7D6B" w:rsidRPr="001F55A4">
              <w:rPr>
                <w:rStyle w:val="Hyperlink"/>
                <w:rFonts w:ascii="Times New Roman" w:hAnsi="Times New Roman" w:cs="Times New Roman"/>
                <w:b/>
                <w:bCs/>
                <w:noProof/>
                <w:sz w:val="24"/>
                <w:szCs w:val="24"/>
              </w:rPr>
              <w:t>1</w:t>
            </w:r>
            <w:r w:rsidR="005813FD" w:rsidRPr="005813FD">
              <w:rPr>
                <w:rStyle w:val="Hyperlink"/>
                <w:rFonts w:ascii="Times New Roman" w:hAnsi="Times New Roman" w:cs="Times New Roman"/>
                <w:noProof/>
                <w:sz w:val="24"/>
                <w:szCs w:val="24"/>
              </w:rPr>
              <w:t>.</w:t>
            </w:r>
            <w:r w:rsidR="008A7D6B" w:rsidRPr="005813FD">
              <w:rPr>
                <w:rStyle w:val="Hyperlink"/>
                <w:rFonts w:ascii="Times New Roman" w:hAnsi="Times New Roman" w:cs="Times New Roman"/>
                <w:noProof/>
                <w:sz w:val="24"/>
                <w:szCs w:val="24"/>
              </w:rPr>
              <w:t xml:space="preserve"> Performance data of F1 fed broiler chickens over 28 days compared to control</w:t>
            </w:r>
            <w:r w:rsidR="008A7D6B" w:rsidRPr="005813FD">
              <w:rPr>
                <w:rFonts w:ascii="Times New Roman" w:hAnsi="Times New Roman" w:cs="Times New Roman"/>
                <w:noProof/>
                <w:webHidden/>
                <w:sz w:val="24"/>
                <w:szCs w:val="24"/>
              </w:rPr>
              <w:tab/>
            </w:r>
            <w:r w:rsidR="00162A85">
              <w:rPr>
                <w:rFonts w:ascii="Times New Roman" w:hAnsi="Times New Roman" w:cs="Times New Roman"/>
                <w:noProof/>
                <w:webHidden/>
                <w:sz w:val="24"/>
                <w:szCs w:val="24"/>
              </w:rPr>
              <w:t>6</w:t>
            </w:r>
          </w:hyperlink>
        </w:p>
        <w:p w14:paraId="2D0B3895" w14:textId="375C9028" w:rsidR="008A7D6B" w:rsidRPr="005813FD" w:rsidRDefault="008A7D6B">
          <w:pPr>
            <w:pStyle w:val="TOC1"/>
            <w:tabs>
              <w:tab w:val="right" w:leader="dot" w:pos="9016"/>
            </w:tabs>
            <w:rPr>
              <w:rFonts w:ascii="Times New Roman" w:hAnsi="Times New Roman" w:cs="Times New Roman"/>
              <w:noProof/>
              <w:sz w:val="24"/>
              <w:szCs w:val="24"/>
              <w:lang w:eastAsia="en-AU"/>
            </w:rPr>
          </w:pPr>
          <w:hyperlink w:anchor="_Toc193293231" w:history="1">
            <w:r w:rsidRPr="005813FD">
              <w:rPr>
                <w:rStyle w:val="Hyperlink"/>
                <w:rFonts w:ascii="Times New Roman" w:hAnsi="Times New Roman" w:cs="Times New Roman"/>
                <w:noProof/>
                <w:sz w:val="24"/>
                <w:szCs w:val="24"/>
              </w:rPr>
              <w:t>T</w:t>
            </w:r>
            <w:r w:rsidRPr="001F55A4">
              <w:rPr>
                <w:rStyle w:val="Hyperlink"/>
                <w:rFonts w:ascii="Times New Roman" w:hAnsi="Times New Roman" w:cs="Times New Roman"/>
                <w:b/>
                <w:bCs/>
                <w:noProof/>
                <w:sz w:val="24"/>
                <w:szCs w:val="24"/>
              </w:rPr>
              <w:t xml:space="preserve">able </w:t>
            </w:r>
            <w:r w:rsidR="00D24C70" w:rsidRPr="001F55A4">
              <w:rPr>
                <w:rStyle w:val="Hyperlink"/>
                <w:rFonts w:ascii="Times New Roman" w:hAnsi="Times New Roman" w:cs="Times New Roman"/>
                <w:b/>
                <w:bCs/>
                <w:noProof/>
                <w:sz w:val="24"/>
                <w:szCs w:val="24"/>
              </w:rPr>
              <w:t>S</w:t>
            </w:r>
            <w:r w:rsidRPr="001F55A4">
              <w:rPr>
                <w:rStyle w:val="Hyperlink"/>
                <w:rFonts w:ascii="Times New Roman" w:hAnsi="Times New Roman" w:cs="Times New Roman"/>
                <w:b/>
                <w:bCs/>
                <w:noProof/>
                <w:sz w:val="24"/>
                <w:szCs w:val="24"/>
              </w:rPr>
              <w:t>2</w:t>
            </w:r>
            <w:r w:rsidR="005813FD" w:rsidRPr="005813FD">
              <w:rPr>
                <w:rStyle w:val="Hyperlink"/>
                <w:rFonts w:ascii="Times New Roman" w:hAnsi="Times New Roman" w:cs="Times New Roman"/>
                <w:noProof/>
                <w:sz w:val="24"/>
                <w:szCs w:val="24"/>
              </w:rPr>
              <w:t>.</w:t>
            </w:r>
            <w:r w:rsidRPr="005813FD">
              <w:rPr>
                <w:rStyle w:val="Hyperlink"/>
                <w:rFonts w:ascii="Times New Roman" w:hAnsi="Times New Roman" w:cs="Times New Roman"/>
                <w:noProof/>
                <w:sz w:val="24"/>
                <w:szCs w:val="24"/>
              </w:rPr>
              <w:t xml:space="preserve"> Extraction solvents, mass of the extracts and number of peaks in </w:t>
            </w:r>
            <w:r w:rsidRPr="005813FD">
              <w:rPr>
                <w:rStyle w:val="Hyperlink"/>
                <w:rFonts w:ascii="Times New Roman" w:hAnsi="Times New Roman" w:cs="Times New Roman"/>
                <w:noProof/>
                <w:sz w:val="24"/>
                <w:szCs w:val="24"/>
                <w:vertAlign w:val="superscript"/>
              </w:rPr>
              <w:t>1</w:t>
            </w:r>
            <w:r w:rsidRPr="005813FD">
              <w:rPr>
                <w:rStyle w:val="Hyperlink"/>
                <w:rFonts w:ascii="Times New Roman" w:hAnsi="Times New Roman" w:cs="Times New Roman"/>
                <w:noProof/>
                <w:sz w:val="24"/>
                <w:szCs w:val="24"/>
              </w:rPr>
              <w:t>H NMR spectra</w:t>
            </w:r>
            <w:r w:rsidRPr="005813FD">
              <w:rPr>
                <w:rFonts w:ascii="Times New Roman" w:hAnsi="Times New Roman" w:cs="Times New Roman"/>
                <w:noProof/>
                <w:webHidden/>
                <w:sz w:val="24"/>
                <w:szCs w:val="24"/>
              </w:rPr>
              <w:tab/>
            </w:r>
            <w:r w:rsidR="00162A85">
              <w:rPr>
                <w:rFonts w:ascii="Times New Roman" w:hAnsi="Times New Roman" w:cs="Times New Roman"/>
                <w:noProof/>
                <w:webHidden/>
                <w:sz w:val="24"/>
                <w:szCs w:val="24"/>
              </w:rPr>
              <w:t>7</w:t>
            </w:r>
          </w:hyperlink>
        </w:p>
        <w:p w14:paraId="22866BBF" w14:textId="79CD0405" w:rsidR="008A7D6B" w:rsidRPr="005813FD" w:rsidRDefault="008A7D6B">
          <w:pPr>
            <w:pStyle w:val="TOC1"/>
            <w:tabs>
              <w:tab w:val="right" w:leader="dot" w:pos="9016"/>
            </w:tabs>
            <w:rPr>
              <w:rFonts w:ascii="Times New Roman" w:hAnsi="Times New Roman" w:cs="Times New Roman"/>
              <w:noProof/>
              <w:sz w:val="24"/>
              <w:szCs w:val="24"/>
              <w:lang w:eastAsia="en-AU"/>
            </w:rPr>
          </w:pPr>
          <w:hyperlink w:anchor="_Toc193293232" w:history="1">
            <w:r w:rsidRPr="005813FD">
              <w:rPr>
                <w:rStyle w:val="Hyperlink"/>
                <w:rFonts w:ascii="Times New Roman" w:hAnsi="Times New Roman" w:cs="Times New Roman"/>
                <w:noProof/>
                <w:sz w:val="24"/>
                <w:szCs w:val="24"/>
              </w:rPr>
              <w:t>T</w:t>
            </w:r>
            <w:r w:rsidRPr="001F55A4">
              <w:rPr>
                <w:rStyle w:val="Hyperlink"/>
                <w:rFonts w:ascii="Times New Roman" w:hAnsi="Times New Roman" w:cs="Times New Roman"/>
                <w:b/>
                <w:bCs/>
                <w:noProof/>
                <w:sz w:val="24"/>
                <w:szCs w:val="24"/>
              </w:rPr>
              <w:t xml:space="preserve">able </w:t>
            </w:r>
            <w:r w:rsidR="00D24C70" w:rsidRPr="001F55A4">
              <w:rPr>
                <w:rStyle w:val="Hyperlink"/>
                <w:rFonts w:ascii="Times New Roman" w:hAnsi="Times New Roman" w:cs="Times New Roman"/>
                <w:b/>
                <w:bCs/>
                <w:noProof/>
                <w:sz w:val="24"/>
                <w:szCs w:val="24"/>
              </w:rPr>
              <w:t>S</w:t>
            </w:r>
            <w:r w:rsidRPr="001F55A4">
              <w:rPr>
                <w:rStyle w:val="Hyperlink"/>
                <w:rFonts w:ascii="Times New Roman" w:hAnsi="Times New Roman" w:cs="Times New Roman"/>
                <w:b/>
                <w:bCs/>
                <w:noProof/>
                <w:sz w:val="24"/>
                <w:szCs w:val="24"/>
              </w:rPr>
              <w:t>3</w:t>
            </w:r>
            <w:r w:rsidR="005813FD">
              <w:rPr>
                <w:rStyle w:val="Hyperlink"/>
                <w:rFonts w:ascii="Times New Roman" w:hAnsi="Times New Roman" w:cs="Times New Roman"/>
                <w:noProof/>
                <w:sz w:val="24"/>
                <w:szCs w:val="24"/>
              </w:rPr>
              <w:t>.</w:t>
            </w:r>
            <w:r w:rsidRPr="005813FD">
              <w:rPr>
                <w:rStyle w:val="Hyperlink"/>
                <w:rFonts w:ascii="Times New Roman" w:hAnsi="Times New Roman" w:cs="Times New Roman"/>
                <w:noProof/>
                <w:sz w:val="24"/>
                <w:szCs w:val="24"/>
              </w:rPr>
              <w:t xml:space="preserve"> Resonance Assignments of Key metabolites from </w:t>
            </w:r>
            <w:r w:rsidRPr="005813FD">
              <w:rPr>
                <w:rStyle w:val="Hyperlink"/>
                <w:rFonts w:ascii="Times New Roman" w:hAnsi="Times New Roman" w:cs="Times New Roman"/>
                <w:noProof/>
                <w:sz w:val="24"/>
                <w:szCs w:val="24"/>
                <w:vertAlign w:val="superscript"/>
              </w:rPr>
              <w:t>1</w:t>
            </w:r>
            <w:r w:rsidRPr="005813FD">
              <w:rPr>
                <w:rStyle w:val="Hyperlink"/>
                <w:rFonts w:ascii="Times New Roman" w:hAnsi="Times New Roman" w:cs="Times New Roman"/>
                <w:noProof/>
                <w:sz w:val="24"/>
                <w:szCs w:val="24"/>
              </w:rPr>
              <w:t>H and C</w:t>
            </w:r>
            <w:r w:rsidRPr="005813FD">
              <w:rPr>
                <w:rStyle w:val="Hyperlink"/>
                <w:rFonts w:ascii="Times New Roman" w:hAnsi="Times New Roman" w:cs="Times New Roman"/>
                <w:noProof/>
                <w:sz w:val="24"/>
                <w:szCs w:val="24"/>
                <w:vertAlign w:val="subscript"/>
              </w:rPr>
              <w:t xml:space="preserve">13 </w:t>
            </w:r>
            <w:r w:rsidRPr="005813FD">
              <w:rPr>
                <w:rStyle w:val="Hyperlink"/>
                <w:rFonts w:ascii="Times New Roman" w:hAnsi="Times New Roman" w:cs="Times New Roman"/>
                <w:noProof/>
                <w:sz w:val="24"/>
                <w:szCs w:val="24"/>
              </w:rPr>
              <w:t>spectrum</w:t>
            </w:r>
            <w:r w:rsidRPr="005813FD">
              <w:rPr>
                <w:rFonts w:ascii="Times New Roman" w:hAnsi="Times New Roman" w:cs="Times New Roman"/>
                <w:noProof/>
                <w:webHidden/>
                <w:sz w:val="24"/>
                <w:szCs w:val="24"/>
              </w:rPr>
              <w:tab/>
            </w:r>
            <w:r w:rsidR="00162A85">
              <w:rPr>
                <w:rFonts w:ascii="Times New Roman" w:hAnsi="Times New Roman" w:cs="Times New Roman"/>
                <w:noProof/>
                <w:webHidden/>
                <w:sz w:val="24"/>
                <w:szCs w:val="24"/>
              </w:rPr>
              <w:t>8</w:t>
            </w:r>
          </w:hyperlink>
        </w:p>
        <w:p w14:paraId="19E03A08" w14:textId="708197B4" w:rsidR="008A7D6B" w:rsidRPr="005813FD" w:rsidRDefault="008A7D6B">
          <w:pPr>
            <w:pStyle w:val="TOC1"/>
            <w:tabs>
              <w:tab w:val="right" w:leader="dot" w:pos="9016"/>
            </w:tabs>
            <w:rPr>
              <w:rFonts w:ascii="Times New Roman" w:hAnsi="Times New Roman" w:cs="Times New Roman"/>
              <w:noProof/>
              <w:sz w:val="24"/>
              <w:szCs w:val="24"/>
              <w:lang w:eastAsia="en-AU"/>
            </w:rPr>
          </w:pPr>
          <w:hyperlink w:anchor="_Toc193293233" w:history="1">
            <w:r w:rsidRPr="005813FD">
              <w:rPr>
                <w:rStyle w:val="Hyperlink"/>
                <w:rFonts w:ascii="Times New Roman" w:hAnsi="Times New Roman" w:cs="Times New Roman"/>
                <w:noProof/>
                <w:sz w:val="24"/>
                <w:szCs w:val="24"/>
              </w:rPr>
              <w:t>F</w:t>
            </w:r>
            <w:r w:rsidRPr="001F55A4">
              <w:rPr>
                <w:rStyle w:val="Hyperlink"/>
                <w:rFonts w:ascii="Times New Roman" w:hAnsi="Times New Roman" w:cs="Times New Roman"/>
                <w:b/>
                <w:bCs/>
                <w:noProof/>
                <w:sz w:val="24"/>
                <w:szCs w:val="24"/>
              </w:rPr>
              <w:t xml:space="preserve">igure </w:t>
            </w:r>
            <w:r w:rsidR="00D24C70" w:rsidRPr="001F55A4">
              <w:rPr>
                <w:rStyle w:val="Hyperlink"/>
                <w:rFonts w:ascii="Times New Roman" w:hAnsi="Times New Roman" w:cs="Times New Roman"/>
                <w:b/>
                <w:bCs/>
                <w:noProof/>
                <w:sz w:val="24"/>
                <w:szCs w:val="24"/>
              </w:rPr>
              <w:t>S</w:t>
            </w:r>
            <w:r w:rsidRPr="001F55A4">
              <w:rPr>
                <w:rStyle w:val="Hyperlink"/>
                <w:rFonts w:ascii="Times New Roman" w:hAnsi="Times New Roman" w:cs="Times New Roman"/>
                <w:b/>
                <w:bCs/>
                <w:noProof/>
                <w:sz w:val="24"/>
                <w:szCs w:val="24"/>
              </w:rPr>
              <w:t>1</w:t>
            </w:r>
            <w:r w:rsidR="005813FD">
              <w:rPr>
                <w:rStyle w:val="Hyperlink"/>
                <w:rFonts w:ascii="Times New Roman" w:hAnsi="Times New Roman" w:cs="Times New Roman"/>
                <w:noProof/>
                <w:sz w:val="24"/>
                <w:szCs w:val="24"/>
              </w:rPr>
              <w:t>.</w:t>
            </w:r>
            <w:r w:rsidRPr="005813FD">
              <w:rPr>
                <w:rStyle w:val="Hyperlink"/>
                <w:rFonts w:ascii="Times New Roman" w:hAnsi="Times New Roman" w:cs="Times New Roman"/>
                <w:noProof/>
                <w:sz w:val="24"/>
                <w:szCs w:val="24"/>
              </w:rPr>
              <w:t xml:space="preserve"> Stacked </w:t>
            </w:r>
            <w:r w:rsidRPr="005813FD">
              <w:rPr>
                <w:rStyle w:val="Hyperlink"/>
                <w:rFonts w:ascii="Times New Roman" w:hAnsi="Times New Roman" w:cs="Times New Roman"/>
                <w:noProof/>
                <w:sz w:val="24"/>
                <w:szCs w:val="24"/>
                <w:vertAlign w:val="superscript"/>
              </w:rPr>
              <w:t>1</w:t>
            </w:r>
            <w:r w:rsidRPr="005813FD">
              <w:rPr>
                <w:rStyle w:val="Hyperlink"/>
                <w:rFonts w:ascii="Times New Roman" w:hAnsi="Times New Roman" w:cs="Times New Roman"/>
                <w:noProof/>
                <w:sz w:val="24"/>
                <w:szCs w:val="24"/>
              </w:rPr>
              <w:t>H NMR spectra of extracts using different solvent combinations.</w:t>
            </w:r>
            <w:r w:rsidRPr="005813FD">
              <w:rPr>
                <w:rFonts w:ascii="Times New Roman" w:hAnsi="Times New Roman" w:cs="Times New Roman"/>
                <w:noProof/>
                <w:webHidden/>
                <w:sz w:val="24"/>
                <w:szCs w:val="24"/>
              </w:rPr>
              <w:tab/>
            </w:r>
            <w:r w:rsidR="00162A85">
              <w:rPr>
                <w:rFonts w:ascii="Times New Roman" w:hAnsi="Times New Roman" w:cs="Times New Roman"/>
                <w:noProof/>
                <w:webHidden/>
                <w:sz w:val="24"/>
                <w:szCs w:val="24"/>
              </w:rPr>
              <w:t>9</w:t>
            </w:r>
          </w:hyperlink>
        </w:p>
        <w:p w14:paraId="5CF70F50" w14:textId="77777777" w:rsidR="005813FD" w:rsidRPr="005813FD" w:rsidRDefault="00BF4E2D" w:rsidP="005813FD">
          <w:pPr>
            <w:rPr>
              <w:rFonts w:ascii="Times New Roman" w:hAnsi="Times New Roman" w:cs="Times New Roman"/>
              <w:b/>
              <w:bCs/>
              <w:noProof/>
              <w:sz w:val="24"/>
              <w:szCs w:val="24"/>
            </w:rPr>
          </w:pPr>
          <w:r w:rsidRPr="005813FD">
            <w:rPr>
              <w:rFonts w:ascii="Times New Roman" w:hAnsi="Times New Roman" w:cs="Times New Roman"/>
              <w:b/>
              <w:bCs/>
              <w:noProof/>
              <w:sz w:val="24"/>
              <w:szCs w:val="24"/>
            </w:rPr>
            <w:fldChar w:fldCharType="end"/>
          </w:r>
        </w:p>
      </w:sdtContent>
    </w:sdt>
    <w:bookmarkStart w:id="1" w:name="_Toc193293230" w:displacedByCustomXml="prev"/>
    <w:p w14:paraId="6665FA14" w14:textId="77777777" w:rsidR="005813FD" w:rsidRDefault="005813FD">
      <w:pPr>
        <w:rPr>
          <w:rFonts w:ascii="Times New Roman" w:hAnsi="Times New Roman" w:cs="Times New Roman"/>
          <w:sz w:val="24"/>
          <w:szCs w:val="24"/>
        </w:rPr>
      </w:pPr>
      <w:r>
        <w:rPr>
          <w:rFonts w:ascii="Times New Roman" w:hAnsi="Times New Roman" w:cs="Times New Roman"/>
          <w:sz w:val="24"/>
          <w:szCs w:val="24"/>
        </w:rPr>
        <w:br w:type="page"/>
      </w:r>
    </w:p>
    <w:p w14:paraId="50F8A3B3" w14:textId="77777777" w:rsidR="00C83E1B" w:rsidRPr="000F0CB9" w:rsidRDefault="00C83E1B" w:rsidP="00C83E1B">
      <w:pPr>
        <w:spacing w:after="0" w:line="240" w:lineRule="auto"/>
        <w:rPr>
          <w:rFonts w:ascii="Times New Roman" w:hAnsi="Times New Roman" w:cs="Times New Roman"/>
          <w:b/>
          <w:bCs/>
          <w:sz w:val="24"/>
          <w:szCs w:val="24"/>
        </w:rPr>
      </w:pPr>
      <w:r w:rsidRPr="000F0CB9">
        <w:rPr>
          <w:rFonts w:ascii="Times New Roman" w:hAnsi="Times New Roman" w:cs="Times New Roman"/>
          <w:b/>
          <w:bCs/>
          <w:sz w:val="24"/>
          <w:szCs w:val="24"/>
        </w:rPr>
        <w:lastRenderedPageBreak/>
        <w:t>Materials and methods</w:t>
      </w:r>
    </w:p>
    <w:p w14:paraId="6DACF2D9" w14:textId="77777777" w:rsidR="00C83E1B" w:rsidRPr="000F0CB9" w:rsidRDefault="00C83E1B" w:rsidP="00C83E1B">
      <w:pPr>
        <w:spacing w:after="0" w:line="240" w:lineRule="auto"/>
        <w:rPr>
          <w:rFonts w:ascii="Times New Roman" w:hAnsi="Times New Roman" w:cs="Times New Roman"/>
          <w:i/>
          <w:iCs/>
          <w:sz w:val="24"/>
          <w:szCs w:val="24"/>
        </w:rPr>
      </w:pPr>
    </w:p>
    <w:p w14:paraId="1EED7375" w14:textId="77777777" w:rsidR="00C83E1B" w:rsidRPr="000F0CB9" w:rsidRDefault="00C83E1B" w:rsidP="00C83E1B">
      <w:pPr>
        <w:spacing w:after="0" w:line="240" w:lineRule="auto"/>
        <w:rPr>
          <w:rFonts w:ascii="Times New Roman" w:hAnsi="Times New Roman" w:cs="Times New Roman"/>
          <w:i/>
          <w:iCs/>
          <w:sz w:val="24"/>
          <w:szCs w:val="24"/>
        </w:rPr>
      </w:pPr>
      <w:r w:rsidRPr="000F0CB9">
        <w:rPr>
          <w:rFonts w:ascii="Times New Roman" w:hAnsi="Times New Roman" w:cs="Times New Roman"/>
          <w:i/>
          <w:iCs/>
          <w:sz w:val="24"/>
          <w:szCs w:val="24"/>
        </w:rPr>
        <w:t xml:space="preserve">Bacillus formulation F1 </w:t>
      </w:r>
    </w:p>
    <w:p w14:paraId="16731677" w14:textId="77777777" w:rsidR="00C83E1B" w:rsidRPr="000F0CB9" w:rsidRDefault="00C83E1B" w:rsidP="00C83E1B">
      <w:pPr>
        <w:spacing w:after="0" w:line="240" w:lineRule="auto"/>
        <w:rPr>
          <w:rFonts w:ascii="Times New Roman" w:hAnsi="Times New Roman" w:cs="Times New Roman"/>
          <w:sz w:val="24"/>
          <w:szCs w:val="24"/>
        </w:rPr>
      </w:pPr>
      <w:r w:rsidRPr="000F0CB9">
        <w:rPr>
          <w:rFonts w:ascii="Times New Roman" w:hAnsi="Times New Roman" w:cs="Times New Roman"/>
          <w:sz w:val="24"/>
          <w:szCs w:val="24"/>
        </w:rPr>
        <w:t xml:space="preserve">Three </w:t>
      </w:r>
      <w:r w:rsidRPr="000F0CB9">
        <w:rPr>
          <w:rFonts w:ascii="Times New Roman" w:hAnsi="Times New Roman" w:cs="Times New Roman"/>
          <w:i/>
          <w:iCs/>
          <w:sz w:val="24"/>
          <w:szCs w:val="24"/>
        </w:rPr>
        <w:t>Bacillus</w:t>
      </w:r>
      <w:r w:rsidRPr="000F0CB9">
        <w:rPr>
          <w:rFonts w:ascii="Times New Roman" w:hAnsi="Times New Roman" w:cs="Times New Roman"/>
          <w:sz w:val="24"/>
          <w:szCs w:val="24"/>
        </w:rPr>
        <w:t xml:space="preserve"> strains, BPR-11, BPR-16, and BPR-17, were obtained from </w:t>
      </w:r>
      <w:proofErr w:type="spellStart"/>
      <w:r w:rsidRPr="000F0CB9">
        <w:rPr>
          <w:rFonts w:ascii="Times New Roman" w:hAnsi="Times New Roman" w:cs="Times New Roman"/>
          <w:sz w:val="24"/>
          <w:szCs w:val="24"/>
        </w:rPr>
        <w:t>Bioproton</w:t>
      </w:r>
      <w:proofErr w:type="spellEnd"/>
      <w:r w:rsidRPr="000F0CB9">
        <w:rPr>
          <w:rFonts w:ascii="Times New Roman" w:hAnsi="Times New Roman" w:cs="Times New Roman"/>
          <w:sz w:val="24"/>
          <w:szCs w:val="24"/>
        </w:rPr>
        <w:t xml:space="preserve"> (Acacia Ridge, Australia). Stock cultures of the </w:t>
      </w:r>
      <w:r w:rsidRPr="000F0CB9">
        <w:rPr>
          <w:rFonts w:ascii="Times New Roman" w:hAnsi="Times New Roman" w:cs="Times New Roman"/>
          <w:i/>
          <w:iCs/>
          <w:sz w:val="24"/>
          <w:szCs w:val="24"/>
        </w:rPr>
        <w:t>Bacillus</w:t>
      </w:r>
      <w:r w:rsidRPr="000F0CB9">
        <w:rPr>
          <w:rFonts w:ascii="Times New Roman" w:hAnsi="Times New Roman" w:cs="Times New Roman"/>
          <w:sz w:val="24"/>
          <w:szCs w:val="24"/>
        </w:rPr>
        <w:t xml:space="preserve"> strains were stored at -80°C in tryptone soy broth (</w:t>
      </w:r>
      <w:proofErr w:type="spellStart"/>
      <w:r w:rsidRPr="000F0CB9">
        <w:rPr>
          <w:rFonts w:ascii="Times New Roman" w:hAnsi="Times New Roman" w:cs="Times New Roman"/>
          <w:sz w:val="24"/>
          <w:szCs w:val="24"/>
        </w:rPr>
        <w:t>Thermofisher</w:t>
      </w:r>
      <w:proofErr w:type="spellEnd"/>
      <w:r w:rsidRPr="000F0CB9">
        <w:rPr>
          <w:rFonts w:ascii="Times New Roman" w:hAnsi="Times New Roman" w:cs="Times New Roman"/>
          <w:sz w:val="24"/>
          <w:szCs w:val="24"/>
        </w:rPr>
        <w:t xml:space="preserve"> Scientific, Australia) mixed with 25% glycerol. Working cultures were maintained on tryptone soy agar plates at 4°C and prepared fresh as needed. The </w:t>
      </w:r>
      <w:r w:rsidRPr="000F0CB9">
        <w:rPr>
          <w:rFonts w:ascii="Times New Roman" w:hAnsi="Times New Roman" w:cs="Times New Roman"/>
          <w:i/>
          <w:iCs/>
          <w:sz w:val="24"/>
          <w:szCs w:val="24"/>
        </w:rPr>
        <w:t>Bacillus</w:t>
      </w:r>
      <w:r w:rsidRPr="000F0CB9">
        <w:rPr>
          <w:rFonts w:ascii="Times New Roman" w:hAnsi="Times New Roman" w:cs="Times New Roman"/>
          <w:sz w:val="24"/>
          <w:szCs w:val="24"/>
        </w:rPr>
        <w:t xml:space="preserve"> formulation F1 mixes equal colony forming units (CFU) of BPR-11, BPR-16 and BPR-17 with the wheat-soybean basal diet. The CFU were determined using a colony counter. </w:t>
      </w:r>
    </w:p>
    <w:p w14:paraId="5831873B" w14:textId="77777777" w:rsidR="00C83E1B" w:rsidRPr="000F0CB9" w:rsidRDefault="00C83E1B" w:rsidP="00C83E1B">
      <w:pPr>
        <w:spacing w:after="0" w:line="240" w:lineRule="auto"/>
        <w:rPr>
          <w:rFonts w:ascii="Times New Roman" w:hAnsi="Times New Roman" w:cs="Times New Roman"/>
          <w:sz w:val="24"/>
          <w:szCs w:val="24"/>
        </w:rPr>
      </w:pPr>
    </w:p>
    <w:p w14:paraId="7F1DBE84" w14:textId="77777777" w:rsidR="00C83E1B" w:rsidRPr="000F0CB9" w:rsidRDefault="00C83E1B" w:rsidP="00C83E1B">
      <w:pPr>
        <w:spacing w:after="0" w:line="240" w:lineRule="auto"/>
        <w:rPr>
          <w:rFonts w:ascii="Times New Roman" w:hAnsi="Times New Roman" w:cs="Times New Roman"/>
          <w:i/>
          <w:iCs/>
          <w:sz w:val="24"/>
          <w:szCs w:val="24"/>
        </w:rPr>
      </w:pPr>
      <w:r w:rsidRPr="000F0CB9">
        <w:rPr>
          <w:rFonts w:ascii="Times New Roman" w:hAnsi="Times New Roman" w:cs="Times New Roman"/>
          <w:i/>
          <w:iCs/>
          <w:sz w:val="24"/>
          <w:szCs w:val="24"/>
        </w:rPr>
        <w:t>Animal trial</w:t>
      </w:r>
    </w:p>
    <w:p w14:paraId="3322D739" w14:textId="77777777" w:rsidR="00C83E1B" w:rsidRPr="000F0CB9" w:rsidRDefault="00C83E1B" w:rsidP="00C83E1B">
      <w:pPr>
        <w:spacing w:after="0" w:line="240" w:lineRule="auto"/>
        <w:rPr>
          <w:rFonts w:ascii="Times New Roman" w:hAnsi="Times New Roman" w:cs="Times New Roman"/>
          <w:i/>
          <w:iCs/>
          <w:sz w:val="24"/>
          <w:szCs w:val="24"/>
        </w:rPr>
      </w:pPr>
      <w:r w:rsidRPr="000F0CB9">
        <w:rPr>
          <w:rFonts w:ascii="Times New Roman" w:hAnsi="Times New Roman" w:cs="Times New Roman"/>
          <w:sz w:val="24"/>
          <w:szCs w:val="24"/>
        </w:rPr>
        <w:t xml:space="preserve">The feeding experiment was conducted at the Central Queensland Innovation and Research Precinct (CQIRP) in Rockhampton, Australia, with approval from the Animal Ethics Committee (approval number: 0000023123). Twenty ROSS 308 broilers were hatched from eggs purchased from a commercial hatchery and randomly distributed into two groups of ten chickens each. Incubation took place in </w:t>
      </w:r>
      <w:proofErr w:type="spellStart"/>
      <w:r w:rsidRPr="000F0CB9">
        <w:rPr>
          <w:rFonts w:ascii="Times New Roman" w:hAnsi="Times New Roman" w:cs="Times New Roman"/>
          <w:sz w:val="24"/>
          <w:szCs w:val="24"/>
        </w:rPr>
        <w:t>Brinsea</w:t>
      </w:r>
      <w:proofErr w:type="spellEnd"/>
      <w:r w:rsidRPr="000F0CB9">
        <w:rPr>
          <w:rFonts w:ascii="Times New Roman" w:hAnsi="Times New Roman" w:cs="Times New Roman"/>
          <w:sz w:val="24"/>
          <w:szCs w:val="24"/>
        </w:rPr>
        <w:t xml:space="preserve"> Ova-Easy 380 incubators, monitored 24 hours a day and 7 days a week. The incubation settings were maintained at 37.5°C and 55% relative humidity (RH) until day 18 and subsequently adjusted to 37.5°C and 65% RH from day 18-21. </w:t>
      </w:r>
    </w:p>
    <w:p w14:paraId="5AA7768E" w14:textId="77777777" w:rsidR="00C83E1B" w:rsidRPr="000F0CB9" w:rsidRDefault="00C83E1B" w:rsidP="00C83E1B">
      <w:pPr>
        <w:spacing w:after="0" w:line="240" w:lineRule="auto"/>
        <w:rPr>
          <w:rFonts w:ascii="Times New Roman" w:hAnsi="Times New Roman" w:cs="Times New Roman"/>
          <w:sz w:val="24"/>
          <w:szCs w:val="24"/>
        </w:rPr>
      </w:pPr>
    </w:p>
    <w:p w14:paraId="657BFF0C" w14:textId="6F917FA7" w:rsidR="00C83E1B" w:rsidRPr="000F0CB9" w:rsidRDefault="00C83E1B" w:rsidP="00C83E1B">
      <w:pPr>
        <w:spacing w:after="0" w:line="240" w:lineRule="auto"/>
        <w:rPr>
          <w:rFonts w:ascii="Times New Roman" w:hAnsi="Times New Roman" w:cs="Times New Roman"/>
          <w:sz w:val="24"/>
          <w:szCs w:val="24"/>
        </w:rPr>
      </w:pPr>
      <w:r w:rsidRPr="000F0CB9">
        <w:rPr>
          <w:rFonts w:ascii="Times New Roman" w:hAnsi="Times New Roman" w:cs="Times New Roman"/>
          <w:sz w:val="24"/>
          <w:szCs w:val="24"/>
        </w:rPr>
        <w:t xml:space="preserve">Following hatching, the chicks were provided with a basal medication-free wheat-soybean diet (Lacke Mills, </w:t>
      </w:r>
      <w:proofErr w:type="spellStart"/>
      <w:r w:rsidRPr="000F0CB9">
        <w:rPr>
          <w:rFonts w:ascii="Times New Roman" w:hAnsi="Times New Roman" w:cs="Times New Roman"/>
          <w:sz w:val="24"/>
          <w:szCs w:val="24"/>
        </w:rPr>
        <w:t>Daeyton</w:t>
      </w:r>
      <w:proofErr w:type="spellEnd"/>
      <w:r w:rsidRPr="000F0CB9">
        <w:rPr>
          <w:rFonts w:ascii="Times New Roman" w:hAnsi="Times New Roman" w:cs="Times New Roman"/>
          <w:sz w:val="24"/>
          <w:szCs w:val="24"/>
        </w:rPr>
        <w:t xml:space="preserve">, South Australia) </w:t>
      </w:r>
      <w:r w:rsidR="00242135" w:rsidRPr="00242135">
        <w:rPr>
          <w:rFonts w:ascii="Times New Roman" w:hAnsi="Times New Roman" w:cs="Times New Roman"/>
          <w:color w:val="FF0000"/>
          <w:sz w:val="24"/>
          <w:szCs w:val="24"/>
        </w:rPr>
        <w:t xml:space="preserve">without inactive carrier </w:t>
      </w:r>
      <w:r w:rsidRPr="000F0CB9">
        <w:rPr>
          <w:rFonts w:ascii="Times New Roman" w:hAnsi="Times New Roman" w:cs="Times New Roman"/>
          <w:sz w:val="24"/>
          <w:szCs w:val="24"/>
        </w:rPr>
        <w:t>for 28 days. The control group received the basal diet alone while the treatment group received the basal diet supplemented with F1. Each chicken was raised in floor pens with unrestricted access to their respective diets and water. The initial temperature was set at 32°C and decreased by 2°C weekly, ending at 22°C on day 28, while maintaining 40-50% relative humidity.</w:t>
      </w:r>
    </w:p>
    <w:p w14:paraId="60F46AEA" w14:textId="77777777" w:rsidR="00C83E1B" w:rsidRPr="000F0CB9" w:rsidRDefault="00C83E1B" w:rsidP="00C83E1B">
      <w:pPr>
        <w:spacing w:after="0" w:line="240" w:lineRule="auto"/>
        <w:rPr>
          <w:rFonts w:ascii="Times New Roman" w:hAnsi="Times New Roman" w:cs="Times New Roman"/>
          <w:sz w:val="24"/>
          <w:szCs w:val="24"/>
        </w:rPr>
      </w:pPr>
    </w:p>
    <w:p w14:paraId="1BB68101" w14:textId="77777777" w:rsidR="00C83E1B" w:rsidRPr="000F0CB9" w:rsidRDefault="00C83E1B" w:rsidP="00C83E1B">
      <w:pPr>
        <w:spacing w:after="0" w:line="240" w:lineRule="auto"/>
        <w:rPr>
          <w:rFonts w:ascii="Times New Roman" w:hAnsi="Times New Roman" w:cs="Times New Roman"/>
          <w:sz w:val="24"/>
          <w:szCs w:val="24"/>
        </w:rPr>
      </w:pPr>
      <w:r w:rsidRPr="000F0CB9">
        <w:rPr>
          <w:rFonts w:ascii="Times New Roman" w:hAnsi="Times New Roman" w:cs="Times New Roman"/>
          <w:sz w:val="24"/>
          <w:szCs w:val="24"/>
        </w:rPr>
        <w:t>Several performance indicators, including body weight (BW), average daily gain (ADG), average daily food intake (ADFI) and food conversion rate (FCR) were monitored every 7 days to ensure the reliability of this trial, in accordance with the ROSS 308 Management Handbook guidelines. After 28 days, the animals were humanely euthanized using CO</w:t>
      </w:r>
      <w:r w:rsidRPr="000F0CB9">
        <w:rPr>
          <w:rFonts w:ascii="Times New Roman" w:hAnsi="Times New Roman" w:cs="Times New Roman"/>
          <w:sz w:val="24"/>
          <w:szCs w:val="24"/>
          <w:vertAlign w:val="subscript"/>
        </w:rPr>
        <w:t>2</w:t>
      </w:r>
      <w:r w:rsidRPr="000F0CB9">
        <w:rPr>
          <w:rFonts w:ascii="Times New Roman" w:hAnsi="Times New Roman" w:cs="Times New Roman"/>
          <w:sz w:val="24"/>
          <w:szCs w:val="24"/>
        </w:rPr>
        <w:t>, and evisceration was performed to extract the cecal samples. These samples were collected, placed into 2 ml tubes, and subsequently stored at -80°C to quench their metabolism until further extraction.</w:t>
      </w:r>
    </w:p>
    <w:p w14:paraId="437FCFB7" w14:textId="77777777" w:rsidR="00C83E1B" w:rsidRPr="000F0CB9" w:rsidRDefault="00C83E1B" w:rsidP="00C83E1B">
      <w:pPr>
        <w:spacing w:after="0" w:line="240" w:lineRule="auto"/>
        <w:rPr>
          <w:rFonts w:ascii="Times New Roman" w:hAnsi="Times New Roman" w:cs="Times New Roman"/>
          <w:sz w:val="24"/>
          <w:szCs w:val="24"/>
        </w:rPr>
      </w:pPr>
    </w:p>
    <w:p w14:paraId="19507CD8" w14:textId="77777777" w:rsidR="00C83E1B" w:rsidRPr="000F0CB9" w:rsidRDefault="00C83E1B" w:rsidP="00C83E1B">
      <w:pPr>
        <w:spacing w:after="0" w:line="240" w:lineRule="auto"/>
        <w:rPr>
          <w:rFonts w:ascii="Times New Roman" w:hAnsi="Times New Roman" w:cs="Times New Roman"/>
          <w:i/>
          <w:iCs/>
          <w:sz w:val="24"/>
          <w:szCs w:val="24"/>
        </w:rPr>
      </w:pPr>
      <w:r w:rsidRPr="000F0CB9">
        <w:rPr>
          <w:rFonts w:ascii="Times New Roman" w:hAnsi="Times New Roman" w:cs="Times New Roman"/>
          <w:i/>
          <w:iCs/>
          <w:sz w:val="24"/>
          <w:szCs w:val="24"/>
        </w:rPr>
        <w:t>Cecal metabolite extraction</w:t>
      </w:r>
    </w:p>
    <w:p w14:paraId="3FD22A62" w14:textId="77777777" w:rsidR="00C83E1B" w:rsidRPr="000F0CB9" w:rsidRDefault="00C83E1B" w:rsidP="00C83E1B">
      <w:pPr>
        <w:spacing w:after="0" w:line="240" w:lineRule="auto"/>
        <w:rPr>
          <w:rFonts w:ascii="Times New Roman" w:hAnsi="Times New Roman" w:cs="Times New Roman"/>
          <w:sz w:val="24"/>
          <w:szCs w:val="24"/>
        </w:rPr>
      </w:pPr>
      <w:r w:rsidRPr="000F0CB9">
        <w:rPr>
          <w:rFonts w:ascii="Times New Roman" w:hAnsi="Times New Roman" w:cs="Times New Roman"/>
          <w:sz w:val="24"/>
          <w:szCs w:val="24"/>
        </w:rPr>
        <w:t>The frozen cecal samples obtained from the trial were thawed at 4°C. To optimize extraction, a small sample (5 mg) of cecal content was weighed into a 2 ml centrifuge tube. Then, 1 ml of different solvent mixtures was added to determine the optimal extraction conditions. The solvent conditions were listed in Table S2. The samples were vortexed for 5 minutes and centrifuged at 2,000 × g for 30 min at 4°C. A 400 µl aliquot of the supernatant was transferred into clean tubes and lyophilized using a freeze-dryer to remove the solvent completely.</w:t>
      </w:r>
    </w:p>
    <w:p w14:paraId="7CB0C91D" w14:textId="77777777" w:rsidR="00C83E1B" w:rsidRPr="000F0CB9" w:rsidRDefault="00C83E1B" w:rsidP="00C83E1B">
      <w:pPr>
        <w:spacing w:after="0" w:line="240" w:lineRule="auto"/>
        <w:rPr>
          <w:rFonts w:ascii="Times New Roman" w:hAnsi="Times New Roman" w:cs="Times New Roman"/>
          <w:sz w:val="24"/>
          <w:szCs w:val="24"/>
        </w:rPr>
      </w:pPr>
    </w:p>
    <w:p w14:paraId="252063BC" w14:textId="77777777" w:rsidR="00C83E1B" w:rsidRPr="000F0CB9" w:rsidRDefault="00C83E1B" w:rsidP="00C83E1B">
      <w:pPr>
        <w:spacing w:after="0" w:line="240" w:lineRule="auto"/>
        <w:rPr>
          <w:rFonts w:ascii="Times New Roman" w:hAnsi="Times New Roman" w:cs="Times New Roman"/>
          <w:i/>
          <w:iCs/>
          <w:sz w:val="24"/>
          <w:szCs w:val="24"/>
        </w:rPr>
      </w:pPr>
      <w:r w:rsidRPr="000F0CB9">
        <w:rPr>
          <w:rFonts w:ascii="Times New Roman" w:hAnsi="Times New Roman" w:cs="Times New Roman"/>
          <w:i/>
          <w:iCs/>
          <w:sz w:val="24"/>
          <w:szCs w:val="24"/>
        </w:rPr>
        <w:t>NMR spectroscopy</w:t>
      </w:r>
    </w:p>
    <w:p w14:paraId="669EE30F" w14:textId="77777777" w:rsidR="00C83E1B" w:rsidRPr="000F0CB9" w:rsidRDefault="00C83E1B" w:rsidP="00C83E1B">
      <w:pPr>
        <w:spacing w:after="0" w:line="240" w:lineRule="auto"/>
        <w:rPr>
          <w:rFonts w:ascii="Times New Roman" w:hAnsi="Times New Roman" w:cs="Times New Roman"/>
          <w:sz w:val="24"/>
          <w:szCs w:val="24"/>
        </w:rPr>
      </w:pPr>
      <w:r w:rsidRPr="000F0CB9">
        <w:rPr>
          <w:rFonts w:ascii="Times New Roman" w:hAnsi="Times New Roman" w:cs="Times New Roman"/>
          <w:sz w:val="24"/>
          <w:szCs w:val="24"/>
        </w:rPr>
        <w:t>For NMR analysis, the dried residues were reconstituted in a solution containing 200 µL ultrapure water, 25 µL of potassium phosphate buffer (1.5 M, pH 7.44), D</w:t>
      </w:r>
      <w:r w:rsidRPr="000F0CB9">
        <w:rPr>
          <w:rFonts w:ascii="Times New Roman" w:hAnsi="Times New Roman" w:cs="Times New Roman"/>
          <w:sz w:val="24"/>
          <w:szCs w:val="24"/>
          <w:vertAlign w:val="subscript"/>
        </w:rPr>
        <w:t>2</w:t>
      </w:r>
      <w:r w:rsidRPr="000F0CB9">
        <w:rPr>
          <w:rFonts w:ascii="Times New Roman" w:hAnsi="Times New Roman" w:cs="Times New Roman"/>
          <w:sz w:val="24"/>
          <w:szCs w:val="24"/>
        </w:rPr>
        <w:t xml:space="preserve">O, and 3.2 mM of DSS as an external reference compound, with the total volume brought to 250 µl. A 200 µL aliquot of this mixture was then transferred into a 3 mm NMR tube for spectral acquisition. </w:t>
      </w:r>
    </w:p>
    <w:p w14:paraId="7879A664" w14:textId="77777777" w:rsidR="00C83E1B" w:rsidRPr="000F0CB9" w:rsidRDefault="00C83E1B" w:rsidP="00C83E1B">
      <w:pPr>
        <w:spacing w:after="0" w:line="240" w:lineRule="auto"/>
        <w:rPr>
          <w:rFonts w:ascii="Times New Roman" w:hAnsi="Times New Roman" w:cs="Times New Roman"/>
          <w:sz w:val="24"/>
          <w:szCs w:val="24"/>
        </w:rPr>
      </w:pPr>
    </w:p>
    <w:p w14:paraId="6DF13267" w14:textId="77777777" w:rsidR="00C83E1B" w:rsidRPr="000F0CB9" w:rsidRDefault="00C83E1B" w:rsidP="00C83E1B">
      <w:pPr>
        <w:spacing w:after="0" w:line="240" w:lineRule="auto"/>
        <w:rPr>
          <w:rFonts w:ascii="Times New Roman" w:hAnsi="Times New Roman" w:cs="Times New Roman"/>
          <w:sz w:val="24"/>
          <w:szCs w:val="24"/>
        </w:rPr>
      </w:pPr>
      <w:r w:rsidRPr="000F0CB9">
        <w:rPr>
          <w:rFonts w:ascii="Times New Roman" w:hAnsi="Times New Roman" w:cs="Times New Roman"/>
          <w:sz w:val="24"/>
          <w:szCs w:val="24"/>
        </w:rPr>
        <w:lastRenderedPageBreak/>
        <w:t xml:space="preserve">NMR spectra were recorded on a Bruker AVIIIHD spectrometer operating at a 1H frequency of 800.24 MHz and equipped with a TCI cryoprobe, and a </w:t>
      </w:r>
      <w:proofErr w:type="spellStart"/>
      <w:r w:rsidRPr="000F0CB9">
        <w:rPr>
          <w:rFonts w:ascii="Times New Roman" w:hAnsi="Times New Roman" w:cs="Times New Roman"/>
          <w:sz w:val="24"/>
          <w:szCs w:val="24"/>
        </w:rPr>
        <w:t>SampleJet</w:t>
      </w:r>
      <w:proofErr w:type="spellEnd"/>
      <w:r w:rsidRPr="000F0CB9">
        <w:rPr>
          <w:rFonts w:ascii="Times New Roman" w:hAnsi="Times New Roman" w:cs="Times New Roman"/>
          <w:sz w:val="24"/>
          <w:szCs w:val="24"/>
        </w:rPr>
        <w:t xml:space="preserve"> sample changer. To ensure a comprehensive metabolic profile, 10 samples from each treatment group were </w:t>
      </w:r>
      <w:proofErr w:type="spellStart"/>
      <w:r w:rsidRPr="000F0CB9">
        <w:rPr>
          <w:rFonts w:ascii="Times New Roman" w:hAnsi="Times New Roman" w:cs="Times New Roman"/>
          <w:sz w:val="24"/>
          <w:szCs w:val="24"/>
        </w:rPr>
        <w:t>analyzed</w:t>
      </w:r>
      <w:proofErr w:type="spellEnd"/>
      <w:r w:rsidRPr="000F0CB9">
        <w:rPr>
          <w:rFonts w:ascii="Times New Roman" w:hAnsi="Times New Roman" w:cs="Times New Roman"/>
          <w:sz w:val="24"/>
          <w:szCs w:val="24"/>
        </w:rPr>
        <w:t xml:space="preserve">. For each sample a 1D NOESY spectrum was acquired at 298 K with the noesygppr1d pulse sequence [(RD) – 90° – t1 – 90° – </w:t>
      </w:r>
      <w:proofErr w:type="spellStart"/>
      <w:r w:rsidRPr="000F0CB9">
        <w:rPr>
          <w:rFonts w:ascii="Times New Roman" w:hAnsi="Times New Roman" w:cs="Times New Roman"/>
          <w:sz w:val="24"/>
          <w:szCs w:val="24"/>
        </w:rPr>
        <w:t>τm</w:t>
      </w:r>
      <w:proofErr w:type="spellEnd"/>
      <w:r w:rsidRPr="000F0CB9">
        <w:rPr>
          <w:rFonts w:ascii="Times New Roman" w:hAnsi="Times New Roman" w:cs="Times New Roman"/>
          <w:sz w:val="24"/>
          <w:szCs w:val="24"/>
        </w:rPr>
        <w:t xml:space="preserve"> – 90° – </w:t>
      </w:r>
      <w:proofErr w:type="spellStart"/>
      <w:r w:rsidRPr="000F0CB9">
        <w:rPr>
          <w:rFonts w:ascii="Times New Roman" w:hAnsi="Times New Roman" w:cs="Times New Roman"/>
          <w:sz w:val="24"/>
          <w:szCs w:val="24"/>
        </w:rPr>
        <w:t>acq</w:t>
      </w:r>
      <w:proofErr w:type="spellEnd"/>
      <w:r w:rsidRPr="000F0CB9">
        <w:rPr>
          <w:rFonts w:ascii="Times New Roman" w:hAnsi="Times New Roman" w:cs="Times New Roman"/>
          <w:sz w:val="24"/>
          <w:szCs w:val="24"/>
        </w:rPr>
        <w:t xml:space="preserve">] (Bruker </w:t>
      </w:r>
      <w:proofErr w:type="spellStart"/>
      <w:r w:rsidRPr="000F0CB9">
        <w:rPr>
          <w:rFonts w:ascii="Times New Roman" w:hAnsi="Times New Roman" w:cs="Times New Roman"/>
          <w:sz w:val="24"/>
          <w:szCs w:val="24"/>
        </w:rPr>
        <w:t>Biospin</w:t>
      </w:r>
      <w:proofErr w:type="spellEnd"/>
      <w:r w:rsidRPr="000F0CB9">
        <w:rPr>
          <w:rFonts w:ascii="Times New Roman" w:hAnsi="Times New Roman" w:cs="Times New Roman"/>
          <w:sz w:val="24"/>
          <w:szCs w:val="24"/>
        </w:rPr>
        <w:t xml:space="preserve"> pulse program library). The transmitter frequency was set to the frequency of the water signal, and water suppression was achieved by continuous wave irradiation during both the relaxation delay of 4.0 s and the NOESY mixing time (</w:t>
      </w:r>
      <w:proofErr w:type="spellStart"/>
      <w:r w:rsidRPr="000F0CB9">
        <w:rPr>
          <w:rFonts w:ascii="Times New Roman" w:hAnsi="Times New Roman" w:cs="Times New Roman"/>
          <w:sz w:val="24"/>
          <w:szCs w:val="24"/>
        </w:rPr>
        <w:t>τm</w:t>
      </w:r>
      <w:proofErr w:type="spellEnd"/>
      <w:r w:rsidRPr="000F0CB9">
        <w:rPr>
          <w:rFonts w:ascii="Times New Roman" w:hAnsi="Times New Roman" w:cs="Times New Roman"/>
          <w:sz w:val="24"/>
          <w:szCs w:val="24"/>
        </w:rPr>
        <w:t xml:space="preserve">) of 10 </w:t>
      </w:r>
      <w:proofErr w:type="spellStart"/>
      <w:r w:rsidRPr="000F0CB9">
        <w:rPr>
          <w:rFonts w:ascii="Times New Roman" w:hAnsi="Times New Roman" w:cs="Times New Roman"/>
          <w:sz w:val="24"/>
          <w:szCs w:val="24"/>
        </w:rPr>
        <w:t>ms</w:t>
      </w:r>
      <w:proofErr w:type="spellEnd"/>
      <w:r w:rsidRPr="000F0CB9">
        <w:rPr>
          <w:rFonts w:ascii="Times New Roman" w:hAnsi="Times New Roman" w:cs="Times New Roman"/>
          <w:sz w:val="24"/>
          <w:szCs w:val="24"/>
        </w:rPr>
        <w:t>. After 4 dummy scans, 128 transients were collected into 32,768 data points using a spectral width of 30 ppm.</w:t>
      </w:r>
    </w:p>
    <w:p w14:paraId="59277ECB" w14:textId="77777777" w:rsidR="00C83E1B" w:rsidRPr="000F0CB9" w:rsidRDefault="00C83E1B" w:rsidP="00C83E1B">
      <w:pPr>
        <w:spacing w:after="0" w:line="240" w:lineRule="auto"/>
        <w:rPr>
          <w:rFonts w:ascii="Times New Roman" w:hAnsi="Times New Roman" w:cs="Times New Roman"/>
          <w:sz w:val="24"/>
          <w:szCs w:val="24"/>
        </w:rPr>
      </w:pPr>
    </w:p>
    <w:p w14:paraId="5B3828CE" w14:textId="77777777" w:rsidR="00C83E1B" w:rsidRPr="000F0CB9" w:rsidRDefault="00C83E1B" w:rsidP="00C83E1B">
      <w:pPr>
        <w:spacing w:after="0" w:line="240" w:lineRule="auto"/>
        <w:rPr>
          <w:rFonts w:ascii="Times New Roman" w:hAnsi="Times New Roman" w:cs="Times New Roman"/>
          <w:sz w:val="24"/>
          <w:szCs w:val="24"/>
        </w:rPr>
      </w:pPr>
      <w:r w:rsidRPr="000F0CB9">
        <w:rPr>
          <w:rFonts w:ascii="Times New Roman" w:hAnsi="Times New Roman" w:cs="Times New Roman"/>
          <w:sz w:val="24"/>
          <w:szCs w:val="24"/>
        </w:rPr>
        <w:t xml:space="preserve">To provide an overview of spectral differences between the control and F1-supplemented groups, pooled quality control (PQC) samples were prepared by combining equal aliquots (50 µl) from each treatment group and recording 1D NOESY spectra as described. Visual assessment of the PQC spectra revealed notable differences in the F1-supplemented group within the </w:t>
      </w:r>
      <w:proofErr w:type="spellStart"/>
      <w:r w:rsidRPr="000F0CB9">
        <w:rPr>
          <w:rFonts w:ascii="Times New Roman" w:hAnsi="Times New Roman" w:cs="Times New Roman"/>
          <w:sz w:val="24"/>
          <w:szCs w:val="24"/>
        </w:rPr>
        <w:t>δ</w:t>
      </w:r>
      <w:r w:rsidRPr="000F0CB9">
        <w:rPr>
          <w:rFonts w:ascii="Times New Roman" w:hAnsi="Times New Roman" w:cs="Times New Roman"/>
          <w:sz w:val="24"/>
          <w:szCs w:val="24"/>
          <w:vertAlign w:val="subscript"/>
        </w:rPr>
        <w:t>H</w:t>
      </w:r>
      <w:proofErr w:type="spellEnd"/>
      <w:r w:rsidRPr="000F0CB9">
        <w:rPr>
          <w:rFonts w:ascii="Times New Roman" w:hAnsi="Times New Roman" w:cs="Times New Roman"/>
          <w:sz w:val="24"/>
          <w:szCs w:val="24"/>
        </w:rPr>
        <w:t xml:space="preserve"> 0.88-3.50 ppm region, indicating increased levels of certain metabolites in response to F1 supplementation. This region typically contains signals from aliphatic compounds, including amino acids, organic acids, and short-chain fatty acids.</w:t>
      </w:r>
    </w:p>
    <w:p w14:paraId="148258BB" w14:textId="77777777" w:rsidR="00C83E1B" w:rsidRPr="000F0CB9" w:rsidRDefault="00C83E1B" w:rsidP="00C83E1B">
      <w:pPr>
        <w:spacing w:after="0" w:line="240" w:lineRule="auto"/>
        <w:rPr>
          <w:rFonts w:ascii="Times New Roman" w:hAnsi="Times New Roman" w:cs="Times New Roman"/>
          <w:sz w:val="24"/>
          <w:szCs w:val="24"/>
        </w:rPr>
      </w:pPr>
    </w:p>
    <w:p w14:paraId="6792B501" w14:textId="77777777" w:rsidR="00C83E1B" w:rsidRPr="000F0CB9" w:rsidRDefault="00C83E1B" w:rsidP="00C83E1B">
      <w:pPr>
        <w:spacing w:after="0" w:line="240" w:lineRule="auto"/>
        <w:rPr>
          <w:rFonts w:ascii="Times New Roman" w:hAnsi="Times New Roman" w:cs="Times New Roman"/>
          <w:sz w:val="24"/>
          <w:szCs w:val="24"/>
        </w:rPr>
      </w:pPr>
      <w:r w:rsidRPr="000F0CB9">
        <w:rPr>
          <w:rFonts w:ascii="Times New Roman" w:hAnsi="Times New Roman" w:cs="Times New Roman"/>
          <w:sz w:val="24"/>
          <w:szCs w:val="24"/>
        </w:rPr>
        <w:t>To confirm metabolite identities, 2D NMR experiments (</w:t>
      </w:r>
      <w:r w:rsidRPr="000F0CB9">
        <w:rPr>
          <w:rFonts w:ascii="Times New Roman" w:hAnsi="Times New Roman" w:cs="Times New Roman"/>
          <w:sz w:val="24"/>
          <w:szCs w:val="24"/>
          <w:vertAlign w:val="superscript"/>
        </w:rPr>
        <w:t>13</w:t>
      </w:r>
      <w:r w:rsidRPr="000F0CB9">
        <w:rPr>
          <w:rFonts w:ascii="Times New Roman" w:hAnsi="Times New Roman" w:cs="Times New Roman"/>
          <w:sz w:val="24"/>
          <w:szCs w:val="24"/>
        </w:rPr>
        <w:t xml:space="preserve">C HSQC-TOCSY, and </w:t>
      </w:r>
      <w:r w:rsidRPr="000F0CB9">
        <w:rPr>
          <w:rFonts w:ascii="Times New Roman" w:hAnsi="Times New Roman" w:cs="Times New Roman"/>
          <w:sz w:val="24"/>
          <w:szCs w:val="24"/>
          <w:vertAlign w:val="superscript"/>
        </w:rPr>
        <w:t>13</w:t>
      </w:r>
      <w:r w:rsidRPr="000F0CB9">
        <w:rPr>
          <w:rFonts w:ascii="Times New Roman" w:hAnsi="Times New Roman" w:cs="Times New Roman"/>
          <w:sz w:val="24"/>
          <w:szCs w:val="24"/>
        </w:rPr>
        <w:t xml:space="preserve">C HMBC) were conducted. In all 2D spectra, the </w:t>
      </w:r>
      <w:r w:rsidRPr="000F0CB9">
        <w:rPr>
          <w:rFonts w:ascii="Times New Roman" w:hAnsi="Times New Roman" w:cs="Times New Roman"/>
          <w:sz w:val="24"/>
          <w:szCs w:val="24"/>
          <w:vertAlign w:val="superscript"/>
        </w:rPr>
        <w:t>1</w:t>
      </w:r>
      <w:r w:rsidRPr="000F0CB9">
        <w:rPr>
          <w:rFonts w:ascii="Times New Roman" w:hAnsi="Times New Roman" w:cs="Times New Roman"/>
          <w:sz w:val="24"/>
          <w:szCs w:val="24"/>
        </w:rPr>
        <w:t xml:space="preserve">H carrier frequency was positioned on the water resonance. The HSQC-TOCSY spectra used spectral widths of 13.02 ppm in </w:t>
      </w:r>
      <w:r w:rsidRPr="000F0CB9">
        <w:rPr>
          <w:rFonts w:ascii="Times New Roman" w:hAnsi="Times New Roman" w:cs="Times New Roman"/>
          <w:sz w:val="24"/>
          <w:szCs w:val="24"/>
          <w:vertAlign w:val="superscript"/>
        </w:rPr>
        <w:t>1</w:t>
      </w:r>
      <w:r w:rsidRPr="000F0CB9">
        <w:rPr>
          <w:rFonts w:ascii="Times New Roman" w:hAnsi="Times New Roman" w:cs="Times New Roman"/>
          <w:sz w:val="24"/>
          <w:szCs w:val="24"/>
        </w:rPr>
        <w:t xml:space="preserve">H dimension, and a total of 2048 increments with 128 transients were recorded into 4,096 data points in the direct dimension. A relaxation delay of 1.5 s, and HSQC-TOCSY mixing time of 80 </w:t>
      </w:r>
      <w:proofErr w:type="spellStart"/>
      <w:r w:rsidRPr="000F0CB9">
        <w:rPr>
          <w:rFonts w:ascii="Times New Roman" w:hAnsi="Times New Roman" w:cs="Times New Roman"/>
          <w:sz w:val="24"/>
          <w:szCs w:val="24"/>
        </w:rPr>
        <w:t>ms</w:t>
      </w:r>
      <w:proofErr w:type="spellEnd"/>
      <w:r w:rsidRPr="000F0CB9">
        <w:rPr>
          <w:rFonts w:ascii="Times New Roman" w:hAnsi="Times New Roman" w:cs="Times New Roman"/>
          <w:sz w:val="24"/>
          <w:szCs w:val="24"/>
        </w:rPr>
        <w:t xml:space="preserve"> were used. </w:t>
      </w:r>
    </w:p>
    <w:p w14:paraId="0236D49D" w14:textId="77777777" w:rsidR="00C83E1B" w:rsidRPr="000F0CB9" w:rsidRDefault="00C83E1B" w:rsidP="00C83E1B">
      <w:pPr>
        <w:spacing w:after="0" w:line="240" w:lineRule="auto"/>
        <w:rPr>
          <w:rFonts w:ascii="Times New Roman" w:hAnsi="Times New Roman" w:cs="Times New Roman"/>
          <w:sz w:val="24"/>
          <w:szCs w:val="24"/>
        </w:rPr>
      </w:pPr>
    </w:p>
    <w:p w14:paraId="0C873812" w14:textId="77777777" w:rsidR="00C83E1B" w:rsidRPr="000F0CB9" w:rsidRDefault="00C83E1B" w:rsidP="00C83E1B">
      <w:pPr>
        <w:spacing w:after="0" w:line="240" w:lineRule="auto"/>
        <w:rPr>
          <w:rFonts w:ascii="Times New Roman" w:hAnsi="Times New Roman" w:cs="Times New Roman"/>
          <w:sz w:val="24"/>
          <w:szCs w:val="24"/>
        </w:rPr>
      </w:pPr>
      <w:r w:rsidRPr="000F0CB9">
        <w:rPr>
          <w:rFonts w:ascii="Times New Roman" w:hAnsi="Times New Roman" w:cs="Times New Roman"/>
          <w:sz w:val="24"/>
          <w:szCs w:val="24"/>
        </w:rPr>
        <w:t xml:space="preserve">The HSQC experiment was performed with spectral widths of 13.02 ppm in the </w:t>
      </w:r>
      <w:r w:rsidRPr="000F0CB9">
        <w:rPr>
          <w:rFonts w:ascii="Times New Roman" w:hAnsi="Times New Roman" w:cs="Times New Roman"/>
          <w:sz w:val="24"/>
          <w:szCs w:val="24"/>
          <w:vertAlign w:val="superscript"/>
        </w:rPr>
        <w:t>1</w:t>
      </w:r>
      <w:r w:rsidRPr="000F0CB9">
        <w:rPr>
          <w:rFonts w:ascii="Times New Roman" w:hAnsi="Times New Roman" w:cs="Times New Roman"/>
          <w:sz w:val="24"/>
          <w:szCs w:val="24"/>
        </w:rPr>
        <w:t xml:space="preserve">H dimension and 165 ppm in the </w:t>
      </w:r>
      <w:r w:rsidRPr="000F0CB9">
        <w:rPr>
          <w:rFonts w:ascii="Times New Roman" w:hAnsi="Times New Roman" w:cs="Times New Roman"/>
          <w:sz w:val="24"/>
          <w:szCs w:val="24"/>
          <w:vertAlign w:val="superscript"/>
        </w:rPr>
        <w:t>13</w:t>
      </w:r>
      <w:r w:rsidRPr="000F0CB9">
        <w:rPr>
          <w:rFonts w:ascii="Times New Roman" w:hAnsi="Times New Roman" w:cs="Times New Roman"/>
          <w:sz w:val="24"/>
          <w:szCs w:val="24"/>
        </w:rPr>
        <w:t xml:space="preserve">C dimension, and the </w:t>
      </w:r>
      <w:r w:rsidRPr="000F0CB9">
        <w:rPr>
          <w:rFonts w:ascii="Times New Roman" w:hAnsi="Times New Roman" w:cs="Times New Roman"/>
          <w:sz w:val="24"/>
          <w:szCs w:val="24"/>
          <w:vertAlign w:val="superscript"/>
        </w:rPr>
        <w:t>13</w:t>
      </w:r>
      <w:r w:rsidRPr="000F0CB9">
        <w:rPr>
          <w:rFonts w:ascii="Times New Roman" w:hAnsi="Times New Roman" w:cs="Times New Roman"/>
          <w:sz w:val="24"/>
          <w:szCs w:val="24"/>
        </w:rPr>
        <w:t xml:space="preserve">C carrier frequency was set at 75 ppm, respectively. A total of 2048 increments with 64 transients were recorded into 4,096 data points in the direct dimension, and a relaxation delay of 1.5 s was used. GARP decoupling of the </w:t>
      </w:r>
      <w:r w:rsidRPr="000F0CB9">
        <w:rPr>
          <w:rFonts w:ascii="Times New Roman" w:hAnsi="Times New Roman" w:cs="Times New Roman"/>
          <w:sz w:val="24"/>
          <w:szCs w:val="24"/>
          <w:vertAlign w:val="superscript"/>
        </w:rPr>
        <w:t>13</w:t>
      </w:r>
      <w:r w:rsidRPr="000F0CB9">
        <w:rPr>
          <w:rFonts w:ascii="Times New Roman" w:hAnsi="Times New Roman" w:cs="Times New Roman"/>
          <w:sz w:val="24"/>
          <w:szCs w:val="24"/>
        </w:rPr>
        <w:t xml:space="preserve">C channel was used during the acquisition time. The spectra were multiplied by a squared sine bell window function shifted by π/2 along the direct and indirect dimensions before two-dimensional Fourier transformation. </w:t>
      </w:r>
    </w:p>
    <w:p w14:paraId="3A7EC463" w14:textId="77777777" w:rsidR="00C83E1B" w:rsidRPr="000F0CB9" w:rsidRDefault="00C83E1B" w:rsidP="00C83E1B">
      <w:pPr>
        <w:spacing w:after="0" w:line="240" w:lineRule="auto"/>
        <w:rPr>
          <w:rFonts w:ascii="Times New Roman" w:hAnsi="Times New Roman" w:cs="Times New Roman"/>
          <w:sz w:val="24"/>
          <w:szCs w:val="24"/>
        </w:rPr>
      </w:pPr>
    </w:p>
    <w:p w14:paraId="2C40DD21" w14:textId="77777777" w:rsidR="00C83E1B" w:rsidRPr="000F0CB9" w:rsidRDefault="00C83E1B" w:rsidP="00C83E1B">
      <w:pPr>
        <w:spacing w:after="0" w:line="240" w:lineRule="auto"/>
        <w:rPr>
          <w:rFonts w:ascii="Times New Roman" w:hAnsi="Times New Roman" w:cs="Times New Roman"/>
          <w:sz w:val="24"/>
          <w:szCs w:val="24"/>
        </w:rPr>
      </w:pPr>
      <w:r w:rsidRPr="000F0CB9">
        <w:rPr>
          <w:rFonts w:ascii="Times New Roman" w:hAnsi="Times New Roman" w:cs="Times New Roman"/>
          <w:sz w:val="24"/>
          <w:szCs w:val="24"/>
        </w:rPr>
        <w:t xml:space="preserve">The acquired 1D NOESY NMR spectra were processed using </w:t>
      </w:r>
      <w:proofErr w:type="spellStart"/>
      <w:r w:rsidRPr="000F0CB9">
        <w:rPr>
          <w:rFonts w:ascii="Times New Roman" w:hAnsi="Times New Roman" w:cs="Times New Roman"/>
          <w:sz w:val="24"/>
          <w:szCs w:val="24"/>
        </w:rPr>
        <w:t>MestreNOVA</w:t>
      </w:r>
      <w:proofErr w:type="spellEnd"/>
      <w:r w:rsidRPr="000F0CB9">
        <w:rPr>
          <w:rFonts w:ascii="Times New Roman" w:hAnsi="Times New Roman" w:cs="Times New Roman"/>
          <w:sz w:val="24"/>
          <w:szCs w:val="24"/>
        </w:rPr>
        <w:t xml:space="preserve"> software (version 14.3.2). Initial data processing included an exponential window function with line broadening of 0.30 Hz, automatic phase correction, baseline correction, and referencing to the DSS signal (d=0.00 ppm). Manual spectral alignment was performed to ensure uniformity across all spectra. The chemical shift region between </w:t>
      </w:r>
      <w:proofErr w:type="spellStart"/>
      <w:r w:rsidRPr="000F0CB9">
        <w:rPr>
          <w:rFonts w:ascii="Times New Roman" w:hAnsi="Times New Roman" w:cs="Times New Roman"/>
          <w:sz w:val="24"/>
          <w:szCs w:val="24"/>
        </w:rPr>
        <w:t>d</w:t>
      </w:r>
      <w:r w:rsidRPr="000F0CB9">
        <w:rPr>
          <w:rFonts w:ascii="Times New Roman" w:hAnsi="Times New Roman" w:cs="Times New Roman"/>
          <w:sz w:val="24"/>
          <w:szCs w:val="24"/>
          <w:vertAlign w:val="subscript"/>
        </w:rPr>
        <w:t>H</w:t>
      </w:r>
      <w:proofErr w:type="spellEnd"/>
      <w:r w:rsidRPr="000F0CB9">
        <w:rPr>
          <w:rFonts w:ascii="Times New Roman" w:hAnsi="Times New Roman" w:cs="Times New Roman"/>
          <w:sz w:val="24"/>
          <w:szCs w:val="24"/>
        </w:rPr>
        <w:t xml:space="preserve"> 4.68–5.00 ppm was excluded to eliminate residual effects from imperfect water suppression. The spectra were then normalized to the total area under the curve to account for variations in sample concentration. Subsequently, both non-normalized and normalized spectra were binned into 0.001 ppm width "buckets" from 0.3–10.0 ppm.  </w:t>
      </w:r>
    </w:p>
    <w:p w14:paraId="4F6FF701" w14:textId="77777777" w:rsidR="00C83E1B" w:rsidRPr="000F0CB9" w:rsidRDefault="00C83E1B" w:rsidP="00C83E1B">
      <w:pPr>
        <w:spacing w:after="0" w:line="240" w:lineRule="auto"/>
        <w:rPr>
          <w:rFonts w:ascii="Times New Roman" w:hAnsi="Times New Roman" w:cs="Times New Roman"/>
          <w:sz w:val="24"/>
          <w:szCs w:val="24"/>
        </w:rPr>
      </w:pPr>
    </w:p>
    <w:p w14:paraId="1563CE29" w14:textId="77777777" w:rsidR="00C83E1B" w:rsidRPr="000F0CB9" w:rsidRDefault="00C83E1B" w:rsidP="00C83E1B">
      <w:pPr>
        <w:spacing w:after="0" w:line="240" w:lineRule="auto"/>
        <w:rPr>
          <w:rFonts w:ascii="Times New Roman" w:hAnsi="Times New Roman" w:cs="Times New Roman"/>
          <w:sz w:val="24"/>
          <w:szCs w:val="24"/>
        </w:rPr>
      </w:pPr>
      <w:r w:rsidRPr="000F0CB9">
        <w:rPr>
          <w:rFonts w:ascii="Times New Roman" w:hAnsi="Times New Roman" w:cs="Times New Roman"/>
          <w:i/>
          <w:iCs/>
          <w:sz w:val="24"/>
          <w:szCs w:val="24"/>
        </w:rPr>
        <w:t xml:space="preserve">Multivariate statistical analysis </w:t>
      </w:r>
    </w:p>
    <w:p w14:paraId="30E8CAD8" w14:textId="77777777" w:rsidR="00C83E1B" w:rsidRPr="000F0CB9" w:rsidRDefault="00C83E1B" w:rsidP="00C83E1B">
      <w:pPr>
        <w:spacing w:after="0" w:line="240" w:lineRule="auto"/>
        <w:rPr>
          <w:rFonts w:ascii="Times New Roman" w:hAnsi="Times New Roman" w:cs="Times New Roman"/>
          <w:sz w:val="24"/>
          <w:szCs w:val="24"/>
        </w:rPr>
      </w:pPr>
      <w:r w:rsidRPr="000F0CB9">
        <w:rPr>
          <w:rFonts w:ascii="Times New Roman" w:hAnsi="Times New Roman" w:cs="Times New Roman"/>
          <w:sz w:val="24"/>
          <w:szCs w:val="24"/>
        </w:rPr>
        <w:t xml:space="preserve">The bucketed and normalized NMR spectra were subjected to multivariate statistical analysis (MVA) in SIMCA v 18 (Sartorius Stedim AB, </w:t>
      </w:r>
      <w:proofErr w:type="spellStart"/>
      <w:r w:rsidRPr="000F0CB9">
        <w:rPr>
          <w:rFonts w:ascii="Times New Roman" w:hAnsi="Times New Roman" w:cs="Times New Roman"/>
          <w:sz w:val="24"/>
          <w:szCs w:val="24"/>
        </w:rPr>
        <w:t>Umeå</w:t>
      </w:r>
      <w:proofErr w:type="spellEnd"/>
      <w:r w:rsidRPr="000F0CB9">
        <w:rPr>
          <w:rFonts w:ascii="Times New Roman" w:hAnsi="Times New Roman" w:cs="Times New Roman"/>
          <w:sz w:val="24"/>
          <w:szCs w:val="24"/>
        </w:rPr>
        <w:t xml:space="preserve">, Sweden). Data were Pareto scaled, and principal component analysis (PCA) was used to identify key metabolites that distinguish between the control and treatment groups. The </w:t>
      </w:r>
      <w:r w:rsidRPr="000F0CB9">
        <w:rPr>
          <w:rFonts w:ascii="Times New Roman" w:hAnsi="Times New Roman" w:cs="Times New Roman"/>
          <w:i/>
          <w:iCs/>
          <w:sz w:val="24"/>
          <w:szCs w:val="24"/>
        </w:rPr>
        <w:t>R</w:t>
      </w:r>
      <w:r w:rsidRPr="000F0CB9">
        <w:rPr>
          <w:rFonts w:ascii="Times New Roman" w:hAnsi="Times New Roman" w:cs="Times New Roman"/>
          <w:sz w:val="24"/>
          <w:szCs w:val="24"/>
          <w:vertAlign w:val="superscript"/>
        </w:rPr>
        <w:t>2</w:t>
      </w:r>
      <w:r w:rsidRPr="000F0CB9">
        <w:rPr>
          <w:rFonts w:ascii="Times New Roman" w:hAnsi="Times New Roman" w:cs="Times New Roman"/>
          <w:sz w:val="24"/>
          <w:szCs w:val="24"/>
        </w:rPr>
        <w:t xml:space="preserve"> and </w:t>
      </w:r>
      <w:r w:rsidRPr="000F0CB9">
        <w:rPr>
          <w:rFonts w:ascii="Times New Roman" w:hAnsi="Times New Roman" w:cs="Times New Roman"/>
          <w:i/>
          <w:iCs/>
          <w:sz w:val="24"/>
          <w:szCs w:val="24"/>
        </w:rPr>
        <w:t>Q</w:t>
      </w:r>
      <w:r w:rsidRPr="000F0CB9">
        <w:rPr>
          <w:rFonts w:ascii="Times New Roman" w:hAnsi="Times New Roman" w:cs="Times New Roman"/>
          <w:sz w:val="24"/>
          <w:szCs w:val="24"/>
          <w:vertAlign w:val="superscript"/>
        </w:rPr>
        <w:t>2</w:t>
      </w:r>
      <w:r w:rsidRPr="000F0CB9">
        <w:rPr>
          <w:rFonts w:ascii="Times New Roman" w:hAnsi="Times New Roman" w:cs="Times New Roman"/>
          <w:sz w:val="24"/>
          <w:szCs w:val="24"/>
        </w:rPr>
        <w:t xml:space="preserve"> parameters were used to assess the reliability and predictive ability of the PCA model.</w:t>
      </w:r>
    </w:p>
    <w:p w14:paraId="6DBA930A" w14:textId="77777777" w:rsidR="00C83E1B" w:rsidRPr="000F0CB9" w:rsidRDefault="00C83E1B" w:rsidP="00C83E1B">
      <w:pPr>
        <w:spacing w:after="0" w:line="240" w:lineRule="auto"/>
        <w:rPr>
          <w:rFonts w:ascii="Times New Roman" w:hAnsi="Times New Roman" w:cs="Times New Roman"/>
          <w:sz w:val="24"/>
          <w:szCs w:val="24"/>
        </w:rPr>
      </w:pPr>
    </w:p>
    <w:p w14:paraId="29A7C6EB" w14:textId="77777777" w:rsidR="00C83E1B" w:rsidRPr="000F0CB9" w:rsidRDefault="00C83E1B" w:rsidP="00C83E1B">
      <w:pPr>
        <w:spacing w:after="0" w:line="240" w:lineRule="auto"/>
        <w:rPr>
          <w:rFonts w:ascii="Times New Roman" w:hAnsi="Times New Roman" w:cs="Times New Roman"/>
          <w:sz w:val="24"/>
          <w:szCs w:val="24"/>
        </w:rPr>
      </w:pPr>
      <w:r w:rsidRPr="000F0CB9">
        <w:rPr>
          <w:rFonts w:ascii="Times New Roman" w:hAnsi="Times New Roman" w:cs="Times New Roman"/>
          <w:sz w:val="24"/>
          <w:szCs w:val="24"/>
        </w:rPr>
        <w:lastRenderedPageBreak/>
        <w:t xml:space="preserve">Spectral features representing altered metabolite levels were identified from a bivariate 1D loadings plot of the first PC, in which loadings coefficients </w:t>
      </w:r>
      <w:r w:rsidRPr="000F0CB9">
        <w:rPr>
          <w:rFonts w:ascii="Times New Roman" w:hAnsi="Times New Roman" w:cs="Times New Roman"/>
          <w:i/>
          <w:iCs/>
          <w:sz w:val="24"/>
          <w:szCs w:val="24"/>
        </w:rPr>
        <w:t>p</w:t>
      </w:r>
      <w:r w:rsidRPr="000F0CB9">
        <w:rPr>
          <w:rFonts w:ascii="Times New Roman" w:hAnsi="Times New Roman" w:cs="Times New Roman"/>
          <w:sz w:val="24"/>
          <w:szCs w:val="24"/>
        </w:rPr>
        <w:t xml:space="preserve"> were plotted against the chemical shift values of their respective variables, and the absolute values of the correlation-scaled loadings coefficients |</w:t>
      </w:r>
      <w:r w:rsidRPr="000F0CB9">
        <w:rPr>
          <w:rFonts w:ascii="Times New Roman" w:hAnsi="Times New Roman" w:cs="Times New Roman"/>
          <w:i/>
          <w:iCs/>
          <w:sz w:val="24"/>
          <w:szCs w:val="24"/>
        </w:rPr>
        <w:t>p</w:t>
      </w:r>
      <w:r w:rsidRPr="000F0CB9">
        <w:rPr>
          <w:rFonts w:ascii="Times New Roman" w:hAnsi="Times New Roman" w:cs="Times New Roman"/>
          <w:sz w:val="24"/>
          <w:szCs w:val="24"/>
        </w:rPr>
        <w:t>(</w:t>
      </w:r>
      <w:proofErr w:type="spellStart"/>
      <w:r w:rsidRPr="000F0CB9">
        <w:rPr>
          <w:rFonts w:ascii="Times New Roman" w:hAnsi="Times New Roman" w:cs="Times New Roman"/>
          <w:i/>
          <w:iCs/>
          <w:sz w:val="24"/>
          <w:szCs w:val="24"/>
        </w:rPr>
        <w:t>corr</w:t>
      </w:r>
      <w:proofErr w:type="spellEnd"/>
      <w:r w:rsidRPr="000F0CB9">
        <w:rPr>
          <w:rFonts w:ascii="Times New Roman" w:hAnsi="Times New Roman" w:cs="Times New Roman"/>
          <w:sz w:val="24"/>
          <w:szCs w:val="24"/>
        </w:rPr>
        <w:t xml:space="preserve">)| were superimposed on the loadings plot as a heatmap </w:t>
      </w:r>
      <w:proofErr w:type="spellStart"/>
      <w:r w:rsidRPr="000F0CB9">
        <w:rPr>
          <w:rFonts w:ascii="Times New Roman" w:hAnsi="Times New Roman" w:cs="Times New Roman"/>
          <w:sz w:val="24"/>
          <w:szCs w:val="24"/>
        </w:rPr>
        <w:t>color</w:t>
      </w:r>
      <w:proofErr w:type="spellEnd"/>
      <w:r w:rsidRPr="000F0CB9">
        <w:rPr>
          <w:rFonts w:ascii="Times New Roman" w:hAnsi="Times New Roman" w:cs="Times New Roman"/>
          <w:sz w:val="24"/>
          <w:szCs w:val="24"/>
        </w:rPr>
        <w:t xml:space="preserve"> scale </w:t>
      </w:r>
      <w:r w:rsidRPr="000F0CB9">
        <w:rPr>
          <w:rFonts w:ascii="Times New Roman" w:hAnsi="Times New Roman" w:cs="Times New Roman"/>
          <w:sz w:val="24"/>
          <w:szCs w:val="24"/>
        </w:rPr>
        <w:fldChar w:fldCharType="begin">
          <w:fldData xml:space="preserve">PEVuZE5vdGU+PENpdGU+PEF1dGhvcj5DbG9hcmVjPC9BdXRob3I+PFllYXI+MjAwNTwvWWVhcj48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</w:fldData>
        </w:fldChar>
      </w:r>
      <w:r w:rsidRPr="000F0CB9">
        <w:rPr>
          <w:rFonts w:ascii="Times New Roman" w:hAnsi="Times New Roman" w:cs="Times New Roman"/>
          <w:sz w:val="24"/>
          <w:szCs w:val="24"/>
        </w:rPr>
        <w:instrText xml:space="preserve"> ADDIN EN.CITE </w:instrText>
      </w:r>
      <w:r w:rsidRPr="000F0CB9">
        <w:rPr>
          <w:rFonts w:ascii="Times New Roman" w:hAnsi="Times New Roman" w:cs="Times New Roman"/>
          <w:sz w:val="24"/>
          <w:szCs w:val="24"/>
        </w:rPr>
        <w:fldChar w:fldCharType="begin">
          <w:fldData xml:space="preserve">PEVuZE5vdGU+PENpdGU+PEF1dGhvcj5DbG9hcmVjPC9BdXRob3I+PFllYXI+MjAwNTwvWWVhcj48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</w:fldData>
        </w:fldChar>
      </w:r>
      <w:r w:rsidRPr="000F0CB9">
        <w:rPr>
          <w:rFonts w:ascii="Times New Roman" w:hAnsi="Times New Roman" w:cs="Times New Roman"/>
          <w:sz w:val="24"/>
          <w:szCs w:val="24"/>
        </w:rPr>
        <w:instrText xml:space="preserve"> ADDIN EN.CITE.DATA </w:instrText>
      </w:r>
      <w:r w:rsidRPr="000F0CB9">
        <w:rPr>
          <w:rFonts w:ascii="Times New Roman" w:hAnsi="Times New Roman" w:cs="Times New Roman"/>
          <w:sz w:val="24"/>
          <w:szCs w:val="24"/>
        </w:rPr>
      </w:r>
      <w:r w:rsidRPr="000F0CB9">
        <w:rPr>
          <w:rFonts w:ascii="Times New Roman" w:hAnsi="Times New Roman" w:cs="Times New Roman"/>
          <w:sz w:val="24"/>
          <w:szCs w:val="24"/>
        </w:rPr>
        <w:fldChar w:fldCharType="end"/>
      </w:r>
      <w:r w:rsidRPr="000F0CB9">
        <w:rPr>
          <w:rFonts w:ascii="Times New Roman" w:hAnsi="Times New Roman" w:cs="Times New Roman"/>
          <w:sz w:val="24"/>
          <w:szCs w:val="24"/>
        </w:rPr>
      </w:r>
      <w:r w:rsidRPr="000F0CB9">
        <w:rPr>
          <w:rFonts w:ascii="Times New Roman" w:hAnsi="Times New Roman" w:cs="Times New Roman"/>
          <w:sz w:val="24"/>
          <w:szCs w:val="24"/>
        </w:rPr>
        <w:fldChar w:fldCharType="separate"/>
      </w:r>
      <w:r w:rsidRPr="000F0CB9">
        <w:rPr>
          <w:rFonts w:ascii="Times New Roman" w:hAnsi="Times New Roman" w:cs="Times New Roman"/>
          <w:noProof/>
          <w:sz w:val="24"/>
          <w:szCs w:val="24"/>
        </w:rPr>
        <w:t>(Cloarec et al., 2005)</w:t>
      </w:r>
      <w:r w:rsidRPr="000F0CB9">
        <w:rPr>
          <w:rFonts w:ascii="Times New Roman" w:hAnsi="Times New Roman" w:cs="Times New Roman"/>
          <w:sz w:val="24"/>
          <w:szCs w:val="24"/>
        </w:rPr>
        <w:fldChar w:fldCharType="end"/>
      </w:r>
      <w:r w:rsidRPr="000F0CB9">
        <w:rPr>
          <w:rFonts w:ascii="Times New Roman" w:hAnsi="Times New Roman" w:cs="Times New Roman"/>
          <w:sz w:val="24"/>
          <w:szCs w:val="24"/>
        </w:rPr>
        <w:t>. This plot facilitated the identification of which variables influence the model significantly and reliably, which were defined as those with both |</w:t>
      </w:r>
      <w:r w:rsidRPr="000F0CB9">
        <w:rPr>
          <w:rFonts w:ascii="Times New Roman" w:hAnsi="Times New Roman" w:cs="Times New Roman"/>
          <w:i/>
          <w:iCs/>
          <w:sz w:val="24"/>
          <w:szCs w:val="24"/>
        </w:rPr>
        <w:t>p</w:t>
      </w:r>
      <w:r w:rsidRPr="000F0CB9">
        <w:rPr>
          <w:rFonts w:ascii="Times New Roman" w:hAnsi="Times New Roman" w:cs="Times New Roman"/>
          <w:sz w:val="24"/>
          <w:szCs w:val="24"/>
        </w:rPr>
        <w:t>| and |</w:t>
      </w:r>
      <w:r w:rsidRPr="000F0CB9">
        <w:rPr>
          <w:rFonts w:ascii="Times New Roman" w:hAnsi="Times New Roman" w:cs="Times New Roman"/>
          <w:i/>
          <w:iCs/>
          <w:sz w:val="24"/>
          <w:szCs w:val="24"/>
        </w:rPr>
        <w:t>p</w:t>
      </w:r>
      <w:r w:rsidRPr="000F0CB9">
        <w:rPr>
          <w:rFonts w:ascii="Times New Roman" w:hAnsi="Times New Roman" w:cs="Times New Roman"/>
          <w:sz w:val="24"/>
          <w:szCs w:val="24"/>
        </w:rPr>
        <w:t>(</w:t>
      </w:r>
      <w:proofErr w:type="spellStart"/>
      <w:r w:rsidRPr="000F0CB9">
        <w:rPr>
          <w:rFonts w:ascii="Times New Roman" w:hAnsi="Times New Roman" w:cs="Times New Roman"/>
          <w:i/>
          <w:iCs/>
          <w:sz w:val="24"/>
          <w:szCs w:val="24"/>
        </w:rPr>
        <w:t>corr</w:t>
      </w:r>
      <w:proofErr w:type="spellEnd"/>
      <w:r w:rsidRPr="000F0CB9">
        <w:rPr>
          <w:rFonts w:ascii="Times New Roman" w:hAnsi="Times New Roman" w:cs="Times New Roman"/>
          <w:sz w:val="24"/>
          <w:szCs w:val="24"/>
        </w:rPr>
        <w:t>)| &gt; 0.5.</w:t>
      </w:r>
    </w:p>
    <w:p w14:paraId="2486E895" w14:textId="77777777" w:rsidR="00C83E1B" w:rsidRPr="000F0CB9" w:rsidRDefault="00C83E1B" w:rsidP="00C83E1B">
      <w:pPr>
        <w:spacing w:after="0" w:line="240" w:lineRule="auto"/>
        <w:rPr>
          <w:rFonts w:ascii="Times New Roman" w:hAnsi="Times New Roman" w:cs="Times New Roman"/>
          <w:sz w:val="24"/>
          <w:szCs w:val="24"/>
        </w:rPr>
      </w:pPr>
    </w:p>
    <w:p w14:paraId="66957358" w14:textId="77777777" w:rsidR="00C83E1B" w:rsidRPr="000F0CB9" w:rsidRDefault="00C83E1B" w:rsidP="00C83E1B">
      <w:pPr>
        <w:spacing w:after="0" w:line="240" w:lineRule="auto"/>
        <w:rPr>
          <w:rFonts w:ascii="Times New Roman" w:hAnsi="Times New Roman" w:cs="Times New Roman"/>
          <w:i/>
          <w:iCs/>
          <w:sz w:val="24"/>
          <w:szCs w:val="24"/>
        </w:rPr>
      </w:pPr>
      <w:r w:rsidRPr="000F0CB9">
        <w:rPr>
          <w:rFonts w:ascii="Times New Roman" w:hAnsi="Times New Roman" w:cs="Times New Roman"/>
          <w:i/>
          <w:iCs/>
          <w:sz w:val="24"/>
          <w:szCs w:val="24"/>
        </w:rPr>
        <w:t>Metabolite identification and quantification</w:t>
      </w:r>
    </w:p>
    <w:p w14:paraId="0E76E14C" w14:textId="77777777" w:rsidR="00C83E1B" w:rsidRPr="000F0CB9" w:rsidRDefault="00C83E1B" w:rsidP="00C83E1B">
      <w:pPr>
        <w:spacing w:after="0" w:line="240" w:lineRule="auto"/>
        <w:rPr>
          <w:rFonts w:ascii="Times New Roman" w:hAnsi="Times New Roman" w:cs="Times New Roman"/>
          <w:sz w:val="24"/>
          <w:szCs w:val="24"/>
        </w:rPr>
      </w:pPr>
      <w:r w:rsidRPr="000F0CB9">
        <w:rPr>
          <w:rFonts w:ascii="Times New Roman" w:hAnsi="Times New Roman" w:cs="Times New Roman"/>
          <w:sz w:val="24"/>
          <w:szCs w:val="24"/>
        </w:rPr>
        <w:t xml:space="preserve">Metabolites were identified within their respective spectra using </w:t>
      </w:r>
      <w:proofErr w:type="spellStart"/>
      <w:r w:rsidRPr="000F0CB9">
        <w:rPr>
          <w:rFonts w:ascii="Times New Roman" w:hAnsi="Times New Roman" w:cs="Times New Roman"/>
          <w:sz w:val="24"/>
          <w:szCs w:val="24"/>
        </w:rPr>
        <w:t>Chenomx</w:t>
      </w:r>
      <w:proofErr w:type="spellEnd"/>
      <w:r w:rsidRPr="000F0CB9">
        <w:rPr>
          <w:rFonts w:ascii="Times New Roman" w:hAnsi="Times New Roman" w:cs="Times New Roman"/>
          <w:sz w:val="24"/>
          <w:szCs w:val="24"/>
        </w:rPr>
        <w:t xml:space="preserve"> NMR Suite 8.3 (</w:t>
      </w:r>
      <w:proofErr w:type="spellStart"/>
      <w:r w:rsidRPr="000F0CB9">
        <w:rPr>
          <w:rFonts w:ascii="Times New Roman" w:hAnsi="Times New Roman" w:cs="Times New Roman"/>
          <w:sz w:val="24"/>
          <w:szCs w:val="24"/>
        </w:rPr>
        <w:t>Chenomx</w:t>
      </w:r>
      <w:proofErr w:type="spellEnd"/>
      <w:r w:rsidRPr="000F0CB9">
        <w:rPr>
          <w:rFonts w:ascii="Times New Roman" w:hAnsi="Times New Roman" w:cs="Times New Roman"/>
          <w:sz w:val="24"/>
          <w:szCs w:val="24"/>
        </w:rPr>
        <w:t xml:space="preserve"> Inc., Edmonton, Canada). Identifications were further verified with 2D TOCSY and HSQC spectra and cross-referenced with the Livestock Metabolome Database (LMDB, https://www.lmdb.ca/). Table S3 presents the chemical shift assignments of </w:t>
      </w:r>
      <w:r w:rsidRPr="000F0CB9">
        <w:rPr>
          <w:rFonts w:ascii="Times New Roman" w:hAnsi="Times New Roman" w:cs="Times New Roman"/>
          <w:sz w:val="24"/>
          <w:szCs w:val="24"/>
          <w:vertAlign w:val="superscript"/>
        </w:rPr>
        <w:t>1</w:t>
      </w:r>
      <w:r w:rsidRPr="000F0CB9">
        <w:rPr>
          <w:rFonts w:ascii="Times New Roman" w:hAnsi="Times New Roman" w:cs="Times New Roman"/>
          <w:sz w:val="24"/>
          <w:szCs w:val="24"/>
        </w:rPr>
        <w:t xml:space="preserve">H and </w:t>
      </w:r>
      <w:r w:rsidRPr="000F0CB9">
        <w:rPr>
          <w:rFonts w:ascii="Times New Roman" w:hAnsi="Times New Roman" w:cs="Times New Roman"/>
          <w:sz w:val="24"/>
          <w:szCs w:val="24"/>
          <w:vertAlign w:val="superscript"/>
        </w:rPr>
        <w:t>13</w:t>
      </w:r>
      <w:r w:rsidRPr="000F0CB9">
        <w:rPr>
          <w:rFonts w:ascii="Times New Roman" w:hAnsi="Times New Roman" w:cs="Times New Roman"/>
          <w:sz w:val="24"/>
          <w:szCs w:val="24"/>
        </w:rPr>
        <w:t xml:space="preserve">C resonances, along with their multiplicities. In total, 18 metabolites were identified to Metabolomics Standard Initiative Level 2 - Putatively annotated compounds </w:t>
      </w:r>
      <w:r w:rsidRPr="000F0CB9">
        <w:rPr>
          <w:rFonts w:ascii="Times New Roman" w:hAnsi="Times New Roman" w:cs="Times New Roman"/>
          <w:sz w:val="24"/>
          <w:szCs w:val="24"/>
        </w:rPr>
        <w:fldChar w:fldCharType="begin">
          <w:fldData xml:space="preserve">PEVuZE5vdGU+PENpdGU+PEF1dGhvcj5TdW1uZXI8L0F1dGhvcj48WWVhcj4yMDA3PC9ZZWFyPjxS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</w:fldData>
        </w:fldChar>
      </w:r>
      <w:r w:rsidRPr="000F0CB9">
        <w:rPr>
          <w:rFonts w:ascii="Times New Roman" w:hAnsi="Times New Roman" w:cs="Times New Roman"/>
          <w:sz w:val="24"/>
          <w:szCs w:val="24"/>
        </w:rPr>
        <w:instrText xml:space="preserve"> ADDIN EN.CITE </w:instrText>
      </w:r>
      <w:r w:rsidRPr="000F0CB9">
        <w:rPr>
          <w:rFonts w:ascii="Times New Roman" w:hAnsi="Times New Roman" w:cs="Times New Roman"/>
          <w:sz w:val="24"/>
          <w:szCs w:val="24"/>
        </w:rPr>
        <w:fldChar w:fldCharType="begin">
          <w:fldData xml:space="preserve">PEVuZE5vdGU+PENpdGU+PEF1dGhvcj5TdW1uZXI8L0F1dGhvcj48WWVhcj4yMDA3PC9ZZWFyPjxS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</w:fldData>
        </w:fldChar>
      </w:r>
      <w:r w:rsidRPr="000F0CB9">
        <w:rPr>
          <w:rFonts w:ascii="Times New Roman" w:hAnsi="Times New Roman" w:cs="Times New Roman"/>
          <w:sz w:val="24"/>
          <w:szCs w:val="24"/>
        </w:rPr>
        <w:instrText xml:space="preserve"> ADDIN EN.CITE.DATA </w:instrText>
      </w:r>
      <w:r w:rsidRPr="000F0CB9">
        <w:rPr>
          <w:rFonts w:ascii="Times New Roman" w:hAnsi="Times New Roman" w:cs="Times New Roman"/>
          <w:sz w:val="24"/>
          <w:szCs w:val="24"/>
        </w:rPr>
      </w:r>
      <w:r w:rsidRPr="000F0CB9">
        <w:rPr>
          <w:rFonts w:ascii="Times New Roman" w:hAnsi="Times New Roman" w:cs="Times New Roman"/>
          <w:sz w:val="24"/>
          <w:szCs w:val="24"/>
        </w:rPr>
        <w:fldChar w:fldCharType="end"/>
      </w:r>
      <w:r w:rsidRPr="000F0CB9">
        <w:rPr>
          <w:rFonts w:ascii="Times New Roman" w:hAnsi="Times New Roman" w:cs="Times New Roman"/>
          <w:sz w:val="24"/>
          <w:szCs w:val="24"/>
        </w:rPr>
      </w:r>
      <w:r w:rsidRPr="000F0CB9">
        <w:rPr>
          <w:rFonts w:ascii="Times New Roman" w:hAnsi="Times New Roman" w:cs="Times New Roman"/>
          <w:sz w:val="24"/>
          <w:szCs w:val="24"/>
        </w:rPr>
        <w:fldChar w:fldCharType="separate"/>
      </w:r>
      <w:r w:rsidRPr="000F0CB9">
        <w:rPr>
          <w:rFonts w:ascii="Times New Roman" w:hAnsi="Times New Roman" w:cs="Times New Roman"/>
          <w:noProof/>
          <w:sz w:val="24"/>
          <w:szCs w:val="24"/>
        </w:rPr>
        <w:t>(Sumner et al., 2007)</w:t>
      </w:r>
      <w:r w:rsidRPr="000F0CB9">
        <w:rPr>
          <w:rFonts w:ascii="Times New Roman" w:hAnsi="Times New Roman" w:cs="Times New Roman"/>
          <w:sz w:val="24"/>
          <w:szCs w:val="24"/>
        </w:rPr>
        <w:fldChar w:fldCharType="end"/>
      </w:r>
      <w:r w:rsidRPr="000F0CB9">
        <w:rPr>
          <w:rFonts w:ascii="Times New Roman" w:hAnsi="Times New Roman" w:cs="Times New Roman"/>
          <w:sz w:val="24"/>
          <w:szCs w:val="24"/>
        </w:rPr>
        <w:t xml:space="preserve">. Metabolite quantification was performed by integrating peaks with minimal overlap using a custom MATLAB script on non-normalized, full-resolution spectra. The quantification was visualized using bar plots in GraphPad Prism and statistically analysed using the Mann-Whitney U-test across the set of identified metabolites. Multiple testing correction was performed with the Benjamini-Hochberg method </w:t>
      </w:r>
      <w:r w:rsidRPr="000F0CB9">
        <w:rPr>
          <w:rFonts w:ascii="Times New Roman" w:hAnsi="Times New Roman" w:cs="Times New Roman"/>
          <w:sz w:val="24"/>
          <w:szCs w:val="24"/>
        </w:rPr>
        <w:fldChar w:fldCharType="begin"/>
      </w:r>
      <w:r w:rsidRPr="000F0CB9">
        <w:rPr>
          <w:rFonts w:ascii="Times New Roman" w:hAnsi="Times New Roman" w:cs="Times New Roman"/>
          <w:sz w:val="24"/>
          <w:szCs w:val="24"/>
        </w:rPr>
        <w:instrText xml:space="preserve"> ADDIN EN.CITE &lt;EndNote&gt;&lt;Cite&gt;&lt;Author&gt;Benjamini&lt;/Author&gt;&lt;Year&gt;1995&lt;/Year&gt;&lt;RecNum&gt;32&lt;/RecNum&gt;&lt;DisplayText&gt;(Benjamini &amp;amp; Hochberg, 1995)&lt;/DisplayText&gt;&lt;record&gt;&lt;rec-number&gt;32&lt;/rec-number&gt;&lt;foreign-keys&gt;&lt;key app="EN" db-id="fzpwtexa5evexjeex5bpzrxnaspavszd29af" timestamp="1728541499"&gt;32&lt;/key&gt;&lt;/foreign-keys&gt;&lt;ref-type name="Journal Article"&gt;17&lt;/ref-type&gt;&lt;contributors&gt;&lt;authors&gt;&lt;author&gt;Benjamini, Yoav&lt;/author&gt;&lt;author&gt;Hochberg, Yosef&lt;/author&gt;&lt;/authors&gt;&lt;/contributors&gt;&lt;titles&gt;&lt;title&gt;Controlling the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volume&gt;57&lt;/volume&gt;&lt;number&gt;1&lt;/number&gt;&lt;dates&gt;&lt;year&gt;1995&lt;/year&gt;&lt;/dates&gt;&lt;isbn&gt;0035-9246&lt;/isbn&gt;&lt;urls&gt;&lt;related-urls&gt;&lt;url&gt;https://rss.onlinelibrary.wiley.com/doi/abs/10.1111/j.2517-6161.1995.tb02031.x&lt;/url&gt;&lt;/related-urls&gt;&lt;/urls&gt;&lt;electronic-resource-num&gt;https://doi.org/10.1111/j.2517-6161.1995.tb02031.x&lt;/electronic-resource-num&gt;&lt;/record&gt;&lt;/Cite&gt;&lt;/EndNote&gt;</w:instrText>
      </w:r>
      <w:r w:rsidRPr="000F0CB9">
        <w:rPr>
          <w:rFonts w:ascii="Times New Roman" w:hAnsi="Times New Roman" w:cs="Times New Roman"/>
          <w:sz w:val="24"/>
          <w:szCs w:val="24"/>
        </w:rPr>
        <w:fldChar w:fldCharType="separate"/>
      </w:r>
      <w:r w:rsidRPr="000F0CB9">
        <w:rPr>
          <w:rFonts w:ascii="Times New Roman" w:hAnsi="Times New Roman" w:cs="Times New Roman"/>
          <w:noProof/>
          <w:sz w:val="24"/>
          <w:szCs w:val="24"/>
        </w:rPr>
        <w:t>(Benjamini &amp; Hochberg, 1995)</w:t>
      </w:r>
      <w:r w:rsidRPr="000F0CB9">
        <w:rPr>
          <w:rFonts w:ascii="Times New Roman" w:hAnsi="Times New Roman" w:cs="Times New Roman"/>
          <w:sz w:val="24"/>
          <w:szCs w:val="24"/>
        </w:rPr>
        <w:fldChar w:fldCharType="end"/>
      </w:r>
      <w:r w:rsidRPr="000F0CB9">
        <w:rPr>
          <w:rFonts w:ascii="Times New Roman" w:hAnsi="Times New Roman" w:cs="Times New Roman"/>
          <w:sz w:val="24"/>
          <w:szCs w:val="24"/>
        </w:rPr>
        <w:t>. Metabolites showing significant differences (</w:t>
      </w:r>
      <w:r w:rsidRPr="000F0CB9">
        <w:rPr>
          <w:rFonts w:ascii="Times New Roman" w:hAnsi="Times New Roman" w:cs="Times New Roman"/>
          <w:i/>
          <w:iCs/>
          <w:sz w:val="24"/>
          <w:szCs w:val="24"/>
        </w:rPr>
        <w:t>p</w:t>
      </w:r>
      <w:r w:rsidRPr="000F0CB9">
        <w:rPr>
          <w:rFonts w:ascii="Times New Roman" w:hAnsi="Times New Roman" w:cs="Times New Roman"/>
          <w:sz w:val="24"/>
          <w:szCs w:val="24"/>
        </w:rPr>
        <w:t xml:space="preserve"> &lt; 0.05) after the multiple testing correction were considered statistically significant.</w:t>
      </w:r>
    </w:p>
    <w:p w14:paraId="01ADCA6C" w14:textId="77777777" w:rsidR="00C83E1B" w:rsidRPr="000F0CB9" w:rsidRDefault="00C83E1B" w:rsidP="00C83E1B">
      <w:pPr>
        <w:spacing w:after="0" w:line="240" w:lineRule="auto"/>
        <w:rPr>
          <w:rFonts w:ascii="Times New Roman" w:hAnsi="Times New Roman" w:cs="Times New Roman"/>
          <w:sz w:val="24"/>
          <w:szCs w:val="24"/>
        </w:rPr>
      </w:pPr>
    </w:p>
    <w:p w14:paraId="033B525A" w14:textId="77777777" w:rsidR="00C83E1B" w:rsidRPr="000F0CB9" w:rsidRDefault="00C83E1B" w:rsidP="00C83E1B">
      <w:pPr>
        <w:spacing w:after="0" w:line="240" w:lineRule="auto"/>
        <w:rPr>
          <w:rFonts w:ascii="Times New Roman" w:hAnsi="Times New Roman" w:cs="Times New Roman"/>
          <w:i/>
          <w:iCs/>
          <w:sz w:val="24"/>
          <w:szCs w:val="24"/>
        </w:rPr>
      </w:pPr>
      <w:r w:rsidRPr="000F0CB9">
        <w:rPr>
          <w:rFonts w:ascii="Times New Roman" w:hAnsi="Times New Roman" w:cs="Times New Roman"/>
          <w:i/>
          <w:iCs/>
          <w:sz w:val="24"/>
          <w:szCs w:val="24"/>
        </w:rPr>
        <w:t>Pathway analysis</w:t>
      </w:r>
    </w:p>
    <w:p w14:paraId="15D2F442" w14:textId="77777777" w:rsidR="00C83E1B" w:rsidRPr="000F0CB9" w:rsidRDefault="00C83E1B" w:rsidP="00C83E1B">
      <w:pPr>
        <w:spacing w:after="0" w:line="240" w:lineRule="auto"/>
        <w:rPr>
          <w:rFonts w:ascii="Times New Roman" w:hAnsi="Times New Roman" w:cs="Times New Roman"/>
          <w:sz w:val="24"/>
          <w:szCs w:val="24"/>
        </w:rPr>
      </w:pPr>
      <w:r w:rsidRPr="000F0CB9">
        <w:rPr>
          <w:rFonts w:ascii="Times New Roman" w:hAnsi="Times New Roman" w:cs="Times New Roman"/>
          <w:sz w:val="24"/>
          <w:szCs w:val="24"/>
        </w:rPr>
        <w:t>To elucidate the biological relevance of the metabolic changes induced by F1 sup-</w:t>
      </w:r>
      <w:proofErr w:type="spellStart"/>
      <w:r w:rsidRPr="000F0CB9">
        <w:rPr>
          <w:rFonts w:ascii="Times New Roman" w:hAnsi="Times New Roman" w:cs="Times New Roman"/>
          <w:sz w:val="24"/>
          <w:szCs w:val="24"/>
        </w:rPr>
        <w:t>plementation</w:t>
      </w:r>
      <w:proofErr w:type="spellEnd"/>
      <w:r w:rsidRPr="000F0CB9">
        <w:rPr>
          <w:rFonts w:ascii="Times New Roman" w:hAnsi="Times New Roman" w:cs="Times New Roman"/>
          <w:sz w:val="24"/>
          <w:szCs w:val="24"/>
        </w:rPr>
        <w:t xml:space="preserve">, we conducted a comprehensive pathway analysis. The significantly altered metabolites were mapped to known metabolic pathways using two complementary databases: the Kyoto Encyclopedia of Genes and Genomes (KEGG) and the Small Molecule Pathway Database (SMPDB) </w:t>
      </w:r>
      <w:r w:rsidRPr="000F0CB9">
        <w:rPr>
          <w:rFonts w:ascii="Times New Roman" w:hAnsi="Times New Roman" w:cs="Times New Roman"/>
          <w:sz w:val="24"/>
          <w:szCs w:val="24"/>
        </w:rPr>
        <w:fldChar w:fldCharType="begin">
          <w:fldData xml:space="preserve">PEVuZE5vdGU+PENpdGU+PEF1dGhvcj5LYW5laGlzYTwvQXV0aG9yPjxZZWFyPjIwMjU8L1llYXI+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</w:fldData>
        </w:fldChar>
      </w:r>
      <w:r w:rsidRPr="000F0CB9">
        <w:rPr>
          <w:rFonts w:ascii="Times New Roman" w:hAnsi="Times New Roman" w:cs="Times New Roman"/>
          <w:sz w:val="24"/>
          <w:szCs w:val="24"/>
        </w:rPr>
        <w:instrText xml:space="preserve"> ADDIN EN.CITE </w:instrText>
      </w:r>
      <w:r w:rsidRPr="000F0CB9">
        <w:rPr>
          <w:rFonts w:ascii="Times New Roman" w:hAnsi="Times New Roman" w:cs="Times New Roman"/>
          <w:sz w:val="24"/>
          <w:szCs w:val="24"/>
        </w:rPr>
        <w:fldChar w:fldCharType="begin">
          <w:fldData xml:space="preserve">PEVuZE5vdGU+PENpdGU+PEF1dGhvcj5LYW5laGlzYTwvQXV0aG9yPjxZZWFyPjIwMjU8L1llYXI+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</w:fldData>
        </w:fldChar>
      </w:r>
      <w:r w:rsidRPr="000F0CB9">
        <w:rPr>
          <w:rFonts w:ascii="Times New Roman" w:hAnsi="Times New Roman" w:cs="Times New Roman"/>
          <w:sz w:val="24"/>
          <w:szCs w:val="24"/>
        </w:rPr>
        <w:instrText xml:space="preserve"> ADDIN EN.CITE.DATA </w:instrText>
      </w:r>
      <w:r w:rsidRPr="000F0CB9">
        <w:rPr>
          <w:rFonts w:ascii="Times New Roman" w:hAnsi="Times New Roman" w:cs="Times New Roman"/>
          <w:sz w:val="24"/>
          <w:szCs w:val="24"/>
        </w:rPr>
      </w:r>
      <w:r w:rsidRPr="000F0CB9">
        <w:rPr>
          <w:rFonts w:ascii="Times New Roman" w:hAnsi="Times New Roman" w:cs="Times New Roman"/>
          <w:sz w:val="24"/>
          <w:szCs w:val="24"/>
        </w:rPr>
        <w:fldChar w:fldCharType="end"/>
      </w:r>
      <w:r w:rsidRPr="000F0CB9">
        <w:rPr>
          <w:rFonts w:ascii="Times New Roman" w:hAnsi="Times New Roman" w:cs="Times New Roman"/>
          <w:sz w:val="24"/>
          <w:szCs w:val="24"/>
        </w:rPr>
      </w:r>
      <w:r w:rsidRPr="000F0CB9">
        <w:rPr>
          <w:rFonts w:ascii="Times New Roman" w:hAnsi="Times New Roman" w:cs="Times New Roman"/>
          <w:sz w:val="24"/>
          <w:szCs w:val="24"/>
        </w:rPr>
        <w:fldChar w:fldCharType="separate"/>
      </w:r>
      <w:r w:rsidRPr="000F0CB9">
        <w:rPr>
          <w:rFonts w:ascii="Times New Roman" w:hAnsi="Times New Roman" w:cs="Times New Roman"/>
          <w:noProof/>
          <w:sz w:val="24"/>
          <w:szCs w:val="24"/>
        </w:rPr>
        <w:t>(Frolkis et al., 2010; Kanehisa et al., 2025)</w:t>
      </w:r>
      <w:r w:rsidRPr="000F0CB9">
        <w:rPr>
          <w:rFonts w:ascii="Times New Roman" w:hAnsi="Times New Roman" w:cs="Times New Roman"/>
          <w:sz w:val="24"/>
          <w:szCs w:val="24"/>
        </w:rPr>
        <w:fldChar w:fldCharType="end"/>
      </w:r>
      <w:r w:rsidRPr="000F0CB9">
        <w:rPr>
          <w:rFonts w:ascii="Times New Roman" w:hAnsi="Times New Roman" w:cs="Times New Roman"/>
          <w:sz w:val="24"/>
          <w:szCs w:val="24"/>
        </w:rPr>
        <w:t xml:space="preserve">. Both the metabolic pathways of </w:t>
      </w:r>
      <w:r w:rsidRPr="000F0CB9">
        <w:rPr>
          <w:rFonts w:ascii="Times New Roman" w:hAnsi="Times New Roman" w:cs="Times New Roman"/>
          <w:i/>
          <w:iCs/>
          <w:sz w:val="24"/>
          <w:szCs w:val="24"/>
        </w:rPr>
        <w:t>Bacillus subtilis</w:t>
      </w:r>
      <w:r w:rsidRPr="000F0CB9">
        <w:rPr>
          <w:rFonts w:ascii="Times New Roman" w:hAnsi="Times New Roman" w:cs="Times New Roman"/>
          <w:sz w:val="24"/>
          <w:szCs w:val="24"/>
        </w:rPr>
        <w:t xml:space="preserve"> 168 and </w:t>
      </w:r>
      <w:r w:rsidRPr="000F0CB9">
        <w:rPr>
          <w:rFonts w:ascii="Times New Roman" w:hAnsi="Times New Roman" w:cs="Times New Roman"/>
          <w:i/>
          <w:iCs/>
          <w:sz w:val="24"/>
          <w:szCs w:val="24"/>
        </w:rPr>
        <w:t xml:space="preserve">Gallus </w:t>
      </w:r>
      <w:proofErr w:type="spellStart"/>
      <w:r w:rsidRPr="000F0CB9">
        <w:rPr>
          <w:rFonts w:ascii="Times New Roman" w:hAnsi="Times New Roman" w:cs="Times New Roman"/>
          <w:i/>
          <w:iCs/>
          <w:sz w:val="24"/>
          <w:szCs w:val="24"/>
        </w:rPr>
        <w:t>gallus</w:t>
      </w:r>
      <w:proofErr w:type="spellEnd"/>
      <w:r w:rsidRPr="000F0CB9">
        <w:rPr>
          <w:rFonts w:ascii="Times New Roman" w:hAnsi="Times New Roman" w:cs="Times New Roman"/>
          <w:sz w:val="24"/>
          <w:szCs w:val="24"/>
        </w:rPr>
        <w:t xml:space="preserve"> were considered in the analysis. Pathway enrichment analysis was performed using </w:t>
      </w:r>
      <w:proofErr w:type="spellStart"/>
      <w:r w:rsidRPr="000F0CB9">
        <w:rPr>
          <w:rFonts w:ascii="Times New Roman" w:hAnsi="Times New Roman" w:cs="Times New Roman"/>
          <w:sz w:val="24"/>
          <w:szCs w:val="24"/>
        </w:rPr>
        <w:t>MetaboAnalyst</w:t>
      </w:r>
      <w:proofErr w:type="spellEnd"/>
      <w:r w:rsidRPr="000F0CB9">
        <w:rPr>
          <w:rFonts w:ascii="Times New Roman" w:hAnsi="Times New Roman" w:cs="Times New Roman"/>
          <w:sz w:val="24"/>
          <w:szCs w:val="24"/>
        </w:rPr>
        <w:t xml:space="preserve"> 5.0, with a hypergeometric test for overrepresentation analysis and relative-betweenness centrality for pathway topology analysis. Pathways with an adjusted </w:t>
      </w:r>
      <w:r w:rsidRPr="000F0CB9">
        <w:rPr>
          <w:rFonts w:ascii="Times New Roman" w:hAnsi="Times New Roman" w:cs="Times New Roman"/>
          <w:i/>
          <w:iCs/>
          <w:sz w:val="24"/>
          <w:szCs w:val="24"/>
        </w:rPr>
        <w:t>p</w:t>
      </w:r>
      <w:r w:rsidRPr="000F0CB9">
        <w:rPr>
          <w:rFonts w:ascii="Times New Roman" w:hAnsi="Times New Roman" w:cs="Times New Roman"/>
          <w:sz w:val="24"/>
          <w:szCs w:val="24"/>
        </w:rPr>
        <w:t xml:space="preserve">-value &lt; 0.05 and impact score &gt; 0.1 were considered significantly altered by F1 supplementation </w:t>
      </w:r>
    </w:p>
    <w:p w14:paraId="57E6EC00" w14:textId="77777777" w:rsidR="00C83E1B" w:rsidRDefault="00C83E1B">
      <w:pPr>
        <w:rPr>
          <w:rFonts w:ascii="Times New Roman" w:hAnsi="Times New Roman" w:cs="Times New Roman"/>
          <w:b/>
          <w:bCs/>
          <w:sz w:val="24"/>
          <w:szCs w:val="24"/>
        </w:rPr>
      </w:pPr>
      <w:r>
        <w:rPr>
          <w:rFonts w:ascii="Times New Roman" w:hAnsi="Times New Roman" w:cs="Times New Roman"/>
          <w:b/>
          <w:bCs/>
          <w:sz w:val="24"/>
          <w:szCs w:val="24"/>
        </w:rPr>
        <w:br w:type="page"/>
      </w:r>
    </w:p>
    <w:p w14:paraId="659C8BD0" w14:textId="219478B1" w:rsidR="000D1FCA" w:rsidRPr="005813FD" w:rsidRDefault="000D1FCA" w:rsidP="005813FD">
      <w:pPr>
        <w:rPr>
          <w:rFonts w:ascii="Times New Roman" w:hAnsi="Times New Roman" w:cs="Times New Roman"/>
          <w:b/>
          <w:bCs/>
          <w:noProof/>
          <w:sz w:val="24"/>
          <w:szCs w:val="24"/>
        </w:rPr>
      </w:pPr>
      <w:r w:rsidRPr="005813FD">
        <w:rPr>
          <w:rFonts w:ascii="Times New Roman" w:hAnsi="Times New Roman" w:cs="Times New Roman"/>
          <w:b/>
          <w:bCs/>
          <w:sz w:val="24"/>
          <w:szCs w:val="24"/>
        </w:rPr>
        <w:lastRenderedPageBreak/>
        <w:t xml:space="preserve">Table </w:t>
      </w:r>
      <w:r w:rsidR="00D24C70" w:rsidRPr="005813FD">
        <w:rPr>
          <w:rFonts w:ascii="Times New Roman" w:hAnsi="Times New Roman" w:cs="Times New Roman"/>
          <w:b/>
          <w:bCs/>
          <w:sz w:val="24"/>
          <w:szCs w:val="24"/>
        </w:rPr>
        <w:t>S</w:t>
      </w:r>
      <w:r w:rsidRPr="005813FD">
        <w:rPr>
          <w:rFonts w:ascii="Times New Roman" w:hAnsi="Times New Roman" w:cs="Times New Roman"/>
          <w:b/>
          <w:bCs/>
          <w:sz w:val="24"/>
          <w:szCs w:val="24"/>
        </w:rPr>
        <w:t>1</w:t>
      </w:r>
      <w:r w:rsidR="005813FD">
        <w:rPr>
          <w:rFonts w:ascii="Times New Roman" w:hAnsi="Times New Roman" w:cs="Times New Roman"/>
          <w:sz w:val="24"/>
          <w:szCs w:val="24"/>
        </w:rPr>
        <w:t>.</w:t>
      </w:r>
      <w:r w:rsidRPr="005813FD">
        <w:rPr>
          <w:rFonts w:ascii="Times New Roman" w:hAnsi="Times New Roman" w:cs="Times New Roman"/>
          <w:sz w:val="24"/>
          <w:szCs w:val="24"/>
        </w:rPr>
        <w:t xml:space="preserve"> Performance data of F1 fed broiler chickens over 28 days compared to control</w:t>
      </w:r>
      <w:bookmarkEnd w:id="1"/>
      <w:r w:rsidR="005813FD" w:rsidRPr="005813FD">
        <w:rPr>
          <w:rFonts w:ascii="Times New Roman" w:hAnsi="Times New Roman" w:cs="Times New Roman"/>
          <w:sz w:val="24"/>
          <w:szCs w:val="24"/>
        </w:rPr>
        <w:t>.</w:t>
      </w:r>
    </w:p>
    <w:tbl>
      <w:tblPr>
        <w:tblW w:w="0" w:type="auto"/>
        <w:tblBorders>
          <w:top w:val="single" w:sz="4" w:space="0" w:color="000000"/>
          <w:left w:val="nil"/>
          <w:bottom w:val="single" w:sz="4" w:space="0" w:color="000000"/>
          <w:right w:val="nil"/>
          <w:insideH w:val="single" w:sz="4" w:space="0" w:color="000000"/>
          <w:insideV w:val="single" w:sz="4" w:space="0" w:color="000000"/>
        </w:tblBorders>
        <w:tblLook w:val="0400" w:firstRow="0" w:lastRow="0" w:firstColumn="0" w:lastColumn="0" w:noHBand="0" w:noVBand="1"/>
      </w:tblPr>
      <w:tblGrid>
        <w:gridCol w:w="2316"/>
        <w:gridCol w:w="1668"/>
        <w:gridCol w:w="1908"/>
        <w:gridCol w:w="222"/>
        <w:gridCol w:w="970"/>
      </w:tblGrid>
      <w:tr w:rsidR="000D1FCA" w:rsidRPr="005813FD" w14:paraId="77E42965" w14:textId="77777777" w:rsidTr="00054FDB">
        <w:tc>
          <w:tcPr>
            <w:tcW w:w="0" w:type="auto"/>
            <w:tcBorders>
              <w:bottom w:val="nil"/>
              <w:right w:val="nil"/>
            </w:tcBorders>
          </w:tcPr>
          <w:p w14:paraId="1CC2152A" w14:textId="77777777" w:rsidR="000D1FCA" w:rsidRPr="005813FD" w:rsidRDefault="000D1FCA" w:rsidP="000D1FCA">
            <w:pPr>
              <w:spacing w:after="0" w:line="240" w:lineRule="auto"/>
              <w:jc w:val="both"/>
              <w:rPr>
                <w:rFonts w:ascii="Times New Roman" w:hAnsi="Times New Roman" w:cs="Times New Roman"/>
                <w:b/>
                <w:bCs/>
                <w:sz w:val="24"/>
                <w:szCs w:val="24"/>
              </w:rPr>
            </w:pPr>
          </w:p>
        </w:tc>
        <w:tc>
          <w:tcPr>
            <w:tcW w:w="0" w:type="auto"/>
            <w:gridSpan w:val="2"/>
            <w:tcBorders>
              <w:left w:val="nil"/>
              <w:bottom w:val="single" w:sz="4" w:space="0" w:color="000000"/>
              <w:right w:val="nil"/>
            </w:tcBorders>
          </w:tcPr>
          <w:p w14:paraId="5CB2B8B8" w14:textId="77777777" w:rsidR="000D1FCA" w:rsidRPr="005813FD" w:rsidRDefault="000D1FCA" w:rsidP="000D1FCA">
            <w:pPr>
              <w:spacing w:after="0" w:line="240" w:lineRule="auto"/>
              <w:jc w:val="both"/>
              <w:rPr>
                <w:rFonts w:ascii="Times New Roman" w:hAnsi="Times New Roman" w:cs="Times New Roman"/>
                <w:b/>
                <w:bCs/>
                <w:sz w:val="24"/>
                <w:szCs w:val="24"/>
              </w:rPr>
            </w:pPr>
            <w:r w:rsidRPr="005813FD">
              <w:rPr>
                <w:rFonts w:ascii="Times New Roman" w:hAnsi="Times New Roman" w:cs="Times New Roman"/>
                <w:b/>
                <w:bCs/>
                <w:sz w:val="24"/>
                <w:szCs w:val="24"/>
              </w:rPr>
              <w:t>Treatment group (</w:t>
            </w:r>
            <w:r w:rsidRPr="005813FD">
              <w:rPr>
                <w:rFonts w:ascii="Times New Roman" w:hAnsi="Times New Roman" w:cs="Times New Roman"/>
                <w:b/>
                <w:bCs/>
                <w:i/>
                <w:iCs/>
                <w:sz w:val="24"/>
                <w:szCs w:val="24"/>
              </w:rPr>
              <w:t>n</w:t>
            </w:r>
            <w:r w:rsidRPr="005813FD">
              <w:rPr>
                <w:rFonts w:ascii="Times New Roman" w:hAnsi="Times New Roman" w:cs="Times New Roman"/>
                <w:b/>
                <w:bCs/>
                <w:sz w:val="24"/>
                <w:szCs w:val="24"/>
              </w:rPr>
              <w:t xml:space="preserve"> = 20)</w:t>
            </w:r>
          </w:p>
        </w:tc>
        <w:tc>
          <w:tcPr>
            <w:tcW w:w="0" w:type="auto"/>
            <w:tcBorders>
              <w:left w:val="nil"/>
              <w:bottom w:val="nil"/>
              <w:right w:val="nil"/>
            </w:tcBorders>
          </w:tcPr>
          <w:p w14:paraId="4F654ED6" w14:textId="77777777" w:rsidR="000D1FCA" w:rsidRPr="005813FD" w:rsidRDefault="000D1FCA" w:rsidP="000D1FCA">
            <w:pPr>
              <w:spacing w:after="0" w:line="240" w:lineRule="auto"/>
              <w:jc w:val="both"/>
              <w:rPr>
                <w:rFonts w:ascii="Times New Roman" w:hAnsi="Times New Roman" w:cs="Times New Roman"/>
                <w:b/>
                <w:bCs/>
                <w:sz w:val="24"/>
                <w:szCs w:val="24"/>
              </w:rPr>
            </w:pPr>
          </w:p>
        </w:tc>
        <w:tc>
          <w:tcPr>
            <w:tcW w:w="0" w:type="auto"/>
            <w:tcBorders>
              <w:left w:val="nil"/>
              <w:bottom w:val="nil"/>
            </w:tcBorders>
          </w:tcPr>
          <w:p w14:paraId="7C8E3DC2" w14:textId="77777777" w:rsidR="000D1FCA" w:rsidRPr="005813FD" w:rsidRDefault="000D1FCA" w:rsidP="000D1FCA">
            <w:pPr>
              <w:spacing w:after="0" w:line="240" w:lineRule="auto"/>
              <w:jc w:val="both"/>
              <w:rPr>
                <w:rFonts w:ascii="Times New Roman" w:hAnsi="Times New Roman" w:cs="Times New Roman"/>
                <w:b/>
                <w:bCs/>
                <w:sz w:val="24"/>
                <w:szCs w:val="24"/>
              </w:rPr>
            </w:pPr>
          </w:p>
        </w:tc>
      </w:tr>
      <w:tr w:rsidR="000D1FCA" w:rsidRPr="005813FD" w14:paraId="7A4030D3" w14:textId="77777777" w:rsidTr="00054FDB">
        <w:tc>
          <w:tcPr>
            <w:tcW w:w="0" w:type="auto"/>
            <w:tcBorders>
              <w:top w:val="nil"/>
              <w:bottom w:val="single" w:sz="4" w:space="0" w:color="000000"/>
              <w:right w:val="nil"/>
            </w:tcBorders>
          </w:tcPr>
          <w:p w14:paraId="0714F384" w14:textId="77777777" w:rsidR="000D1FCA" w:rsidRPr="005813FD" w:rsidRDefault="000D1FCA" w:rsidP="000D1FCA">
            <w:pPr>
              <w:spacing w:after="0" w:line="240" w:lineRule="auto"/>
              <w:jc w:val="both"/>
              <w:rPr>
                <w:rFonts w:ascii="Times New Roman" w:hAnsi="Times New Roman" w:cs="Times New Roman"/>
                <w:b/>
                <w:bCs/>
                <w:sz w:val="24"/>
                <w:szCs w:val="24"/>
              </w:rPr>
            </w:pPr>
          </w:p>
        </w:tc>
        <w:tc>
          <w:tcPr>
            <w:tcW w:w="0" w:type="auto"/>
            <w:tcBorders>
              <w:left w:val="nil"/>
              <w:bottom w:val="single" w:sz="4" w:space="0" w:color="000000"/>
              <w:right w:val="nil"/>
            </w:tcBorders>
          </w:tcPr>
          <w:p w14:paraId="49CED11D" w14:textId="77777777" w:rsidR="000D1FCA" w:rsidRPr="005813FD" w:rsidRDefault="000D1FCA" w:rsidP="000D1FCA">
            <w:pPr>
              <w:spacing w:after="0" w:line="240" w:lineRule="auto"/>
              <w:jc w:val="both"/>
              <w:rPr>
                <w:rFonts w:ascii="Times New Roman" w:hAnsi="Times New Roman" w:cs="Times New Roman"/>
                <w:b/>
                <w:bCs/>
                <w:sz w:val="24"/>
                <w:szCs w:val="24"/>
              </w:rPr>
            </w:pPr>
            <w:r w:rsidRPr="005813FD">
              <w:rPr>
                <w:rFonts w:ascii="Times New Roman" w:hAnsi="Times New Roman" w:cs="Times New Roman"/>
                <w:b/>
                <w:bCs/>
                <w:sz w:val="24"/>
                <w:szCs w:val="24"/>
              </w:rPr>
              <w:t>Control</w:t>
            </w:r>
          </w:p>
        </w:tc>
        <w:tc>
          <w:tcPr>
            <w:tcW w:w="0" w:type="auto"/>
            <w:tcBorders>
              <w:left w:val="nil"/>
              <w:bottom w:val="single" w:sz="4" w:space="0" w:color="000000"/>
              <w:right w:val="nil"/>
            </w:tcBorders>
          </w:tcPr>
          <w:p w14:paraId="1E392E4A" w14:textId="77777777" w:rsidR="000D1FCA" w:rsidRPr="005813FD" w:rsidRDefault="000D1FCA" w:rsidP="000D1FCA">
            <w:pPr>
              <w:spacing w:after="0" w:line="240" w:lineRule="auto"/>
              <w:jc w:val="both"/>
              <w:rPr>
                <w:rFonts w:ascii="Times New Roman" w:hAnsi="Times New Roman" w:cs="Times New Roman"/>
                <w:b/>
                <w:bCs/>
                <w:sz w:val="24"/>
                <w:szCs w:val="24"/>
              </w:rPr>
            </w:pPr>
            <w:r w:rsidRPr="005813FD">
              <w:rPr>
                <w:rFonts w:ascii="Times New Roman" w:hAnsi="Times New Roman" w:cs="Times New Roman"/>
                <w:b/>
                <w:bCs/>
                <w:sz w:val="24"/>
                <w:szCs w:val="24"/>
              </w:rPr>
              <w:t>F1 Group</w:t>
            </w:r>
          </w:p>
        </w:tc>
        <w:tc>
          <w:tcPr>
            <w:tcW w:w="0" w:type="auto"/>
            <w:tcBorders>
              <w:left w:val="nil"/>
              <w:bottom w:val="single" w:sz="4" w:space="0" w:color="000000"/>
              <w:right w:val="nil"/>
            </w:tcBorders>
          </w:tcPr>
          <w:p w14:paraId="12B17DD0" w14:textId="77777777" w:rsidR="000D1FCA" w:rsidRPr="005813FD" w:rsidRDefault="000D1FCA" w:rsidP="000D1FCA">
            <w:pPr>
              <w:spacing w:after="0" w:line="240" w:lineRule="auto"/>
              <w:jc w:val="both"/>
              <w:rPr>
                <w:rFonts w:ascii="Times New Roman" w:hAnsi="Times New Roman" w:cs="Times New Roman"/>
                <w:b/>
                <w:bCs/>
                <w:sz w:val="24"/>
                <w:szCs w:val="24"/>
              </w:rPr>
            </w:pPr>
          </w:p>
        </w:tc>
        <w:tc>
          <w:tcPr>
            <w:tcW w:w="0" w:type="auto"/>
            <w:tcBorders>
              <w:top w:val="nil"/>
              <w:left w:val="nil"/>
              <w:bottom w:val="single" w:sz="4" w:space="0" w:color="000000"/>
            </w:tcBorders>
          </w:tcPr>
          <w:p w14:paraId="3E345F7E" w14:textId="77777777" w:rsidR="000D1FCA" w:rsidRPr="005813FD" w:rsidRDefault="000D1FCA" w:rsidP="000D1FCA">
            <w:pPr>
              <w:spacing w:after="0" w:line="240" w:lineRule="auto"/>
              <w:jc w:val="both"/>
              <w:rPr>
                <w:rFonts w:ascii="Times New Roman" w:hAnsi="Times New Roman" w:cs="Times New Roman"/>
                <w:b/>
                <w:bCs/>
                <w:sz w:val="24"/>
                <w:szCs w:val="24"/>
              </w:rPr>
            </w:pPr>
            <w:r w:rsidRPr="005813FD">
              <w:rPr>
                <w:rFonts w:ascii="Times New Roman" w:hAnsi="Times New Roman" w:cs="Times New Roman"/>
                <w:b/>
                <w:bCs/>
                <w:i/>
                <w:iCs/>
                <w:sz w:val="24"/>
                <w:szCs w:val="24"/>
              </w:rPr>
              <w:t>P</w:t>
            </w:r>
            <w:r w:rsidRPr="005813FD">
              <w:rPr>
                <w:rFonts w:ascii="Times New Roman" w:hAnsi="Times New Roman" w:cs="Times New Roman"/>
                <w:b/>
                <w:bCs/>
                <w:sz w:val="24"/>
                <w:szCs w:val="24"/>
              </w:rPr>
              <w:t xml:space="preserve"> value</w:t>
            </w:r>
          </w:p>
        </w:tc>
      </w:tr>
      <w:tr w:rsidR="000D1FCA" w:rsidRPr="005813FD" w14:paraId="08E15EE7" w14:textId="77777777" w:rsidTr="00054FDB">
        <w:tc>
          <w:tcPr>
            <w:tcW w:w="0" w:type="auto"/>
            <w:tcBorders>
              <w:top w:val="single" w:sz="4" w:space="0" w:color="000000"/>
              <w:bottom w:val="nil"/>
              <w:right w:val="nil"/>
            </w:tcBorders>
          </w:tcPr>
          <w:p w14:paraId="0B9DF682"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BW0 days (g)</w:t>
            </w:r>
          </w:p>
        </w:tc>
        <w:tc>
          <w:tcPr>
            <w:tcW w:w="0" w:type="auto"/>
            <w:tcBorders>
              <w:top w:val="single" w:sz="4" w:space="0" w:color="000000"/>
              <w:left w:val="nil"/>
              <w:bottom w:val="nil"/>
              <w:right w:val="nil"/>
            </w:tcBorders>
          </w:tcPr>
          <w:p w14:paraId="46068369"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color w:val="000000"/>
                <w:sz w:val="24"/>
                <w:szCs w:val="24"/>
              </w:rPr>
              <w:t>39.4 ± 1.17</w:t>
            </w:r>
          </w:p>
        </w:tc>
        <w:tc>
          <w:tcPr>
            <w:tcW w:w="0" w:type="auto"/>
            <w:tcBorders>
              <w:top w:val="single" w:sz="4" w:space="0" w:color="000000"/>
              <w:left w:val="nil"/>
              <w:bottom w:val="nil"/>
              <w:right w:val="nil"/>
            </w:tcBorders>
          </w:tcPr>
          <w:p w14:paraId="02EC371A" w14:textId="77777777" w:rsidR="000D1FCA" w:rsidRPr="005813FD" w:rsidRDefault="000D1FCA" w:rsidP="000D1FCA">
            <w:pPr>
              <w:spacing w:after="0" w:line="240" w:lineRule="auto"/>
              <w:jc w:val="both"/>
              <w:rPr>
                <w:rFonts w:ascii="Times New Roman" w:hAnsi="Times New Roman" w:cs="Times New Roman"/>
                <w:color w:val="000000"/>
                <w:sz w:val="24"/>
                <w:szCs w:val="24"/>
              </w:rPr>
            </w:pPr>
            <w:r w:rsidRPr="005813FD">
              <w:rPr>
                <w:rFonts w:ascii="Times New Roman" w:hAnsi="Times New Roman" w:cs="Times New Roman"/>
                <w:sz w:val="24"/>
                <w:szCs w:val="24"/>
              </w:rPr>
              <w:t>39.7 ± 3.34</w:t>
            </w:r>
          </w:p>
        </w:tc>
        <w:tc>
          <w:tcPr>
            <w:tcW w:w="0" w:type="auto"/>
            <w:tcBorders>
              <w:top w:val="single" w:sz="4" w:space="0" w:color="000000"/>
              <w:left w:val="nil"/>
              <w:bottom w:val="nil"/>
              <w:right w:val="nil"/>
            </w:tcBorders>
          </w:tcPr>
          <w:p w14:paraId="3B0A9FC3" w14:textId="77777777" w:rsidR="000D1FCA" w:rsidRPr="005813FD" w:rsidRDefault="000D1FCA" w:rsidP="000D1FCA">
            <w:pPr>
              <w:spacing w:after="0" w:line="240" w:lineRule="auto"/>
              <w:jc w:val="both"/>
              <w:rPr>
                <w:rFonts w:ascii="Times New Roman" w:hAnsi="Times New Roman" w:cs="Times New Roman"/>
                <w:sz w:val="24"/>
                <w:szCs w:val="24"/>
              </w:rPr>
            </w:pPr>
          </w:p>
        </w:tc>
        <w:tc>
          <w:tcPr>
            <w:tcW w:w="0" w:type="auto"/>
            <w:tcBorders>
              <w:top w:val="single" w:sz="4" w:space="0" w:color="000000"/>
              <w:left w:val="nil"/>
              <w:bottom w:val="nil"/>
            </w:tcBorders>
          </w:tcPr>
          <w:p w14:paraId="219FC1FA"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&gt; 0.99</w:t>
            </w:r>
          </w:p>
        </w:tc>
      </w:tr>
      <w:tr w:rsidR="000D1FCA" w:rsidRPr="005813FD" w14:paraId="0F0B9937" w14:textId="77777777" w:rsidTr="00054FDB">
        <w:tc>
          <w:tcPr>
            <w:tcW w:w="0" w:type="auto"/>
            <w:tcBorders>
              <w:top w:val="nil"/>
              <w:bottom w:val="nil"/>
              <w:right w:val="nil"/>
            </w:tcBorders>
          </w:tcPr>
          <w:p w14:paraId="4902778B"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BW7 days (g)</w:t>
            </w:r>
          </w:p>
        </w:tc>
        <w:tc>
          <w:tcPr>
            <w:tcW w:w="0" w:type="auto"/>
            <w:tcBorders>
              <w:top w:val="nil"/>
              <w:left w:val="nil"/>
              <w:bottom w:val="nil"/>
              <w:right w:val="nil"/>
            </w:tcBorders>
          </w:tcPr>
          <w:p w14:paraId="7EB0EF1A"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color w:val="000000"/>
                <w:sz w:val="24"/>
                <w:szCs w:val="24"/>
              </w:rPr>
              <w:t>144.3 ± 12.17</w:t>
            </w:r>
          </w:p>
        </w:tc>
        <w:tc>
          <w:tcPr>
            <w:tcW w:w="0" w:type="auto"/>
            <w:tcBorders>
              <w:top w:val="nil"/>
              <w:left w:val="nil"/>
              <w:bottom w:val="nil"/>
              <w:right w:val="nil"/>
            </w:tcBorders>
          </w:tcPr>
          <w:p w14:paraId="64D1AFF4" w14:textId="77777777" w:rsidR="000D1FCA" w:rsidRPr="005813FD" w:rsidRDefault="000D1FCA" w:rsidP="000D1FCA">
            <w:pPr>
              <w:spacing w:after="0" w:line="240" w:lineRule="auto"/>
              <w:jc w:val="both"/>
              <w:rPr>
                <w:rFonts w:ascii="Times New Roman" w:hAnsi="Times New Roman" w:cs="Times New Roman"/>
                <w:color w:val="000000"/>
                <w:sz w:val="24"/>
                <w:szCs w:val="24"/>
              </w:rPr>
            </w:pPr>
            <w:r w:rsidRPr="005813FD">
              <w:rPr>
                <w:rFonts w:ascii="Times New Roman" w:hAnsi="Times New Roman" w:cs="Times New Roman"/>
                <w:sz w:val="24"/>
                <w:szCs w:val="24"/>
              </w:rPr>
              <w:t xml:space="preserve">147.5 </w:t>
            </w:r>
            <w:r w:rsidRPr="005813FD">
              <w:rPr>
                <w:rFonts w:ascii="Times New Roman" w:hAnsi="Times New Roman" w:cs="Times New Roman"/>
                <w:color w:val="000000"/>
                <w:sz w:val="24"/>
                <w:szCs w:val="24"/>
              </w:rPr>
              <w:t>± 25.42</w:t>
            </w:r>
          </w:p>
        </w:tc>
        <w:tc>
          <w:tcPr>
            <w:tcW w:w="0" w:type="auto"/>
            <w:tcBorders>
              <w:top w:val="nil"/>
              <w:left w:val="nil"/>
              <w:bottom w:val="nil"/>
              <w:right w:val="nil"/>
            </w:tcBorders>
          </w:tcPr>
          <w:p w14:paraId="5B58190D" w14:textId="77777777" w:rsidR="000D1FCA" w:rsidRPr="005813FD" w:rsidRDefault="000D1FCA" w:rsidP="000D1FCA">
            <w:pPr>
              <w:spacing w:after="0" w:line="240" w:lineRule="auto"/>
              <w:jc w:val="both"/>
              <w:rPr>
                <w:rFonts w:ascii="Times New Roman" w:hAnsi="Times New Roman" w:cs="Times New Roman"/>
                <w:sz w:val="24"/>
                <w:szCs w:val="24"/>
              </w:rPr>
            </w:pPr>
          </w:p>
        </w:tc>
        <w:tc>
          <w:tcPr>
            <w:tcW w:w="0" w:type="auto"/>
            <w:tcBorders>
              <w:top w:val="nil"/>
              <w:left w:val="nil"/>
              <w:bottom w:val="nil"/>
            </w:tcBorders>
          </w:tcPr>
          <w:p w14:paraId="5DC5F9C3"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&gt; 0.99</w:t>
            </w:r>
          </w:p>
        </w:tc>
      </w:tr>
      <w:tr w:rsidR="000D1FCA" w:rsidRPr="005813FD" w14:paraId="288E4C62" w14:textId="77777777" w:rsidTr="00054FDB">
        <w:tc>
          <w:tcPr>
            <w:tcW w:w="0" w:type="auto"/>
            <w:tcBorders>
              <w:top w:val="nil"/>
              <w:bottom w:val="nil"/>
              <w:right w:val="nil"/>
            </w:tcBorders>
          </w:tcPr>
          <w:p w14:paraId="4B01919F"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BW14 days (g)</w:t>
            </w:r>
          </w:p>
        </w:tc>
        <w:tc>
          <w:tcPr>
            <w:tcW w:w="0" w:type="auto"/>
            <w:tcBorders>
              <w:top w:val="nil"/>
              <w:left w:val="nil"/>
              <w:bottom w:val="nil"/>
              <w:right w:val="nil"/>
            </w:tcBorders>
          </w:tcPr>
          <w:p w14:paraId="163C54E9"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color w:val="000000"/>
                <w:sz w:val="24"/>
                <w:szCs w:val="24"/>
              </w:rPr>
              <w:t>424 ± 35.08</w:t>
            </w:r>
          </w:p>
        </w:tc>
        <w:tc>
          <w:tcPr>
            <w:tcW w:w="0" w:type="auto"/>
            <w:tcBorders>
              <w:top w:val="nil"/>
              <w:left w:val="nil"/>
              <w:bottom w:val="nil"/>
              <w:right w:val="nil"/>
            </w:tcBorders>
          </w:tcPr>
          <w:p w14:paraId="23922173" w14:textId="77777777" w:rsidR="000D1FCA" w:rsidRPr="005813FD" w:rsidRDefault="000D1FCA" w:rsidP="000D1FCA">
            <w:pPr>
              <w:spacing w:after="0" w:line="240" w:lineRule="auto"/>
              <w:jc w:val="both"/>
              <w:rPr>
                <w:rFonts w:ascii="Times New Roman" w:hAnsi="Times New Roman" w:cs="Times New Roman"/>
                <w:color w:val="000000"/>
                <w:sz w:val="24"/>
                <w:szCs w:val="24"/>
              </w:rPr>
            </w:pPr>
            <w:r w:rsidRPr="005813FD">
              <w:rPr>
                <w:rFonts w:ascii="Times New Roman" w:hAnsi="Times New Roman" w:cs="Times New Roman"/>
                <w:sz w:val="24"/>
                <w:szCs w:val="24"/>
              </w:rPr>
              <w:t xml:space="preserve">452.66 </w:t>
            </w:r>
            <w:r w:rsidRPr="005813FD">
              <w:rPr>
                <w:rFonts w:ascii="Times New Roman" w:hAnsi="Times New Roman" w:cs="Times New Roman"/>
                <w:color w:val="000000"/>
                <w:sz w:val="24"/>
                <w:szCs w:val="24"/>
              </w:rPr>
              <w:t>± 36.45</w:t>
            </w:r>
          </w:p>
        </w:tc>
        <w:tc>
          <w:tcPr>
            <w:tcW w:w="0" w:type="auto"/>
            <w:tcBorders>
              <w:top w:val="nil"/>
              <w:left w:val="nil"/>
              <w:bottom w:val="nil"/>
              <w:right w:val="nil"/>
            </w:tcBorders>
          </w:tcPr>
          <w:p w14:paraId="3819F219" w14:textId="77777777" w:rsidR="000D1FCA" w:rsidRPr="005813FD" w:rsidRDefault="000D1FCA" w:rsidP="000D1FCA">
            <w:pPr>
              <w:spacing w:after="0" w:line="240" w:lineRule="auto"/>
              <w:jc w:val="both"/>
              <w:rPr>
                <w:rFonts w:ascii="Times New Roman" w:hAnsi="Times New Roman" w:cs="Times New Roman"/>
                <w:sz w:val="24"/>
                <w:szCs w:val="24"/>
              </w:rPr>
            </w:pPr>
          </w:p>
        </w:tc>
        <w:tc>
          <w:tcPr>
            <w:tcW w:w="0" w:type="auto"/>
            <w:tcBorders>
              <w:top w:val="nil"/>
              <w:left w:val="nil"/>
              <w:bottom w:val="nil"/>
            </w:tcBorders>
          </w:tcPr>
          <w:p w14:paraId="56698132"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&gt;0.99</w:t>
            </w:r>
          </w:p>
        </w:tc>
      </w:tr>
      <w:tr w:rsidR="000D1FCA" w:rsidRPr="005813FD" w14:paraId="06E285BE" w14:textId="77777777" w:rsidTr="00054FDB">
        <w:tc>
          <w:tcPr>
            <w:tcW w:w="0" w:type="auto"/>
            <w:tcBorders>
              <w:top w:val="nil"/>
              <w:bottom w:val="nil"/>
              <w:right w:val="nil"/>
            </w:tcBorders>
          </w:tcPr>
          <w:p w14:paraId="761510AF"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BW21 days (g)</w:t>
            </w:r>
          </w:p>
        </w:tc>
        <w:tc>
          <w:tcPr>
            <w:tcW w:w="0" w:type="auto"/>
            <w:tcBorders>
              <w:top w:val="nil"/>
              <w:left w:val="nil"/>
              <w:bottom w:val="nil"/>
              <w:right w:val="nil"/>
            </w:tcBorders>
          </w:tcPr>
          <w:p w14:paraId="212DF58C"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color w:val="000000"/>
                <w:sz w:val="24"/>
                <w:szCs w:val="24"/>
              </w:rPr>
              <w:t>942.3 ± 81.55</w:t>
            </w:r>
          </w:p>
        </w:tc>
        <w:tc>
          <w:tcPr>
            <w:tcW w:w="0" w:type="auto"/>
            <w:tcBorders>
              <w:top w:val="nil"/>
              <w:left w:val="nil"/>
              <w:bottom w:val="nil"/>
              <w:right w:val="nil"/>
            </w:tcBorders>
          </w:tcPr>
          <w:p w14:paraId="7B31CBF4" w14:textId="77777777" w:rsidR="000D1FCA" w:rsidRPr="005813FD" w:rsidRDefault="000D1FCA" w:rsidP="000D1FCA">
            <w:pPr>
              <w:spacing w:after="0" w:line="240" w:lineRule="auto"/>
              <w:jc w:val="both"/>
              <w:rPr>
                <w:rFonts w:ascii="Times New Roman" w:hAnsi="Times New Roman" w:cs="Times New Roman"/>
                <w:color w:val="000000"/>
                <w:sz w:val="24"/>
                <w:szCs w:val="24"/>
              </w:rPr>
            </w:pPr>
            <w:r w:rsidRPr="005813FD">
              <w:rPr>
                <w:rFonts w:ascii="Times New Roman" w:hAnsi="Times New Roman" w:cs="Times New Roman"/>
                <w:sz w:val="24"/>
                <w:szCs w:val="24"/>
              </w:rPr>
              <w:t xml:space="preserve">991.89 </w:t>
            </w:r>
            <w:r w:rsidRPr="005813FD">
              <w:rPr>
                <w:rFonts w:ascii="Times New Roman" w:hAnsi="Times New Roman" w:cs="Times New Roman"/>
                <w:color w:val="000000"/>
                <w:sz w:val="24"/>
                <w:szCs w:val="24"/>
              </w:rPr>
              <w:t>± 91.08</w:t>
            </w:r>
          </w:p>
        </w:tc>
        <w:tc>
          <w:tcPr>
            <w:tcW w:w="0" w:type="auto"/>
            <w:tcBorders>
              <w:top w:val="nil"/>
              <w:left w:val="nil"/>
              <w:bottom w:val="nil"/>
              <w:right w:val="nil"/>
            </w:tcBorders>
          </w:tcPr>
          <w:p w14:paraId="406A5683" w14:textId="77777777" w:rsidR="000D1FCA" w:rsidRPr="005813FD" w:rsidRDefault="000D1FCA" w:rsidP="000D1FCA">
            <w:pPr>
              <w:spacing w:after="0" w:line="240" w:lineRule="auto"/>
              <w:jc w:val="both"/>
              <w:rPr>
                <w:rFonts w:ascii="Times New Roman" w:hAnsi="Times New Roman" w:cs="Times New Roman"/>
                <w:sz w:val="24"/>
                <w:szCs w:val="24"/>
              </w:rPr>
            </w:pPr>
          </w:p>
        </w:tc>
        <w:tc>
          <w:tcPr>
            <w:tcW w:w="0" w:type="auto"/>
            <w:tcBorders>
              <w:top w:val="nil"/>
              <w:left w:val="nil"/>
              <w:bottom w:val="nil"/>
            </w:tcBorders>
          </w:tcPr>
          <w:p w14:paraId="4A85B7A1"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0.93</w:t>
            </w:r>
          </w:p>
        </w:tc>
      </w:tr>
      <w:tr w:rsidR="000D1FCA" w:rsidRPr="005813FD" w14:paraId="74EF892A" w14:textId="77777777" w:rsidTr="00054FDB">
        <w:tc>
          <w:tcPr>
            <w:tcW w:w="0" w:type="auto"/>
            <w:tcBorders>
              <w:top w:val="nil"/>
              <w:bottom w:val="single" w:sz="4" w:space="0" w:color="000000"/>
              <w:right w:val="nil"/>
            </w:tcBorders>
          </w:tcPr>
          <w:p w14:paraId="3B316CDE"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BW28 days (g)</w:t>
            </w:r>
          </w:p>
        </w:tc>
        <w:tc>
          <w:tcPr>
            <w:tcW w:w="0" w:type="auto"/>
            <w:tcBorders>
              <w:top w:val="nil"/>
              <w:left w:val="nil"/>
              <w:bottom w:val="single" w:sz="4" w:space="0" w:color="000000"/>
              <w:right w:val="nil"/>
            </w:tcBorders>
          </w:tcPr>
          <w:p w14:paraId="722A45E1"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color w:val="000000"/>
                <w:sz w:val="24"/>
                <w:szCs w:val="24"/>
              </w:rPr>
              <w:t>1654 ± 158.54</w:t>
            </w:r>
          </w:p>
        </w:tc>
        <w:tc>
          <w:tcPr>
            <w:tcW w:w="0" w:type="auto"/>
            <w:tcBorders>
              <w:top w:val="nil"/>
              <w:left w:val="nil"/>
              <w:bottom w:val="single" w:sz="4" w:space="0" w:color="000000"/>
              <w:right w:val="nil"/>
            </w:tcBorders>
          </w:tcPr>
          <w:p w14:paraId="5AC7C2A5" w14:textId="77777777" w:rsidR="000D1FCA" w:rsidRPr="005813FD" w:rsidRDefault="000D1FCA" w:rsidP="000D1FCA">
            <w:pPr>
              <w:spacing w:after="0" w:line="240" w:lineRule="auto"/>
              <w:jc w:val="both"/>
              <w:rPr>
                <w:rFonts w:ascii="Times New Roman" w:hAnsi="Times New Roman" w:cs="Times New Roman"/>
                <w:color w:val="000000"/>
                <w:sz w:val="24"/>
                <w:szCs w:val="24"/>
              </w:rPr>
            </w:pPr>
            <w:r w:rsidRPr="005813FD">
              <w:rPr>
                <w:rFonts w:ascii="Times New Roman" w:hAnsi="Times New Roman" w:cs="Times New Roman"/>
                <w:sz w:val="24"/>
                <w:szCs w:val="24"/>
              </w:rPr>
              <w:t xml:space="preserve">1710.89 </w:t>
            </w:r>
            <w:r w:rsidRPr="005813FD">
              <w:rPr>
                <w:rFonts w:ascii="Times New Roman" w:hAnsi="Times New Roman" w:cs="Times New Roman"/>
                <w:color w:val="000000"/>
                <w:sz w:val="24"/>
                <w:szCs w:val="24"/>
              </w:rPr>
              <w:t>± 149.10</w:t>
            </w:r>
          </w:p>
        </w:tc>
        <w:tc>
          <w:tcPr>
            <w:tcW w:w="0" w:type="auto"/>
            <w:tcBorders>
              <w:top w:val="nil"/>
              <w:left w:val="nil"/>
              <w:bottom w:val="single" w:sz="4" w:space="0" w:color="000000"/>
              <w:right w:val="nil"/>
            </w:tcBorders>
          </w:tcPr>
          <w:p w14:paraId="3C832229" w14:textId="77777777" w:rsidR="000D1FCA" w:rsidRPr="005813FD" w:rsidRDefault="000D1FCA" w:rsidP="000D1FCA">
            <w:pPr>
              <w:spacing w:after="0" w:line="240" w:lineRule="auto"/>
              <w:jc w:val="both"/>
              <w:rPr>
                <w:rFonts w:ascii="Times New Roman" w:hAnsi="Times New Roman" w:cs="Times New Roman"/>
                <w:sz w:val="24"/>
                <w:szCs w:val="24"/>
              </w:rPr>
            </w:pPr>
          </w:p>
        </w:tc>
        <w:tc>
          <w:tcPr>
            <w:tcW w:w="0" w:type="auto"/>
            <w:tcBorders>
              <w:top w:val="nil"/>
              <w:left w:val="nil"/>
              <w:bottom w:val="single" w:sz="4" w:space="0" w:color="000000"/>
            </w:tcBorders>
          </w:tcPr>
          <w:p w14:paraId="0DC26028"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0.87</w:t>
            </w:r>
          </w:p>
        </w:tc>
      </w:tr>
      <w:tr w:rsidR="000D1FCA" w:rsidRPr="005813FD" w14:paraId="75535836" w14:textId="77777777" w:rsidTr="00054FDB">
        <w:tc>
          <w:tcPr>
            <w:tcW w:w="0" w:type="auto"/>
            <w:tcBorders>
              <w:bottom w:val="nil"/>
              <w:right w:val="nil"/>
            </w:tcBorders>
          </w:tcPr>
          <w:p w14:paraId="246DF7A9"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ADG days 0-7 (g)</w:t>
            </w:r>
          </w:p>
        </w:tc>
        <w:tc>
          <w:tcPr>
            <w:tcW w:w="0" w:type="auto"/>
            <w:tcBorders>
              <w:left w:val="nil"/>
              <w:bottom w:val="nil"/>
              <w:right w:val="nil"/>
            </w:tcBorders>
          </w:tcPr>
          <w:p w14:paraId="29C2DB59"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 xml:space="preserve">14.99 ± 1.63 </w:t>
            </w:r>
          </w:p>
        </w:tc>
        <w:tc>
          <w:tcPr>
            <w:tcW w:w="0" w:type="auto"/>
            <w:tcBorders>
              <w:left w:val="nil"/>
              <w:bottom w:val="nil"/>
              <w:right w:val="nil"/>
            </w:tcBorders>
          </w:tcPr>
          <w:p w14:paraId="3365ADB7"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15.41 ± 3.62</w:t>
            </w:r>
          </w:p>
        </w:tc>
        <w:tc>
          <w:tcPr>
            <w:tcW w:w="0" w:type="auto"/>
            <w:tcBorders>
              <w:left w:val="nil"/>
              <w:bottom w:val="nil"/>
              <w:right w:val="nil"/>
            </w:tcBorders>
          </w:tcPr>
          <w:p w14:paraId="5EC60ACA" w14:textId="77777777" w:rsidR="000D1FCA" w:rsidRPr="005813FD" w:rsidRDefault="000D1FCA" w:rsidP="000D1FCA">
            <w:pPr>
              <w:spacing w:after="0" w:line="240" w:lineRule="auto"/>
              <w:jc w:val="both"/>
              <w:rPr>
                <w:rFonts w:ascii="Times New Roman" w:hAnsi="Times New Roman" w:cs="Times New Roman"/>
                <w:sz w:val="24"/>
                <w:szCs w:val="24"/>
              </w:rPr>
            </w:pPr>
          </w:p>
        </w:tc>
        <w:tc>
          <w:tcPr>
            <w:tcW w:w="0" w:type="auto"/>
            <w:tcBorders>
              <w:left w:val="nil"/>
              <w:bottom w:val="nil"/>
            </w:tcBorders>
          </w:tcPr>
          <w:p w14:paraId="6E98C1E5"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&gt; 0.99</w:t>
            </w:r>
          </w:p>
        </w:tc>
      </w:tr>
      <w:tr w:rsidR="000D1FCA" w:rsidRPr="005813FD" w14:paraId="402CCCAA" w14:textId="77777777" w:rsidTr="00054FDB">
        <w:tc>
          <w:tcPr>
            <w:tcW w:w="0" w:type="auto"/>
            <w:tcBorders>
              <w:top w:val="nil"/>
              <w:bottom w:val="nil"/>
              <w:right w:val="nil"/>
            </w:tcBorders>
          </w:tcPr>
          <w:p w14:paraId="196C10B9"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ADG days 7-14 (g)</w:t>
            </w:r>
          </w:p>
        </w:tc>
        <w:tc>
          <w:tcPr>
            <w:tcW w:w="0" w:type="auto"/>
            <w:tcBorders>
              <w:top w:val="nil"/>
              <w:left w:val="nil"/>
              <w:bottom w:val="nil"/>
              <w:right w:val="nil"/>
            </w:tcBorders>
          </w:tcPr>
          <w:p w14:paraId="61CA3B7B"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39.96 ± 3.55</w:t>
            </w:r>
          </w:p>
        </w:tc>
        <w:tc>
          <w:tcPr>
            <w:tcW w:w="0" w:type="auto"/>
            <w:tcBorders>
              <w:top w:val="nil"/>
              <w:left w:val="nil"/>
              <w:bottom w:val="nil"/>
              <w:right w:val="nil"/>
            </w:tcBorders>
          </w:tcPr>
          <w:p w14:paraId="2658D951"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42.63 ± 3.94</w:t>
            </w:r>
          </w:p>
        </w:tc>
        <w:tc>
          <w:tcPr>
            <w:tcW w:w="0" w:type="auto"/>
            <w:tcBorders>
              <w:top w:val="nil"/>
              <w:left w:val="nil"/>
              <w:bottom w:val="nil"/>
              <w:right w:val="nil"/>
            </w:tcBorders>
          </w:tcPr>
          <w:p w14:paraId="3995C707" w14:textId="77777777" w:rsidR="000D1FCA" w:rsidRPr="005813FD" w:rsidRDefault="000D1FCA" w:rsidP="000D1FCA">
            <w:pPr>
              <w:spacing w:after="0" w:line="240" w:lineRule="auto"/>
              <w:jc w:val="both"/>
              <w:rPr>
                <w:rFonts w:ascii="Times New Roman" w:hAnsi="Times New Roman" w:cs="Times New Roman"/>
                <w:sz w:val="24"/>
                <w:szCs w:val="24"/>
              </w:rPr>
            </w:pPr>
          </w:p>
        </w:tc>
        <w:tc>
          <w:tcPr>
            <w:tcW w:w="0" w:type="auto"/>
            <w:tcBorders>
              <w:top w:val="nil"/>
              <w:left w:val="nil"/>
              <w:bottom w:val="nil"/>
            </w:tcBorders>
          </w:tcPr>
          <w:p w14:paraId="42011FC6"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&gt;0.99</w:t>
            </w:r>
          </w:p>
        </w:tc>
      </w:tr>
      <w:tr w:rsidR="000D1FCA" w:rsidRPr="005813FD" w14:paraId="1DE59B64" w14:textId="77777777" w:rsidTr="00054FDB">
        <w:tc>
          <w:tcPr>
            <w:tcW w:w="0" w:type="auto"/>
            <w:tcBorders>
              <w:top w:val="nil"/>
              <w:bottom w:val="nil"/>
              <w:right w:val="nil"/>
            </w:tcBorders>
          </w:tcPr>
          <w:p w14:paraId="11B47884"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ADG days 14-21 (g)</w:t>
            </w:r>
          </w:p>
        </w:tc>
        <w:tc>
          <w:tcPr>
            <w:tcW w:w="0" w:type="auto"/>
            <w:tcBorders>
              <w:top w:val="nil"/>
              <w:left w:val="nil"/>
              <w:bottom w:val="nil"/>
              <w:right w:val="nil"/>
            </w:tcBorders>
          </w:tcPr>
          <w:p w14:paraId="538022DD"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74.04 ± 7.06</w:t>
            </w:r>
          </w:p>
        </w:tc>
        <w:tc>
          <w:tcPr>
            <w:tcW w:w="0" w:type="auto"/>
            <w:tcBorders>
              <w:top w:val="nil"/>
              <w:left w:val="nil"/>
              <w:bottom w:val="nil"/>
              <w:right w:val="nil"/>
            </w:tcBorders>
          </w:tcPr>
          <w:p w14:paraId="75C659FD"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77.03 ± 8.54</w:t>
            </w:r>
          </w:p>
        </w:tc>
        <w:tc>
          <w:tcPr>
            <w:tcW w:w="0" w:type="auto"/>
            <w:tcBorders>
              <w:top w:val="nil"/>
              <w:left w:val="nil"/>
              <w:bottom w:val="nil"/>
              <w:right w:val="nil"/>
            </w:tcBorders>
          </w:tcPr>
          <w:p w14:paraId="557739B7" w14:textId="77777777" w:rsidR="000D1FCA" w:rsidRPr="005813FD" w:rsidRDefault="000D1FCA" w:rsidP="000D1FCA">
            <w:pPr>
              <w:spacing w:after="0" w:line="240" w:lineRule="auto"/>
              <w:jc w:val="both"/>
              <w:rPr>
                <w:rFonts w:ascii="Times New Roman" w:hAnsi="Times New Roman" w:cs="Times New Roman"/>
                <w:sz w:val="24"/>
                <w:szCs w:val="24"/>
              </w:rPr>
            </w:pPr>
          </w:p>
        </w:tc>
        <w:tc>
          <w:tcPr>
            <w:tcW w:w="0" w:type="auto"/>
            <w:tcBorders>
              <w:top w:val="nil"/>
              <w:left w:val="nil"/>
              <w:bottom w:val="nil"/>
            </w:tcBorders>
          </w:tcPr>
          <w:p w14:paraId="59EE1698"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&gt;0.99</w:t>
            </w:r>
          </w:p>
        </w:tc>
      </w:tr>
      <w:tr w:rsidR="000D1FCA" w:rsidRPr="005813FD" w14:paraId="3053B8F6" w14:textId="77777777" w:rsidTr="00054FDB">
        <w:tc>
          <w:tcPr>
            <w:tcW w:w="0" w:type="auto"/>
            <w:tcBorders>
              <w:top w:val="nil"/>
              <w:bottom w:val="nil"/>
              <w:right w:val="nil"/>
            </w:tcBorders>
          </w:tcPr>
          <w:p w14:paraId="0C86FA76"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ADG days 21-28 (g)</w:t>
            </w:r>
          </w:p>
        </w:tc>
        <w:tc>
          <w:tcPr>
            <w:tcW w:w="0" w:type="auto"/>
            <w:tcBorders>
              <w:top w:val="nil"/>
              <w:left w:val="nil"/>
              <w:bottom w:val="nil"/>
              <w:right w:val="nil"/>
            </w:tcBorders>
          </w:tcPr>
          <w:p w14:paraId="31433E03"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101.67 ± 12.56</w:t>
            </w:r>
          </w:p>
        </w:tc>
        <w:tc>
          <w:tcPr>
            <w:tcW w:w="0" w:type="auto"/>
            <w:tcBorders>
              <w:top w:val="nil"/>
              <w:left w:val="nil"/>
              <w:bottom w:val="nil"/>
              <w:right w:val="nil"/>
            </w:tcBorders>
          </w:tcPr>
          <w:p w14:paraId="7BAEB4F4"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102.71 ± 9.53</w:t>
            </w:r>
          </w:p>
        </w:tc>
        <w:tc>
          <w:tcPr>
            <w:tcW w:w="0" w:type="auto"/>
            <w:tcBorders>
              <w:top w:val="nil"/>
              <w:left w:val="nil"/>
              <w:bottom w:val="nil"/>
              <w:right w:val="nil"/>
            </w:tcBorders>
          </w:tcPr>
          <w:p w14:paraId="7860F9DC" w14:textId="77777777" w:rsidR="000D1FCA" w:rsidRPr="005813FD" w:rsidRDefault="000D1FCA" w:rsidP="000D1FCA">
            <w:pPr>
              <w:spacing w:after="0" w:line="240" w:lineRule="auto"/>
              <w:jc w:val="both"/>
              <w:rPr>
                <w:rFonts w:ascii="Times New Roman" w:hAnsi="Times New Roman" w:cs="Times New Roman"/>
                <w:sz w:val="24"/>
                <w:szCs w:val="24"/>
              </w:rPr>
            </w:pPr>
          </w:p>
        </w:tc>
        <w:tc>
          <w:tcPr>
            <w:tcW w:w="0" w:type="auto"/>
            <w:tcBorders>
              <w:top w:val="nil"/>
              <w:left w:val="nil"/>
              <w:bottom w:val="nil"/>
            </w:tcBorders>
          </w:tcPr>
          <w:p w14:paraId="3B5E6BA0"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&gt;0.99</w:t>
            </w:r>
          </w:p>
        </w:tc>
      </w:tr>
      <w:tr w:rsidR="000D1FCA" w:rsidRPr="005813FD" w14:paraId="2A373EBA" w14:textId="77777777" w:rsidTr="00054FDB">
        <w:tc>
          <w:tcPr>
            <w:tcW w:w="0" w:type="auto"/>
            <w:tcBorders>
              <w:bottom w:val="nil"/>
              <w:right w:val="nil"/>
            </w:tcBorders>
          </w:tcPr>
          <w:p w14:paraId="16EB750F"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ADFI days 0-7 (g)</w:t>
            </w:r>
          </w:p>
        </w:tc>
        <w:tc>
          <w:tcPr>
            <w:tcW w:w="0" w:type="auto"/>
            <w:tcBorders>
              <w:left w:val="nil"/>
              <w:bottom w:val="nil"/>
              <w:right w:val="nil"/>
            </w:tcBorders>
          </w:tcPr>
          <w:p w14:paraId="61F6830F"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98</w:t>
            </w:r>
          </w:p>
        </w:tc>
        <w:tc>
          <w:tcPr>
            <w:tcW w:w="0" w:type="auto"/>
            <w:tcBorders>
              <w:left w:val="nil"/>
              <w:bottom w:val="nil"/>
              <w:right w:val="nil"/>
            </w:tcBorders>
          </w:tcPr>
          <w:p w14:paraId="490EC2A5"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99</w:t>
            </w:r>
          </w:p>
        </w:tc>
        <w:tc>
          <w:tcPr>
            <w:tcW w:w="0" w:type="auto"/>
            <w:tcBorders>
              <w:left w:val="nil"/>
              <w:bottom w:val="nil"/>
              <w:right w:val="nil"/>
            </w:tcBorders>
          </w:tcPr>
          <w:p w14:paraId="564E18DE" w14:textId="77777777" w:rsidR="000D1FCA" w:rsidRPr="005813FD" w:rsidRDefault="000D1FCA" w:rsidP="000D1FCA">
            <w:pPr>
              <w:spacing w:after="0" w:line="240" w:lineRule="auto"/>
              <w:jc w:val="both"/>
              <w:rPr>
                <w:rFonts w:ascii="Times New Roman" w:hAnsi="Times New Roman" w:cs="Times New Roman"/>
                <w:sz w:val="24"/>
                <w:szCs w:val="24"/>
              </w:rPr>
            </w:pPr>
          </w:p>
        </w:tc>
        <w:tc>
          <w:tcPr>
            <w:tcW w:w="0" w:type="auto"/>
            <w:tcBorders>
              <w:left w:val="nil"/>
              <w:bottom w:val="nil"/>
            </w:tcBorders>
          </w:tcPr>
          <w:p w14:paraId="0D1CF031"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N/A</w:t>
            </w:r>
          </w:p>
        </w:tc>
      </w:tr>
      <w:tr w:rsidR="000D1FCA" w:rsidRPr="005813FD" w14:paraId="28FF0949" w14:textId="77777777" w:rsidTr="00054FDB">
        <w:tc>
          <w:tcPr>
            <w:tcW w:w="0" w:type="auto"/>
            <w:tcBorders>
              <w:top w:val="nil"/>
              <w:bottom w:val="nil"/>
              <w:right w:val="nil"/>
            </w:tcBorders>
          </w:tcPr>
          <w:p w14:paraId="246E1E85"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ADFI days 7-14 (g)</w:t>
            </w:r>
          </w:p>
        </w:tc>
        <w:tc>
          <w:tcPr>
            <w:tcW w:w="0" w:type="auto"/>
            <w:tcBorders>
              <w:top w:val="nil"/>
              <w:left w:val="nil"/>
              <w:bottom w:val="nil"/>
              <w:right w:val="nil"/>
            </w:tcBorders>
          </w:tcPr>
          <w:p w14:paraId="2F958997"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321</w:t>
            </w:r>
          </w:p>
        </w:tc>
        <w:tc>
          <w:tcPr>
            <w:tcW w:w="0" w:type="auto"/>
            <w:tcBorders>
              <w:top w:val="nil"/>
              <w:left w:val="nil"/>
              <w:bottom w:val="nil"/>
              <w:right w:val="nil"/>
            </w:tcBorders>
          </w:tcPr>
          <w:p w14:paraId="16CC4551"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311</w:t>
            </w:r>
          </w:p>
        </w:tc>
        <w:tc>
          <w:tcPr>
            <w:tcW w:w="0" w:type="auto"/>
            <w:tcBorders>
              <w:top w:val="nil"/>
              <w:left w:val="nil"/>
              <w:bottom w:val="nil"/>
              <w:right w:val="nil"/>
            </w:tcBorders>
          </w:tcPr>
          <w:p w14:paraId="358BF7A3" w14:textId="77777777" w:rsidR="000D1FCA" w:rsidRPr="005813FD" w:rsidRDefault="000D1FCA" w:rsidP="000D1FCA">
            <w:pPr>
              <w:spacing w:after="0" w:line="240" w:lineRule="auto"/>
              <w:jc w:val="both"/>
              <w:rPr>
                <w:rFonts w:ascii="Times New Roman" w:hAnsi="Times New Roman" w:cs="Times New Roman"/>
                <w:sz w:val="24"/>
                <w:szCs w:val="24"/>
              </w:rPr>
            </w:pPr>
          </w:p>
        </w:tc>
        <w:tc>
          <w:tcPr>
            <w:tcW w:w="0" w:type="auto"/>
            <w:tcBorders>
              <w:top w:val="nil"/>
              <w:left w:val="nil"/>
              <w:bottom w:val="nil"/>
            </w:tcBorders>
          </w:tcPr>
          <w:p w14:paraId="55A7FF6E"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N/A</w:t>
            </w:r>
          </w:p>
        </w:tc>
      </w:tr>
      <w:tr w:rsidR="000D1FCA" w:rsidRPr="005813FD" w14:paraId="3B36063F" w14:textId="77777777" w:rsidTr="00054FDB">
        <w:tc>
          <w:tcPr>
            <w:tcW w:w="0" w:type="auto"/>
            <w:tcBorders>
              <w:top w:val="nil"/>
              <w:bottom w:val="nil"/>
              <w:right w:val="nil"/>
            </w:tcBorders>
          </w:tcPr>
          <w:p w14:paraId="5B1405B1"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ADFI days 14-21 (g)</w:t>
            </w:r>
          </w:p>
        </w:tc>
        <w:tc>
          <w:tcPr>
            <w:tcW w:w="0" w:type="auto"/>
            <w:tcBorders>
              <w:top w:val="nil"/>
              <w:left w:val="nil"/>
              <w:bottom w:val="nil"/>
              <w:right w:val="nil"/>
            </w:tcBorders>
          </w:tcPr>
          <w:p w14:paraId="2A2B3EC7"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651</w:t>
            </w:r>
          </w:p>
        </w:tc>
        <w:tc>
          <w:tcPr>
            <w:tcW w:w="0" w:type="auto"/>
            <w:tcBorders>
              <w:top w:val="nil"/>
              <w:left w:val="nil"/>
              <w:bottom w:val="nil"/>
              <w:right w:val="nil"/>
            </w:tcBorders>
          </w:tcPr>
          <w:p w14:paraId="58142C36"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632</w:t>
            </w:r>
          </w:p>
        </w:tc>
        <w:tc>
          <w:tcPr>
            <w:tcW w:w="0" w:type="auto"/>
            <w:tcBorders>
              <w:top w:val="nil"/>
              <w:left w:val="nil"/>
              <w:bottom w:val="nil"/>
              <w:right w:val="nil"/>
            </w:tcBorders>
          </w:tcPr>
          <w:p w14:paraId="18F0FE3E" w14:textId="77777777" w:rsidR="000D1FCA" w:rsidRPr="005813FD" w:rsidRDefault="000D1FCA" w:rsidP="000D1FCA">
            <w:pPr>
              <w:spacing w:after="0" w:line="240" w:lineRule="auto"/>
              <w:jc w:val="both"/>
              <w:rPr>
                <w:rFonts w:ascii="Times New Roman" w:hAnsi="Times New Roman" w:cs="Times New Roman"/>
                <w:sz w:val="24"/>
                <w:szCs w:val="24"/>
              </w:rPr>
            </w:pPr>
          </w:p>
        </w:tc>
        <w:tc>
          <w:tcPr>
            <w:tcW w:w="0" w:type="auto"/>
            <w:tcBorders>
              <w:top w:val="nil"/>
              <w:left w:val="nil"/>
              <w:bottom w:val="nil"/>
            </w:tcBorders>
          </w:tcPr>
          <w:p w14:paraId="70565634"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N/A</w:t>
            </w:r>
          </w:p>
        </w:tc>
      </w:tr>
      <w:tr w:rsidR="000D1FCA" w:rsidRPr="005813FD" w14:paraId="384728A1" w14:textId="77777777" w:rsidTr="00054FDB">
        <w:tc>
          <w:tcPr>
            <w:tcW w:w="0" w:type="auto"/>
            <w:tcBorders>
              <w:top w:val="nil"/>
              <w:bottom w:val="nil"/>
              <w:right w:val="nil"/>
            </w:tcBorders>
          </w:tcPr>
          <w:p w14:paraId="229A7462"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ADFI days 21-28 (g)</w:t>
            </w:r>
          </w:p>
        </w:tc>
        <w:tc>
          <w:tcPr>
            <w:tcW w:w="0" w:type="auto"/>
            <w:tcBorders>
              <w:top w:val="nil"/>
              <w:left w:val="nil"/>
              <w:bottom w:val="nil"/>
              <w:right w:val="nil"/>
            </w:tcBorders>
          </w:tcPr>
          <w:p w14:paraId="1A6F90BF"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1305.56</w:t>
            </w:r>
          </w:p>
        </w:tc>
        <w:tc>
          <w:tcPr>
            <w:tcW w:w="0" w:type="auto"/>
            <w:tcBorders>
              <w:top w:val="nil"/>
              <w:left w:val="nil"/>
              <w:bottom w:val="nil"/>
              <w:right w:val="nil"/>
            </w:tcBorders>
          </w:tcPr>
          <w:p w14:paraId="4510AB41"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1107.00</w:t>
            </w:r>
          </w:p>
        </w:tc>
        <w:tc>
          <w:tcPr>
            <w:tcW w:w="0" w:type="auto"/>
            <w:tcBorders>
              <w:top w:val="nil"/>
              <w:left w:val="nil"/>
              <w:bottom w:val="nil"/>
              <w:right w:val="nil"/>
            </w:tcBorders>
          </w:tcPr>
          <w:p w14:paraId="2B86BB79" w14:textId="77777777" w:rsidR="000D1FCA" w:rsidRPr="005813FD" w:rsidRDefault="000D1FCA" w:rsidP="000D1FCA">
            <w:pPr>
              <w:spacing w:after="0" w:line="240" w:lineRule="auto"/>
              <w:jc w:val="both"/>
              <w:rPr>
                <w:rFonts w:ascii="Times New Roman" w:hAnsi="Times New Roman" w:cs="Times New Roman"/>
                <w:sz w:val="24"/>
                <w:szCs w:val="24"/>
              </w:rPr>
            </w:pPr>
          </w:p>
        </w:tc>
        <w:tc>
          <w:tcPr>
            <w:tcW w:w="0" w:type="auto"/>
            <w:tcBorders>
              <w:top w:val="nil"/>
              <w:left w:val="nil"/>
              <w:bottom w:val="nil"/>
            </w:tcBorders>
          </w:tcPr>
          <w:p w14:paraId="6AD2E925"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N/A</w:t>
            </w:r>
          </w:p>
        </w:tc>
      </w:tr>
      <w:tr w:rsidR="000D1FCA" w:rsidRPr="005813FD" w14:paraId="5412AD04" w14:textId="77777777" w:rsidTr="00054FDB">
        <w:tc>
          <w:tcPr>
            <w:tcW w:w="0" w:type="auto"/>
            <w:tcBorders>
              <w:bottom w:val="nil"/>
              <w:right w:val="nil"/>
            </w:tcBorders>
          </w:tcPr>
          <w:p w14:paraId="1CEE6974"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FCR days 0-7 (g/g)</w:t>
            </w:r>
          </w:p>
        </w:tc>
        <w:tc>
          <w:tcPr>
            <w:tcW w:w="0" w:type="auto"/>
            <w:tcBorders>
              <w:left w:val="nil"/>
              <w:bottom w:val="nil"/>
              <w:right w:val="nil"/>
            </w:tcBorders>
          </w:tcPr>
          <w:p w14:paraId="01504D21"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 xml:space="preserve">0.99 </w:t>
            </w:r>
            <w:r w:rsidRPr="005813FD">
              <w:rPr>
                <w:rFonts w:ascii="Times New Roman" w:hAnsi="Times New Roman" w:cs="Times New Roman"/>
                <w:color w:val="000000"/>
                <w:sz w:val="24"/>
                <w:szCs w:val="24"/>
              </w:rPr>
              <w:t>± 0.42</w:t>
            </w:r>
          </w:p>
        </w:tc>
        <w:tc>
          <w:tcPr>
            <w:tcW w:w="0" w:type="auto"/>
            <w:tcBorders>
              <w:left w:val="nil"/>
              <w:bottom w:val="nil"/>
              <w:right w:val="nil"/>
            </w:tcBorders>
          </w:tcPr>
          <w:p w14:paraId="00AB9122"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 xml:space="preserve">0.95 </w:t>
            </w:r>
            <w:r w:rsidRPr="005813FD">
              <w:rPr>
                <w:rFonts w:ascii="Times New Roman" w:hAnsi="Times New Roman" w:cs="Times New Roman"/>
                <w:color w:val="000000"/>
                <w:sz w:val="24"/>
                <w:szCs w:val="24"/>
              </w:rPr>
              <w:t>± 0.10</w:t>
            </w:r>
          </w:p>
        </w:tc>
        <w:tc>
          <w:tcPr>
            <w:tcW w:w="0" w:type="auto"/>
            <w:tcBorders>
              <w:left w:val="nil"/>
              <w:bottom w:val="nil"/>
              <w:right w:val="nil"/>
            </w:tcBorders>
          </w:tcPr>
          <w:p w14:paraId="50EB63EC" w14:textId="77777777" w:rsidR="000D1FCA" w:rsidRPr="005813FD" w:rsidRDefault="000D1FCA" w:rsidP="000D1FCA">
            <w:pPr>
              <w:spacing w:after="0" w:line="240" w:lineRule="auto"/>
              <w:jc w:val="both"/>
              <w:rPr>
                <w:rFonts w:ascii="Times New Roman" w:hAnsi="Times New Roman" w:cs="Times New Roman"/>
                <w:sz w:val="24"/>
                <w:szCs w:val="24"/>
              </w:rPr>
            </w:pPr>
          </w:p>
        </w:tc>
        <w:tc>
          <w:tcPr>
            <w:tcW w:w="0" w:type="auto"/>
            <w:tcBorders>
              <w:left w:val="nil"/>
              <w:bottom w:val="nil"/>
            </w:tcBorders>
          </w:tcPr>
          <w:p w14:paraId="71653E44"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&gt;0.99</w:t>
            </w:r>
          </w:p>
        </w:tc>
      </w:tr>
      <w:tr w:rsidR="000D1FCA" w:rsidRPr="005813FD" w14:paraId="551CF3A4" w14:textId="77777777" w:rsidTr="00054FDB">
        <w:tc>
          <w:tcPr>
            <w:tcW w:w="0" w:type="auto"/>
            <w:tcBorders>
              <w:top w:val="nil"/>
              <w:bottom w:val="nil"/>
              <w:right w:val="nil"/>
            </w:tcBorders>
          </w:tcPr>
          <w:p w14:paraId="6B844519"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FCR days 7-14 (g/g)</w:t>
            </w:r>
          </w:p>
        </w:tc>
        <w:tc>
          <w:tcPr>
            <w:tcW w:w="0" w:type="auto"/>
            <w:tcBorders>
              <w:top w:val="nil"/>
              <w:left w:val="nil"/>
              <w:bottom w:val="nil"/>
              <w:right w:val="nil"/>
            </w:tcBorders>
          </w:tcPr>
          <w:p w14:paraId="4C5BB755"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 xml:space="preserve">1.10 </w:t>
            </w:r>
            <w:r w:rsidRPr="005813FD">
              <w:rPr>
                <w:rFonts w:ascii="Times New Roman" w:hAnsi="Times New Roman" w:cs="Times New Roman"/>
                <w:color w:val="000000"/>
                <w:sz w:val="24"/>
                <w:szCs w:val="24"/>
              </w:rPr>
              <w:t>± 0.08</w:t>
            </w:r>
          </w:p>
        </w:tc>
        <w:tc>
          <w:tcPr>
            <w:tcW w:w="0" w:type="auto"/>
            <w:tcBorders>
              <w:top w:val="nil"/>
              <w:left w:val="nil"/>
              <w:bottom w:val="nil"/>
              <w:right w:val="nil"/>
            </w:tcBorders>
          </w:tcPr>
          <w:p w14:paraId="75951D67"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 xml:space="preserve">1.06 </w:t>
            </w:r>
            <w:r w:rsidRPr="005813FD">
              <w:rPr>
                <w:rFonts w:ascii="Times New Roman" w:hAnsi="Times New Roman" w:cs="Times New Roman"/>
                <w:color w:val="000000"/>
                <w:sz w:val="24"/>
                <w:szCs w:val="24"/>
              </w:rPr>
              <w:t>± 0.08</w:t>
            </w:r>
          </w:p>
        </w:tc>
        <w:tc>
          <w:tcPr>
            <w:tcW w:w="0" w:type="auto"/>
            <w:tcBorders>
              <w:top w:val="nil"/>
              <w:left w:val="nil"/>
              <w:bottom w:val="nil"/>
              <w:right w:val="nil"/>
            </w:tcBorders>
          </w:tcPr>
          <w:p w14:paraId="7495FD56" w14:textId="77777777" w:rsidR="000D1FCA" w:rsidRPr="005813FD" w:rsidRDefault="000D1FCA" w:rsidP="000D1FCA">
            <w:pPr>
              <w:spacing w:after="0" w:line="240" w:lineRule="auto"/>
              <w:jc w:val="both"/>
              <w:rPr>
                <w:rFonts w:ascii="Times New Roman" w:hAnsi="Times New Roman" w:cs="Times New Roman"/>
                <w:sz w:val="24"/>
                <w:szCs w:val="24"/>
              </w:rPr>
            </w:pPr>
          </w:p>
        </w:tc>
        <w:tc>
          <w:tcPr>
            <w:tcW w:w="0" w:type="auto"/>
            <w:tcBorders>
              <w:top w:val="nil"/>
              <w:left w:val="nil"/>
              <w:bottom w:val="nil"/>
            </w:tcBorders>
          </w:tcPr>
          <w:p w14:paraId="3924D570"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&gt;0.99</w:t>
            </w:r>
          </w:p>
        </w:tc>
      </w:tr>
      <w:tr w:rsidR="000D1FCA" w:rsidRPr="005813FD" w14:paraId="0A79EFB0" w14:textId="77777777" w:rsidTr="00054FDB">
        <w:tc>
          <w:tcPr>
            <w:tcW w:w="0" w:type="auto"/>
            <w:tcBorders>
              <w:top w:val="nil"/>
              <w:bottom w:val="nil"/>
              <w:right w:val="nil"/>
            </w:tcBorders>
          </w:tcPr>
          <w:p w14:paraId="52BBBF22"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FCR days 14-21 (g/g)</w:t>
            </w:r>
          </w:p>
        </w:tc>
        <w:tc>
          <w:tcPr>
            <w:tcW w:w="0" w:type="auto"/>
            <w:tcBorders>
              <w:top w:val="nil"/>
              <w:left w:val="nil"/>
              <w:bottom w:val="nil"/>
              <w:right w:val="nil"/>
            </w:tcBorders>
          </w:tcPr>
          <w:p w14:paraId="07A04C0E"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 xml:space="preserve">1.00 </w:t>
            </w:r>
            <w:r w:rsidRPr="005813FD">
              <w:rPr>
                <w:rFonts w:ascii="Times New Roman" w:hAnsi="Times New Roman" w:cs="Times New Roman"/>
                <w:color w:val="000000"/>
                <w:sz w:val="24"/>
                <w:szCs w:val="24"/>
              </w:rPr>
              <w:t>± 0.10</w:t>
            </w:r>
          </w:p>
        </w:tc>
        <w:tc>
          <w:tcPr>
            <w:tcW w:w="0" w:type="auto"/>
            <w:tcBorders>
              <w:top w:val="nil"/>
              <w:left w:val="nil"/>
              <w:bottom w:val="nil"/>
              <w:right w:val="nil"/>
            </w:tcBorders>
          </w:tcPr>
          <w:p w14:paraId="2B925A40"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 xml:space="preserve">1.02 </w:t>
            </w:r>
            <w:r w:rsidRPr="005813FD">
              <w:rPr>
                <w:rFonts w:ascii="Times New Roman" w:hAnsi="Times New Roman" w:cs="Times New Roman"/>
                <w:color w:val="000000"/>
                <w:sz w:val="24"/>
                <w:szCs w:val="24"/>
              </w:rPr>
              <w:t>± 0.09</w:t>
            </w:r>
          </w:p>
        </w:tc>
        <w:tc>
          <w:tcPr>
            <w:tcW w:w="0" w:type="auto"/>
            <w:tcBorders>
              <w:top w:val="nil"/>
              <w:left w:val="nil"/>
              <w:bottom w:val="nil"/>
              <w:right w:val="nil"/>
            </w:tcBorders>
          </w:tcPr>
          <w:p w14:paraId="289D26B0" w14:textId="77777777" w:rsidR="000D1FCA" w:rsidRPr="005813FD" w:rsidRDefault="000D1FCA" w:rsidP="000D1FCA">
            <w:pPr>
              <w:spacing w:after="0" w:line="240" w:lineRule="auto"/>
              <w:jc w:val="both"/>
              <w:rPr>
                <w:rFonts w:ascii="Times New Roman" w:hAnsi="Times New Roman" w:cs="Times New Roman"/>
                <w:sz w:val="24"/>
                <w:szCs w:val="24"/>
              </w:rPr>
            </w:pPr>
          </w:p>
        </w:tc>
        <w:tc>
          <w:tcPr>
            <w:tcW w:w="0" w:type="auto"/>
            <w:tcBorders>
              <w:top w:val="nil"/>
              <w:left w:val="nil"/>
              <w:bottom w:val="nil"/>
            </w:tcBorders>
          </w:tcPr>
          <w:p w14:paraId="2FE1F4D2"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&gt;0.99</w:t>
            </w:r>
          </w:p>
        </w:tc>
      </w:tr>
      <w:tr w:rsidR="000D1FCA" w:rsidRPr="005813FD" w14:paraId="5A5450B1" w14:textId="77777777" w:rsidTr="00054FDB">
        <w:tc>
          <w:tcPr>
            <w:tcW w:w="0" w:type="auto"/>
            <w:tcBorders>
              <w:top w:val="nil"/>
              <w:bottom w:val="nil"/>
              <w:right w:val="nil"/>
            </w:tcBorders>
          </w:tcPr>
          <w:p w14:paraId="02ECECC9"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FCR days 21-28 (g/g)</w:t>
            </w:r>
          </w:p>
        </w:tc>
        <w:tc>
          <w:tcPr>
            <w:tcW w:w="0" w:type="auto"/>
            <w:tcBorders>
              <w:top w:val="nil"/>
              <w:left w:val="nil"/>
              <w:bottom w:val="nil"/>
              <w:right w:val="nil"/>
            </w:tcBorders>
          </w:tcPr>
          <w:p w14:paraId="56449730"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 xml:space="preserve">1.22 </w:t>
            </w:r>
            <w:r w:rsidRPr="005813FD">
              <w:rPr>
                <w:rFonts w:ascii="Times New Roman" w:hAnsi="Times New Roman" w:cs="Times New Roman"/>
                <w:color w:val="000000"/>
                <w:sz w:val="24"/>
                <w:szCs w:val="24"/>
              </w:rPr>
              <w:t>± 0.10</w:t>
            </w:r>
          </w:p>
        </w:tc>
        <w:tc>
          <w:tcPr>
            <w:tcW w:w="0" w:type="auto"/>
            <w:tcBorders>
              <w:top w:val="nil"/>
              <w:left w:val="nil"/>
              <w:bottom w:val="nil"/>
              <w:right w:val="nil"/>
            </w:tcBorders>
          </w:tcPr>
          <w:p w14:paraId="2068E0D0"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 xml:space="preserve">1.06 </w:t>
            </w:r>
            <w:r w:rsidRPr="005813FD">
              <w:rPr>
                <w:rFonts w:ascii="Times New Roman" w:hAnsi="Times New Roman" w:cs="Times New Roman"/>
                <w:color w:val="000000"/>
                <w:sz w:val="24"/>
                <w:szCs w:val="24"/>
              </w:rPr>
              <w:t>± 0.10</w:t>
            </w:r>
          </w:p>
        </w:tc>
        <w:tc>
          <w:tcPr>
            <w:tcW w:w="0" w:type="auto"/>
            <w:tcBorders>
              <w:top w:val="nil"/>
              <w:left w:val="nil"/>
              <w:bottom w:val="nil"/>
              <w:right w:val="nil"/>
            </w:tcBorders>
          </w:tcPr>
          <w:p w14:paraId="728543E8" w14:textId="77777777" w:rsidR="000D1FCA" w:rsidRPr="005813FD" w:rsidRDefault="000D1FCA" w:rsidP="000D1FCA">
            <w:pPr>
              <w:spacing w:after="0" w:line="240" w:lineRule="auto"/>
              <w:jc w:val="both"/>
              <w:rPr>
                <w:rFonts w:ascii="Times New Roman" w:hAnsi="Times New Roman" w:cs="Times New Roman"/>
                <w:b/>
                <w:bCs/>
                <w:sz w:val="24"/>
                <w:szCs w:val="24"/>
              </w:rPr>
            </w:pPr>
          </w:p>
        </w:tc>
        <w:tc>
          <w:tcPr>
            <w:tcW w:w="0" w:type="auto"/>
            <w:tcBorders>
              <w:top w:val="nil"/>
              <w:left w:val="nil"/>
              <w:bottom w:val="nil"/>
            </w:tcBorders>
          </w:tcPr>
          <w:p w14:paraId="7D8B0BE5" w14:textId="77777777" w:rsidR="000D1FCA" w:rsidRPr="005813FD" w:rsidRDefault="000D1FCA" w:rsidP="000D1FCA">
            <w:pPr>
              <w:spacing w:after="0" w:line="240" w:lineRule="auto"/>
              <w:jc w:val="both"/>
              <w:rPr>
                <w:rFonts w:ascii="Times New Roman" w:hAnsi="Times New Roman" w:cs="Times New Roman"/>
                <w:b/>
                <w:bCs/>
                <w:sz w:val="24"/>
                <w:szCs w:val="24"/>
              </w:rPr>
            </w:pPr>
            <w:r w:rsidRPr="005813FD">
              <w:rPr>
                <w:rFonts w:ascii="Times New Roman" w:hAnsi="Times New Roman" w:cs="Times New Roman"/>
                <w:b/>
                <w:bCs/>
                <w:sz w:val="24"/>
                <w:szCs w:val="24"/>
              </w:rPr>
              <w:t>0.0106</w:t>
            </w:r>
          </w:p>
        </w:tc>
      </w:tr>
      <w:tr w:rsidR="000D1FCA" w:rsidRPr="005813FD" w14:paraId="7B3195C7" w14:textId="77777777" w:rsidTr="00054FDB">
        <w:tc>
          <w:tcPr>
            <w:tcW w:w="0" w:type="auto"/>
            <w:tcBorders>
              <w:right w:val="nil"/>
            </w:tcBorders>
          </w:tcPr>
          <w:p w14:paraId="6FA883EB"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Mortality (n)</w:t>
            </w:r>
          </w:p>
        </w:tc>
        <w:tc>
          <w:tcPr>
            <w:tcW w:w="0" w:type="auto"/>
            <w:tcBorders>
              <w:left w:val="nil"/>
              <w:right w:val="nil"/>
            </w:tcBorders>
          </w:tcPr>
          <w:p w14:paraId="2ED9C49C"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1</w:t>
            </w:r>
          </w:p>
        </w:tc>
        <w:tc>
          <w:tcPr>
            <w:tcW w:w="0" w:type="auto"/>
            <w:tcBorders>
              <w:left w:val="nil"/>
              <w:right w:val="nil"/>
            </w:tcBorders>
          </w:tcPr>
          <w:p w14:paraId="7358606C"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0</w:t>
            </w:r>
          </w:p>
        </w:tc>
        <w:tc>
          <w:tcPr>
            <w:tcW w:w="0" w:type="auto"/>
            <w:tcBorders>
              <w:left w:val="nil"/>
              <w:right w:val="nil"/>
            </w:tcBorders>
          </w:tcPr>
          <w:p w14:paraId="20780194" w14:textId="77777777" w:rsidR="000D1FCA" w:rsidRPr="005813FD" w:rsidRDefault="000D1FCA" w:rsidP="000D1FCA">
            <w:pPr>
              <w:spacing w:after="0" w:line="240" w:lineRule="auto"/>
              <w:jc w:val="both"/>
              <w:rPr>
                <w:rFonts w:ascii="Times New Roman" w:hAnsi="Times New Roman" w:cs="Times New Roman"/>
                <w:sz w:val="24"/>
                <w:szCs w:val="24"/>
              </w:rPr>
            </w:pPr>
          </w:p>
        </w:tc>
        <w:tc>
          <w:tcPr>
            <w:tcW w:w="0" w:type="auto"/>
            <w:tcBorders>
              <w:left w:val="nil"/>
            </w:tcBorders>
          </w:tcPr>
          <w:p w14:paraId="36E1456F" w14:textId="77777777" w:rsidR="000D1FCA" w:rsidRPr="005813FD" w:rsidRDefault="000D1FCA" w:rsidP="000D1FCA">
            <w:pPr>
              <w:spacing w:after="0" w:line="240" w:lineRule="auto"/>
              <w:jc w:val="both"/>
              <w:rPr>
                <w:rFonts w:ascii="Times New Roman" w:hAnsi="Times New Roman" w:cs="Times New Roman"/>
                <w:sz w:val="24"/>
                <w:szCs w:val="24"/>
              </w:rPr>
            </w:pPr>
          </w:p>
        </w:tc>
      </w:tr>
    </w:tbl>
    <w:p w14:paraId="384BE70F"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BW = Body Weight, recorded weekly</w:t>
      </w:r>
    </w:p>
    <w:p w14:paraId="52EBF65A"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ADG = Average Daily Gain, calculated for every week interval</w:t>
      </w:r>
    </w:p>
    <w:p w14:paraId="4156B49C"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ADFI = Average Daily Feed Intake</w:t>
      </w:r>
    </w:p>
    <w:p w14:paraId="365B9D50" w14:textId="77777777" w:rsidR="000D1FCA" w:rsidRPr="005813FD" w:rsidRDefault="000D1FCA" w:rsidP="000D1FCA">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FCR = Feed Conversion Ratio</w:t>
      </w:r>
    </w:p>
    <w:p w14:paraId="03AC6D99" w14:textId="77777777" w:rsidR="000D1FCA" w:rsidRPr="005813FD" w:rsidRDefault="000D1FCA" w:rsidP="000D1FCA">
      <w:pPr>
        <w:spacing w:after="0" w:line="240" w:lineRule="auto"/>
        <w:jc w:val="both"/>
        <w:rPr>
          <w:rFonts w:ascii="Times New Roman" w:hAnsi="Times New Roman" w:cs="Times New Roman"/>
          <w:sz w:val="24"/>
          <w:szCs w:val="24"/>
        </w:rPr>
      </w:pPr>
    </w:p>
    <w:p w14:paraId="00C66E58" w14:textId="77777777" w:rsidR="005813FD" w:rsidRDefault="005813FD">
      <w:pPr>
        <w:rPr>
          <w:rFonts w:ascii="Times New Roman" w:eastAsiaTheme="majorEastAsia" w:hAnsi="Times New Roman" w:cs="Times New Roman"/>
          <w:b/>
          <w:bCs/>
          <w:color w:val="000000" w:themeColor="text1"/>
          <w:sz w:val="24"/>
          <w:szCs w:val="24"/>
        </w:rPr>
      </w:pPr>
      <w:bookmarkStart w:id="2" w:name="_Toc193293231"/>
      <w:r>
        <w:rPr>
          <w:rFonts w:ascii="Times New Roman" w:hAnsi="Times New Roman" w:cs="Times New Roman"/>
          <w:b/>
          <w:bCs/>
          <w:color w:val="000000" w:themeColor="text1"/>
          <w:sz w:val="24"/>
          <w:szCs w:val="24"/>
        </w:rPr>
        <w:br w:type="page"/>
      </w:r>
    </w:p>
    <w:p w14:paraId="56BD2074" w14:textId="20278052" w:rsidR="000D1FCA" w:rsidRPr="005813FD" w:rsidRDefault="000D1FCA" w:rsidP="004F7F40">
      <w:pPr>
        <w:pStyle w:val="Heading1"/>
        <w:rPr>
          <w:rFonts w:ascii="Times New Roman" w:hAnsi="Times New Roman" w:cs="Times New Roman"/>
          <w:color w:val="000000" w:themeColor="text1"/>
          <w:sz w:val="24"/>
          <w:szCs w:val="24"/>
        </w:rPr>
      </w:pPr>
      <w:r w:rsidRPr="005813FD">
        <w:rPr>
          <w:rFonts w:ascii="Times New Roman" w:hAnsi="Times New Roman" w:cs="Times New Roman"/>
          <w:b/>
          <w:bCs/>
          <w:color w:val="000000" w:themeColor="text1"/>
          <w:sz w:val="24"/>
          <w:szCs w:val="24"/>
        </w:rPr>
        <w:lastRenderedPageBreak/>
        <w:t xml:space="preserve">Table </w:t>
      </w:r>
      <w:r w:rsidR="00D24C70" w:rsidRPr="005813FD">
        <w:rPr>
          <w:rFonts w:ascii="Times New Roman" w:hAnsi="Times New Roman" w:cs="Times New Roman"/>
          <w:b/>
          <w:bCs/>
          <w:color w:val="000000" w:themeColor="text1"/>
          <w:sz w:val="24"/>
          <w:szCs w:val="24"/>
        </w:rPr>
        <w:t>S</w:t>
      </w:r>
      <w:r w:rsidRPr="005813FD">
        <w:rPr>
          <w:rFonts w:ascii="Times New Roman" w:hAnsi="Times New Roman" w:cs="Times New Roman"/>
          <w:b/>
          <w:bCs/>
          <w:color w:val="000000" w:themeColor="text1"/>
          <w:sz w:val="24"/>
          <w:szCs w:val="24"/>
        </w:rPr>
        <w:t>2</w:t>
      </w:r>
      <w:r w:rsidR="005813FD">
        <w:rPr>
          <w:rFonts w:ascii="Times New Roman" w:hAnsi="Times New Roman" w:cs="Times New Roman"/>
          <w:color w:val="000000" w:themeColor="text1"/>
          <w:sz w:val="24"/>
          <w:szCs w:val="24"/>
        </w:rPr>
        <w:t>.</w:t>
      </w:r>
      <w:r w:rsidRPr="005813FD">
        <w:rPr>
          <w:rFonts w:ascii="Times New Roman" w:hAnsi="Times New Roman" w:cs="Times New Roman"/>
          <w:color w:val="000000" w:themeColor="text1"/>
          <w:sz w:val="24"/>
          <w:szCs w:val="24"/>
        </w:rPr>
        <w:t xml:space="preserve"> Extraction solvents, mass of the extracts and number of peaks in </w:t>
      </w:r>
      <w:r w:rsidRPr="005813FD">
        <w:rPr>
          <w:rFonts w:ascii="Times New Roman" w:hAnsi="Times New Roman" w:cs="Times New Roman"/>
          <w:color w:val="000000" w:themeColor="text1"/>
          <w:sz w:val="24"/>
          <w:szCs w:val="24"/>
          <w:vertAlign w:val="superscript"/>
        </w:rPr>
        <w:t>1</w:t>
      </w:r>
      <w:r w:rsidRPr="005813FD">
        <w:rPr>
          <w:rFonts w:ascii="Times New Roman" w:hAnsi="Times New Roman" w:cs="Times New Roman"/>
          <w:color w:val="000000" w:themeColor="text1"/>
          <w:sz w:val="24"/>
          <w:szCs w:val="24"/>
        </w:rPr>
        <w:t>H NMR spectra</w:t>
      </w:r>
      <w:bookmarkEnd w:id="2"/>
      <w:r w:rsidR="001F55A4">
        <w:rPr>
          <w:rFonts w:ascii="Times New Roman" w:hAnsi="Times New Roman" w:cs="Times New Roman"/>
          <w:color w:val="000000" w:themeColor="text1"/>
          <w:sz w:val="24"/>
          <w:szCs w:val="24"/>
        </w:rPr>
        <w:t>.</w:t>
      </w:r>
    </w:p>
    <w:p w14:paraId="10EFE44F" w14:textId="77777777" w:rsidR="005813FD" w:rsidRPr="005813FD" w:rsidRDefault="005813FD" w:rsidP="005813FD">
      <w:pPr>
        <w:rPr>
          <w:rFonts w:ascii="Times New Roman" w:hAnsi="Times New Roman" w:cs="Times New Roman"/>
          <w:sz w:val="24"/>
          <w:szCs w:val="24"/>
        </w:rPr>
      </w:pPr>
    </w:p>
    <w:tbl>
      <w:tblPr>
        <w:tblStyle w:val="TableGrid"/>
        <w:tblW w:w="2984"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993"/>
        <w:gridCol w:w="1133"/>
        <w:gridCol w:w="1701"/>
      </w:tblGrid>
      <w:tr w:rsidR="000D1FCA" w:rsidRPr="005813FD" w14:paraId="77A25EBD" w14:textId="77777777" w:rsidTr="00054FDB">
        <w:trPr>
          <w:jc w:val="center"/>
        </w:trPr>
        <w:tc>
          <w:tcPr>
            <w:tcW w:w="1447" w:type="pct"/>
            <w:tcBorders>
              <w:top w:val="single" w:sz="4" w:space="0" w:color="auto"/>
              <w:bottom w:val="single" w:sz="4" w:space="0" w:color="auto"/>
            </w:tcBorders>
            <w:vAlign w:val="center"/>
          </w:tcPr>
          <w:p w14:paraId="3092F35C" w14:textId="77777777" w:rsidR="000D1FCA" w:rsidRPr="005813FD" w:rsidRDefault="000D1FCA" w:rsidP="00054FDB">
            <w:pPr>
              <w:jc w:val="both"/>
              <w:rPr>
                <w:rFonts w:ascii="Times New Roman" w:hAnsi="Times New Roman" w:cs="Times New Roman"/>
                <w:b/>
                <w:bCs/>
                <w:sz w:val="24"/>
                <w:szCs w:val="24"/>
              </w:rPr>
            </w:pPr>
            <w:r w:rsidRPr="005813FD">
              <w:rPr>
                <w:rFonts w:ascii="Times New Roman" w:hAnsi="Times New Roman" w:cs="Times New Roman"/>
                <w:b/>
                <w:bCs/>
                <w:sz w:val="24"/>
                <w:szCs w:val="24"/>
              </w:rPr>
              <w:t>Solvents</w:t>
            </w:r>
          </w:p>
        </w:tc>
        <w:tc>
          <w:tcPr>
            <w:tcW w:w="922" w:type="pct"/>
            <w:tcBorders>
              <w:top w:val="single" w:sz="4" w:space="0" w:color="auto"/>
              <w:bottom w:val="single" w:sz="4" w:space="0" w:color="auto"/>
            </w:tcBorders>
            <w:vAlign w:val="center"/>
          </w:tcPr>
          <w:p w14:paraId="108ED582" w14:textId="77777777" w:rsidR="000D1FCA" w:rsidRPr="005813FD" w:rsidRDefault="000D1FCA" w:rsidP="00054FDB">
            <w:pPr>
              <w:jc w:val="both"/>
              <w:rPr>
                <w:rFonts w:ascii="Times New Roman" w:hAnsi="Times New Roman" w:cs="Times New Roman"/>
                <w:b/>
                <w:bCs/>
                <w:sz w:val="24"/>
                <w:szCs w:val="24"/>
              </w:rPr>
            </w:pPr>
            <w:r w:rsidRPr="005813FD">
              <w:rPr>
                <w:rFonts w:ascii="Times New Roman" w:hAnsi="Times New Roman" w:cs="Times New Roman"/>
                <w:b/>
                <w:bCs/>
                <w:sz w:val="24"/>
                <w:szCs w:val="24"/>
              </w:rPr>
              <w:t>Ratio</w:t>
            </w:r>
          </w:p>
        </w:tc>
        <w:tc>
          <w:tcPr>
            <w:tcW w:w="1052" w:type="pct"/>
            <w:tcBorders>
              <w:top w:val="single" w:sz="4" w:space="0" w:color="auto"/>
              <w:bottom w:val="single" w:sz="4" w:space="0" w:color="auto"/>
            </w:tcBorders>
            <w:vAlign w:val="center"/>
          </w:tcPr>
          <w:p w14:paraId="52A1A1D6" w14:textId="77777777" w:rsidR="000D1FCA" w:rsidRPr="005813FD" w:rsidRDefault="000D1FCA" w:rsidP="00054FDB">
            <w:pPr>
              <w:jc w:val="both"/>
              <w:rPr>
                <w:rFonts w:ascii="Times New Roman" w:hAnsi="Times New Roman" w:cs="Times New Roman"/>
                <w:b/>
                <w:bCs/>
                <w:sz w:val="24"/>
                <w:szCs w:val="24"/>
              </w:rPr>
            </w:pPr>
            <w:r w:rsidRPr="005813FD">
              <w:rPr>
                <w:rFonts w:ascii="Times New Roman" w:hAnsi="Times New Roman" w:cs="Times New Roman"/>
                <w:b/>
                <w:bCs/>
                <w:sz w:val="24"/>
                <w:szCs w:val="24"/>
              </w:rPr>
              <w:t>Mass</w:t>
            </w:r>
          </w:p>
        </w:tc>
        <w:tc>
          <w:tcPr>
            <w:tcW w:w="1580" w:type="pct"/>
            <w:tcBorders>
              <w:top w:val="single" w:sz="4" w:space="0" w:color="auto"/>
              <w:bottom w:val="single" w:sz="4" w:space="0" w:color="auto"/>
            </w:tcBorders>
            <w:vAlign w:val="center"/>
          </w:tcPr>
          <w:p w14:paraId="1DCA5EC5" w14:textId="77777777" w:rsidR="000D1FCA" w:rsidRPr="005813FD" w:rsidRDefault="000D1FCA" w:rsidP="00054FDB">
            <w:pPr>
              <w:jc w:val="both"/>
              <w:rPr>
                <w:rFonts w:ascii="Times New Roman" w:hAnsi="Times New Roman" w:cs="Times New Roman"/>
                <w:b/>
                <w:bCs/>
                <w:sz w:val="24"/>
                <w:szCs w:val="24"/>
              </w:rPr>
            </w:pPr>
            <w:r w:rsidRPr="005813FD">
              <w:rPr>
                <w:rFonts w:ascii="Times New Roman" w:hAnsi="Times New Roman" w:cs="Times New Roman"/>
                <w:b/>
                <w:bCs/>
                <w:sz w:val="24"/>
                <w:szCs w:val="24"/>
              </w:rPr>
              <w:t>No. of Peaks*</w:t>
            </w:r>
          </w:p>
        </w:tc>
      </w:tr>
      <w:tr w:rsidR="000D1FCA" w:rsidRPr="005813FD" w14:paraId="25F39AF8" w14:textId="77777777" w:rsidTr="00054FDB">
        <w:trPr>
          <w:jc w:val="center"/>
        </w:trPr>
        <w:tc>
          <w:tcPr>
            <w:tcW w:w="1447" w:type="pct"/>
            <w:tcBorders>
              <w:top w:val="single" w:sz="4" w:space="0" w:color="auto"/>
            </w:tcBorders>
            <w:vAlign w:val="center"/>
          </w:tcPr>
          <w:p w14:paraId="2B197B30"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ACN</w:t>
            </w:r>
          </w:p>
        </w:tc>
        <w:tc>
          <w:tcPr>
            <w:tcW w:w="922" w:type="pct"/>
            <w:tcBorders>
              <w:top w:val="single" w:sz="4" w:space="0" w:color="auto"/>
            </w:tcBorders>
            <w:vAlign w:val="center"/>
          </w:tcPr>
          <w:p w14:paraId="0B97A41A"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w:t>
            </w:r>
          </w:p>
        </w:tc>
        <w:tc>
          <w:tcPr>
            <w:tcW w:w="1052" w:type="pct"/>
            <w:tcBorders>
              <w:top w:val="single" w:sz="4" w:space="0" w:color="auto"/>
            </w:tcBorders>
            <w:vAlign w:val="center"/>
          </w:tcPr>
          <w:p w14:paraId="537F2DBF"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0.4mg</w:t>
            </w:r>
          </w:p>
        </w:tc>
        <w:tc>
          <w:tcPr>
            <w:tcW w:w="1580" w:type="pct"/>
            <w:tcBorders>
              <w:top w:val="single" w:sz="4" w:space="0" w:color="auto"/>
            </w:tcBorders>
            <w:vAlign w:val="center"/>
          </w:tcPr>
          <w:p w14:paraId="510AC9FC"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57</w:t>
            </w:r>
          </w:p>
        </w:tc>
      </w:tr>
      <w:tr w:rsidR="000D1FCA" w:rsidRPr="005813FD" w14:paraId="6DEAFECA" w14:textId="77777777" w:rsidTr="00054FDB">
        <w:trPr>
          <w:jc w:val="center"/>
        </w:trPr>
        <w:tc>
          <w:tcPr>
            <w:tcW w:w="1447" w:type="pct"/>
            <w:vAlign w:val="center"/>
          </w:tcPr>
          <w:p w14:paraId="0D8CEE71" w14:textId="77777777" w:rsidR="000D1FCA" w:rsidRPr="005813FD" w:rsidRDefault="000D1FCA" w:rsidP="00054FDB">
            <w:pPr>
              <w:jc w:val="both"/>
              <w:rPr>
                <w:rFonts w:ascii="Times New Roman" w:hAnsi="Times New Roman" w:cs="Times New Roman"/>
                <w:sz w:val="24"/>
                <w:szCs w:val="24"/>
              </w:rPr>
            </w:pPr>
            <w:proofErr w:type="spellStart"/>
            <w:proofErr w:type="gramStart"/>
            <w:r w:rsidRPr="005813FD">
              <w:rPr>
                <w:rFonts w:ascii="Times New Roman" w:hAnsi="Times New Roman" w:cs="Times New Roman"/>
                <w:sz w:val="24"/>
                <w:szCs w:val="24"/>
              </w:rPr>
              <w:t>ACN:MeOH</w:t>
            </w:r>
            <w:proofErr w:type="spellEnd"/>
            <w:proofErr w:type="gramEnd"/>
          </w:p>
        </w:tc>
        <w:tc>
          <w:tcPr>
            <w:tcW w:w="922" w:type="pct"/>
            <w:vAlign w:val="center"/>
          </w:tcPr>
          <w:p w14:paraId="72A4306D"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1:1</w:t>
            </w:r>
          </w:p>
        </w:tc>
        <w:tc>
          <w:tcPr>
            <w:tcW w:w="1052" w:type="pct"/>
            <w:vAlign w:val="center"/>
          </w:tcPr>
          <w:p w14:paraId="1FE2BB76"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0.8mg</w:t>
            </w:r>
          </w:p>
        </w:tc>
        <w:tc>
          <w:tcPr>
            <w:tcW w:w="1580" w:type="pct"/>
            <w:vAlign w:val="center"/>
          </w:tcPr>
          <w:p w14:paraId="583E6D11"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43</w:t>
            </w:r>
          </w:p>
        </w:tc>
      </w:tr>
      <w:tr w:rsidR="000D1FCA" w:rsidRPr="005813FD" w14:paraId="2448ED15" w14:textId="77777777" w:rsidTr="00054FDB">
        <w:trPr>
          <w:jc w:val="center"/>
        </w:trPr>
        <w:tc>
          <w:tcPr>
            <w:tcW w:w="1447" w:type="pct"/>
            <w:vAlign w:val="center"/>
          </w:tcPr>
          <w:p w14:paraId="6B3D6E83"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H</w:t>
            </w:r>
            <w:r w:rsidRPr="005813FD">
              <w:rPr>
                <w:rFonts w:ascii="Times New Roman" w:hAnsi="Times New Roman" w:cs="Times New Roman"/>
                <w:sz w:val="24"/>
                <w:szCs w:val="24"/>
                <w:vertAlign w:val="subscript"/>
              </w:rPr>
              <w:t>2</w:t>
            </w:r>
            <w:r w:rsidRPr="005813FD">
              <w:rPr>
                <w:rFonts w:ascii="Times New Roman" w:hAnsi="Times New Roman" w:cs="Times New Roman"/>
                <w:sz w:val="24"/>
                <w:szCs w:val="24"/>
              </w:rPr>
              <w:t>O</w:t>
            </w:r>
          </w:p>
        </w:tc>
        <w:tc>
          <w:tcPr>
            <w:tcW w:w="922" w:type="pct"/>
            <w:vAlign w:val="center"/>
          </w:tcPr>
          <w:p w14:paraId="2EC57D6B"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w:t>
            </w:r>
          </w:p>
        </w:tc>
        <w:tc>
          <w:tcPr>
            <w:tcW w:w="1052" w:type="pct"/>
            <w:vAlign w:val="center"/>
          </w:tcPr>
          <w:p w14:paraId="69694603"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0.3mg</w:t>
            </w:r>
          </w:p>
        </w:tc>
        <w:tc>
          <w:tcPr>
            <w:tcW w:w="1580" w:type="pct"/>
            <w:vAlign w:val="center"/>
          </w:tcPr>
          <w:p w14:paraId="06AFE09F"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68</w:t>
            </w:r>
          </w:p>
        </w:tc>
      </w:tr>
      <w:tr w:rsidR="000D1FCA" w:rsidRPr="005813FD" w14:paraId="364EF6FF" w14:textId="77777777" w:rsidTr="00054FDB">
        <w:trPr>
          <w:jc w:val="center"/>
        </w:trPr>
        <w:tc>
          <w:tcPr>
            <w:tcW w:w="1447" w:type="pct"/>
            <w:vAlign w:val="center"/>
          </w:tcPr>
          <w:p w14:paraId="1CBC16BF" w14:textId="77777777" w:rsidR="000D1FCA" w:rsidRPr="005813FD" w:rsidRDefault="000D1FCA" w:rsidP="00054FDB">
            <w:pPr>
              <w:jc w:val="both"/>
              <w:rPr>
                <w:rFonts w:ascii="Times New Roman" w:hAnsi="Times New Roman" w:cs="Times New Roman"/>
                <w:sz w:val="24"/>
                <w:szCs w:val="24"/>
              </w:rPr>
            </w:pPr>
            <w:proofErr w:type="gramStart"/>
            <w:r w:rsidRPr="005813FD">
              <w:rPr>
                <w:rFonts w:ascii="Times New Roman" w:hAnsi="Times New Roman" w:cs="Times New Roman"/>
                <w:sz w:val="24"/>
                <w:szCs w:val="24"/>
              </w:rPr>
              <w:t>H</w:t>
            </w:r>
            <w:r w:rsidRPr="005813FD">
              <w:rPr>
                <w:rFonts w:ascii="Times New Roman" w:hAnsi="Times New Roman" w:cs="Times New Roman"/>
                <w:sz w:val="24"/>
                <w:szCs w:val="24"/>
                <w:vertAlign w:val="subscript"/>
              </w:rPr>
              <w:t>2</w:t>
            </w:r>
            <w:r w:rsidRPr="005813FD">
              <w:rPr>
                <w:rFonts w:ascii="Times New Roman" w:hAnsi="Times New Roman" w:cs="Times New Roman"/>
                <w:sz w:val="24"/>
                <w:szCs w:val="24"/>
              </w:rPr>
              <w:t>O:ACN</w:t>
            </w:r>
            <w:proofErr w:type="gramEnd"/>
          </w:p>
        </w:tc>
        <w:tc>
          <w:tcPr>
            <w:tcW w:w="922" w:type="pct"/>
            <w:vAlign w:val="center"/>
          </w:tcPr>
          <w:p w14:paraId="76C1683D"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1:1</w:t>
            </w:r>
          </w:p>
        </w:tc>
        <w:tc>
          <w:tcPr>
            <w:tcW w:w="1052" w:type="pct"/>
            <w:vAlign w:val="center"/>
          </w:tcPr>
          <w:p w14:paraId="74C8D79B"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1.0 mg</w:t>
            </w:r>
          </w:p>
        </w:tc>
        <w:tc>
          <w:tcPr>
            <w:tcW w:w="1580" w:type="pct"/>
            <w:vAlign w:val="center"/>
          </w:tcPr>
          <w:p w14:paraId="5804416E"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72</w:t>
            </w:r>
          </w:p>
        </w:tc>
      </w:tr>
      <w:tr w:rsidR="000D1FCA" w:rsidRPr="005813FD" w14:paraId="0975EB8E" w14:textId="77777777" w:rsidTr="00054FDB">
        <w:trPr>
          <w:jc w:val="center"/>
        </w:trPr>
        <w:tc>
          <w:tcPr>
            <w:tcW w:w="1447" w:type="pct"/>
            <w:vAlign w:val="center"/>
          </w:tcPr>
          <w:p w14:paraId="0E666CE8"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MeOH</w:t>
            </w:r>
          </w:p>
        </w:tc>
        <w:tc>
          <w:tcPr>
            <w:tcW w:w="922" w:type="pct"/>
            <w:vAlign w:val="center"/>
          </w:tcPr>
          <w:p w14:paraId="0A6CB2B6"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w:t>
            </w:r>
          </w:p>
        </w:tc>
        <w:tc>
          <w:tcPr>
            <w:tcW w:w="1052" w:type="pct"/>
            <w:vAlign w:val="center"/>
          </w:tcPr>
          <w:p w14:paraId="0710ACF6"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0.5mg</w:t>
            </w:r>
          </w:p>
        </w:tc>
        <w:tc>
          <w:tcPr>
            <w:tcW w:w="1580" w:type="pct"/>
            <w:vAlign w:val="center"/>
          </w:tcPr>
          <w:p w14:paraId="25C81FBA"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80</w:t>
            </w:r>
          </w:p>
        </w:tc>
      </w:tr>
      <w:tr w:rsidR="000D1FCA" w:rsidRPr="005813FD" w14:paraId="5B70F043" w14:textId="77777777" w:rsidTr="00054FDB">
        <w:trPr>
          <w:jc w:val="center"/>
        </w:trPr>
        <w:tc>
          <w:tcPr>
            <w:tcW w:w="1447" w:type="pct"/>
            <w:vAlign w:val="center"/>
          </w:tcPr>
          <w:p w14:paraId="0BDA56EB" w14:textId="77777777" w:rsidR="000D1FCA" w:rsidRPr="005813FD" w:rsidRDefault="000D1FCA" w:rsidP="00054FDB">
            <w:pPr>
              <w:jc w:val="both"/>
              <w:rPr>
                <w:rFonts w:ascii="Times New Roman" w:hAnsi="Times New Roman" w:cs="Times New Roman"/>
                <w:sz w:val="24"/>
                <w:szCs w:val="24"/>
              </w:rPr>
            </w:pPr>
            <w:proofErr w:type="gramStart"/>
            <w:r w:rsidRPr="005813FD">
              <w:rPr>
                <w:rFonts w:ascii="Times New Roman" w:hAnsi="Times New Roman" w:cs="Times New Roman"/>
                <w:sz w:val="24"/>
                <w:szCs w:val="24"/>
              </w:rPr>
              <w:t>MeOH:H</w:t>
            </w:r>
            <w:r w:rsidRPr="005813FD">
              <w:rPr>
                <w:rFonts w:ascii="Times New Roman" w:hAnsi="Times New Roman" w:cs="Times New Roman"/>
                <w:sz w:val="24"/>
                <w:szCs w:val="24"/>
                <w:vertAlign w:val="subscript"/>
              </w:rPr>
              <w:t>2</w:t>
            </w:r>
            <w:r w:rsidRPr="005813FD">
              <w:rPr>
                <w:rFonts w:ascii="Times New Roman" w:hAnsi="Times New Roman" w:cs="Times New Roman"/>
                <w:sz w:val="24"/>
                <w:szCs w:val="24"/>
              </w:rPr>
              <w:t>O</w:t>
            </w:r>
            <w:proofErr w:type="gramEnd"/>
          </w:p>
        </w:tc>
        <w:tc>
          <w:tcPr>
            <w:tcW w:w="922" w:type="pct"/>
            <w:vAlign w:val="center"/>
          </w:tcPr>
          <w:p w14:paraId="52452EEA"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1:1</w:t>
            </w:r>
          </w:p>
        </w:tc>
        <w:tc>
          <w:tcPr>
            <w:tcW w:w="1052" w:type="pct"/>
            <w:vAlign w:val="center"/>
          </w:tcPr>
          <w:p w14:paraId="4325B407"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1.4mg</w:t>
            </w:r>
          </w:p>
        </w:tc>
        <w:tc>
          <w:tcPr>
            <w:tcW w:w="1580" w:type="pct"/>
            <w:vAlign w:val="center"/>
          </w:tcPr>
          <w:p w14:paraId="18785566"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94</w:t>
            </w:r>
          </w:p>
        </w:tc>
      </w:tr>
      <w:tr w:rsidR="000D1FCA" w:rsidRPr="005813FD" w14:paraId="35D64299" w14:textId="77777777" w:rsidTr="00054FDB">
        <w:trPr>
          <w:jc w:val="center"/>
        </w:trPr>
        <w:tc>
          <w:tcPr>
            <w:tcW w:w="1447" w:type="pct"/>
            <w:vAlign w:val="center"/>
          </w:tcPr>
          <w:p w14:paraId="16BE1BC0"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IPA</w:t>
            </w:r>
          </w:p>
        </w:tc>
        <w:tc>
          <w:tcPr>
            <w:tcW w:w="922" w:type="pct"/>
            <w:vAlign w:val="center"/>
          </w:tcPr>
          <w:p w14:paraId="163B4D53"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w:t>
            </w:r>
          </w:p>
        </w:tc>
        <w:tc>
          <w:tcPr>
            <w:tcW w:w="1052" w:type="pct"/>
            <w:vAlign w:val="center"/>
          </w:tcPr>
          <w:p w14:paraId="7C1221F2"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0.3mg</w:t>
            </w:r>
          </w:p>
        </w:tc>
        <w:tc>
          <w:tcPr>
            <w:tcW w:w="1580" w:type="pct"/>
            <w:vAlign w:val="center"/>
          </w:tcPr>
          <w:p w14:paraId="5EAD34FA"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40</w:t>
            </w:r>
          </w:p>
        </w:tc>
      </w:tr>
      <w:tr w:rsidR="000D1FCA" w:rsidRPr="005813FD" w14:paraId="3FCAB7E5" w14:textId="77777777" w:rsidTr="00054FDB">
        <w:trPr>
          <w:jc w:val="center"/>
        </w:trPr>
        <w:tc>
          <w:tcPr>
            <w:tcW w:w="1447" w:type="pct"/>
            <w:vAlign w:val="center"/>
          </w:tcPr>
          <w:p w14:paraId="77C5B102" w14:textId="77777777" w:rsidR="000D1FCA" w:rsidRPr="005813FD" w:rsidRDefault="000D1FCA" w:rsidP="00054FDB">
            <w:pPr>
              <w:jc w:val="both"/>
              <w:rPr>
                <w:rFonts w:ascii="Times New Roman" w:hAnsi="Times New Roman" w:cs="Times New Roman"/>
                <w:sz w:val="24"/>
                <w:szCs w:val="24"/>
              </w:rPr>
            </w:pPr>
            <w:proofErr w:type="gramStart"/>
            <w:r w:rsidRPr="005813FD">
              <w:rPr>
                <w:rFonts w:ascii="Times New Roman" w:hAnsi="Times New Roman" w:cs="Times New Roman"/>
                <w:sz w:val="24"/>
                <w:szCs w:val="24"/>
              </w:rPr>
              <w:t>IPA:H</w:t>
            </w:r>
            <w:r w:rsidRPr="005813FD">
              <w:rPr>
                <w:rFonts w:ascii="Times New Roman" w:hAnsi="Times New Roman" w:cs="Times New Roman"/>
                <w:sz w:val="24"/>
                <w:szCs w:val="24"/>
                <w:vertAlign w:val="subscript"/>
              </w:rPr>
              <w:t>2</w:t>
            </w:r>
            <w:r w:rsidRPr="005813FD">
              <w:rPr>
                <w:rFonts w:ascii="Times New Roman" w:hAnsi="Times New Roman" w:cs="Times New Roman"/>
                <w:sz w:val="24"/>
                <w:szCs w:val="24"/>
              </w:rPr>
              <w:t>O</w:t>
            </w:r>
            <w:proofErr w:type="gramEnd"/>
          </w:p>
        </w:tc>
        <w:tc>
          <w:tcPr>
            <w:tcW w:w="922" w:type="pct"/>
            <w:vAlign w:val="center"/>
          </w:tcPr>
          <w:p w14:paraId="76249A3A"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1:1</w:t>
            </w:r>
          </w:p>
        </w:tc>
        <w:tc>
          <w:tcPr>
            <w:tcW w:w="1052" w:type="pct"/>
            <w:vAlign w:val="center"/>
          </w:tcPr>
          <w:p w14:paraId="753D90B0"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0.9mg</w:t>
            </w:r>
          </w:p>
        </w:tc>
        <w:tc>
          <w:tcPr>
            <w:tcW w:w="1580" w:type="pct"/>
            <w:vAlign w:val="center"/>
          </w:tcPr>
          <w:p w14:paraId="55E4A640"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72</w:t>
            </w:r>
          </w:p>
        </w:tc>
      </w:tr>
      <w:tr w:rsidR="000D1FCA" w:rsidRPr="005813FD" w14:paraId="62ACAA47" w14:textId="77777777" w:rsidTr="00054FDB">
        <w:trPr>
          <w:jc w:val="center"/>
        </w:trPr>
        <w:tc>
          <w:tcPr>
            <w:tcW w:w="1447" w:type="pct"/>
            <w:vAlign w:val="center"/>
          </w:tcPr>
          <w:p w14:paraId="5EFDB371"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EtOH</w:t>
            </w:r>
          </w:p>
        </w:tc>
        <w:tc>
          <w:tcPr>
            <w:tcW w:w="922" w:type="pct"/>
            <w:vAlign w:val="center"/>
          </w:tcPr>
          <w:p w14:paraId="45D9DB6E"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w:t>
            </w:r>
          </w:p>
        </w:tc>
        <w:tc>
          <w:tcPr>
            <w:tcW w:w="1052" w:type="pct"/>
            <w:vAlign w:val="center"/>
          </w:tcPr>
          <w:p w14:paraId="51C3DB95"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0.4mg</w:t>
            </w:r>
          </w:p>
        </w:tc>
        <w:tc>
          <w:tcPr>
            <w:tcW w:w="1580" w:type="pct"/>
            <w:vAlign w:val="center"/>
          </w:tcPr>
          <w:p w14:paraId="61CBCE0D"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59</w:t>
            </w:r>
          </w:p>
        </w:tc>
      </w:tr>
      <w:tr w:rsidR="000D1FCA" w:rsidRPr="005813FD" w14:paraId="2D951FAF" w14:textId="77777777" w:rsidTr="00054FDB">
        <w:trPr>
          <w:jc w:val="center"/>
        </w:trPr>
        <w:tc>
          <w:tcPr>
            <w:tcW w:w="1447" w:type="pct"/>
            <w:vAlign w:val="center"/>
          </w:tcPr>
          <w:p w14:paraId="150D52AB" w14:textId="77777777" w:rsidR="000D1FCA" w:rsidRPr="005813FD" w:rsidRDefault="000D1FCA" w:rsidP="00054FDB">
            <w:pPr>
              <w:jc w:val="both"/>
              <w:rPr>
                <w:rFonts w:ascii="Times New Roman" w:hAnsi="Times New Roman" w:cs="Times New Roman"/>
                <w:sz w:val="24"/>
                <w:szCs w:val="24"/>
              </w:rPr>
            </w:pPr>
            <w:proofErr w:type="gramStart"/>
            <w:r w:rsidRPr="005813FD">
              <w:rPr>
                <w:rFonts w:ascii="Times New Roman" w:hAnsi="Times New Roman" w:cs="Times New Roman"/>
                <w:sz w:val="24"/>
                <w:szCs w:val="24"/>
              </w:rPr>
              <w:t>EtOH:H</w:t>
            </w:r>
            <w:r w:rsidRPr="005813FD">
              <w:rPr>
                <w:rFonts w:ascii="Times New Roman" w:hAnsi="Times New Roman" w:cs="Times New Roman"/>
                <w:sz w:val="24"/>
                <w:szCs w:val="24"/>
                <w:vertAlign w:val="subscript"/>
              </w:rPr>
              <w:t>2</w:t>
            </w:r>
            <w:r w:rsidRPr="005813FD">
              <w:rPr>
                <w:rFonts w:ascii="Times New Roman" w:hAnsi="Times New Roman" w:cs="Times New Roman"/>
                <w:sz w:val="24"/>
                <w:szCs w:val="24"/>
              </w:rPr>
              <w:t>O</w:t>
            </w:r>
            <w:proofErr w:type="gramEnd"/>
          </w:p>
        </w:tc>
        <w:tc>
          <w:tcPr>
            <w:tcW w:w="922" w:type="pct"/>
            <w:vAlign w:val="center"/>
          </w:tcPr>
          <w:p w14:paraId="3B291AAD"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1:1</w:t>
            </w:r>
          </w:p>
        </w:tc>
        <w:tc>
          <w:tcPr>
            <w:tcW w:w="1052" w:type="pct"/>
            <w:vAlign w:val="center"/>
          </w:tcPr>
          <w:p w14:paraId="32F12D4C"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1.2mg</w:t>
            </w:r>
          </w:p>
        </w:tc>
        <w:tc>
          <w:tcPr>
            <w:tcW w:w="1580" w:type="pct"/>
            <w:vAlign w:val="center"/>
          </w:tcPr>
          <w:p w14:paraId="69639D44" w14:textId="77777777" w:rsidR="000D1FCA" w:rsidRPr="005813FD" w:rsidRDefault="000D1FCA" w:rsidP="00054FDB">
            <w:pPr>
              <w:jc w:val="both"/>
              <w:rPr>
                <w:rFonts w:ascii="Times New Roman" w:hAnsi="Times New Roman" w:cs="Times New Roman"/>
                <w:sz w:val="24"/>
                <w:szCs w:val="24"/>
              </w:rPr>
            </w:pPr>
            <w:r w:rsidRPr="005813FD">
              <w:rPr>
                <w:rFonts w:ascii="Times New Roman" w:hAnsi="Times New Roman" w:cs="Times New Roman"/>
                <w:sz w:val="24"/>
                <w:szCs w:val="24"/>
              </w:rPr>
              <w:t>88</w:t>
            </w:r>
          </w:p>
        </w:tc>
      </w:tr>
    </w:tbl>
    <w:p w14:paraId="4458DD1D" w14:textId="77777777" w:rsidR="001F55A4" w:rsidRDefault="001F55A4" w:rsidP="005813FD">
      <w:pPr>
        <w:spacing w:after="0" w:line="240" w:lineRule="auto"/>
        <w:jc w:val="both"/>
        <w:rPr>
          <w:rFonts w:ascii="Times New Roman" w:hAnsi="Times New Roman" w:cs="Times New Roman"/>
          <w:sz w:val="24"/>
          <w:szCs w:val="24"/>
        </w:rPr>
      </w:pPr>
    </w:p>
    <w:p w14:paraId="4CED3837" w14:textId="40C4435B" w:rsidR="000D1FCA" w:rsidRPr="005813FD" w:rsidRDefault="000D1FCA" w:rsidP="005813FD">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 Manually counted</w:t>
      </w:r>
    </w:p>
    <w:p w14:paraId="30F7CD0C" w14:textId="77777777" w:rsidR="005813FD" w:rsidRPr="005813FD" w:rsidRDefault="000D1FCA" w:rsidP="005813FD">
      <w:pPr>
        <w:spacing w:after="0" w:line="240" w:lineRule="auto"/>
        <w:jc w:val="both"/>
        <w:rPr>
          <w:rFonts w:ascii="Times New Roman" w:hAnsi="Times New Roman" w:cs="Times New Roman"/>
          <w:sz w:val="24"/>
          <w:szCs w:val="24"/>
        </w:rPr>
      </w:pPr>
      <w:r w:rsidRPr="005813FD">
        <w:rPr>
          <w:rFonts w:ascii="Times New Roman" w:hAnsi="Times New Roman" w:cs="Times New Roman"/>
          <w:sz w:val="24"/>
          <w:szCs w:val="24"/>
        </w:rPr>
        <w:t>ACN: Acetonitrile, EtOH: Ethanol, IPA: Isopropanol, MeOH: Methanol</w:t>
      </w:r>
      <w:bookmarkStart w:id="3" w:name="_Toc193293232"/>
    </w:p>
    <w:p w14:paraId="72B1C7AE" w14:textId="77777777" w:rsidR="005813FD" w:rsidRDefault="005813FD">
      <w:r>
        <w:br w:type="page"/>
      </w:r>
    </w:p>
    <w:p w14:paraId="07251C86" w14:textId="077E0C04" w:rsidR="00BF4E2D" w:rsidRPr="005813FD" w:rsidRDefault="000D1FCA" w:rsidP="005813FD">
      <w:pPr>
        <w:spacing w:line="240" w:lineRule="auto"/>
        <w:jc w:val="both"/>
        <w:rPr>
          <w:rFonts w:ascii="Times New Roman" w:hAnsi="Times New Roman" w:cs="Times New Roman"/>
          <w:sz w:val="24"/>
          <w:szCs w:val="24"/>
        </w:rPr>
      </w:pPr>
      <w:r w:rsidRPr="005813FD">
        <w:rPr>
          <w:rFonts w:ascii="Times New Roman" w:hAnsi="Times New Roman" w:cs="Times New Roman"/>
          <w:b/>
          <w:bCs/>
          <w:sz w:val="24"/>
          <w:szCs w:val="24"/>
        </w:rPr>
        <w:lastRenderedPageBreak/>
        <w:t xml:space="preserve">Table </w:t>
      </w:r>
      <w:r w:rsidR="00D24C70" w:rsidRPr="005813FD">
        <w:rPr>
          <w:rFonts w:ascii="Times New Roman" w:hAnsi="Times New Roman" w:cs="Times New Roman"/>
          <w:b/>
          <w:bCs/>
          <w:sz w:val="24"/>
          <w:szCs w:val="24"/>
        </w:rPr>
        <w:t>S</w:t>
      </w:r>
      <w:r w:rsidRPr="005813FD">
        <w:rPr>
          <w:rFonts w:ascii="Times New Roman" w:hAnsi="Times New Roman" w:cs="Times New Roman"/>
          <w:b/>
          <w:bCs/>
          <w:sz w:val="24"/>
          <w:szCs w:val="24"/>
        </w:rPr>
        <w:t>3</w:t>
      </w:r>
      <w:r w:rsidR="005813FD">
        <w:rPr>
          <w:rFonts w:ascii="Times New Roman" w:hAnsi="Times New Roman" w:cs="Times New Roman"/>
          <w:sz w:val="24"/>
          <w:szCs w:val="24"/>
        </w:rPr>
        <w:t>.</w:t>
      </w:r>
      <w:r w:rsidR="0005204C" w:rsidRPr="005813FD">
        <w:rPr>
          <w:rFonts w:ascii="Times New Roman" w:hAnsi="Times New Roman" w:cs="Times New Roman"/>
          <w:sz w:val="24"/>
          <w:szCs w:val="24"/>
        </w:rPr>
        <w:t xml:space="preserve"> Resonance</w:t>
      </w:r>
      <w:r w:rsidR="004536A2" w:rsidRPr="005813FD">
        <w:rPr>
          <w:rFonts w:ascii="Times New Roman" w:hAnsi="Times New Roman" w:cs="Times New Roman"/>
          <w:sz w:val="24"/>
          <w:szCs w:val="24"/>
        </w:rPr>
        <w:t xml:space="preserve"> </w:t>
      </w:r>
      <w:r w:rsidR="00F85188" w:rsidRPr="005813FD">
        <w:rPr>
          <w:rFonts w:ascii="Times New Roman" w:hAnsi="Times New Roman" w:cs="Times New Roman"/>
          <w:sz w:val="24"/>
          <w:szCs w:val="24"/>
        </w:rPr>
        <w:t>a</w:t>
      </w:r>
      <w:r w:rsidR="00263E47" w:rsidRPr="005813FD">
        <w:rPr>
          <w:rFonts w:ascii="Times New Roman" w:hAnsi="Times New Roman" w:cs="Times New Roman"/>
          <w:sz w:val="24"/>
          <w:szCs w:val="24"/>
        </w:rPr>
        <w:t>ssign</w:t>
      </w:r>
      <w:r w:rsidR="0005204C" w:rsidRPr="005813FD">
        <w:rPr>
          <w:rFonts w:ascii="Times New Roman" w:hAnsi="Times New Roman" w:cs="Times New Roman"/>
          <w:sz w:val="24"/>
          <w:szCs w:val="24"/>
        </w:rPr>
        <w:t xml:space="preserve">ments of </w:t>
      </w:r>
      <w:r w:rsidR="00F85188" w:rsidRPr="005813FD">
        <w:rPr>
          <w:rFonts w:ascii="Times New Roman" w:hAnsi="Times New Roman" w:cs="Times New Roman"/>
          <w:sz w:val="24"/>
          <w:szCs w:val="24"/>
        </w:rPr>
        <w:t>k</w:t>
      </w:r>
      <w:r w:rsidR="0005204C" w:rsidRPr="005813FD">
        <w:rPr>
          <w:rFonts w:ascii="Times New Roman" w:hAnsi="Times New Roman" w:cs="Times New Roman"/>
          <w:sz w:val="24"/>
          <w:szCs w:val="24"/>
        </w:rPr>
        <w:t>ey metabolites from</w:t>
      </w:r>
      <w:r w:rsidR="00263E47" w:rsidRPr="005813FD">
        <w:rPr>
          <w:rFonts w:ascii="Times New Roman" w:hAnsi="Times New Roman" w:cs="Times New Roman"/>
          <w:sz w:val="24"/>
          <w:szCs w:val="24"/>
        </w:rPr>
        <w:t xml:space="preserve"> </w:t>
      </w:r>
      <w:r w:rsidR="00263E47" w:rsidRPr="005813FD">
        <w:rPr>
          <w:rFonts w:ascii="Times New Roman" w:hAnsi="Times New Roman" w:cs="Times New Roman"/>
          <w:sz w:val="24"/>
          <w:szCs w:val="24"/>
          <w:vertAlign w:val="superscript"/>
        </w:rPr>
        <w:t>1</w:t>
      </w:r>
      <w:r w:rsidR="00263E47" w:rsidRPr="005813FD">
        <w:rPr>
          <w:rFonts w:ascii="Times New Roman" w:hAnsi="Times New Roman" w:cs="Times New Roman"/>
          <w:sz w:val="24"/>
          <w:szCs w:val="24"/>
        </w:rPr>
        <w:t xml:space="preserve">H and </w:t>
      </w:r>
      <w:r w:rsidR="00953EA0" w:rsidRPr="005813FD">
        <w:rPr>
          <w:rFonts w:ascii="Times New Roman" w:hAnsi="Times New Roman" w:cs="Times New Roman"/>
          <w:sz w:val="24"/>
          <w:szCs w:val="24"/>
          <w:vertAlign w:val="superscript"/>
        </w:rPr>
        <w:t>13</w:t>
      </w:r>
      <w:r w:rsidR="00263E47" w:rsidRPr="005813FD">
        <w:rPr>
          <w:rFonts w:ascii="Times New Roman" w:hAnsi="Times New Roman" w:cs="Times New Roman"/>
          <w:sz w:val="24"/>
          <w:szCs w:val="24"/>
        </w:rPr>
        <w:t>C</w:t>
      </w:r>
      <w:r w:rsidR="00263E47" w:rsidRPr="005813FD">
        <w:rPr>
          <w:rFonts w:ascii="Times New Roman" w:hAnsi="Times New Roman" w:cs="Times New Roman"/>
          <w:sz w:val="24"/>
          <w:szCs w:val="24"/>
          <w:vertAlign w:val="subscript"/>
        </w:rPr>
        <w:t xml:space="preserve"> </w:t>
      </w:r>
      <w:r w:rsidR="0005204C" w:rsidRPr="005813FD">
        <w:rPr>
          <w:rFonts w:ascii="Times New Roman" w:hAnsi="Times New Roman" w:cs="Times New Roman"/>
          <w:sz w:val="24"/>
          <w:szCs w:val="24"/>
        </w:rPr>
        <w:t>spectr</w:t>
      </w:r>
      <w:bookmarkEnd w:id="3"/>
      <w:r w:rsidR="00F85188" w:rsidRPr="005813FD">
        <w:rPr>
          <w:rFonts w:ascii="Times New Roman" w:hAnsi="Times New Roman" w:cs="Times New Roman"/>
          <w:sz w:val="24"/>
          <w:szCs w:val="24"/>
        </w:rPr>
        <w:t>oscopic data</w:t>
      </w:r>
      <w:r w:rsidR="005813FD">
        <w:rPr>
          <w:rFonts w:ascii="Times New Roman" w:hAnsi="Times New Roman" w:cs="Times New Roman"/>
          <w:sz w:val="24"/>
          <w:szCs w:val="24"/>
        </w:rPr>
        <w:t>.</w:t>
      </w:r>
    </w:p>
    <w:tbl>
      <w:tblPr>
        <w:tblW w:w="9026" w:type="dxa"/>
        <w:tblBorders>
          <w:insideH w:val="single" w:sz="4" w:space="0" w:color="auto"/>
          <w:insideV w:val="single" w:sz="4" w:space="0" w:color="auto"/>
        </w:tblBorders>
        <w:tblLook w:val="04A0" w:firstRow="1" w:lastRow="0" w:firstColumn="1" w:lastColumn="0" w:noHBand="0" w:noVBand="1"/>
      </w:tblPr>
      <w:tblGrid>
        <w:gridCol w:w="567"/>
        <w:gridCol w:w="2666"/>
        <w:gridCol w:w="5793"/>
      </w:tblGrid>
      <w:tr w:rsidR="004F7F40" w:rsidRPr="005813FD" w14:paraId="454E1B31" w14:textId="77777777" w:rsidTr="006F4E86">
        <w:trPr>
          <w:trHeight w:val="300"/>
        </w:trPr>
        <w:tc>
          <w:tcPr>
            <w:tcW w:w="567" w:type="dxa"/>
            <w:tcBorders>
              <w:top w:val="single" w:sz="4" w:space="0" w:color="auto"/>
              <w:bottom w:val="single" w:sz="4" w:space="0" w:color="auto"/>
            </w:tcBorders>
          </w:tcPr>
          <w:p w14:paraId="79CD4148" w14:textId="556B7BD7" w:rsidR="004F7F40" w:rsidRPr="005813FD" w:rsidRDefault="004F7F40" w:rsidP="0005204C">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eastAsia="Times New Roman" w:hAnsi="Times New Roman" w:cs="Times New Roman"/>
                <w:kern w:val="0"/>
                <w:sz w:val="24"/>
                <w:szCs w:val="24"/>
                <w:lang w:eastAsia="en-AU"/>
                <w14:ligatures w14:val="none"/>
              </w:rPr>
              <w:t>ID</w:t>
            </w:r>
          </w:p>
        </w:tc>
        <w:tc>
          <w:tcPr>
            <w:tcW w:w="2666" w:type="dxa"/>
            <w:tcBorders>
              <w:top w:val="single" w:sz="4" w:space="0" w:color="auto"/>
              <w:bottom w:val="single" w:sz="4" w:space="0" w:color="auto"/>
            </w:tcBorders>
            <w:noWrap/>
            <w:vAlign w:val="center"/>
            <w:hideMark/>
          </w:tcPr>
          <w:p w14:paraId="5D169447" w14:textId="1BB49538" w:rsidR="004F7F40" w:rsidRPr="005813FD" w:rsidRDefault="004F7F40" w:rsidP="0005204C">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eastAsia="Times New Roman" w:hAnsi="Times New Roman" w:cs="Times New Roman"/>
                <w:kern w:val="0"/>
                <w:sz w:val="24"/>
                <w:szCs w:val="24"/>
                <w:lang w:eastAsia="en-AU"/>
                <w14:ligatures w14:val="none"/>
              </w:rPr>
              <w:t>Metabolite</w:t>
            </w:r>
          </w:p>
        </w:tc>
        <w:tc>
          <w:tcPr>
            <w:tcW w:w="5793" w:type="dxa"/>
            <w:tcBorders>
              <w:top w:val="single" w:sz="4" w:space="0" w:color="auto"/>
              <w:bottom w:val="single" w:sz="4" w:space="0" w:color="auto"/>
            </w:tcBorders>
            <w:noWrap/>
            <w:vAlign w:val="center"/>
            <w:hideMark/>
          </w:tcPr>
          <w:p w14:paraId="46435E54" w14:textId="5B1D99D9" w:rsidR="004F7F40" w:rsidRPr="005813FD" w:rsidRDefault="004F7F40" w:rsidP="0005204C">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eastAsia="Times New Roman" w:hAnsi="Times New Roman" w:cs="Times New Roman"/>
                <w:kern w:val="0"/>
                <w:sz w:val="24"/>
                <w:szCs w:val="24"/>
                <w:lang w:eastAsia="en-AU"/>
                <w14:ligatures w14:val="none"/>
              </w:rPr>
              <w:t>Observed resonance δ</w:t>
            </w:r>
            <w:r w:rsidRPr="005813FD">
              <w:rPr>
                <w:rFonts w:ascii="Times New Roman" w:eastAsia="Times New Roman" w:hAnsi="Times New Roman" w:cs="Times New Roman"/>
                <w:kern w:val="0"/>
                <w:sz w:val="24"/>
                <w:szCs w:val="24"/>
                <w:vertAlign w:val="superscript"/>
                <w:lang w:eastAsia="en-AU"/>
                <w14:ligatures w14:val="none"/>
              </w:rPr>
              <w:t>1</w:t>
            </w:r>
            <w:r w:rsidRPr="005813FD">
              <w:rPr>
                <w:rFonts w:ascii="Times New Roman" w:eastAsia="Times New Roman" w:hAnsi="Times New Roman" w:cs="Times New Roman"/>
                <w:kern w:val="0"/>
                <w:sz w:val="24"/>
                <w:szCs w:val="24"/>
                <w:lang w:eastAsia="en-AU"/>
                <w14:ligatures w14:val="none"/>
              </w:rPr>
              <w:t>H</w:t>
            </w:r>
            <w:r w:rsidRPr="005813FD">
              <w:rPr>
                <w:rFonts w:ascii="Times New Roman" w:eastAsia="Times New Roman" w:hAnsi="Times New Roman" w:cs="Times New Roman"/>
                <w:kern w:val="0"/>
                <w:sz w:val="24"/>
                <w:szCs w:val="24"/>
                <w:vertAlign w:val="subscript"/>
                <w:lang w:eastAsia="en-AU"/>
                <w14:ligatures w14:val="none"/>
              </w:rPr>
              <w:t xml:space="preserve"> </w:t>
            </w:r>
            <w:r w:rsidRPr="005813FD">
              <w:rPr>
                <w:rFonts w:ascii="Times New Roman" w:eastAsia="Times New Roman" w:hAnsi="Times New Roman" w:cs="Times New Roman"/>
                <w:kern w:val="0"/>
                <w:sz w:val="24"/>
                <w:szCs w:val="24"/>
                <w:lang w:eastAsia="en-AU"/>
                <w14:ligatures w14:val="none"/>
              </w:rPr>
              <w:t>[ppm] (multiplicity)/ δ</w:t>
            </w:r>
            <w:r w:rsidRPr="005813FD">
              <w:rPr>
                <w:rFonts w:ascii="Times New Roman" w:eastAsia="Times New Roman" w:hAnsi="Times New Roman" w:cs="Times New Roman"/>
                <w:kern w:val="0"/>
                <w:sz w:val="24"/>
                <w:szCs w:val="24"/>
                <w:vertAlign w:val="superscript"/>
                <w:lang w:eastAsia="en-AU"/>
                <w14:ligatures w14:val="none"/>
              </w:rPr>
              <w:t>13</w:t>
            </w:r>
            <w:r w:rsidRPr="005813FD">
              <w:rPr>
                <w:rFonts w:ascii="Times New Roman" w:eastAsia="Times New Roman" w:hAnsi="Times New Roman" w:cs="Times New Roman"/>
                <w:kern w:val="0"/>
                <w:sz w:val="24"/>
                <w:szCs w:val="24"/>
                <w:lang w:eastAsia="en-AU"/>
                <w14:ligatures w14:val="none"/>
              </w:rPr>
              <w:t>C [ppm)</w:t>
            </w:r>
          </w:p>
        </w:tc>
      </w:tr>
      <w:tr w:rsidR="004F7F40" w:rsidRPr="005813FD" w14:paraId="02ED8C3A" w14:textId="77777777" w:rsidTr="006F4E86">
        <w:trPr>
          <w:trHeight w:val="300"/>
        </w:trPr>
        <w:tc>
          <w:tcPr>
            <w:tcW w:w="567" w:type="dxa"/>
            <w:tcBorders>
              <w:top w:val="single" w:sz="4" w:space="0" w:color="auto"/>
            </w:tcBorders>
          </w:tcPr>
          <w:p w14:paraId="26ABF17A" w14:textId="6962BF8E" w:rsidR="004F7F40" w:rsidRPr="005813FD" w:rsidRDefault="004F7F40" w:rsidP="004F7F40">
            <w:pPr>
              <w:spacing w:after="0" w:line="240" w:lineRule="auto"/>
              <w:jc w:val="center"/>
              <w:rPr>
                <w:rFonts w:ascii="Times New Roman" w:hAnsi="Times New Roman" w:cs="Times New Roman"/>
                <w:b/>
                <w:bCs/>
                <w:sz w:val="24"/>
                <w:szCs w:val="24"/>
              </w:rPr>
            </w:pPr>
            <w:r w:rsidRPr="005813FD">
              <w:rPr>
                <w:rFonts w:ascii="Times New Roman" w:hAnsi="Times New Roman" w:cs="Times New Roman"/>
                <w:b/>
                <w:bCs/>
                <w:sz w:val="24"/>
                <w:szCs w:val="24"/>
              </w:rPr>
              <w:t>1</w:t>
            </w:r>
          </w:p>
        </w:tc>
        <w:tc>
          <w:tcPr>
            <w:tcW w:w="2666" w:type="dxa"/>
            <w:tcBorders>
              <w:top w:val="single" w:sz="4" w:space="0" w:color="auto"/>
            </w:tcBorders>
            <w:noWrap/>
            <w:vAlign w:val="center"/>
            <w:hideMark/>
          </w:tcPr>
          <w:p w14:paraId="6076116C" w14:textId="524E7359" w:rsidR="004F7F40" w:rsidRPr="005813FD" w:rsidRDefault="004F7F40" w:rsidP="006F28CD">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sz w:val="24"/>
                <w:szCs w:val="24"/>
              </w:rPr>
              <w:t>3-hydroxyphenylacetic Acid</w:t>
            </w:r>
          </w:p>
        </w:tc>
        <w:tc>
          <w:tcPr>
            <w:tcW w:w="5793" w:type="dxa"/>
            <w:tcBorders>
              <w:top w:val="single" w:sz="4" w:space="0" w:color="auto"/>
            </w:tcBorders>
            <w:noWrap/>
            <w:vAlign w:val="center"/>
            <w:hideMark/>
          </w:tcPr>
          <w:p w14:paraId="2C874848" w14:textId="7DAC46A9" w:rsidR="004F7F40" w:rsidRPr="005813FD" w:rsidRDefault="004F7F40" w:rsidP="006F28CD">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color w:val="000000"/>
                <w:sz w:val="24"/>
                <w:szCs w:val="24"/>
              </w:rPr>
              <w:t>7.24</w:t>
            </w:r>
            <w:r w:rsidR="004141C0" w:rsidRPr="005813FD">
              <w:rPr>
                <w:rFonts w:ascii="Times New Roman" w:hAnsi="Times New Roman" w:cs="Times New Roman"/>
                <w:color w:val="000000"/>
                <w:sz w:val="24"/>
                <w:szCs w:val="24"/>
              </w:rPr>
              <w:t>(t)</w:t>
            </w:r>
            <w:r w:rsidRPr="005813FD">
              <w:rPr>
                <w:rFonts w:ascii="Times New Roman" w:hAnsi="Times New Roman" w:cs="Times New Roman"/>
                <w:color w:val="000000"/>
                <w:sz w:val="24"/>
                <w:szCs w:val="24"/>
              </w:rPr>
              <w:t>/132.6, 6.8</w:t>
            </w:r>
            <w:r w:rsidR="008A6ACC" w:rsidRPr="005813FD">
              <w:rPr>
                <w:rFonts w:ascii="Times New Roman" w:hAnsi="Times New Roman" w:cs="Times New Roman"/>
                <w:color w:val="000000"/>
                <w:sz w:val="24"/>
                <w:szCs w:val="24"/>
              </w:rPr>
              <w:t>7</w:t>
            </w:r>
            <w:r w:rsidR="004141C0" w:rsidRPr="005813FD">
              <w:rPr>
                <w:rFonts w:ascii="Times New Roman" w:hAnsi="Times New Roman" w:cs="Times New Roman"/>
                <w:color w:val="000000"/>
                <w:sz w:val="24"/>
                <w:szCs w:val="24"/>
              </w:rPr>
              <w:t>(d)</w:t>
            </w:r>
            <w:r w:rsidRPr="005813FD">
              <w:rPr>
                <w:rFonts w:ascii="Times New Roman" w:hAnsi="Times New Roman" w:cs="Times New Roman"/>
                <w:color w:val="000000"/>
                <w:sz w:val="24"/>
                <w:szCs w:val="24"/>
              </w:rPr>
              <w:t>/118.9, 6.78</w:t>
            </w:r>
            <w:r w:rsidR="004141C0" w:rsidRPr="005813FD">
              <w:rPr>
                <w:rFonts w:ascii="Times New Roman" w:hAnsi="Times New Roman" w:cs="Times New Roman"/>
                <w:color w:val="000000"/>
                <w:sz w:val="24"/>
                <w:szCs w:val="24"/>
              </w:rPr>
              <w:t>(d)</w:t>
            </w:r>
            <w:r w:rsidRPr="005813FD">
              <w:rPr>
                <w:rFonts w:ascii="Times New Roman" w:hAnsi="Times New Roman" w:cs="Times New Roman"/>
                <w:color w:val="000000"/>
                <w:sz w:val="24"/>
                <w:szCs w:val="24"/>
              </w:rPr>
              <w:t>/118.7, 3.4</w:t>
            </w:r>
            <w:r w:rsidR="008A6ACC" w:rsidRPr="005813FD">
              <w:rPr>
                <w:rFonts w:ascii="Times New Roman" w:hAnsi="Times New Roman" w:cs="Times New Roman"/>
                <w:color w:val="000000"/>
                <w:sz w:val="24"/>
                <w:szCs w:val="24"/>
              </w:rPr>
              <w:t>9</w:t>
            </w:r>
            <w:r w:rsidR="004141C0" w:rsidRPr="005813FD">
              <w:rPr>
                <w:rFonts w:ascii="Times New Roman" w:hAnsi="Times New Roman" w:cs="Times New Roman"/>
                <w:color w:val="000000"/>
                <w:sz w:val="24"/>
                <w:szCs w:val="24"/>
              </w:rPr>
              <w:t>(s)</w:t>
            </w:r>
            <w:r w:rsidRPr="005813FD">
              <w:rPr>
                <w:rFonts w:ascii="Times New Roman" w:hAnsi="Times New Roman" w:cs="Times New Roman"/>
                <w:color w:val="000000"/>
                <w:sz w:val="24"/>
                <w:szCs w:val="24"/>
              </w:rPr>
              <w:t>/78.2</w:t>
            </w:r>
          </w:p>
        </w:tc>
      </w:tr>
      <w:tr w:rsidR="004F7F40" w:rsidRPr="005813FD" w14:paraId="74FD7DCD" w14:textId="77777777" w:rsidTr="004F7F40">
        <w:trPr>
          <w:trHeight w:val="300"/>
        </w:trPr>
        <w:tc>
          <w:tcPr>
            <w:tcW w:w="567" w:type="dxa"/>
          </w:tcPr>
          <w:p w14:paraId="3141AABB" w14:textId="4B1FAECB" w:rsidR="004F7F40" w:rsidRPr="005813FD" w:rsidRDefault="004F7F40" w:rsidP="004F7F40">
            <w:pPr>
              <w:spacing w:after="0" w:line="240" w:lineRule="auto"/>
              <w:jc w:val="center"/>
              <w:rPr>
                <w:rFonts w:ascii="Times New Roman" w:hAnsi="Times New Roman" w:cs="Times New Roman"/>
                <w:b/>
                <w:bCs/>
                <w:sz w:val="24"/>
                <w:szCs w:val="24"/>
              </w:rPr>
            </w:pPr>
            <w:r w:rsidRPr="005813FD">
              <w:rPr>
                <w:rFonts w:ascii="Times New Roman" w:hAnsi="Times New Roman" w:cs="Times New Roman"/>
                <w:b/>
                <w:bCs/>
                <w:sz w:val="24"/>
                <w:szCs w:val="24"/>
              </w:rPr>
              <w:t>2</w:t>
            </w:r>
          </w:p>
        </w:tc>
        <w:tc>
          <w:tcPr>
            <w:tcW w:w="2666" w:type="dxa"/>
            <w:noWrap/>
            <w:vAlign w:val="center"/>
            <w:hideMark/>
          </w:tcPr>
          <w:p w14:paraId="6E29433E" w14:textId="7BA091C0" w:rsidR="004F7F40" w:rsidRPr="005813FD" w:rsidRDefault="004F7F40" w:rsidP="006F28CD">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sz w:val="24"/>
                <w:szCs w:val="24"/>
              </w:rPr>
              <w:t>5-aminopent</w:t>
            </w:r>
            <w:r w:rsidR="00EF07AA" w:rsidRPr="005813FD">
              <w:rPr>
                <w:rFonts w:ascii="Times New Roman" w:hAnsi="Times New Roman" w:cs="Times New Roman"/>
                <w:sz w:val="24"/>
                <w:szCs w:val="24"/>
              </w:rPr>
              <w:t>a</w:t>
            </w:r>
            <w:r w:rsidRPr="005813FD">
              <w:rPr>
                <w:rFonts w:ascii="Times New Roman" w:hAnsi="Times New Roman" w:cs="Times New Roman"/>
                <w:sz w:val="24"/>
                <w:szCs w:val="24"/>
              </w:rPr>
              <w:t>noic acid</w:t>
            </w:r>
          </w:p>
        </w:tc>
        <w:tc>
          <w:tcPr>
            <w:tcW w:w="5793" w:type="dxa"/>
            <w:noWrap/>
            <w:vAlign w:val="center"/>
            <w:hideMark/>
          </w:tcPr>
          <w:p w14:paraId="400587E1" w14:textId="124B51E6" w:rsidR="004F7F40" w:rsidRPr="005813FD" w:rsidRDefault="004F7F40" w:rsidP="006F28CD">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color w:val="000000"/>
                <w:sz w:val="24"/>
                <w:szCs w:val="24"/>
              </w:rPr>
              <w:t>3.0</w:t>
            </w:r>
            <w:r w:rsidR="008A6ACC" w:rsidRPr="005813FD">
              <w:rPr>
                <w:rFonts w:ascii="Times New Roman" w:hAnsi="Times New Roman" w:cs="Times New Roman"/>
                <w:color w:val="000000"/>
                <w:sz w:val="24"/>
                <w:szCs w:val="24"/>
              </w:rPr>
              <w:t>1</w:t>
            </w:r>
            <w:r w:rsidR="004141C0" w:rsidRPr="005813FD">
              <w:rPr>
                <w:rFonts w:ascii="Times New Roman" w:hAnsi="Times New Roman" w:cs="Times New Roman"/>
                <w:color w:val="000000"/>
                <w:sz w:val="24"/>
                <w:szCs w:val="24"/>
              </w:rPr>
              <w:t>(d)</w:t>
            </w:r>
            <w:r w:rsidRPr="005813FD">
              <w:rPr>
                <w:rFonts w:ascii="Times New Roman" w:hAnsi="Times New Roman" w:cs="Times New Roman"/>
                <w:color w:val="000000"/>
                <w:sz w:val="24"/>
                <w:szCs w:val="24"/>
              </w:rPr>
              <w:t>/42.2, 2.2</w:t>
            </w:r>
            <w:r w:rsidR="008A6ACC" w:rsidRPr="005813FD">
              <w:rPr>
                <w:rFonts w:ascii="Times New Roman" w:hAnsi="Times New Roman" w:cs="Times New Roman"/>
                <w:color w:val="000000"/>
                <w:sz w:val="24"/>
                <w:szCs w:val="24"/>
              </w:rPr>
              <w:t>3</w:t>
            </w:r>
            <w:r w:rsidR="004141C0" w:rsidRPr="005813FD">
              <w:rPr>
                <w:rFonts w:ascii="Times New Roman" w:hAnsi="Times New Roman" w:cs="Times New Roman"/>
                <w:color w:val="000000"/>
                <w:sz w:val="24"/>
                <w:szCs w:val="24"/>
              </w:rPr>
              <w:t>(t)</w:t>
            </w:r>
            <w:r w:rsidRPr="005813FD">
              <w:rPr>
                <w:rFonts w:ascii="Times New Roman" w:hAnsi="Times New Roman" w:cs="Times New Roman"/>
                <w:color w:val="000000"/>
                <w:sz w:val="24"/>
                <w:szCs w:val="24"/>
              </w:rPr>
              <w:t>/39.</w:t>
            </w:r>
            <w:r w:rsidR="008A6ACC" w:rsidRPr="005813FD">
              <w:rPr>
                <w:rFonts w:ascii="Times New Roman" w:hAnsi="Times New Roman" w:cs="Times New Roman"/>
                <w:color w:val="000000"/>
                <w:sz w:val="24"/>
                <w:szCs w:val="24"/>
              </w:rPr>
              <w:t>3</w:t>
            </w:r>
            <w:r w:rsidRPr="005813FD">
              <w:rPr>
                <w:rFonts w:ascii="Times New Roman" w:hAnsi="Times New Roman" w:cs="Times New Roman"/>
                <w:color w:val="000000"/>
                <w:sz w:val="24"/>
                <w:szCs w:val="24"/>
              </w:rPr>
              <w:t>, 1.63</w:t>
            </w:r>
            <w:r w:rsidR="004141C0" w:rsidRPr="005813FD">
              <w:rPr>
                <w:rFonts w:ascii="Times New Roman" w:hAnsi="Times New Roman" w:cs="Times New Roman"/>
                <w:color w:val="000000"/>
                <w:sz w:val="24"/>
                <w:szCs w:val="24"/>
              </w:rPr>
              <w:t>(m)</w:t>
            </w:r>
            <w:r w:rsidRPr="005813FD">
              <w:rPr>
                <w:rFonts w:ascii="Times New Roman" w:hAnsi="Times New Roman" w:cs="Times New Roman"/>
                <w:color w:val="000000"/>
                <w:sz w:val="24"/>
                <w:szCs w:val="24"/>
              </w:rPr>
              <w:t>/25.</w:t>
            </w:r>
            <w:r w:rsidR="008A6ACC" w:rsidRPr="005813FD">
              <w:rPr>
                <w:rFonts w:ascii="Times New Roman" w:hAnsi="Times New Roman" w:cs="Times New Roman"/>
                <w:color w:val="000000"/>
                <w:sz w:val="24"/>
                <w:szCs w:val="24"/>
              </w:rPr>
              <w:t>3</w:t>
            </w:r>
            <w:r w:rsidRPr="005813FD">
              <w:rPr>
                <w:rFonts w:ascii="Times New Roman" w:hAnsi="Times New Roman" w:cs="Times New Roman"/>
                <w:color w:val="000000"/>
                <w:sz w:val="24"/>
                <w:szCs w:val="24"/>
              </w:rPr>
              <w:t xml:space="preserve"> </w:t>
            </w:r>
          </w:p>
        </w:tc>
      </w:tr>
      <w:tr w:rsidR="004F7F40" w:rsidRPr="005813FD" w14:paraId="3312A88A" w14:textId="77777777" w:rsidTr="004F7F40">
        <w:trPr>
          <w:trHeight w:val="300"/>
        </w:trPr>
        <w:tc>
          <w:tcPr>
            <w:tcW w:w="567" w:type="dxa"/>
          </w:tcPr>
          <w:p w14:paraId="06EBDD94" w14:textId="19817718" w:rsidR="004F7F40" w:rsidRPr="005813FD" w:rsidRDefault="004F7F40" w:rsidP="004F7F40">
            <w:pPr>
              <w:spacing w:after="0" w:line="240" w:lineRule="auto"/>
              <w:jc w:val="center"/>
              <w:rPr>
                <w:rFonts w:ascii="Times New Roman" w:hAnsi="Times New Roman" w:cs="Times New Roman"/>
                <w:b/>
                <w:bCs/>
                <w:sz w:val="24"/>
                <w:szCs w:val="24"/>
              </w:rPr>
            </w:pPr>
            <w:r w:rsidRPr="005813FD">
              <w:rPr>
                <w:rFonts w:ascii="Times New Roman" w:hAnsi="Times New Roman" w:cs="Times New Roman"/>
                <w:b/>
                <w:bCs/>
                <w:sz w:val="24"/>
                <w:szCs w:val="24"/>
              </w:rPr>
              <w:t>3</w:t>
            </w:r>
          </w:p>
        </w:tc>
        <w:tc>
          <w:tcPr>
            <w:tcW w:w="2666" w:type="dxa"/>
            <w:noWrap/>
            <w:vAlign w:val="center"/>
            <w:hideMark/>
          </w:tcPr>
          <w:p w14:paraId="5A23C330" w14:textId="3F3FA00D" w:rsidR="004F7F40" w:rsidRPr="005813FD" w:rsidRDefault="004F7F40" w:rsidP="006F28CD">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sz w:val="24"/>
                <w:szCs w:val="24"/>
              </w:rPr>
              <w:t>Acetic acid</w:t>
            </w:r>
          </w:p>
        </w:tc>
        <w:tc>
          <w:tcPr>
            <w:tcW w:w="5793" w:type="dxa"/>
            <w:noWrap/>
            <w:vAlign w:val="center"/>
            <w:hideMark/>
          </w:tcPr>
          <w:p w14:paraId="2903F636" w14:textId="43BA91F0" w:rsidR="004F7F40" w:rsidRPr="005813FD" w:rsidRDefault="004F7F40" w:rsidP="006F28CD">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color w:val="000000"/>
                <w:sz w:val="24"/>
                <w:szCs w:val="24"/>
              </w:rPr>
              <w:t>1.91</w:t>
            </w:r>
            <w:r w:rsidR="004141C0" w:rsidRPr="005813FD">
              <w:rPr>
                <w:rFonts w:ascii="Times New Roman" w:hAnsi="Times New Roman" w:cs="Times New Roman"/>
                <w:color w:val="000000"/>
                <w:sz w:val="24"/>
                <w:szCs w:val="24"/>
              </w:rPr>
              <w:t>(s)</w:t>
            </w:r>
            <w:r w:rsidRPr="005813FD">
              <w:rPr>
                <w:rFonts w:ascii="Times New Roman" w:hAnsi="Times New Roman" w:cs="Times New Roman"/>
                <w:color w:val="000000"/>
                <w:sz w:val="24"/>
                <w:szCs w:val="24"/>
              </w:rPr>
              <w:t xml:space="preserve">/26.3 </w:t>
            </w:r>
          </w:p>
        </w:tc>
      </w:tr>
      <w:tr w:rsidR="004141C0" w:rsidRPr="005813FD" w14:paraId="22ACA2CD" w14:textId="77777777" w:rsidTr="004F7F40">
        <w:trPr>
          <w:trHeight w:val="300"/>
        </w:trPr>
        <w:tc>
          <w:tcPr>
            <w:tcW w:w="567" w:type="dxa"/>
          </w:tcPr>
          <w:p w14:paraId="62B70F35" w14:textId="1E0F968B" w:rsidR="004141C0" w:rsidRPr="005813FD" w:rsidRDefault="004141C0" w:rsidP="004141C0">
            <w:pPr>
              <w:spacing w:after="0" w:line="240" w:lineRule="auto"/>
              <w:jc w:val="center"/>
              <w:rPr>
                <w:rFonts w:ascii="Times New Roman" w:hAnsi="Times New Roman" w:cs="Times New Roman"/>
                <w:b/>
                <w:bCs/>
                <w:sz w:val="24"/>
                <w:szCs w:val="24"/>
              </w:rPr>
            </w:pPr>
            <w:r w:rsidRPr="005813FD">
              <w:rPr>
                <w:rFonts w:ascii="Times New Roman" w:hAnsi="Times New Roman" w:cs="Times New Roman"/>
                <w:b/>
                <w:bCs/>
                <w:sz w:val="24"/>
                <w:szCs w:val="24"/>
              </w:rPr>
              <w:t>4</w:t>
            </w:r>
          </w:p>
        </w:tc>
        <w:tc>
          <w:tcPr>
            <w:tcW w:w="2666" w:type="dxa"/>
            <w:noWrap/>
            <w:vAlign w:val="center"/>
          </w:tcPr>
          <w:p w14:paraId="23CF4177" w14:textId="47D628D8" w:rsidR="004141C0" w:rsidRPr="005813FD" w:rsidRDefault="004141C0" w:rsidP="004141C0">
            <w:pPr>
              <w:spacing w:after="0" w:line="240" w:lineRule="auto"/>
              <w:rPr>
                <w:rFonts w:ascii="Times New Roman" w:hAnsi="Times New Roman" w:cs="Times New Roman"/>
                <w:sz w:val="24"/>
                <w:szCs w:val="24"/>
              </w:rPr>
            </w:pPr>
            <w:r w:rsidRPr="005813FD">
              <w:rPr>
                <w:rFonts w:ascii="Times New Roman" w:hAnsi="Times New Roman" w:cs="Times New Roman"/>
                <w:sz w:val="24"/>
                <w:szCs w:val="24"/>
              </w:rPr>
              <w:t>Alanine</w:t>
            </w:r>
          </w:p>
        </w:tc>
        <w:tc>
          <w:tcPr>
            <w:tcW w:w="5793" w:type="dxa"/>
            <w:noWrap/>
            <w:vAlign w:val="center"/>
          </w:tcPr>
          <w:p w14:paraId="610F4A92" w14:textId="6CA0B17E" w:rsidR="004141C0" w:rsidRPr="005813FD" w:rsidRDefault="004141C0" w:rsidP="004141C0">
            <w:pPr>
              <w:spacing w:after="0" w:line="240" w:lineRule="auto"/>
              <w:rPr>
                <w:rFonts w:ascii="Times New Roman" w:hAnsi="Times New Roman" w:cs="Times New Roman"/>
                <w:color w:val="000000"/>
                <w:sz w:val="24"/>
                <w:szCs w:val="24"/>
              </w:rPr>
            </w:pPr>
            <w:r w:rsidRPr="005813FD">
              <w:rPr>
                <w:rFonts w:ascii="Times New Roman" w:hAnsi="Times New Roman" w:cs="Times New Roman"/>
                <w:color w:val="000000"/>
                <w:sz w:val="24"/>
                <w:szCs w:val="24"/>
              </w:rPr>
              <w:t>1.47(s)/51.1</w:t>
            </w:r>
          </w:p>
        </w:tc>
      </w:tr>
      <w:tr w:rsidR="004141C0" w:rsidRPr="005813FD" w14:paraId="7083B8DD" w14:textId="77777777" w:rsidTr="004F7F40">
        <w:trPr>
          <w:trHeight w:val="300"/>
        </w:trPr>
        <w:tc>
          <w:tcPr>
            <w:tcW w:w="567" w:type="dxa"/>
          </w:tcPr>
          <w:p w14:paraId="1B24DFCE" w14:textId="570F1269" w:rsidR="004141C0" w:rsidRPr="005813FD" w:rsidRDefault="004141C0" w:rsidP="004141C0">
            <w:pPr>
              <w:spacing w:after="0" w:line="240" w:lineRule="auto"/>
              <w:jc w:val="center"/>
              <w:rPr>
                <w:rFonts w:ascii="Times New Roman" w:hAnsi="Times New Roman" w:cs="Times New Roman"/>
                <w:b/>
                <w:bCs/>
                <w:sz w:val="24"/>
                <w:szCs w:val="24"/>
              </w:rPr>
            </w:pPr>
            <w:r w:rsidRPr="005813FD">
              <w:rPr>
                <w:rFonts w:ascii="Times New Roman" w:hAnsi="Times New Roman" w:cs="Times New Roman"/>
                <w:b/>
                <w:bCs/>
                <w:sz w:val="24"/>
                <w:szCs w:val="24"/>
              </w:rPr>
              <w:t>5</w:t>
            </w:r>
          </w:p>
        </w:tc>
        <w:tc>
          <w:tcPr>
            <w:tcW w:w="2666" w:type="dxa"/>
            <w:noWrap/>
            <w:vAlign w:val="center"/>
            <w:hideMark/>
          </w:tcPr>
          <w:p w14:paraId="107C5A14" w14:textId="21A03BDA"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sz w:val="24"/>
                <w:szCs w:val="24"/>
              </w:rPr>
              <w:t>Butyric acid</w:t>
            </w:r>
          </w:p>
        </w:tc>
        <w:tc>
          <w:tcPr>
            <w:tcW w:w="5793" w:type="dxa"/>
            <w:noWrap/>
            <w:vAlign w:val="center"/>
            <w:hideMark/>
          </w:tcPr>
          <w:p w14:paraId="0D986173" w14:textId="32C72407"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color w:val="000000"/>
                <w:sz w:val="24"/>
                <w:szCs w:val="24"/>
              </w:rPr>
              <w:t>2.15(t)/42.3, 1.55(d), 0.89(t)</w:t>
            </w:r>
          </w:p>
        </w:tc>
      </w:tr>
      <w:tr w:rsidR="004141C0" w:rsidRPr="005813FD" w14:paraId="484347BE" w14:textId="77777777" w:rsidTr="004F7F40">
        <w:trPr>
          <w:trHeight w:val="300"/>
        </w:trPr>
        <w:tc>
          <w:tcPr>
            <w:tcW w:w="567" w:type="dxa"/>
          </w:tcPr>
          <w:p w14:paraId="5F761E76" w14:textId="78421DA8" w:rsidR="004141C0" w:rsidRPr="005813FD" w:rsidRDefault="004141C0" w:rsidP="004141C0">
            <w:pPr>
              <w:spacing w:after="0" w:line="240" w:lineRule="auto"/>
              <w:jc w:val="center"/>
              <w:rPr>
                <w:rFonts w:ascii="Times New Roman" w:hAnsi="Times New Roman" w:cs="Times New Roman"/>
                <w:b/>
                <w:bCs/>
                <w:sz w:val="24"/>
                <w:szCs w:val="24"/>
              </w:rPr>
            </w:pPr>
            <w:r w:rsidRPr="005813FD">
              <w:rPr>
                <w:rFonts w:ascii="Times New Roman" w:hAnsi="Times New Roman" w:cs="Times New Roman"/>
                <w:b/>
                <w:bCs/>
                <w:sz w:val="24"/>
                <w:szCs w:val="24"/>
              </w:rPr>
              <w:t>6</w:t>
            </w:r>
          </w:p>
        </w:tc>
        <w:tc>
          <w:tcPr>
            <w:tcW w:w="2666" w:type="dxa"/>
            <w:noWrap/>
            <w:vAlign w:val="center"/>
            <w:hideMark/>
          </w:tcPr>
          <w:p w14:paraId="18777974" w14:textId="70AAB1DB"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sz w:val="24"/>
                <w:szCs w:val="24"/>
              </w:rPr>
              <w:t>Choline + other -NMe</w:t>
            </w:r>
            <w:r w:rsidRPr="005813FD">
              <w:rPr>
                <w:rFonts w:ascii="Times New Roman" w:hAnsi="Times New Roman" w:cs="Times New Roman"/>
                <w:sz w:val="24"/>
                <w:szCs w:val="24"/>
                <w:vertAlign w:val="subscript"/>
              </w:rPr>
              <w:t>3</w:t>
            </w:r>
          </w:p>
        </w:tc>
        <w:tc>
          <w:tcPr>
            <w:tcW w:w="5793" w:type="dxa"/>
            <w:noWrap/>
            <w:vAlign w:val="center"/>
            <w:hideMark/>
          </w:tcPr>
          <w:p w14:paraId="3A7B10E9" w14:textId="5B3E94E3"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color w:val="000000"/>
                <w:sz w:val="24"/>
                <w:szCs w:val="24"/>
              </w:rPr>
              <w:t>4.06(m)/58.6, 3.51(m), 3.19(s)/56.9</w:t>
            </w:r>
          </w:p>
        </w:tc>
      </w:tr>
      <w:tr w:rsidR="004141C0" w:rsidRPr="005813FD" w14:paraId="295C7ECD" w14:textId="77777777" w:rsidTr="004F7F40">
        <w:trPr>
          <w:trHeight w:val="300"/>
        </w:trPr>
        <w:tc>
          <w:tcPr>
            <w:tcW w:w="567" w:type="dxa"/>
          </w:tcPr>
          <w:p w14:paraId="07AEE34B" w14:textId="1B78BC3B" w:rsidR="004141C0" w:rsidRPr="005813FD" w:rsidRDefault="004141C0" w:rsidP="004141C0">
            <w:pPr>
              <w:spacing w:after="0" w:line="240" w:lineRule="auto"/>
              <w:jc w:val="center"/>
              <w:rPr>
                <w:rFonts w:ascii="Times New Roman" w:hAnsi="Times New Roman" w:cs="Times New Roman"/>
                <w:b/>
                <w:bCs/>
                <w:sz w:val="24"/>
                <w:szCs w:val="24"/>
              </w:rPr>
            </w:pPr>
            <w:r w:rsidRPr="005813FD">
              <w:rPr>
                <w:rFonts w:ascii="Times New Roman" w:hAnsi="Times New Roman" w:cs="Times New Roman"/>
                <w:b/>
                <w:bCs/>
                <w:sz w:val="24"/>
                <w:szCs w:val="24"/>
              </w:rPr>
              <w:t>7</w:t>
            </w:r>
          </w:p>
        </w:tc>
        <w:tc>
          <w:tcPr>
            <w:tcW w:w="2666" w:type="dxa"/>
            <w:noWrap/>
            <w:vAlign w:val="center"/>
            <w:hideMark/>
          </w:tcPr>
          <w:p w14:paraId="582431B8" w14:textId="517B711A"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sz w:val="24"/>
                <w:szCs w:val="24"/>
              </w:rPr>
              <w:t>D-glucose</w:t>
            </w:r>
          </w:p>
        </w:tc>
        <w:tc>
          <w:tcPr>
            <w:tcW w:w="5793" w:type="dxa"/>
            <w:noWrap/>
            <w:vAlign w:val="center"/>
            <w:hideMark/>
          </w:tcPr>
          <w:p w14:paraId="7F9436AF" w14:textId="5494510B"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color w:val="000000"/>
                <w:sz w:val="24"/>
                <w:szCs w:val="24"/>
              </w:rPr>
              <w:t>5.23(s)/95.1, 4.64(d)/98.8, 3.90(d)/63.7, 3.87(t)/59.9, 3.72(m) 3.48(s)/78.2, 3.41(d)/71.6, 3.23(s)</w:t>
            </w:r>
          </w:p>
        </w:tc>
      </w:tr>
      <w:tr w:rsidR="004141C0" w:rsidRPr="005813FD" w14:paraId="0277B959" w14:textId="77777777" w:rsidTr="004F7F40">
        <w:trPr>
          <w:trHeight w:val="300"/>
        </w:trPr>
        <w:tc>
          <w:tcPr>
            <w:tcW w:w="567" w:type="dxa"/>
          </w:tcPr>
          <w:p w14:paraId="00CCD3A1" w14:textId="01D9E334" w:rsidR="004141C0" w:rsidRPr="005813FD" w:rsidRDefault="004141C0" w:rsidP="004141C0">
            <w:pPr>
              <w:spacing w:after="0" w:line="240" w:lineRule="auto"/>
              <w:jc w:val="center"/>
              <w:rPr>
                <w:rFonts w:ascii="Times New Roman" w:hAnsi="Times New Roman" w:cs="Times New Roman"/>
                <w:b/>
                <w:bCs/>
                <w:sz w:val="24"/>
                <w:szCs w:val="24"/>
              </w:rPr>
            </w:pPr>
            <w:r w:rsidRPr="005813FD">
              <w:rPr>
                <w:rFonts w:ascii="Times New Roman" w:hAnsi="Times New Roman" w:cs="Times New Roman"/>
                <w:b/>
                <w:bCs/>
                <w:sz w:val="24"/>
                <w:szCs w:val="24"/>
              </w:rPr>
              <w:t>8</w:t>
            </w:r>
          </w:p>
        </w:tc>
        <w:tc>
          <w:tcPr>
            <w:tcW w:w="2666" w:type="dxa"/>
            <w:noWrap/>
            <w:vAlign w:val="center"/>
            <w:hideMark/>
          </w:tcPr>
          <w:p w14:paraId="61B73A2F" w14:textId="5B52567D"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proofErr w:type="spellStart"/>
            <w:r w:rsidRPr="005813FD">
              <w:rPr>
                <w:rFonts w:ascii="Times New Roman" w:hAnsi="Times New Roman" w:cs="Times New Roman"/>
                <w:sz w:val="24"/>
                <w:szCs w:val="24"/>
              </w:rPr>
              <w:t>Formate</w:t>
            </w:r>
            <w:proofErr w:type="spellEnd"/>
          </w:p>
        </w:tc>
        <w:tc>
          <w:tcPr>
            <w:tcW w:w="5793" w:type="dxa"/>
            <w:noWrap/>
            <w:vAlign w:val="center"/>
            <w:hideMark/>
          </w:tcPr>
          <w:p w14:paraId="4D400839" w14:textId="3BA48E15"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color w:val="000000"/>
                <w:sz w:val="24"/>
                <w:szCs w:val="24"/>
              </w:rPr>
              <w:t>8.45(s)</w:t>
            </w:r>
          </w:p>
        </w:tc>
      </w:tr>
      <w:tr w:rsidR="004141C0" w:rsidRPr="005813FD" w14:paraId="38365DBB" w14:textId="77777777" w:rsidTr="004F7F40">
        <w:trPr>
          <w:trHeight w:val="300"/>
        </w:trPr>
        <w:tc>
          <w:tcPr>
            <w:tcW w:w="567" w:type="dxa"/>
          </w:tcPr>
          <w:p w14:paraId="32BCBB94" w14:textId="1EEDE51C" w:rsidR="004141C0" w:rsidRPr="005813FD" w:rsidRDefault="004141C0" w:rsidP="004141C0">
            <w:pPr>
              <w:spacing w:after="0" w:line="240" w:lineRule="auto"/>
              <w:jc w:val="center"/>
              <w:rPr>
                <w:rFonts w:ascii="Times New Roman" w:hAnsi="Times New Roman" w:cs="Times New Roman"/>
                <w:b/>
                <w:bCs/>
                <w:sz w:val="24"/>
                <w:szCs w:val="24"/>
              </w:rPr>
            </w:pPr>
            <w:r w:rsidRPr="005813FD">
              <w:rPr>
                <w:rFonts w:ascii="Times New Roman" w:hAnsi="Times New Roman" w:cs="Times New Roman"/>
                <w:b/>
                <w:bCs/>
                <w:sz w:val="24"/>
                <w:szCs w:val="24"/>
              </w:rPr>
              <w:t>9</w:t>
            </w:r>
          </w:p>
        </w:tc>
        <w:tc>
          <w:tcPr>
            <w:tcW w:w="2666" w:type="dxa"/>
            <w:noWrap/>
            <w:vAlign w:val="center"/>
            <w:hideMark/>
          </w:tcPr>
          <w:p w14:paraId="5F7B24BC" w14:textId="4CDF6F46" w:rsidR="004141C0" w:rsidRPr="005813FD" w:rsidRDefault="004141C0" w:rsidP="004141C0">
            <w:pPr>
              <w:spacing w:after="0" w:line="240" w:lineRule="auto"/>
              <w:rPr>
                <w:rFonts w:ascii="Times New Roman" w:eastAsia="Times New Roman" w:hAnsi="Times New Roman" w:cs="Times New Roman"/>
                <w:kern w:val="0"/>
                <w:sz w:val="24"/>
                <w:szCs w:val="24"/>
                <w:vertAlign w:val="subscript"/>
                <w:lang w:eastAsia="en-AU"/>
                <w14:ligatures w14:val="none"/>
              </w:rPr>
            </w:pPr>
            <w:r w:rsidRPr="005813FD">
              <w:rPr>
                <w:rFonts w:ascii="Times New Roman" w:hAnsi="Times New Roman" w:cs="Times New Roman"/>
                <w:sz w:val="24"/>
                <w:szCs w:val="24"/>
              </w:rPr>
              <w:t>Hypoxanthine</w:t>
            </w:r>
          </w:p>
        </w:tc>
        <w:tc>
          <w:tcPr>
            <w:tcW w:w="5793" w:type="dxa"/>
            <w:noWrap/>
            <w:vAlign w:val="center"/>
            <w:hideMark/>
          </w:tcPr>
          <w:p w14:paraId="123D1724" w14:textId="27082A12"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color w:val="000000"/>
                <w:sz w:val="24"/>
                <w:szCs w:val="24"/>
              </w:rPr>
              <w:t>8.20(s), 8.18 (s)</w:t>
            </w:r>
          </w:p>
        </w:tc>
      </w:tr>
      <w:tr w:rsidR="004141C0" w:rsidRPr="005813FD" w14:paraId="74D94A5B" w14:textId="77777777" w:rsidTr="004F7F40">
        <w:trPr>
          <w:trHeight w:val="300"/>
        </w:trPr>
        <w:tc>
          <w:tcPr>
            <w:tcW w:w="567" w:type="dxa"/>
          </w:tcPr>
          <w:p w14:paraId="5B678701" w14:textId="277B24E3" w:rsidR="004141C0" w:rsidRPr="005813FD" w:rsidRDefault="004141C0" w:rsidP="004141C0">
            <w:pPr>
              <w:spacing w:after="0" w:line="240" w:lineRule="auto"/>
              <w:jc w:val="center"/>
              <w:rPr>
                <w:rFonts w:ascii="Times New Roman" w:hAnsi="Times New Roman" w:cs="Times New Roman"/>
                <w:b/>
                <w:bCs/>
                <w:sz w:val="24"/>
                <w:szCs w:val="24"/>
              </w:rPr>
            </w:pPr>
            <w:r w:rsidRPr="005813FD">
              <w:rPr>
                <w:rFonts w:ascii="Times New Roman" w:hAnsi="Times New Roman" w:cs="Times New Roman"/>
                <w:b/>
                <w:bCs/>
                <w:sz w:val="24"/>
                <w:szCs w:val="24"/>
              </w:rPr>
              <w:t>10</w:t>
            </w:r>
          </w:p>
        </w:tc>
        <w:tc>
          <w:tcPr>
            <w:tcW w:w="2666" w:type="dxa"/>
            <w:noWrap/>
            <w:vAlign w:val="center"/>
            <w:hideMark/>
          </w:tcPr>
          <w:p w14:paraId="12F90B35" w14:textId="0D74F855"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sz w:val="24"/>
                <w:szCs w:val="24"/>
              </w:rPr>
              <w:t>Lactate</w:t>
            </w:r>
          </w:p>
        </w:tc>
        <w:tc>
          <w:tcPr>
            <w:tcW w:w="5793" w:type="dxa"/>
            <w:noWrap/>
            <w:vAlign w:val="center"/>
            <w:hideMark/>
          </w:tcPr>
          <w:p w14:paraId="772FB94E" w14:textId="007E1886"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color w:val="000000"/>
                <w:sz w:val="24"/>
                <w:szCs w:val="24"/>
              </w:rPr>
              <w:t xml:space="preserve">1.31(d)/23.1 </w:t>
            </w:r>
          </w:p>
        </w:tc>
      </w:tr>
      <w:tr w:rsidR="004141C0" w:rsidRPr="005813FD" w14:paraId="6B7C185C" w14:textId="77777777" w:rsidTr="004F7F40">
        <w:trPr>
          <w:trHeight w:val="300"/>
        </w:trPr>
        <w:tc>
          <w:tcPr>
            <w:tcW w:w="567" w:type="dxa"/>
          </w:tcPr>
          <w:p w14:paraId="4BBB594A" w14:textId="3A42EE69" w:rsidR="004141C0" w:rsidRPr="005813FD" w:rsidRDefault="004141C0" w:rsidP="004141C0">
            <w:pPr>
              <w:spacing w:after="0" w:line="240" w:lineRule="auto"/>
              <w:jc w:val="center"/>
              <w:rPr>
                <w:rFonts w:ascii="Times New Roman" w:hAnsi="Times New Roman" w:cs="Times New Roman"/>
                <w:b/>
                <w:bCs/>
                <w:sz w:val="24"/>
                <w:szCs w:val="24"/>
              </w:rPr>
            </w:pPr>
            <w:r w:rsidRPr="005813FD">
              <w:rPr>
                <w:rFonts w:ascii="Times New Roman" w:hAnsi="Times New Roman" w:cs="Times New Roman"/>
                <w:b/>
                <w:bCs/>
                <w:sz w:val="24"/>
                <w:szCs w:val="24"/>
              </w:rPr>
              <w:t>11</w:t>
            </w:r>
          </w:p>
        </w:tc>
        <w:tc>
          <w:tcPr>
            <w:tcW w:w="2666" w:type="dxa"/>
            <w:noWrap/>
            <w:vAlign w:val="center"/>
            <w:hideMark/>
          </w:tcPr>
          <w:p w14:paraId="0EAF6B55" w14:textId="2DB31F0F"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sz w:val="24"/>
                <w:szCs w:val="24"/>
              </w:rPr>
              <w:t>Methanol</w:t>
            </w:r>
          </w:p>
        </w:tc>
        <w:tc>
          <w:tcPr>
            <w:tcW w:w="5793" w:type="dxa"/>
            <w:noWrap/>
            <w:vAlign w:val="center"/>
            <w:hideMark/>
          </w:tcPr>
          <w:p w14:paraId="7AB566BB" w14:textId="12634EE8"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color w:val="000000"/>
                <w:sz w:val="24"/>
                <w:szCs w:val="24"/>
              </w:rPr>
              <w:t xml:space="preserve">3.35(s)/51.3 </w:t>
            </w:r>
          </w:p>
        </w:tc>
      </w:tr>
      <w:tr w:rsidR="004141C0" w:rsidRPr="005813FD" w14:paraId="21616AD8" w14:textId="77777777" w:rsidTr="004F7F40">
        <w:trPr>
          <w:trHeight w:val="300"/>
        </w:trPr>
        <w:tc>
          <w:tcPr>
            <w:tcW w:w="567" w:type="dxa"/>
          </w:tcPr>
          <w:p w14:paraId="3148195A" w14:textId="34C0F2BC" w:rsidR="004141C0" w:rsidRPr="005813FD" w:rsidRDefault="004141C0" w:rsidP="004141C0">
            <w:pPr>
              <w:spacing w:after="0" w:line="240" w:lineRule="auto"/>
              <w:jc w:val="center"/>
              <w:rPr>
                <w:rFonts w:ascii="Times New Roman" w:hAnsi="Times New Roman" w:cs="Times New Roman"/>
                <w:b/>
                <w:bCs/>
                <w:sz w:val="24"/>
                <w:szCs w:val="24"/>
              </w:rPr>
            </w:pPr>
            <w:r w:rsidRPr="005813FD">
              <w:rPr>
                <w:rFonts w:ascii="Times New Roman" w:hAnsi="Times New Roman" w:cs="Times New Roman"/>
                <w:b/>
                <w:bCs/>
                <w:sz w:val="24"/>
                <w:szCs w:val="24"/>
              </w:rPr>
              <w:t>12</w:t>
            </w:r>
          </w:p>
        </w:tc>
        <w:tc>
          <w:tcPr>
            <w:tcW w:w="2666" w:type="dxa"/>
            <w:noWrap/>
            <w:vAlign w:val="center"/>
            <w:hideMark/>
          </w:tcPr>
          <w:p w14:paraId="12BF5F63" w14:textId="6D5D59BA"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sz w:val="24"/>
                <w:szCs w:val="24"/>
              </w:rPr>
              <w:t>Methylamine</w:t>
            </w:r>
          </w:p>
        </w:tc>
        <w:tc>
          <w:tcPr>
            <w:tcW w:w="5793" w:type="dxa"/>
            <w:noWrap/>
            <w:vAlign w:val="center"/>
            <w:hideMark/>
          </w:tcPr>
          <w:p w14:paraId="52BB040C" w14:textId="21257629"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color w:val="000000"/>
                <w:sz w:val="24"/>
                <w:szCs w:val="24"/>
              </w:rPr>
              <w:t xml:space="preserve">2.60(s)/27.4 </w:t>
            </w:r>
          </w:p>
        </w:tc>
      </w:tr>
      <w:tr w:rsidR="004141C0" w:rsidRPr="005813FD" w14:paraId="26DB646C" w14:textId="77777777" w:rsidTr="004F7F40">
        <w:trPr>
          <w:trHeight w:val="300"/>
        </w:trPr>
        <w:tc>
          <w:tcPr>
            <w:tcW w:w="567" w:type="dxa"/>
          </w:tcPr>
          <w:p w14:paraId="6B8DA638" w14:textId="692CDFCD" w:rsidR="004141C0" w:rsidRPr="005813FD" w:rsidRDefault="004141C0" w:rsidP="004141C0">
            <w:pPr>
              <w:spacing w:after="0" w:line="240" w:lineRule="auto"/>
              <w:jc w:val="center"/>
              <w:rPr>
                <w:rFonts w:ascii="Times New Roman" w:hAnsi="Times New Roman" w:cs="Times New Roman"/>
                <w:b/>
                <w:bCs/>
                <w:sz w:val="24"/>
                <w:szCs w:val="24"/>
              </w:rPr>
            </w:pPr>
            <w:r w:rsidRPr="005813FD">
              <w:rPr>
                <w:rFonts w:ascii="Times New Roman" w:hAnsi="Times New Roman" w:cs="Times New Roman"/>
                <w:b/>
                <w:bCs/>
                <w:sz w:val="24"/>
                <w:szCs w:val="24"/>
              </w:rPr>
              <w:t>13</w:t>
            </w:r>
          </w:p>
        </w:tc>
        <w:tc>
          <w:tcPr>
            <w:tcW w:w="2666" w:type="dxa"/>
            <w:noWrap/>
            <w:vAlign w:val="center"/>
            <w:hideMark/>
          </w:tcPr>
          <w:p w14:paraId="5D6441A8" w14:textId="36015103"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sz w:val="24"/>
                <w:szCs w:val="24"/>
              </w:rPr>
              <w:t>Nicotinate</w:t>
            </w:r>
          </w:p>
        </w:tc>
        <w:tc>
          <w:tcPr>
            <w:tcW w:w="5793" w:type="dxa"/>
            <w:noWrap/>
            <w:vAlign w:val="center"/>
            <w:hideMark/>
          </w:tcPr>
          <w:p w14:paraId="6A37A90A" w14:textId="21707571"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color w:val="000000"/>
                <w:sz w:val="24"/>
                <w:szCs w:val="24"/>
              </w:rPr>
              <w:t xml:space="preserve">8.93(s)/151.6, 8.60(d)/153.7, 8.25(d)/140.1, 7.52(t)/126.6 </w:t>
            </w:r>
          </w:p>
        </w:tc>
      </w:tr>
      <w:tr w:rsidR="004141C0" w:rsidRPr="005813FD" w14:paraId="4A72A416" w14:textId="77777777" w:rsidTr="004F7F40">
        <w:trPr>
          <w:trHeight w:val="300"/>
        </w:trPr>
        <w:tc>
          <w:tcPr>
            <w:tcW w:w="567" w:type="dxa"/>
          </w:tcPr>
          <w:p w14:paraId="7E9B7591" w14:textId="79929C94" w:rsidR="004141C0" w:rsidRPr="005813FD" w:rsidRDefault="004141C0" w:rsidP="004141C0">
            <w:pPr>
              <w:spacing w:after="0" w:line="240" w:lineRule="auto"/>
              <w:jc w:val="center"/>
              <w:rPr>
                <w:rFonts w:ascii="Times New Roman" w:hAnsi="Times New Roman" w:cs="Times New Roman"/>
                <w:b/>
                <w:bCs/>
                <w:sz w:val="24"/>
                <w:szCs w:val="24"/>
              </w:rPr>
            </w:pPr>
            <w:r w:rsidRPr="005813FD">
              <w:rPr>
                <w:rFonts w:ascii="Times New Roman" w:hAnsi="Times New Roman" w:cs="Times New Roman"/>
                <w:b/>
                <w:bCs/>
                <w:sz w:val="24"/>
                <w:szCs w:val="24"/>
              </w:rPr>
              <w:t>14</w:t>
            </w:r>
          </w:p>
        </w:tc>
        <w:tc>
          <w:tcPr>
            <w:tcW w:w="2666" w:type="dxa"/>
            <w:noWrap/>
            <w:vAlign w:val="center"/>
            <w:hideMark/>
          </w:tcPr>
          <w:p w14:paraId="49A84519" w14:textId="342EB326"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sz w:val="24"/>
                <w:szCs w:val="24"/>
              </w:rPr>
              <w:t>Propionic acid</w:t>
            </w:r>
          </w:p>
        </w:tc>
        <w:tc>
          <w:tcPr>
            <w:tcW w:w="5793" w:type="dxa"/>
            <w:noWrap/>
            <w:vAlign w:val="center"/>
            <w:hideMark/>
          </w:tcPr>
          <w:p w14:paraId="576F9CF5" w14:textId="7B24A9EE"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color w:val="000000"/>
                <w:sz w:val="24"/>
                <w:szCs w:val="24"/>
              </w:rPr>
              <w:t xml:space="preserve">2.18 (t), 1.05(t)/20.7 </w:t>
            </w:r>
          </w:p>
        </w:tc>
      </w:tr>
      <w:tr w:rsidR="004141C0" w:rsidRPr="005813FD" w14:paraId="1A608593" w14:textId="77777777" w:rsidTr="004F7F40">
        <w:trPr>
          <w:trHeight w:val="300"/>
        </w:trPr>
        <w:tc>
          <w:tcPr>
            <w:tcW w:w="567" w:type="dxa"/>
          </w:tcPr>
          <w:p w14:paraId="18A10400" w14:textId="088DC332" w:rsidR="004141C0" w:rsidRPr="005813FD" w:rsidRDefault="004141C0" w:rsidP="004141C0">
            <w:pPr>
              <w:spacing w:after="0" w:line="240" w:lineRule="auto"/>
              <w:jc w:val="center"/>
              <w:rPr>
                <w:rFonts w:ascii="Times New Roman" w:hAnsi="Times New Roman" w:cs="Times New Roman"/>
                <w:b/>
                <w:bCs/>
                <w:sz w:val="24"/>
                <w:szCs w:val="24"/>
              </w:rPr>
            </w:pPr>
            <w:r w:rsidRPr="005813FD">
              <w:rPr>
                <w:rFonts w:ascii="Times New Roman" w:hAnsi="Times New Roman" w:cs="Times New Roman"/>
                <w:b/>
                <w:bCs/>
                <w:sz w:val="24"/>
                <w:szCs w:val="24"/>
              </w:rPr>
              <w:t>15</w:t>
            </w:r>
          </w:p>
        </w:tc>
        <w:tc>
          <w:tcPr>
            <w:tcW w:w="2666" w:type="dxa"/>
            <w:noWrap/>
            <w:vAlign w:val="center"/>
            <w:hideMark/>
          </w:tcPr>
          <w:p w14:paraId="2B0DBA22" w14:textId="2CFA47CB"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sz w:val="24"/>
                <w:szCs w:val="24"/>
              </w:rPr>
              <w:t xml:space="preserve">Succinate </w:t>
            </w:r>
          </w:p>
        </w:tc>
        <w:tc>
          <w:tcPr>
            <w:tcW w:w="5793" w:type="dxa"/>
            <w:noWrap/>
            <w:vAlign w:val="center"/>
            <w:hideMark/>
          </w:tcPr>
          <w:p w14:paraId="48AA7189" w14:textId="1A7CCFD8"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color w:val="000000"/>
                <w:sz w:val="24"/>
                <w:szCs w:val="24"/>
              </w:rPr>
              <w:t xml:space="preserve">2.40(s)/36.8 </w:t>
            </w:r>
          </w:p>
        </w:tc>
      </w:tr>
      <w:tr w:rsidR="004141C0" w:rsidRPr="005813FD" w14:paraId="17CA957F" w14:textId="77777777" w:rsidTr="004F7F40">
        <w:trPr>
          <w:trHeight w:val="300"/>
        </w:trPr>
        <w:tc>
          <w:tcPr>
            <w:tcW w:w="567" w:type="dxa"/>
          </w:tcPr>
          <w:p w14:paraId="053DD305" w14:textId="4185F828" w:rsidR="004141C0" w:rsidRPr="005813FD" w:rsidRDefault="004141C0" w:rsidP="004141C0">
            <w:pPr>
              <w:spacing w:after="0" w:line="240" w:lineRule="auto"/>
              <w:jc w:val="center"/>
              <w:rPr>
                <w:rFonts w:ascii="Times New Roman" w:hAnsi="Times New Roman" w:cs="Times New Roman"/>
                <w:b/>
                <w:bCs/>
                <w:sz w:val="24"/>
                <w:szCs w:val="24"/>
              </w:rPr>
            </w:pPr>
            <w:r w:rsidRPr="005813FD">
              <w:rPr>
                <w:rFonts w:ascii="Times New Roman" w:hAnsi="Times New Roman" w:cs="Times New Roman"/>
                <w:b/>
                <w:bCs/>
                <w:sz w:val="24"/>
                <w:szCs w:val="24"/>
              </w:rPr>
              <w:t>16</w:t>
            </w:r>
          </w:p>
        </w:tc>
        <w:tc>
          <w:tcPr>
            <w:tcW w:w="2666" w:type="dxa"/>
            <w:noWrap/>
            <w:vAlign w:val="center"/>
            <w:hideMark/>
          </w:tcPr>
          <w:p w14:paraId="250B2F7F" w14:textId="742331E3"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sz w:val="24"/>
                <w:szCs w:val="24"/>
              </w:rPr>
              <w:t>Taurine</w:t>
            </w:r>
          </w:p>
        </w:tc>
        <w:tc>
          <w:tcPr>
            <w:tcW w:w="5793" w:type="dxa"/>
            <w:noWrap/>
            <w:vAlign w:val="center"/>
            <w:hideMark/>
          </w:tcPr>
          <w:p w14:paraId="3929DD73" w14:textId="4539DEBC"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color w:val="000000"/>
                <w:sz w:val="24"/>
                <w:szCs w:val="24"/>
              </w:rPr>
              <w:t>3.42(s)/38.2</w:t>
            </w:r>
          </w:p>
        </w:tc>
      </w:tr>
      <w:tr w:rsidR="004141C0" w:rsidRPr="005813FD" w14:paraId="3519187F" w14:textId="77777777" w:rsidTr="006F4E86">
        <w:trPr>
          <w:trHeight w:val="300"/>
        </w:trPr>
        <w:tc>
          <w:tcPr>
            <w:tcW w:w="567" w:type="dxa"/>
            <w:tcBorders>
              <w:bottom w:val="single" w:sz="4" w:space="0" w:color="auto"/>
            </w:tcBorders>
          </w:tcPr>
          <w:p w14:paraId="7B3FDB04" w14:textId="4B8DE9B4" w:rsidR="004141C0" w:rsidRPr="005813FD" w:rsidRDefault="004141C0" w:rsidP="004141C0">
            <w:pPr>
              <w:spacing w:after="0" w:line="240" w:lineRule="auto"/>
              <w:jc w:val="center"/>
              <w:rPr>
                <w:rFonts w:ascii="Times New Roman" w:hAnsi="Times New Roman" w:cs="Times New Roman"/>
                <w:b/>
                <w:bCs/>
                <w:sz w:val="24"/>
                <w:szCs w:val="24"/>
              </w:rPr>
            </w:pPr>
            <w:r w:rsidRPr="005813FD">
              <w:rPr>
                <w:rFonts w:ascii="Times New Roman" w:hAnsi="Times New Roman" w:cs="Times New Roman"/>
                <w:b/>
                <w:bCs/>
                <w:sz w:val="24"/>
                <w:szCs w:val="24"/>
              </w:rPr>
              <w:t>17</w:t>
            </w:r>
          </w:p>
        </w:tc>
        <w:tc>
          <w:tcPr>
            <w:tcW w:w="2666" w:type="dxa"/>
            <w:tcBorders>
              <w:bottom w:val="single" w:sz="4" w:space="0" w:color="auto"/>
            </w:tcBorders>
            <w:noWrap/>
            <w:vAlign w:val="center"/>
          </w:tcPr>
          <w:p w14:paraId="5BC22B80" w14:textId="18E287CC" w:rsidR="004141C0" w:rsidRPr="005813FD" w:rsidRDefault="004141C0" w:rsidP="004141C0">
            <w:pPr>
              <w:spacing w:after="0" w:line="240" w:lineRule="auto"/>
              <w:rPr>
                <w:rFonts w:ascii="Times New Roman" w:hAnsi="Times New Roman" w:cs="Times New Roman"/>
                <w:sz w:val="24"/>
                <w:szCs w:val="24"/>
              </w:rPr>
            </w:pPr>
            <w:r w:rsidRPr="005813FD">
              <w:rPr>
                <w:rFonts w:ascii="Times New Roman" w:hAnsi="Times New Roman" w:cs="Times New Roman"/>
                <w:sz w:val="24"/>
                <w:szCs w:val="24"/>
              </w:rPr>
              <w:t>Uridine</w:t>
            </w:r>
          </w:p>
        </w:tc>
        <w:tc>
          <w:tcPr>
            <w:tcW w:w="5793" w:type="dxa"/>
            <w:tcBorders>
              <w:bottom w:val="single" w:sz="4" w:space="0" w:color="auto"/>
            </w:tcBorders>
            <w:noWrap/>
            <w:vAlign w:val="center"/>
          </w:tcPr>
          <w:p w14:paraId="430BC1DD" w14:textId="043EE004" w:rsidR="004141C0" w:rsidRPr="005813FD" w:rsidRDefault="004141C0" w:rsidP="004141C0">
            <w:pPr>
              <w:spacing w:after="0" w:line="240" w:lineRule="auto"/>
              <w:rPr>
                <w:rFonts w:ascii="Times New Roman" w:hAnsi="Times New Roman" w:cs="Times New Roman"/>
                <w:color w:val="000000"/>
                <w:sz w:val="24"/>
                <w:szCs w:val="24"/>
              </w:rPr>
            </w:pPr>
            <w:r w:rsidRPr="005813FD">
              <w:rPr>
                <w:rFonts w:ascii="Times New Roman" w:hAnsi="Times New Roman" w:cs="Times New Roman"/>
                <w:color w:val="000000"/>
                <w:sz w:val="24"/>
                <w:szCs w:val="24"/>
              </w:rPr>
              <w:t>5.90(s)/102.3</w:t>
            </w:r>
          </w:p>
        </w:tc>
      </w:tr>
      <w:tr w:rsidR="004141C0" w:rsidRPr="005813FD" w14:paraId="68BBE64C" w14:textId="77777777" w:rsidTr="006F4E86">
        <w:trPr>
          <w:trHeight w:val="300"/>
        </w:trPr>
        <w:tc>
          <w:tcPr>
            <w:tcW w:w="567" w:type="dxa"/>
            <w:tcBorders>
              <w:top w:val="single" w:sz="4" w:space="0" w:color="auto"/>
              <w:bottom w:val="single" w:sz="4" w:space="0" w:color="auto"/>
            </w:tcBorders>
          </w:tcPr>
          <w:p w14:paraId="54A3BD26" w14:textId="4E229A32" w:rsidR="004141C0" w:rsidRPr="005813FD" w:rsidRDefault="004141C0" w:rsidP="004141C0">
            <w:pPr>
              <w:spacing w:after="0" w:line="240" w:lineRule="auto"/>
              <w:jc w:val="center"/>
              <w:rPr>
                <w:rFonts w:ascii="Times New Roman" w:hAnsi="Times New Roman" w:cs="Times New Roman"/>
                <w:b/>
                <w:bCs/>
                <w:sz w:val="24"/>
                <w:szCs w:val="24"/>
              </w:rPr>
            </w:pPr>
            <w:r w:rsidRPr="005813FD">
              <w:rPr>
                <w:rFonts w:ascii="Times New Roman" w:hAnsi="Times New Roman" w:cs="Times New Roman"/>
                <w:b/>
                <w:bCs/>
                <w:sz w:val="24"/>
                <w:szCs w:val="24"/>
              </w:rPr>
              <w:t>18</w:t>
            </w:r>
          </w:p>
        </w:tc>
        <w:tc>
          <w:tcPr>
            <w:tcW w:w="2666" w:type="dxa"/>
            <w:tcBorders>
              <w:top w:val="single" w:sz="4" w:space="0" w:color="auto"/>
              <w:bottom w:val="single" w:sz="4" w:space="0" w:color="auto"/>
            </w:tcBorders>
            <w:noWrap/>
            <w:vAlign w:val="center"/>
            <w:hideMark/>
          </w:tcPr>
          <w:p w14:paraId="0A4B0ACF" w14:textId="39C4F97B"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sz w:val="24"/>
                <w:szCs w:val="24"/>
              </w:rPr>
              <w:t>Uracil</w:t>
            </w:r>
          </w:p>
        </w:tc>
        <w:tc>
          <w:tcPr>
            <w:tcW w:w="5793" w:type="dxa"/>
            <w:tcBorders>
              <w:top w:val="single" w:sz="4" w:space="0" w:color="auto"/>
              <w:bottom w:val="single" w:sz="4" w:space="0" w:color="auto"/>
            </w:tcBorders>
            <w:noWrap/>
            <w:vAlign w:val="center"/>
            <w:hideMark/>
          </w:tcPr>
          <w:p w14:paraId="7BEA628A" w14:textId="072DD486" w:rsidR="004141C0" w:rsidRPr="005813FD" w:rsidRDefault="004141C0" w:rsidP="004141C0">
            <w:pPr>
              <w:spacing w:after="0" w:line="240" w:lineRule="auto"/>
              <w:rPr>
                <w:rFonts w:ascii="Times New Roman" w:eastAsia="Times New Roman" w:hAnsi="Times New Roman" w:cs="Times New Roman"/>
                <w:kern w:val="0"/>
                <w:sz w:val="24"/>
                <w:szCs w:val="24"/>
                <w:lang w:eastAsia="en-AU"/>
                <w14:ligatures w14:val="none"/>
              </w:rPr>
            </w:pPr>
            <w:r w:rsidRPr="005813FD">
              <w:rPr>
                <w:rFonts w:ascii="Times New Roman" w:hAnsi="Times New Roman" w:cs="Times New Roman"/>
                <w:color w:val="000000"/>
                <w:sz w:val="24"/>
                <w:szCs w:val="24"/>
              </w:rPr>
              <w:t>7.53 (d), 5.79/103.7</w:t>
            </w:r>
          </w:p>
        </w:tc>
      </w:tr>
    </w:tbl>
    <w:p w14:paraId="76C40CE5" w14:textId="77777777" w:rsidR="005813FD" w:rsidRDefault="005813FD" w:rsidP="008D1B9F">
      <w:pPr>
        <w:pStyle w:val="Heading1"/>
        <w:rPr>
          <w:rFonts w:ascii="Times New Roman" w:hAnsi="Times New Roman" w:cs="Times New Roman"/>
          <w:b/>
          <w:bCs/>
          <w:color w:val="000000" w:themeColor="text1"/>
          <w:sz w:val="24"/>
          <w:szCs w:val="24"/>
        </w:rPr>
      </w:pPr>
      <w:bookmarkStart w:id="4" w:name="_Toc193293233"/>
    </w:p>
    <w:p w14:paraId="738E9CAD" w14:textId="77777777" w:rsidR="005813FD" w:rsidRDefault="005813FD">
      <w:pPr>
        <w:rPr>
          <w:rFonts w:ascii="Times New Roman" w:eastAsiaTheme="majorEastAsia"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08AC4ABD" w14:textId="5A2FB70F" w:rsidR="003D45BE" w:rsidRDefault="008D1B9F" w:rsidP="008D1B9F">
      <w:pPr>
        <w:pStyle w:val="Heading1"/>
        <w:rPr>
          <w:rFonts w:ascii="Times New Roman" w:hAnsi="Times New Roman" w:cs="Times New Roman"/>
          <w:color w:val="000000" w:themeColor="text1"/>
          <w:sz w:val="24"/>
          <w:szCs w:val="24"/>
        </w:rPr>
      </w:pPr>
      <w:r w:rsidRPr="005813FD">
        <w:rPr>
          <w:rFonts w:ascii="Times New Roman" w:hAnsi="Times New Roman" w:cs="Times New Roman"/>
          <w:b/>
          <w:bCs/>
          <w:color w:val="000000" w:themeColor="text1"/>
          <w:sz w:val="24"/>
          <w:szCs w:val="24"/>
        </w:rPr>
        <w:lastRenderedPageBreak/>
        <w:t xml:space="preserve">Figure </w:t>
      </w:r>
      <w:r w:rsidR="00D24C70" w:rsidRPr="005813FD">
        <w:rPr>
          <w:rFonts w:ascii="Times New Roman" w:hAnsi="Times New Roman" w:cs="Times New Roman"/>
          <w:b/>
          <w:bCs/>
          <w:color w:val="000000" w:themeColor="text1"/>
          <w:sz w:val="24"/>
          <w:szCs w:val="24"/>
        </w:rPr>
        <w:t>S</w:t>
      </w:r>
      <w:r w:rsidRPr="005813FD">
        <w:rPr>
          <w:rFonts w:ascii="Times New Roman" w:hAnsi="Times New Roman" w:cs="Times New Roman"/>
          <w:b/>
          <w:bCs/>
          <w:color w:val="000000" w:themeColor="text1"/>
          <w:sz w:val="24"/>
          <w:szCs w:val="24"/>
        </w:rPr>
        <w:t>1</w:t>
      </w:r>
      <w:r w:rsidR="005813FD">
        <w:rPr>
          <w:rFonts w:ascii="Times New Roman" w:hAnsi="Times New Roman" w:cs="Times New Roman"/>
          <w:color w:val="000000" w:themeColor="text1"/>
          <w:sz w:val="24"/>
          <w:szCs w:val="24"/>
        </w:rPr>
        <w:t>.</w:t>
      </w:r>
      <w:r w:rsidR="003D45BE" w:rsidRPr="005813FD">
        <w:rPr>
          <w:rFonts w:ascii="Times New Roman" w:hAnsi="Times New Roman" w:cs="Times New Roman"/>
          <w:color w:val="000000" w:themeColor="text1"/>
          <w:sz w:val="24"/>
          <w:szCs w:val="24"/>
        </w:rPr>
        <w:t xml:space="preserve"> </w:t>
      </w:r>
      <w:r w:rsidRPr="005813FD">
        <w:rPr>
          <w:rFonts w:ascii="Times New Roman" w:hAnsi="Times New Roman" w:cs="Times New Roman"/>
          <w:color w:val="000000" w:themeColor="text1"/>
          <w:sz w:val="24"/>
          <w:szCs w:val="24"/>
        </w:rPr>
        <w:t xml:space="preserve">Stacked </w:t>
      </w:r>
      <w:r w:rsidRPr="005813FD">
        <w:rPr>
          <w:rFonts w:ascii="Times New Roman" w:hAnsi="Times New Roman" w:cs="Times New Roman"/>
          <w:color w:val="000000" w:themeColor="text1"/>
          <w:sz w:val="24"/>
          <w:szCs w:val="24"/>
          <w:vertAlign w:val="superscript"/>
        </w:rPr>
        <w:t>1</w:t>
      </w:r>
      <w:r w:rsidRPr="005813FD">
        <w:rPr>
          <w:rFonts w:ascii="Times New Roman" w:hAnsi="Times New Roman" w:cs="Times New Roman"/>
          <w:color w:val="000000" w:themeColor="text1"/>
          <w:sz w:val="24"/>
          <w:szCs w:val="24"/>
        </w:rPr>
        <w:t>H NMR spectra of extracts using different solvent combinations.</w:t>
      </w:r>
      <w:bookmarkEnd w:id="4"/>
    </w:p>
    <w:p w14:paraId="2845F0E2" w14:textId="77777777" w:rsidR="005813FD" w:rsidRPr="005813FD" w:rsidRDefault="005813FD" w:rsidP="005813FD"/>
    <w:p w14:paraId="119F16A4" w14:textId="6D7AD43E" w:rsidR="000D1FCA" w:rsidRPr="008D1B9F" w:rsidRDefault="000D1FCA" w:rsidP="000D1FCA">
      <w:pPr>
        <w:spacing w:line="240" w:lineRule="auto"/>
        <w:jc w:val="both"/>
        <w:rPr>
          <w:rFonts w:cstheme="minorHAnsi"/>
          <w:color w:val="FF0000"/>
          <w:szCs w:val="24"/>
        </w:rPr>
      </w:pPr>
      <w:r w:rsidRPr="00907ABF">
        <w:rPr>
          <w:rFonts w:cstheme="minorHAnsi"/>
          <w:noProof/>
          <w:color w:val="FF0000"/>
          <w:szCs w:val="24"/>
        </w:rPr>
        <w:drawing>
          <wp:inline distT="0" distB="0" distL="0" distR="0" wp14:anchorId="335B3AFC" wp14:editId="4DF29636">
            <wp:extent cx="5731510" cy="3702050"/>
            <wp:effectExtent l="0" t="0" r="2540" b="0"/>
            <wp:docPr id="1653325127" name="Picture 2" descr="A graph of a number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325127" name="Picture 2" descr="A graph of a number of different colored lines&#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702050"/>
                    </a:xfrm>
                    <a:prstGeom prst="rect">
                      <a:avLst/>
                    </a:prstGeom>
                  </pic:spPr>
                </pic:pic>
              </a:graphicData>
            </a:graphic>
          </wp:inline>
        </w:drawing>
      </w:r>
    </w:p>
    <w:p w14:paraId="6C9CA08D" w14:textId="4E8BBEF8" w:rsidR="008A7D6B" w:rsidRPr="005813FD" w:rsidRDefault="000D1FCA" w:rsidP="00D24C70">
      <w:pPr>
        <w:pStyle w:val="ListofFigures"/>
        <w:jc w:val="both"/>
        <w:rPr>
          <w:rFonts w:ascii="Times New Roman" w:hAnsi="Times New Roman" w:cs="Times New Roman"/>
          <w:szCs w:val="24"/>
        </w:rPr>
      </w:pPr>
      <w:r w:rsidRPr="005813FD">
        <w:rPr>
          <w:rFonts w:ascii="Times New Roman" w:hAnsi="Times New Roman" w:cs="Times New Roman"/>
          <w:szCs w:val="24"/>
        </w:rPr>
        <w:t xml:space="preserve">The water region from </w:t>
      </w:r>
      <w:r w:rsidR="005813FD" w:rsidRPr="005813FD">
        <w:rPr>
          <w:rFonts w:ascii="Symbol" w:hAnsi="Symbol" w:cs="Times New Roman"/>
          <w:szCs w:val="24"/>
        </w:rPr>
        <w:t>d</w:t>
      </w:r>
      <w:r w:rsidR="005813FD" w:rsidRPr="005813FD">
        <w:rPr>
          <w:rFonts w:ascii="Times New Roman" w:hAnsi="Times New Roman" w:cs="Times New Roman"/>
          <w:szCs w:val="24"/>
          <w:vertAlign w:val="subscript"/>
        </w:rPr>
        <w:t>H</w:t>
      </w:r>
      <w:r w:rsidR="005813FD">
        <w:rPr>
          <w:rFonts w:ascii="Times New Roman" w:hAnsi="Times New Roman" w:cs="Times New Roman"/>
          <w:szCs w:val="24"/>
        </w:rPr>
        <w:t xml:space="preserve"> </w:t>
      </w:r>
      <w:r w:rsidRPr="005813FD">
        <w:rPr>
          <w:rFonts w:ascii="Times New Roman" w:hAnsi="Times New Roman" w:cs="Times New Roman"/>
          <w:szCs w:val="24"/>
        </w:rPr>
        <w:t>4.</w:t>
      </w:r>
      <w:r w:rsidR="005813FD">
        <w:rPr>
          <w:rFonts w:ascii="Times New Roman" w:hAnsi="Times New Roman" w:cs="Times New Roman"/>
          <w:szCs w:val="24"/>
        </w:rPr>
        <w:t>68-5.00</w:t>
      </w:r>
      <w:r w:rsidRPr="005813FD">
        <w:rPr>
          <w:rFonts w:ascii="Times New Roman" w:hAnsi="Times New Roman" w:cs="Times New Roman"/>
          <w:szCs w:val="24"/>
        </w:rPr>
        <w:t xml:space="preserve"> was excluded to eliminate the interference from residual water signals</w:t>
      </w:r>
      <w:r w:rsidR="00D24C70" w:rsidRPr="005813FD">
        <w:rPr>
          <w:rFonts w:ascii="Times New Roman" w:hAnsi="Times New Roman" w:cs="Times New Roman"/>
          <w:szCs w:val="24"/>
        </w:rPr>
        <w:t xml:space="preserve">. </w:t>
      </w:r>
      <w:r w:rsidRPr="005813FD">
        <w:rPr>
          <w:rFonts w:ascii="Times New Roman" w:hAnsi="Times New Roman" w:cs="Times New Roman"/>
          <w:szCs w:val="24"/>
        </w:rPr>
        <w:t xml:space="preserve">Black box indicates spectral regions with 10-fold increased intensity. The red box illustrates peak differences in 10 tested </w:t>
      </w:r>
      <w:r w:rsidR="00D24C70" w:rsidRPr="005813FD">
        <w:rPr>
          <w:rFonts w:ascii="Times New Roman" w:hAnsi="Times New Roman" w:cs="Times New Roman"/>
          <w:szCs w:val="24"/>
        </w:rPr>
        <w:t>solvents.</w:t>
      </w:r>
    </w:p>
    <w:sectPr w:rsidR="008A7D6B" w:rsidRPr="005813F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E6999" w14:textId="77777777" w:rsidR="00770C87" w:rsidRDefault="00770C87" w:rsidP="00E869AA">
      <w:pPr>
        <w:spacing w:after="0" w:line="240" w:lineRule="auto"/>
      </w:pPr>
      <w:r>
        <w:separator/>
      </w:r>
    </w:p>
  </w:endnote>
  <w:endnote w:type="continuationSeparator" w:id="0">
    <w:p w14:paraId="6A374CF1" w14:textId="77777777" w:rsidR="00770C87" w:rsidRDefault="00770C87" w:rsidP="00E86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24F89" w14:textId="77777777" w:rsidR="00770C87" w:rsidRDefault="00770C87" w:rsidP="00E869AA">
      <w:pPr>
        <w:spacing w:after="0" w:line="240" w:lineRule="auto"/>
      </w:pPr>
      <w:r>
        <w:separator/>
      </w:r>
    </w:p>
  </w:footnote>
  <w:footnote w:type="continuationSeparator" w:id="0">
    <w:p w14:paraId="7768734B" w14:textId="77777777" w:rsidR="00770C87" w:rsidRDefault="00770C87" w:rsidP="00E869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4C30D4"/>
    <w:multiLevelType w:val="hybridMultilevel"/>
    <w:tmpl w:val="BE900B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74713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996"/>
    <w:rsid w:val="00017F02"/>
    <w:rsid w:val="00043E64"/>
    <w:rsid w:val="0005204C"/>
    <w:rsid w:val="000B79F6"/>
    <w:rsid w:val="000C7E89"/>
    <w:rsid w:val="000D1FCA"/>
    <w:rsid w:val="000F0CB9"/>
    <w:rsid w:val="001216B4"/>
    <w:rsid w:val="00142972"/>
    <w:rsid w:val="001508F3"/>
    <w:rsid w:val="00151AA6"/>
    <w:rsid w:val="00162A85"/>
    <w:rsid w:val="00171996"/>
    <w:rsid w:val="00176438"/>
    <w:rsid w:val="00190593"/>
    <w:rsid w:val="001D0EB7"/>
    <w:rsid w:val="001E6C40"/>
    <w:rsid w:val="001F55A4"/>
    <w:rsid w:val="0020483E"/>
    <w:rsid w:val="002061A3"/>
    <w:rsid w:val="00224106"/>
    <w:rsid w:val="00224B24"/>
    <w:rsid w:val="00241C6A"/>
    <w:rsid w:val="00242135"/>
    <w:rsid w:val="0024600A"/>
    <w:rsid w:val="00263E47"/>
    <w:rsid w:val="002763C3"/>
    <w:rsid w:val="00295714"/>
    <w:rsid w:val="002E0826"/>
    <w:rsid w:val="002E3106"/>
    <w:rsid w:val="00322103"/>
    <w:rsid w:val="003267D7"/>
    <w:rsid w:val="0034240A"/>
    <w:rsid w:val="003514FC"/>
    <w:rsid w:val="003528CE"/>
    <w:rsid w:val="00362C47"/>
    <w:rsid w:val="003638BF"/>
    <w:rsid w:val="003929DB"/>
    <w:rsid w:val="00396FD7"/>
    <w:rsid w:val="003972AC"/>
    <w:rsid w:val="003B4796"/>
    <w:rsid w:val="003D45BE"/>
    <w:rsid w:val="004141C0"/>
    <w:rsid w:val="00436A2F"/>
    <w:rsid w:val="004536A2"/>
    <w:rsid w:val="00470402"/>
    <w:rsid w:val="0049001B"/>
    <w:rsid w:val="004A5F08"/>
    <w:rsid w:val="004B3111"/>
    <w:rsid w:val="004B7A83"/>
    <w:rsid w:val="004C4BC7"/>
    <w:rsid w:val="004F7F40"/>
    <w:rsid w:val="00511ECA"/>
    <w:rsid w:val="00522872"/>
    <w:rsid w:val="00541A88"/>
    <w:rsid w:val="005461CF"/>
    <w:rsid w:val="005511F5"/>
    <w:rsid w:val="00580EAE"/>
    <w:rsid w:val="005813FD"/>
    <w:rsid w:val="00594747"/>
    <w:rsid w:val="005A1B52"/>
    <w:rsid w:val="005A43A2"/>
    <w:rsid w:val="005A5366"/>
    <w:rsid w:val="005B1BAA"/>
    <w:rsid w:val="005C5CC1"/>
    <w:rsid w:val="006071BE"/>
    <w:rsid w:val="00632B67"/>
    <w:rsid w:val="00634111"/>
    <w:rsid w:val="00662B86"/>
    <w:rsid w:val="00696E69"/>
    <w:rsid w:val="006A3ABB"/>
    <w:rsid w:val="006B4D36"/>
    <w:rsid w:val="006C3382"/>
    <w:rsid w:val="006E44CF"/>
    <w:rsid w:val="006F28CD"/>
    <w:rsid w:val="006F4E86"/>
    <w:rsid w:val="00716C61"/>
    <w:rsid w:val="0073395F"/>
    <w:rsid w:val="00752DD5"/>
    <w:rsid w:val="0076071F"/>
    <w:rsid w:val="00761124"/>
    <w:rsid w:val="00762790"/>
    <w:rsid w:val="00770C87"/>
    <w:rsid w:val="00776308"/>
    <w:rsid w:val="007B394F"/>
    <w:rsid w:val="007B5A32"/>
    <w:rsid w:val="007C1A3F"/>
    <w:rsid w:val="007D2A2A"/>
    <w:rsid w:val="007D3BCB"/>
    <w:rsid w:val="00815207"/>
    <w:rsid w:val="0081772E"/>
    <w:rsid w:val="008206A3"/>
    <w:rsid w:val="00843332"/>
    <w:rsid w:val="00851519"/>
    <w:rsid w:val="00861EDD"/>
    <w:rsid w:val="00875CE6"/>
    <w:rsid w:val="0089272E"/>
    <w:rsid w:val="00893DA3"/>
    <w:rsid w:val="008A6ACC"/>
    <w:rsid w:val="008A7D6B"/>
    <w:rsid w:val="008B0D9F"/>
    <w:rsid w:val="008B1C09"/>
    <w:rsid w:val="008B3011"/>
    <w:rsid w:val="008C61EC"/>
    <w:rsid w:val="008D1B9F"/>
    <w:rsid w:val="008D2B4E"/>
    <w:rsid w:val="00910545"/>
    <w:rsid w:val="009371E5"/>
    <w:rsid w:val="009418C9"/>
    <w:rsid w:val="00953EA0"/>
    <w:rsid w:val="00975B06"/>
    <w:rsid w:val="00987090"/>
    <w:rsid w:val="009A08DA"/>
    <w:rsid w:val="009A13FB"/>
    <w:rsid w:val="009C40B0"/>
    <w:rsid w:val="009C5D08"/>
    <w:rsid w:val="009C6C20"/>
    <w:rsid w:val="009D484B"/>
    <w:rsid w:val="009E282E"/>
    <w:rsid w:val="009F7C3B"/>
    <w:rsid w:val="00A02A18"/>
    <w:rsid w:val="00A53C17"/>
    <w:rsid w:val="00A61B40"/>
    <w:rsid w:val="00A81F38"/>
    <w:rsid w:val="00A87D1C"/>
    <w:rsid w:val="00AA4C63"/>
    <w:rsid w:val="00AD19E1"/>
    <w:rsid w:val="00AF5F8F"/>
    <w:rsid w:val="00B15ABB"/>
    <w:rsid w:val="00B26605"/>
    <w:rsid w:val="00BA036F"/>
    <w:rsid w:val="00BD0D2E"/>
    <w:rsid w:val="00BF4E2D"/>
    <w:rsid w:val="00C05A53"/>
    <w:rsid w:val="00C1592C"/>
    <w:rsid w:val="00C44420"/>
    <w:rsid w:val="00C47235"/>
    <w:rsid w:val="00C73D8F"/>
    <w:rsid w:val="00C83E1B"/>
    <w:rsid w:val="00C92D0F"/>
    <w:rsid w:val="00CC1A53"/>
    <w:rsid w:val="00D07D75"/>
    <w:rsid w:val="00D24C70"/>
    <w:rsid w:val="00D308ED"/>
    <w:rsid w:val="00D36481"/>
    <w:rsid w:val="00D50989"/>
    <w:rsid w:val="00D54728"/>
    <w:rsid w:val="00D758C0"/>
    <w:rsid w:val="00DA747A"/>
    <w:rsid w:val="00DB45CF"/>
    <w:rsid w:val="00DB7450"/>
    <w:rsid w:val="00E07FFC"/>
    <w:rsid w:val="00E12240"/>
    <w:rsid w:val="00E179BD"/>
    <w:rsid w:val="00E869AA"/>
    <w:rsid w:val="00E90F72"/>
    <w:rsid w:val="00EB3C7A"/>
    <w:rsid w:val="00EF07AA"/>
    <w:rsid w:val="00EF36D1"/>
    <w:rsid w:val="00EF46DA"/>
    <w:rsid w:val="00F1289F"/>
    <w:rsid w:val="00F747B2"/>
    <w:rsid w:val="00F85188"/>
    <w:rsid w:val="00F94480"/>
    <w:rsid w:val="00FA2670"/>
    <w:rsid w:val="00FB569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F683"/>
  <w15:chartTrackingRefBased/>
  <w15:docId w15:val="{AD59914D-95EE-4CD2-816D-A05C34941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395F"/>
    <w:pPr>
      <w:keepNext/>
      <w:keepLines/>
      <w:spacing w:before="240" w:after="0"/>
      <w:outlineLvl w:val="0"/>
    </w:pPr>
    <w:rPr>
      <w:rFonts w:asciiTheme="majorHAnsi" w:eastAsiaTheme="majorEastAsia" w:hAnsiTheme="majorHAnsi" w:cstheme="majorBidi"/>
      <w:color w:val="2F5496" w:themeColor="accent1" w:themeShade="BF"/>
      <w:szCs w:val="32"/>
    </w:rPr>
  </w:style>
  <w:style w:type="paragraph" w:styleId="Heading2">
    <w:name w:val="heading 2"/>
    <w:basedOn w:val="Normal"/>
    <w:next w:val="Normal"/>
    <w:link w:val="Heading2Char"/>
    <w:uiPriority w:val="9"/>
    <w:unhideWhenUsed/>
    <w:qFormat/>
    <w:rsid w:val="00541A8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D1FC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66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3395F"/>
    <w:rPr>
      <w:rFonts w:asciiTheme="majorHAnsi" w:eastAsiaTheme="majorEastAsia" w:hAnsiTheme="majorHAnsi" w:cstheme="majorBidi"/>
      <w:color w:val="2F5496" w:themeColor="accent1" w:themeShade="BF"/>
      <w:szCs w:val="32"/>
    </w:rPr>
  </w:style>
  <w:style w:type="character" w:styleId="Hyperlink">
    <w:name w:val="Hyperlink"/>
    <w:basedOn w:val="DefaultParagraphFont"/>
    <w:uiPriority w:val="99"/>
    <w:unhideWhenUsed/>
    <w:rsid w:val="007C1A3F"/>
    <w:rPr>
      <w:color w:val="0563C1"/>
      <w:u w:val="single"/>
    </w:rPr>
  </w:style>
  <w:style w:type="character" w:styleId="FollowedHyperlink">
    <w:name w:val="FollowedHyperlink"/>
    <w:basedOn w:val="DefaultParagraphFont"/>
    <w:uiPriority w:val="99"/>
    <w:semiHidden/>
    <w:unhideWhenUsed/>
    <w:rsid w:val="007C1A3F"/>
    <w:rPr>
      <w:color w:val="954F72"/>
      <w:u w:val="single"/>
    </w:rPr>
  </w:style>
  <w:style w:type="paragraph" w:customStyle="1" w:styleId="msonormal0">
    <w:name w:val="msonormal"/>
    <w:basedOn w:val="Normal"/>
    <w:rsid w:val="007C1A3F"/>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xl65">
    <w:name w:val="xl65"/>
    <w:basedOn w:val="Normal"/>
    <w:rsid w:val="007C1A3F"/>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xl66">
    <w:name w:val="xl66"/>
    <w:basedOn w:val="Normal"/>
    <w:rsid w:val="007C1A3F"/>
    <w:pPr>
      <w:shd w:val="clear" w:color="000000" w:fill="C6EFCE"/>
      <w:spacing w:before="100" w:beforeAutospacing="1" w:after="100" w:afterAutospacing="1" w:line="240" w:lineRule="auto"/>
    </w:pPr>
    <w:rPr>
      <w:rFonts w:ascii="Times New Roman" w:eastAsia="Times New Roman" w:hAnsi="Times New Roman" w:cs="Times New Roman"/>
      <w:color w:val="006100"/>
      <w:kern w:val="0"/>
      <w:sz w:val="24"/>
      <w:szCs w:val="24"/>
      <w:lang w:eastAsia="en-AU"/>
      <w14:ligatures w14:val="none"/>
    </w:rPr>
  </w:style>
  <w:style w:type="paragraph" w:customStyle="1" w:styleId="xl67">
    <w:name w:val="xl67"/>
    <w:basedOn w:val="Normal"/>
    <w:rsid w:val="007C1A3F"/>
    <w:pPr>
      <w:shd w:val="clear" w:color="000000" w:fill="FFC7CE"/>
      <w:spacing w:before="100" w:beforeAutospacing="1" w:after="100" w:afterAutospacing="1" w:line="240" w:lineRule="auto"/>
    </w:pPr>
    <w:rPr>
      <w:rFonts w:ascii="Times New Roman" w:eastAsia="Times New Roman" w:hAnsi="Times New Roman" w:cs="Times New Roman"/>
      <w:color w:val="9C0006"/>
      <w:kern w:val="0"/>
      <w:sz w:val="24"/>
      <w:szCs w:val="24"/>
      <w:lang w:eastAsia="en-AU"/>
      <w14:ligatures w14:val="none"/>
    </w:rPr>
  </w:style>
  <w:style w:type="paragraph" w:customStyle="1" w:styleId="xl68">
    <w:name w:val="xl68"/>
    <w:basedOn w:val="Normal"/>
    <w:rsid w:val="007C1A3F"/>
    <w:pPr>
      <w:shd w:val="clear" w:color="000000" w:fill="C6EFCE"/>
      <w:spacing w:before="100" w:beforeAutospacing="1" w:after="100" w:afterAutospacing="1" w:line="240" w:lineRule="auto"/>
    </w:pPr>
    <w:rPr>
      <w:rFonts w:ascii="Times New Roman" w:eastAsia="Times New Roman" w:hAnsi="Times New Roman" w:cs="Times New Roman"/>
      <w:color w:val="006100"/>
      <w:kern w:val="0"/>
      <w:sz w:val="24"/>
      <w:szCs w:val="24"/>
      <w:lang w:eastAsia="en-AU"/>
      <w14:ligatures w14:val="none"/>
    </w:rPr>
  </w:style>
  <w:style w:type="paragraph" w:customStyle="1" w:styleId="xl69">
    <w:name w:val="xl69"/>
    <w:basedOn w:val="Normal"/>
    <w:rsid w:val="007C1A3F"/>
    <w:pPr>
      <w:pBdr>
        <w:top w:val="double" w:sz="6" w:space="0" w:color="3F3F3F"/>
        <w:left w:val="double" w:sz="6" w:space="0" w:color="3F3F3F"/>
        <w:bottom w:val="double" w:sz="6" w:space="0" w:color="3F3F3F"/>
        <w:right w:val="double" w:sz="6" w:space="0" w:color="3F3F3F"/>
      </w:pBdr>
      <w:shd w:val="clear" w:color="000000" w:fill="FFC7CE"/>
      <w:spacing w:before="100" w:beforeAutospacing="1" w:after="100" w:afterAutospacing="1" w:line="240" w:lineRule="auto"/>
    </w:pPr>
    <w:rPr>
      <w:rFonts w:ascii="Times New Roman" w:eastAsia="Times New Roman" w:hAnsi="Times New Roman" w:cs="Times New Roman"/>
      <w:color w:val="9C0006"/>
      <w:kern w:val="0"/>
      <w:sz w:val="24"/>
      <w:szCs w:val="24"/>
      <w:lang w:eastAsia="en-AU"/>
      <w14:ligatures w14:val="none"/>
    </w:rPr>
  </w:style>
  <w:style w:type="paragraph" w:customStyle="1" w:styleId="xl70">
    <w:name w:val="xl70"/>
    <w:basedOn w:val="Normal"/>
    <w:rsid w:val="007C1A3F"/>
    <w:pPr>
      <w:pBdr>
        <w:top w:val="double" w:sz="6" w:space="0" w:color="3F3F3F"/>
        <w:left w:val="double" w:sz="6" w:space="0" w:color="3F3F3F"/>
        <w:bottom w:val="double" w:sz="6" w:space="0" w:color="3F3F3F"/>
        <w:right w:val="double" w:sz="6" w:space="0" w:color="3F3F3F"/>
      </w:pBdr>
      <w:shd w:val="clear" w:color="000000" w:fill="FFC7CE"/>
      <w:spacing w:before="100" w:beforeAutospacing="1" w:after="100" w:afterAutospacing="1" w:line="240" w:lineRule="auto"/>
    </w:pPr>
    <w:rPr>
      <w:rFonts w:ascii="Times New Roman" w:eastAsia="Times New Roman" w:hAnsi="Times New Roman" w:cs="Times New Roman"/>
      <w:color w:val="9C0006"/>
      <w:kern w:val="0"/>
      <w:sz w:val="24"/>
      <w:szCs w:val="24"/>
      <w:lang w:eastAsia="en-AU"/>
      <w14:ligatures w14:val="none"/>
    </w:rPr>
  </w:style>
  <w:style w:type="paragraph" w:customStyle="1" w:styleId="xl71">
    <w:name w:val="xl71"/>
    <w:basedOn w:val="Normal"/>
    <w:rsid w:val="007C1A3F"/>
    <w:pPr>
      <w:pBdr>
        <w:top w:val="double" w:sz="6" w:space="0" w:color="3F3F3F"/>
        <w:left w:val="double" w:sz="6" w:space="0" w:color="3F3F3F"/>
        <w:bottom w:val="double" w:sz="6" w:space="0" w:color="3F3F3F"/>
        <w:right w:val="double" w:sz="6" w:space="0" w:color="3F3F3F"/>
      </w:pBdr>
      <w:shd w:val="clear" w:color="000000" w:fill="C6EFCE"/>
      <w:spacing w:before="100" w:beforeAutospacing="1" w:after="100" w:afterAutospacing="1" w:line="240" w:lineRule="auto"/>
    </w:pPr>
    <w:rPr>
      <w:rFonts w:ascii="Times New Roman" w:eastAsia="Times New Roman" w:hAnsi="Times New Roman" w:cs="Times New Roman"/>
      <w:color w:val="006100"/>
      <w:kern w:val="0"/>
      <w:sz w:val="24"/>
      <w:szCs w:val="24"/>
      <w:lang w:eastAsia="en-AU"/>
      <w14:ligatures w14:val="none"/>
    </w:rPr>
  </w:style>
  <w:style w:type="paragraph" w:customStyle="1" w:styleId="xl72">
    <w:name w:val="xl72"/>
    <w:basedOn w:val="Normal"/>
    <w:rsid w:val="007C1A3F"/>
    <w:pPr>
      <w:pBdr>
        <w:top w:val="double" w:sz="6" w:space="0" w:color="3F3F3F"/>
        <w:left w:val="double" w:sz="6" w:space="0" w:color="3F3F3F"/>
        <w:bottom w:val="double" w:sz="6" w:space="0" w:color="3F3F3F"/>
        <w:right w:val="double" w:sz="6" w:space="0" w:color="3F3F3F"/>
      </w:pBdr>
      <w:shd w:val="clear" w:color="000000" w:fill="C6EFCE"/>
      <w:spacing w:before="100" w:beforeAutospacing="1" w:after="100" w:afterAutospacing="1" w:line="240" w:lineRule="auto"/>
    </w:pPr>
    <w:rPr>
      <w:rFonts w:ascii="Times New Roman" w:eastAsia="Times New Roman" w:hAnsi="Times New Roman" w:cs="Times New Roman"/>
      <w:color w:val="006100"/>
      <w:kern w:val="0"/>
      <w:sz w:val="24"/>
      <w:szCs w:val="24"/>
      <w:lang w:eastAsia="en-AU"/>
      <w14:ligatures w14:val="none"/>
    </w:rPr>
  </w:style>
  <w:style w:type="paragraph" w:customStyle="1" w:styleId="xl73">
    <w:name w:val="xl73"/>
    <w:basedOn w:val="Normal"/>
    <w:rsid w:val="007C1A3F"/>
    <w:pPr>
      <w:pBdr>
        <w:top w:val="single" w:sz="4" w:space="0" w:color="7F7F7F"/>
        <w:left w:val="single" w:sz="4" w:space="0" w:color="7F7F7F"/>
        <w:bottom w:val="single" w:sz="4" w:space="0" w:color="7F7F7F"/>
        <w:right w:val="single" w:sz="4" w:space="0" w:color="7F7F7F"/>
      </w:pBdr>
      <w:shd w:val="clear" w:color="000000" w:fill="FFCC99"/>
      <w:spacing w:before="100" w:beforeAutospacing="1" w:after="100" w:afterAutospacing="1" w:line="240" w:lineRule="auto"/>
    </w:pPr>
    <w:rPr>
      <w:rFonts w:ascii="Times New Roman" w:eastAsia="Times New Roman" w:hAnsi="Times New Roman" w:cs="Times New Roman"/>
      <w:color w:val="3F3F76"/>
      <w:kern w:val="0"/>
      <w:sz w:val="24"/>
      <w:szCs w:val="24"/>
      <w:lang w:eastAsia="en-AU"/>
      <w14:ligatures w14:val="none"/>
    </w:rPr>
  </w:style>
  <w:style w:type="paragraph" w:customStyle="1" w:styleId="xl74">
    <w:name w:val="xl74"/>
    <w:basedOn w:val="Normal"/>
    <w:rsid w:val="007C1A3F"/>
    <w:pPr>
      <w:pBdr>
        <w:top w:val="single" w:sz="4" w:space="0" w:color="7F7F7F"/>
        <w:left w:val="single" w:sz="4" w:space="0" w:color="7F7F7F"/>
        <w:bottom w:val="single" w:sz="4" w:space="0" w:color="7F7F7F"/>
        <w:right w:val="single" w:sz="4" w:space="0" w:color="7F7F7F"/>
      </w:pBdr>
      <w:shd w:val="clear" w:color="000000" w:fill="C6EFCE"/>
      <w:spacing w:before="100" w:beforeAutospacing="1" w:after="100" w:afterAutospacing="1" w:line="240" w:lineRule="auto"/>
    </w:pPr>
    <w:rPr>
      <w:rFonts w:ascii="Times New Roman" w:eastAsia="Times New Roman" w:hAnsi="Times New Roman" w:cs="Times New Roman"/>
      <w:color w:val="006100"/>
      <w:kern w:val="0"/>
      <w:sz w:val="24"/>
      <w:szCs w:val="24"/>
      <w:lang w:eastAsia="en-AU"/>
      <w14:ligatures w14:val="none"/>
    </w:rPr>
  </w:style>
  <w:style w:type="paragraph" w:customStyle="1" w:styleId="xl75">
    <w:name w:val="xl75"/>
    <w:basedOn w:val="Normal"/>
    <w:rsid w:val="007C1A3F"/>
    <w:pPr>
      <w:pBdr>
        <w:top w:val="single" w:sz="4" w:space="0" w:color="7F7F7F"/>
        <w:left w:val="single" w:sz="4" w:space="0" w:color="7F7F7F"/>
        <w:bottom w:val="single" w:sz="4" w:space="0" w:color="7F7F7F"/>
        <w:right w:val="single" w:sz="4" w:space="0" w:color="7F7F7F"/>
      </w:pBdr>
      <w:shd w:val="clear" w:color="000000" w:fill="C6EFCE"/>
      <w:spacing w:before="100" w:beforeAutospacing="1" w:after="100" w:afterAutospacing="1" w:line="240" w:lineRule="auto"/>
    </w:pPr>
    <w:rPr>
      <w:rFonts w:ascii="Times New Roman" w:eastAsia="Times New Roman" w:hAnsi="Times New Roman" w:cs="Times New Roman"/>
      <w:color w:val="006100"/>
      <w:kern w:val="0"/>
      <w:sz w:val="24"/>
      <w:szCs w:val="24"/>
      <w:lang w:eastAsia="en-AU"/>
      <w14:ligatures w14:val="none"/>
    </w:rPr>
  </w:style>
  <w:style w:type="paragraph" w:customStyle="1" w:styleId="xl76">
    <w:name w:val="xl76"/>
    <w:basedOn w:val="Normal"/>
    <w:rsid w:val="007C1A3F"/>
    <w:pPr>
      <w:pBdr>
        <w:top w:val="single" w:sz="4" w:space="0" w:color="7F7F7F"/>
        <w:left w:val="single" w:sz="4" w:space="0" w:color="7F7F7F"/>
        <w:bottom w:val="single" w:sz="4" w:space="0" w:color="7F7F7F"/>
        <w:right w:val="single" w:sz="4" w:space="0" w:color="7F7F7F"/>
      </w:pBdr>
      <w:shd w:val="clear" w:color="000000" w:fill="FFCC99"/>
      <w:spacing w:before="100" w:beforeAutospacing="1" w:after="100" w:afterAutospacing="1" w:line="240" w:lineRule="auto"/>
      <w:textAlignment w:val="center"/>
    </w:pPr>
    <w:rPr>
      <w:rFonts w:ascii="Times New Roman" w:eastAsia="Times New Roman" w:hAnsi="Times New Roman" w:cs="Times New Roman"/>
      <w:color w:val="3F3F76"/>
      <w:kern w:val="0"/>
      <w:sz w:val="24"/>
      <w:szCs w:val="24"/>
      <w:lang w:eastAsia="en-AU"/>
      <w14:ligatures w14:val="none"/>
    </w:rPr>
  </w:style>
  <w:style w:type="paragraph" w:styleId="TOCHeading">
    <w:name w:val="TOC Heading"/>
    <w:basedOn w:val="Heading1"/>
    <w:next w:val="Normal"/>
    <w:uiPriority w:val="39"/>
    <w:unhideWhenUsed/>
    <w:qFormat/>
    <w:rsid w:val="00893DA3"/>
    <w:pPr>
      <w:outlineLvl w:val="9"/>
    </w:pPr>
    <w:rPr>
      <w:kern w:val="0"/>
      <w:lang w:val="en-US" w:eastAsia="en-US"/>
      <w14:ligatures w14:val="none"/>
    </w:rPr>
  </w:style>
  <w:style w:type="character" w:customStyle="1" w:styleId="Heading2Char">
    <w:name w:val="Heading 2 Char"/>
    <w:basedOn w:val="DefaultParagraphFont"/>
    <w:link w:val="Heading2"/>
    <w:uiPriority w:val="9"/>
    <w:rsid w:val="00541A88"/>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BF4E2D"/>
    <w:pPr>
      <w:spacing w:after="100"/>
    </w:pPr>
  </w:style>
  <w:style w:type="paragraph" w:styleId="NoSpacing">
    <w:name w:val="No Spacing"/>
    <w:uiPriority w:val="1"/>
    <w:qFormat/>
    <w:rsid w:val="00E869AA"/>
    <w:pPr>
      <w:spacing w:after="0" w:line="240" w:lineRule="auto"/>
    </w:pPr>
  </w:style>
  <w:style w:type="paragraph" w:styleId="Header">
    <w:name w:val="header"/>
    <w:basedOn w:val="Normal"/>
    <w:link w:val="HeaderChar"/>
    <w:uiPriority w:val="99"/>
    <w:unhideWhenUsed/>
    <w:rsid w:val="00E869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69AA"/>
  </w:style>
  <w:style w:type="paragraph" w:styleId="Footer">
    <w:name w:val="footer"/>
    <w:basedOn w:val="Normal"/>
    <w:link w:val="FooterChar"/>
    <w:uiPriority w:val="99"/>
    <w:unhideWhenUsed/>
    <w:rsid w:val="00E869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69AA"/>
  </w:style>
  <w:style w:type="paragraph" w:styleId="ListParagraph">
    <w:name w:val="List Paragraph"/>
    <w:aliases w:val="List of Appendices"/>
    <w:basedOn w:val="Normal"/>
    <w:uiPriority w:val="34"/>
    <w:qFormat/>
    <w:rsid w:val="004B3111"/>
    <w:pPr>
      <w:spacing w:after="0"/>
      <w:ind w:left="720"/>
      <w:contextualSpacing/>
    </w:pPr>
    <w:rPr>
      <w:sz w:val="24"/>
    </w:rPr>
  </w:style>
  <w:style w:type="character" w:customStyle="1" w:styleId="qowt-font2-timesnewroman">
    <w:name w:val="qowt-font2-timesnewroman"/>
    <w:basedOn w:val="DefaultParagraphFont"/>
    <w:rsid w:val="004B3111"/>
  </w:style>
  <w:style w:type="paragraph" w:customStyle="1" w:styleId="ListofFigures">
    <w:name w:val="List of Figures"/>
    <w:basedOn w:val="Normal"/>
    <w:link w:val="ListofFiguresChar"/>
    <w:qFormat/>
    <w:rsid w:val="000D1FCA"/>
    <w:pPr>
      <w:spacing w:after="0" w:line="240" w:lineRule="auto"/>
    </w:pPr>
    <w:rPr>
      <w:bCs/>
      <w:sz w:val="24"/>
    </w:rPr>
  </w:style>
  <w:style w:type="character" w:customStyle="1" w:styleId="ListofFiguresChar">
    <w:name w:val="List of Figures Char"/>
    <w:basedOn w:val="DefaultParagraphFont"/>
    <w:link w:val="ListofFigures"/>
    <w:rsid w:val="000D1FCA"/>
    <w:rPr>
      <w:bCs/>
      <w:sz w:val="24"/>
    </w:rPr>
  </w:style>
  <w:style w:type="character" w:customStyle="1" w:styleId="Heading3Char">
    <w:name w:val="Heading 3 Char"/>
    <w:basedOn w:val="DefaultParagraphFont"/>
    <w:link w:val="Heading3"/>
    <w:uiPriority w:val="9"/>
    <w:rsid w:val="000D1FCA"/>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2E3106"/>
    <w:pPr>
      <w:spacing w:after="0" w:line="240" w:lineRule="auto"/>
    </w:pPr>
  </w:style>
  <w:style w:type="character" w:styleId="CommentReference">
    <w:name w:val="annotation reference"/>
    <w:basedOn w:val="DefaultParagraphFont"/>
    <w:uiPriority w:val="99"/>
    <w:semiHidden/>
    <w:unhideWhenUsed/>
    <w:rsid w:val="009A08DA"/>
    <w:rPr>
      <w:sz w:val="16"/>
      <w:szCs w:val="16"/>
    </w:rPr>
  </w:style>
  <w:style w:type="paragraph" w:styleId="CommentText">
    <w:name w:val="annotation text"/>
    <w:basedOn w:val="Normal"/>
    <w:link w:val="CommentTextChar"/>
    <w:uiPriority w:val="99"/>
    <w:unhideWhenUsed/>
    <w:rsid w:val="009A08DA"/>
    <w:pPr>
      <w:spacing w:line="240" w:lineRule="auto"/>
    </w:pPr>
    <w:rPr>
      <w:sz w:val="20"/>
      <w:szCs w:val="20"/>
    </w:rPr>
  </w:style>
  <w:style w:type="character" w:customStyle="1" w:styleId="CommentTextChar">
    <w:name w:val="Comment Text Char"/>
    <w:basedOn w:val="DefaultParagraphFont"/>
    <w:link w:val="CommentText"/>
    <w:uiPriority w:val="99"/>
    <w:rsid w:val="009A08DA"/>
    <w:rPr>
      <w:sz w:val="20"/>
      <w:szCs w:val="20"/>
    </w:rPr>
  </w:style>
  <w:style w:type="paragraph" w:styleId="CommentSubject">
    <w:name w:val="annotation subject"/>
    <w:basedOn w:val="CommentText"/>
    <w:next w:val="CommentText"/>
    <w:link w:val="CommentSubjectChar"/>
    <w:uiPriority w:val="99"/>
    <w:semiHidden/>
    <w:unhideWhenUsed/>
    <w:rsid w:val="009A08DA"/>
    <w:rPr>
      <w:b/>
      <w:bCs/>
    </w:rPr>
  </w:style>
  <w:style w:type="character" w:customStyle="1" w:styleId="CommentSubjectChar">
    <w:name w:val="Comment Subject Char"/>
    <w:basedOn w:val="CommentTextChar"/>
    <w:link w:val="CommentSubject"/>
    <w:uiPriority w:val="99"/>
    <w:semiHidden/>
    <w:rsid w:val="009A08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94948">
      <w:bodyDiv w:val="1"/>
      <w:marLeft w:val="0"/>
      <w:marRight w:val="0"/>
      <w:marTop w:val="0"/>
      <w:marBottom w:val="0"/>
      <w:divBdr>
        <w:top w:val="none" w:sz="0" w:space="0" w:color="auto"/>
        <w:left w:val="none" w:sz="0" w:space="0" w:color="auto"/>
        <w:bottom w:val="none" w:sz="0" w:space="0" w:color="auto"/>
        <w:right w:val="none" w:sz="0" w:space="0" w:color="auto"/>
      </w:divBdr>
    </w:div>
    <w:div w:id="348341202">
      <w:bodyDiv w:val="1"/>
      <w:marLeft w:val="0"/>
      <w:marRight w:val="0"/>
      <w:marTop w:val="0"/>
      <w:marBottom w:val="0"/>
      <w:divBdr>
        <w:top w:val="none" w:sz="0" w:space="0" w:color="auto"/>
        <w:left w:val="none" w:sz="0" w:space="0" w:color="auto"/>
        <w:bottom w:val="none" w:sz="0" w:space="0" w:color="auto"/>
        <w:right w:val="none" w:sz="0" w:space="0" w:color="auto"/>
      </w:divBdr>
    </w:div>
    <w:div w:id="371227782">
      <w:bodyDiv w:val="1"/>
      <w:marLeft w:val="0"/>
      <w:marRight w:val="0"/>
      <w:marTop w:val="0"/>
      <w:marBottom w:val="0"/>
      <w:divBdr>
        <w:top w:val="none" w:sz="0" w:space="0" w:color="auto"/>
        <w:left w:val="none" w:sz="0" w:space="0" w:color="auto"/>
        <w:bottom w:val="none" w:sz="0" w:space="0" w:color="auto"/>
        <w:right w:val="none" w:sz="0" w:space="0" w:color="auto"/>
      </w:divBdr>
    </w:div>
    <w:div w:id="417750546">
      <w:bodyDiv w:val="1"/>
      <w:marLeft w:val="0"/>
      <w:marRight w:val="0"/>
      <w:marTop w:val="0"/>
      <w:marBottom w:val="0"/>
      <w:divBdr>
        <w:top w:val="none" w:sz="0" w:space="0" w:color="auto"/>
        <w:left w:val="none" w:sz="0" w:space="0" w:color="auto"/>
        <w:bottom w:val="none" w:sz="0" w:space="0" w:color="auto"/>
        <w:right w:val="none" w:sz="0" w:space="0" w:color="auto"/>
      </w:divBdr>
    </w:div>
    <w:div w:id="468674050">
      <w:bodyDiv w:val="1"/>
      <w:marLeft w:val="0"/>
      <w:marRight w:val="0"/>
      <w:marTop w:val="0"/>
      <w:marBottom w:val="0"/>
      <w:divBdr>
        <w:top w:val="none" w:sz="0" w:space="0" w:color="auto"/>
        <w:left w:val="none" w:sz="0" w:space="0" w:color="auto"/>
        <w:bottom w:val="none" w:sz="0" w:space="0" w:color="auto"/>
        <w:right w:val="none" w:sz="0" w:space="0" w:color="auto"/>
      </w:divBdr>
    </w:div>
    <w:div w:id="472410348">
      <w:bodyDiv w:val="1"/>
      <w:marLeft w:val="0"/>
      <w:marRight w:val="0"/>
      <w:marTop w:val="0"/>
      <w:marBottom w:val="0"/>
      <w:divBdr>
        <w:top w:val="none" w:sz="0" w:space="0" w:color="auto"/>
        <w:left w:val="none" w:sz="0" w:space="0" w:color="auto"/>
        <w:bottom w:val="none" w:sz="0" w:space="0" w:color="auto"/>
        <w:right w:val="none" w:sz="0" w:space="0" w:color="auto"/>
      </w:divBdr>
    </w:div>
    <w:div w:id="532420636">
      <w:bodyDiv w:val="1"/>
      <w:marLeft w:val="0"/>
      <w:marRight w:val="0"/>
      <w:marTop w:val="0"/>
      <w:marBottom w:val="0"/>
      <w:divBdr>
        <w:top w:val="none" w:sz="0" w:space="0" w:color="auto"/>
        <w:left w:val="none" w:sz="0" w:space="0" w:color="auto"/>
        <w:bottom w:val="none" w:sz="0" w:space="0" w:color="auto"/>
        <w:right w:val="none" w:sz="0" w:space="0" w:color="auto"/>
      </w:divBdr>
    </w:div>
    <w:div w:id="554658561">
      <w:bodyDiv w:val="1"/>
      <w:marLeft w:val="0"/>
      <w:marRight w:val="0"/>
      <w:marTop w:val="0"/>
      <w:marBottom w:val="0"/>
      <w:divBdr>
        <w:top w:val="none" w:sz="0" w:space="0" w:color="auto"/>
        <w:left w:val="none" w:sz="0" w:space="0" w:color="auto"/>
        <w:bottom w:val="none" w:sz="0" w:space="0" w:color="auto"/>
        <w:right w:val="none" w:sz="0" w:space="0" w:color="auto"/>
      </w:divBdr>
    </w:div>
    <w:div w:id="570771578">
      <w:bodyDiv w:val="1"/>
      <w:marLeft w:val="0"/>
      <w:marRight w:val="0"/>
      <w:marTop w:val="0"/>
      <w:marBottom w:val="0"/>
      <w:divBdr>
        <w:top w:val="none" w:sz="0" w:space="0" w:color="auto"/>
        <w:left w:val="none" w:sz="0" w:space="0" w:color="auto"/>
        <w:bottom w:val="none" w:sz="0" w:space="0" w:color="auto"/>
        <w:right w:val="none" w:sz="0" w:space="0" w:color="auto"/>
      </w:divBdr>
    </w:div>
    <w:div w:id="572738142">
      <w:bodyDiv w:val="1"/>
      <w:marLeft w:val="0"/>
      <w:marRight w:val="0"/>
      <w:marTop w:val="0"/>
      <w:marBottom w:val="0"/>
      <w:divBdr>
        <w:top w:val="none" w:sz="0" w:space="0" w:color="auto"/>
        <w:left w:val="none" w:sz="0" w:space="0" w:color="auto"/>
        <w:bottom w:val="none" w:sz="0" w:space="0" w:color="auto"/>
        <w:right w:val="none" w:sz="0" w:space="0" w:color="auto"/>
      </w:divBdr>
    </w:div>
    <w:div w:id="602109514">
      <w:bodyDiv w:val="1"/>
      <w:marLeft w:val="0"/>
      <w:marRight w:val="0"/>
      <w:marTop w:val="0"/>
      <w:marBottom w:val="0"/>
      <w:divBdr>
        <w:top w:val="none" w:sz="0" w:space="0" w:color="auto"/>
        <w:left w:val="none" w:sz="0" w:space="0" w:color="auto"/>
        <w:bottom w:val="none" w:sz="0" w:space="0" w:color="auto"/>
        <w:right w:val="none" w:sz="0" w:space="0" w:color="auto"/>
      </w:divBdr>
    </w:div>
    <w:div w:id="602342800">
      <w:bodyDiv w:val="1"/>
      <w:marLeft w:val="0"/>
      <w:marRight w:val="0"/>
      <w:marTop w:val="0"/>
      <w:marBottom w:val="0"/>
      <w:divBdr>
        <w:top w:val="none" w:sz="0" w:space="0" w:color="auto"/>
        <w:left w:val="none" w:sz="0" w:space="0" w:color="auto"/>
        <w:bottom w:val="none" w:sz="0" w:space="0" w:color="auto"/>
        <w:right w:val="none" w:sz="0" w:space="0" w:color="auto"/>
      </w:divBdr>
    </w:div>
    <w:div w:id="758018268">
      <w:bodyDiv w:val="1"/>
      <w:marLeft w:val="0"/>
      <w:marRight w:val="0"/>
      <w:marTop w:val="0"/>
      <w:marBottom w:val="0"/>
      <w:divBdr>
        <w:top w:val="none" w:sz="0" w:space="0" w:color="auto"/>
        <w:left w:val="none" w:sz="0" w:space="0" w:color="auto"/>
        <w:bottom w:val="none" w:sz="0" w:space="0" w:color="auto"/>
        <w:right w:val="none" w:sz="0" w:space="0" w:color="auto"/>
      </w:divBdr>
    </w:div>
    <w:div w:id="791675435">
      <w:bodyDiv w:val="1"/>
      <w:marLeft w:val="0"/>
      <w:marRight w:val="0"/>
      <w:marTop w:val="0"/>
      <w:marBottom w:val="0"/>
      <w:divBdr>
        <w:top w:val="none" w:sz="0" w:space="0" w:color="auto"/>
        <w:left w:val="none" w:sz="0" w:space="0" w:color="auto"/>
        <w:bottom w:val="none" w:sz="0" w:space="0" w:color="auto"/>
        <w:right w:val="none" w:sz="0" w:space="0" w:color="auto"/>
      </w:divBdr>
    </w:div>
    <w:div w:id="865799830">
      <w:bodyDiv w:val="1"/>
      <w:marLeft w:val="0"/>
      <w:marRight w:val="0"/>
      <w:marTop w:val="0"/>
      <w:marBottom w:val="0"/>
      <w:divBdr>
        <w:top w:val="none" w:sz="0" w:space="0" w:color="auto"/>
        <w:left w:val="none" w:sz="0" w:space="0" w:color="auto"/>
        <w:bottom w:val="none" w:sz="0" w:space="0" w:color="auto"/>
        <w:right w:val="none" w:sz="0" w:space="0" w:color="auto"/>
      </w:divBdr>
    </w:div>
    <w:div w:id="1024208872">
      <w:bodyDiv w:val="1"/>
      <w:marLeft w:val="0"/>
      <w:marRight w:val="0"/>
      <w:marTop w:val="0"/>
      <w:marBottom w:val="0"/>
      <w:divBdr>
        <w:top w:val="none" w:sz="0" w:space="0" w:color="auto"/>
        <w:left w:val="none" w:sz="0" w:space="0" w:color="auto"/>
        <w:bottom w:val="none" w:sz="0" w:space="0" w:color="auto"/>
        <w:right w:val="none" w:sz="0" w:space="0" w:color="auto"/>
      </w:divBdr>
    </w:div>
    <w:div w:id="1047874049">
      <w:bodyDiv w:val="1"/>
      <w:marLeft w:val="0"/>
      <w:marRight w:val="0"/>
      <w:marTop w:val="0"/>
      <w:marBottom w:val="0"/>
      <w:divBdr>
        <w:top w:val="none" w:sz="0" w:space="0" w:color="auto"/>
        <w:left w:val="none" w:sz="0" w:space="0" w:color="auto"/>
        <w:bottom w:val="none" w:sz="0" w:space="0" w:color="auto"/>
        <w:right w:val="none" w:sz="0" w:space="0" w:color="auto"/>
      </w:divBdr>
    </w:div>
    <w:div w:id="1059325080">
      <w:bodyDiv w:val="1"/>
      <w:marLeft w:val="0"/>
      <w:marRight w:val="0"/>
      <w:marTop w:val="0"/>
      <w:marBottom w:val="0"/>
      <w:divBdr>
        <w:top w:val="none" w:sz="0" w:space="0" w:color="auto"/>
        <w:left w:val="none" w:sz="0" w:space="0" w:color="auto"/>
        <w:bottom w:val="none" w:sz="0" w:space="0" w:color="auto"/>
        <w:right w:val="none" w:sz="0" w:space="0" w:color="auto"/>
      </w:divBdr>
    </w:div>
    <w:div w:id="1069576647">
      <w:bodyDiv w:val="1"/>
      <w:marLeft w:val="0"/>
      <w:marRight w:val="0"/>
      <w:marTop w:val="0"/>
      <w:marBottom w:val="0"/>
      <w:divBdr>
        <w:top w:val="none" w:sz="0" w:space="0" w:color="auto"/>
        <w:left w:val="none" w:sz="0" w:space="0" w:color="auto"/>
        <w:bottom w:val="none" w:sz="0" w:space="0" w:color="auto"/>
        <w:right w:val="none" w:sz="0" w:space="0" w:color="auto"/>
      </w:divBdr>
    </w:div>
    <w:div w:id="1106654291">
      <w:bodyDiv w:val="1"/>
      <w:marLeft w:val="0"/>
      <w:marRight w:val="0"/>
      <w:marTop w:val="0"/>
      <w:marBottom w:val="0"/>
      <w:divBdr>
        <w:top w:val="none" w:sz="0" w:space="0" w:color="auto"/>
        <w:left w:val="none" w:sz="0" w:space="0" w:color="auto"/>
        <w:bottom w:val="none" w:sz="0" w:space="0" w:color="auto"/>
        <w:right w:val="none" w:sz="0" w:space="0" w:color="auto"/>
      </w:divBdr>
    </w:div>
    <w:div w:id="1208907504">
      <w:bodyDiv w:val="1"/>
      <w:marLeft w:val="0"/>
      <w:marRight w:val="0"/>
      <w:marTop w:val="0"/>
      <w:marBottom w:val="0"/>
      <w:divBdr>
        <w:top w:val="none" w:sz="0" w:space="0" w:color="auto"/>
        <w:left w:val="none" w:sz="0" w:space="0" w:color="auto"/>
        <w:bottom w:val="none" w:sz="0" w:space="0" w:color="auto"/>
        <w:right w:val="none" w:sz="0" w:space="0" w:color="auto"/>
      </w:divBdr>
    </w:div>
    <w:div w:id="1291084380">
      <w:bodyDiv w:val="1"/>
      <w:marLeft w:val="0"/>
      <w:marRight w:val="0"/>
      <w:marTop w:val="0"/>
      <w:marBottom w:val="0"/>
      <w:divBdr>
        <w:top w:val="none" w:sz="0" w:space="0" w:color="auto"/>
        <w:left w:val="none" w:sz="0" w:space="0" w:color="auto"/>
        <w:bottom w:val="none" w:sz="0" w:space="0" w:color="auto"/>
        <w:right w:val="none" w:sz="0" w:space="0" w:color="auto"/>
      </w:divBdr>
    </w:div>
    <w:div w:id="1307930270">
      <w:bodyDiv w:val="1"/>
      <w:marLeft w:val="0"/>
      <w:marRight w:val="0"/>
      <w:marTop w:val="0"/>
      <w:marBottom w:val="0"/>
      <w:divBdr>
        <w:top w:val="none" w:sz="0" w:space="0" w:color="auto"/>
        <w:left w:val="none" w:sz="0" w:space="0" w:color="auto"/>
        <w:bottom w:val="none" w:sz="0" w:space="0" w:color="auto"/>
        <w:right w:val="none" w:sz="0" w:space="0" w:color="auto"/>
      </w:divBdr>
    </w:div>
    <w:div w:id="1323778979">
      <w:bodyDiv w:val="1"/>
      <w:marLeft w:val="0"/>
      <w:marRight w:val="0"/>
      <w:marTop w:val="0"/>
      <w:marBottom w:val="0"/>
      <w:divBdr>
        <w:top w:val="none" w:sz="0" w:space="0" w:color="auto"/>
        <w:left w:val="none" w:sz="0" w:space="0" w:color="auto"/>
        <w:bottom w:val="none" w:sz="0" w:space="0" w:color="auto"/>
        <w:right w:val="none" w:sz="0" w:space="0" w:color="auto"/>
      </w:divBdr>
    </w:div>
    <w:div w:id="1326668403">
      <w:bodyDiv w:val="1"/>
      <w:marLeft w:val="0"/>
      <w:marRight w:val="0"/>
      <w:marTop w:val="0"/>
      <w:marBottom w:val="0"/>
      <w:divBdr>
        <w:top w:val="none" w:sz="0" w:space="0" w:color="auto"/>
        <w:left w:val="none" w:sz="0" w:space="0" w:color="auto"/>
        <w:bottom w:val="none" w:sz="0" w:space="0" w:color="auto"/>
        <w:right w:val="none" w:sz="0" w:space="0" w:color="auto"/>
      </w:divBdr>
    </w:div>
    <w:div w:id="1329599735">
      <w:bodyDiv w:val="1"/>
      <w:marLeft w:val="0"/>
      <w:marRight w:val="0"/>
      <w:marTop w:val="0"/>
      <w:marBottom w:val="0"/>
      <w:divBdr>
        <w:top w:val="none" w:sz="0" w:space="0" w:color="auto"/>
        <w:left w:val="none" w:sz="0" w:space="0" w:color="auto"/>
        <w:bottom w:val="none" w:sz="0" w:space="0" w:color="auto"/>
        <w:right w:val="none" w:sz="0" w:space="0" w:color="auto"/>
      </w:divBdr>
    </w:div>
    <w:div w:id="1333141908">
      <w:bodyDiv w:val="1"/>
      <w:marLeft w:val="0"/>
      <w:marRight w:val="0"/>
      <w:marTop w:val="0"/>
      <w:marBottom w:val="0"/>
      <w:divBdr>
        <w:top w:val="none" w:sz="0" w:space="0" w:color="auto"/>
        <w:left w:val="none" w:sz="0" w:space="0" w:color="auto"/>
        <w:bottom w:val="none" w:sz="0" w:space="0" w:color="auto"/>
        <w:right w:val="none" w:sz="0" w:space="0" w:color="auto"/>
      </w:divBdr>
    </w:div>
    <w:div w:id="1413233704">
      <w:bodyDiv w:val="1"/>
      <w:marLeft w:val="0"/>
      <w:marRight w:val="0"/>
      <w:marTop w:val="0"/>
      <w:marBottom w:val="0"/>
      <w:divBdr>
        <w:top w:val="none" w:sz="0" w:space="0" w:color="auto"/>
        <w:left w:val="none" w:sz="0" w:space="0" w:color="auto"/>
        <w:bottom w:val="none" w:sz="0" w:space="0" w:color="auto"/>
        <w:right w:val="none" w:sz="0" w:space="0" w:color="auto"/>
      </w:divBdr>
    </w:div>
    <w:div w:id="1418013487">
      <w:bodyDiv w:val="1"/>
      <w:marLeft w:val="0"/>
      <w:marRight w:val="0"/>
      <w:marTop w:val="0"/>
      <w:marBottom w:val="0"/>
      <w:divBdr>
        <w:top w:val="none" w:sz="0" w:space="0" w:color="auto"/>
        <w:left w:val="none" w:sz="0" w:space="0" w:color="auto"/>
        <w:bottom w:val="none" w:sz="0" w:space="0" w:color="auto"/>
        <w:right w:val="none" w:sz="0" w:space="0" w:color="auto"/>
      </w:divBdr>
    </w:div>
    <w:div w:id="1483086919">
      <w:bodyDiv w:val="1"/>
      <w:marLeft w:val="0"/>
      <w:marRight w:val="0"/>
      <w:marTop w:val="0"/>
      <w:marBottom w:val="0"/>
      <w:divBdr>
        <w:top w:val="none" w:sz="0" w:space="0" w:color="auto"/>
        <w:left w:val="none" w:sz="0" w:space="0" w:color="auto"/>
        <w:bottom w:val="none" w:sz="0" w:space="0" w:color="auto"/>
        <w:right w:val="none" w:sz="0" w:space="0" w:color="auto"/>
      </w:divBdr>
    </w:div>
    <w:div w:id="1536230080">
      <w:bodyDiv w:val="1"/>
      <w:marLeft w:val="0"/>
      <w:marRight w:val="0"/>
      <w:marTop w:val="0"/>
      <w:marBottom w:val="0"/>
      <w:divBdr>
        <w:top w:val="none" w:sz="0" w:space="0" w:color="auto"/>
        <w:left w:val="none" w:sz="0" w:space="0" w:color="auto"/>
        <w:bottom w:val="none" w:sz="0" w:space="0" w:color="auto"/>
        <w:right w:val="none" w:sz="0" w:space="0" w:color="auto"/>
      </w:divBdr>
    </w:div>
    <w:div w:id="1623609245">
      <w:bodyDiv w:val="1"/>
      <w:marLeft w:val="0"/>
      <w:marRight w:val="0"/>
      <w:marTop w:val="0"/>
      <w:marBottom w:val="0"/>
      <w:divBdr>
        <w:top w:val="none" w:sz="0" w:space="0" w:color="auto"/>
        <w:left w:val="none" w:sz="0" w:space="0" w:color="auto"/>
        <w:bottom w:val="none" w:sz="0" w:space="0" w:color="auto"/>
        <w:right w:val="none" w:sz="0" w:space="0" w:color="auto"/>
      </w:divBdr>
    </w:div>
    <w:div w:id="1638800627">
      <w:bodyDiv w:val="1"/>
      <w:marLeft w:val="0"/>
      <w:marRight w:val="0"/>
      <w:marTop w:val="0"/>
      <w:marBottom w:val="0"/>
      <w:divBdr>
        <w:top w:val="none" w:sz="0" w:space="0" w:color="auto"/>
        <w:left w:val="none" w:sz="0" w:space="0" w:color="auto"/>
        <w:bottom w:val="none" w:sz="0" w:space="0" w:color="auto"/>
        <w:right w:val="none" w:sz="0" w:space="0" w:color="auto"/>
      </w:divBdr>
    </w:div>
    <w:div w:id="1653680464">
      <w:bodyDiv w:val="1"/>
      <w:marLeft w:val="0"/>
      <w:marRight w:val="0"/>
      <w:marTop w:val="0"/>
      <w:marBottom w:val="0"/>
      <w:divBdr>
        <w:top w:val="none" w:sz="0" w:space="0" w:color="auto"/>
        <w:left w:val="none" w:sz="0" w:space="0" w:color="auto"/>
        <w:bottom w:val="none" w:sz="0" w:space="0" w:color="auto"/>
        <w:right w:val="none" w:sz="0" w:space="0" w:color="auto"/>
      </w:divBdr>
    </w:div>
    <w:div w:id="1666938407">
      <w:bodyDiv w:val="1"/>
      <w:marLeft w:val="0"/>
      <w:marRight w:val="0"/>
      <w:marTop w:val="0"/>
      <w:marBottom w:val="0"/>
      <w:divBdr>
        <w:top w:val="none" w:sz="0" w:space="0" w:color="auto"/>
        <w:left w:val="none" w:sz="0" w:space="0" w:color="auto"/>
        <w:bottom w:val="none" w:sz="0" w:space="0" w:color="auto"/>
        <w:right w:val="none" w:sz="0" w:space="0" w:color="auto"/>
      </w:divBdr>
    </w:div>
    <w:div w:id="1691032598">
      <w:bodyDiv w:val="1"/>
      <w:marLeft w:val="0"/>
      <w:marRight w:val="0"/>
      <w:marTop w:val="0"/>
      <w:marBottom w:val="0"/>
      <w:divBdr>
        <w:top w:val="none" w:sz="0" w:space="0" w:color="auto"/>
        <w:left w:val="none" w:sz="0" w:space="0" w:color="auto"/>
        <w:bottom w:val="none" w:sz="0" w:space="0" w:color="auto"/>
        <w:right w:val="none" w:sz="0" w:space="0" w:color="auto"/>
      </w:divBdr>
    </w:div>
    <w:div w:id="1705859531">
      <w:bodyDiv w:val="1"/>
      <w:marLeft w:val="0"/>
      <w:marRight w:val="0"/>
      <w:marTop w:val="0"/>
      <w:marBottom w:val="0"/>
      <w:divBdr>
        <w:top w:val="none" w:sz="0" w:space="0" w:color="auto"/>
        <w:left w:val="none" w:sz="0" w:space="0" w:color="auto"/>
        <w:bottom w:val="none" w:sz="0" w:space="0" w:color="auto"/>
        <w:right w:val="none" w:sz="0" w:space="0" w:color="auto"/>
      </w:divBdr>
    </w:div>
    <w:div w:id="1752505063">
      <w:bodyDiv w:val="1"/>
      <w:marLeft w:val="0"/>
      <w:marRight w:val="0"/>
      <w:marTop w:val="0"/>
      <w:marBottom w:val="0"/>
      <w:divBdr>
        <w:top w:val="none" w:sz="0" w:space="0" w:color="auto"/>
        <w:left w:val="none" w:sz="0" w:space="0" w:color="auto"/>
        <w:bottom w:val="none" w:sz="0" w:space="0" w:color="auto"/>
        <w:right w:val="none" w:sz="0" w:space="0" w:color="auto"/>
      </w:divBdr>
    </w:div>
    <w:div w:id="1767001971">
      <w:bodyDiv w:val="1"/>
      <w:marLeft w:val="0"/>
      <w:marRight w:val="0"/>
      <w:marTop w:val="0"/>
      <w:marBottom w:val="0"/>
      <w:divBdr>
        <w:top w:val="none" w:sz="0" w:space="0" w:color="auto"/>
        <w:left w:val="none" w:sz="0" w:space="0" w:color="auto"/>
        <w:bottom w:val="none" w:sz="0" w:space="0" w:color="auto"/>
        <w:right w:val="none" w:sz="0" w:space="0" w:color="auto"/>
      </w:divBdr>
    </w:div>
    <w:div w:id="1833715480">
      <w:bodyDiv w:val="1"/>
      <w:marLeft w:val="0"/>
      <w:marRight w:val="0"/>
      <w:marTop w:val="0"/>
      <w:marBottom w:val="0"/>
      <w:divBdr>
        <w:top w:val="none" w:sz="0" w:space="0" w:color="auto"/>
        <w:left w:val="none" w:sz="0" w:space="0" w:color="auto"/>
        <w:bottom w:val="none" w:sz="0" w:space="0" w:color="auto"/>
        <w:right w:val="none" w:sz="0" w:space="0" w:color="auto"/>
      </w:divBdr>
    </w:div>
    <w:div w:id="1868059232">
      <w:bodyDiv w:val="1"/>
      <w:marLeft w:val="0"/>
      <w:marRight w:val="0"/>
      <w:marTop w:val="0"/>
      <w:marBottom w:val="0"/>
      <w:divBdr>
        <w:top w:val="none" w:sz="0" w:space="0" w:color="auto"/>
        <w:left w:val="none" w:sz="0" w:space="0" w:color="auto"/>
        <w:bottom w:val="none" w:sz="0" w:space="0" w:color="auto"/>
        <w:right w:val="none" w:sz="0" w:space="0" w:color="auto"/>
      </w:divBdr>
    </w:div>
    <w:div w:id="1902447078">
      <w:bodyDiv w:val="1"/>
      <w:marLeft w:val="0"/>
      <w:marRight w:val="0"/>
      <w:marTop w:val="0"/>
      <w:marBottom w:val="0"/>
      <w:divBdr>
        <w:top w:val="none" w:sz="0" w:space="0" w:color="auto"/>
        <w:left w:val="none" w:sz="0" w:space="0" w:color="auto"/>
        <w:bottom w:val="none" w:sz="0" w:space="0" w:color="auto"/>
        <w:right w:val="none" w:sz="0" w:space="0" w:color="auto"/>
      </w:divBdr>
    </w:div>
    <w:div w:id="1973556271">
      <w:bodyDiv w:val="1"/>
      <w:marLeft w:val="0"/>
      <w:marRight w:val="0"/>
      <w:marTop w:val="0"/>
      <w:marBottom w:val="0"/>
      <w:divBdr>
        <w:top w:val="none" w:sz="0" w:space="0" w:color="auto"/>
        <w:left w:val="none" w:sz="0" w:space="0" w:color="auto"/>
        <w:bottom w:val="none" w:sz="0" w:space="0" w:color="auto"/>
        <w:right w:val="none" w:sz="0" w:space="0" w:color="auto"/>
      </w:divBdr>
    </w:div>
    <w:div w:id="1998606615">
      <w:bodyDiv w:val="1"/>
      <w:marLeft w:val="0"/>
      <w:marRight w:val="0"/>
      <w:marTop w:val="0"/>
      <w:marBottom w:val="0"/>
      <w:divBdr>
        <w:top w:val="none" w:sz="0" w:space="0" w:color="auto"/>
        <w:left w:val="none" w:sz="0" w:space="0" w:color="auto"/>
        <w:bottom w:val="none" w:sz="0" w:space="0" w:color="auto"/>
        <w:right w:val="none" w:sz="0" w:space="0" w:color="auto"/>
      </w:divBdr>
    </w:div>
    <w:div w:id="1998804081">
      <w:bodyDiv w:val="1"/>
      <w:marLeft w:val="0"/>
      <w:marRight w:val="0"/>
      <w:marTop w:val="0"/>
      <w:marBottom w:val="0"/>
      <w:divBdr>
        <w:top w:val="none" w:sz="0" w:space="0" w:color="auto"/>
        <w:left w:val="none" w:sz="0" w:space="0" w:color="auto"/>
        <w:bottom w:val="none" w:sz="0" w:space="0" w:color="auto"/>
        <w:right w:val="none" w:sz="0" w:space="0" w:color="auto"/>
      </w:divBdr>
    </w:div>
    <w:div w:id="2082171290">
      <w:bodyDiv w:val="1"/>
      <w:marLeft w:val="0"/>
      <w:marRight w:val="0"/>
      <w:marTop w:val="0"/>
      <w:marBottom w:val="0"/>
      <w:divBdr>
        <w:top w:val="none" w:sz="0" w:space="0" w:color="auto"/>
        <w:left w:val="none" w:sz="0" w:space="0" w:color="auto"/>
        <w:bottom w:val="none" w:sz="0" w:space="0" w:color="auto"/>
        <w:right w:val="none" w:sz="0" w:space="0" w:color="auto"/>
      </w:divBdr>
    </w:div>
    <w:div w:id="2097242818">
      <w:bodyDiv w:val="1"/>
      <w:marLeft w:val="0"/>
      <w:marRight w:val="0"/>
      <w:marTop w:val="0"/>
      <w:marBottom w:val="0"/>
      <w:divBdr>
        <w:top w:val="none" w:sz="0" w:space="0" w:color="auto"/>
        <w:left w:val="none" w:sz="0" w:space="0" w:color="auto"/>
        <w:bottom w:val="none" w:sz="0" w:space="0" w:color="auto"/>
        <w:right w:val="none" w:sz="0" w:space="0" w:color="auto"/>
      </w:divBdr>
    </w:div>
    <w:div w:id="2127118105">
      <w:bodyDiv w:val="1"/>
      <w:marLeft w:val="0"/>
      <w:marRight w:val="0"/>
      <w:marTop w:val="0"/>
      <w:marBottom w:val="0"/>
      <w:divBdr>
        <w:top w:val="none" w:sz="0" w:space="0" w:color="auto"/>
        <w:left w:val="none" w:sz="0" w:space="0" w:color="auto"/>
        <w:bottom w:val="none" w:sz="0" w:space="0" w:color="auto"/>
        <w:right w:val="none" w:sz="0" w:space="0" w:color="auto"/>
      </w:divBdr>
    </w:div>
    <w:div w:id="2142574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4A3E9-3177-49D0-B2D4-8BB190FCC0B0}">
  <ds:schemaRefs>
    <ds:schemaRef ds:uri="http://schemas.openxmlformats.org/officeDocument/2006/bibliography"/>
  </ds:schemaRefs>
</ds:datastoreItem>
</file>

<file path=docMetadata/LabelInfo.xml><?xml version="1.0" encoding="utf-8"?>
<clbl:labelList xmlns:clbl="http://schemas.microsoft.com/office/2020/mipLabelMetadata">
  <clbl:label id="{c9f92db8-2851-4df9-9d12-fab52f5b1415}"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2268</Words>
  <Characters>12635</Characters>
  <Application>Microsoft Office Word</Application>
  <DocSecurity>0</DocSecurity>
  <Lines>435</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Tran</dc:creator>
  <cp:keywords/>
  <dc:description/>
  <cp:lastModifiedBy>Yun Feng</cp:lastModifiedBy>
  <cp:revision>2</cp:revision>
  <dcterms:created xsi:type="dcterms:W3CDTF">2025-12-12T05:15:00Z</dcterms:created>
  <dcterms:modified xsi:type="dcterms:W3CDTF">2025-12-12T05:15:00Z</dcterms:modified>
</cp:coreProperties>
</file>