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DDFF" w14:textId="2A1C03E3" w:rsidR="00BD0834" w:rsidRPr="00FE5296" w:rsidRDefault="00BD0834" w:rsidP="00BD0834">
      <w:pPr>
        <w:jc w:val="left"/>
        <w:rPr>
          <w:rFonts w:ascii="Times New Roman" w:hAnsi="Times New Roman" w:cs="Times New Roman"/>
          <w:b/>
          <w:sz w:val="24"/>
        </w:rPr>
      </w:pPr>
      <w:r w:rsidRPr="00FE5296">
        <w:rPr>
          <w:rFonts w:ascii="Times New Roman" w:hAnsi="Times New Roman" w:cs="Times New Roman"/>
          <w:b/>
          <w:sz w:val="24"/>
        </w:rPr>
        <w:t>Table S</w:t>
      </w:r>
      <w:r>
        <w:rPr>
          <w:rFonts w:ascii="Times New Roman" w:hAnsi="Times New Roman" w:cs="Times New Roman"/>
          <w:b/>
          <w:sz w:val="24"/>
        </w:rPr>
        <w:t>1</w:t>
      </w:r>
      <w:r w:rsidRPr="00FE5296">
        <w:rPr>
          <w:rFonts w:ascii="Times New Roman" w:hAnsi="Times New Roman" w:cs="Times New Roman"/>
          <w:b/>
          <w:sz w:val="24"/>
        </w:rPr>
        <w:t xml:space="preserve">. Nutrient compositions of the </w:t>
      </w:r>
      <w:r w:rsidR="00BB637C" w:rsidRPr="00BB637C">
        <w:rPr>
          <w:rFonts w:ascii="Times New Roman" w:hAnsi="Times New Roman" w:cs="Times New Roman"/>
          <w:b/>
          <w:sz w:val="24"/>
        </w:rPr>
        <w:t>commercial concentrate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3607"/>
      </w:tblGrid>
      <w:tr w:rsidR="00BD0834" w:rsidRPr="00FE5296" w14:paraId="644E808B" w14:textId="77777777" w:rsidTr="009025FC">
        <w:trPr>
          <w:trHeight w:val="367"/>
        </w:trPr>
        <w:tc>
          <w:tcPr>
            <w:tcW w:w="78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BD56348" w14:textId="0CAEF823" w:rsidR="00BD0834" w:rsidRPr="00FE5296" w:rsidRDefault="00D14128" w:rsidP="009025FC">
            <w:pPr>
              <w:jc w:val="left"/>
              <w:rPr>
                <w:i/>
                <w:sz w:val="24"/>
                <w:szCs w:val="21"/>
              </w:rPr>
            </w:pPr>
            <w:r w:rsidRPr="00FE5296">
              <w:rPr>
                <w:i/>
                <w:sz w:val="24"/>
                <w:szCs w:val="21"/>
              </w:rPr>
              <w:t>Nutrient composition</w:t>
            </w:r>
            <w:r w:rsidR="00BD0834" w:rsidRPr="00FE5296">
              <w:rPr>
                <w:i/>
                <w:sz w:val="24"/>
                <w:szCs w:val="21"/>
              </w:rPr>
              <w:t xml:space="preserve"> </w:t>
            </w:r>
            <w:proofErr w:type="gramStart"/>
            <w:r w:rsidR="00BD0834" w:rsidRPr="00FE5296">
              <w:rPr>
                <w:i/>
                <w:sz w:val="24"/>
                <w:szCs w:val="21"/>
              </w:rPr>
              <w:t>( %</w:t>
            </w:r>
            <w:proofErr w:type="gramEnd"/>
            <w:r w:rsidR="00BD0834" w:rsidRPr="00FE5296">
              <w:rPr>
                <w:i/>
                <w:sz w:val="24"/>
                <w:szCs w:val="21"/>
              </w:rPr>
              <w:t>)</w:t>
            </w:r>
          </w:p>
        </w:tc>
      </w:tr>
      <w:tr w:rsidR="00BB637C" w:rsidRPr="00FE5296" w14:paraId="22D8EE7B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20F5AEA6" w14:textId="6A84591A" w:rsidR="00BB637C" w:rsidRPr="00FE5296" w:rsidRDefault="00BB637C" w:rsidP="00BB637C">
            <w:pPr>
              <w:jc w:val="left"/>
              <w:rPr>
                <w:sz w:val="24"/>
                <w:szCs w:val="21"/>
              </w:rPr>
            </w:pPr>
            <w:r w:rsidRPr="00FE5296">
              <w:rPr>
                <w:sz w:val="24"/>
                <w:szCs w:val="21"/>
              </w:rPr>
              <w:t>Crude protein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0C39DCD1" w14:textId="2DC3C80F" w:rsidR="00BB637C" w:rsidRPr="00FE5296" w:rsidRDefault="00BB637C" w:rsidP="00BB637C">
            <w:pPr>
              <w:jc w:val="center"/>
              <w:rPr>
                <w:sz w:val="24"/>
                <w:szCs w:val="21"/>
              </w:rPr>
            </w:pPr>
            <w:r w:rsidRPr="00BB637C">
              <w:rPr>
                <w:sz w:val="24"/>
                <w:szCs w:val="21"/>
              </w:rPr>
              <w:t>≥</w:t>
            </w:r>
            <w:r>
              <w:rPr>
                <w:rFonts w:hint="eastAsia"/>
                <w:sz w:val="24"/>
                <w:szCs w:val="21"/>
              </w:rPr>
              <w:t>15</w:t>
            </w:r>
          </w:p>
        </w:tc>
      </w:tr>
      <w:tr w:rsidR="00BB637C" w:rsidRPr="00FE5296" w14:paraId="4C4732DA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7741B321" w14:textId="5E708824" w:rsidR="00BB637C" w:rsidRPr="00FE5296" w:rsidRDefault="00BB637C" w:rsidP="00BB637C">
            <w:pPr>
              <w:jc w:val="left"/>
              <w:rPr>
                <w:sz w:val="24"/>
                <w:szCs w:val="21"/>
              </w:rPr>
            </w:pPr>
            <w:r w:rsidRPr="00FE5296">
              <w:rPr>
                <w:sz w:val="24"/>
                <w:szCs w:val="21"/>
              </w:rPr>
              <w:t xml:space="preserve">Crude </w:t>
            </w:r>
            <w:proofErr w:type="spellStart"/>
            <w:r w:rsidRPr="00FE5296">
              <w:rPr>
                <w:sz w:val="24"/>
                <w:szCs w:val="21"/>
              </w:rPr>
              <w:t>fibre</w:t>
            </w:r>
            <w:proofErr w:type="spellEnd"/>
            <w:r w:rsidRPr="00FE5296">
              <w:rPr>
                <w:sz w:val="24"/>
                <w:szCs w:val="21"/>
              </w:rPr>
              <w:t xml:space="preserve">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2E820003" w14:textId="59908DFD" w:rsidR="00BB637C" w:rsidRPr="00FE5296" w:rsidRDefault="00BB637C" w:rsidP="00BB637C">
            <w:pPr>
              <w:jc w:val="center"/>
              <w:rPr>
                <w:sz w:val="24"/>
                <w:szCs w:val="21"/>
              </w:rPr>
            </w:pPr>
            <w:r w:rsidRPr="00BB637C">
              <w:rPr>
                <w:sz w:val="24"/>
                <w:szCs w:val="21"/>
              </w:rPr>
              <w:t>≤</w:t>
            </w:r>
            <w:r>
              <w:rPr>
                <w:rFonts w:hint="eastAsia"/>
                <w:sz w:val="24"/>
                <w:szCs w:val="21"/>
              </w:rPr>
              <w:t>15</w:t>
            </w:r>
          </w:p>
        </w:tc>
      </w:tr>
      <w:tr w:rsidR="00BB637C" w:rsidRPr="00FE5296" w14:paraId="1C18A5B0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6276C523" w14:textId="16D85410" w:rsidR="00BB637C" w:rsidRPr="00FE5296" w:rsidRDefault="00F80405" w:rsidP="00BB637C">
            <w:pPr>
              <w:jc w:val="left"/>
              <w:rPr>
                <w:sz w:val="24"/>
                <w:szCs w:val="21"/>
              </w:rPr>
            </w:pPr>
            <w:r w:rsidRPr="00F80405">
              <w:rPr>
                <w:sz w:val="24"/>
                <w:szCs w:val="21"/>
              </w:rPr>
              <w:t xml:space="preserve">Crude </w:t>
            </w:r>
            <w:r>
              <w:rPr>
                <w:rFonts w:hint="eastAsia"/>
                <w:sz w:val="24"/>
                <w:szCs w:val="21"/>
              </w:rPr>
              <w:t>a</w:t>
            </w:r>
            <w:r w:rsidR="00BB637C" w:rsidRPr="00FE5296">
              <w:rPr>
                <w:sz w:val="24"/>
                <w:szCs w:val="21"/>
              </w:rPr>
              <w:t>sh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0175B7CB" w14:textId="5DA25C03" w:rsidR="00BB637C" w:rsidRPr="00FE5296" w:rsidRDefault="00BB637C" w:rsidP="00BB637C">
            <w:pPr>
              <w:jc w:val="center"/>
              <w:rPr>
                <w:sz w:val="24"/>
                <w:szCs w:val="21"/>
              </w:rPr>
            </w:pPr>
            <w:r w:rsidRPr="00BB637C">
              <w:rPr>
                <w:sz w:val="24"/>
                <w:szCs w:val="21"/>
              </w:rPr>
              <w:t>≤</w:t>
            </w:r>
            <w:r>
              <w:rPr>
                <w:rFonts w:hint="eastAsia"/>
                <w:sz w:val="24"/>
                <w:szCs w:val="21"/>
              </w:rPr>
              <w:t>10</w:t>
            </w:r>
          </w:p>
        </w:tc>
      </w:tr>
      <w:tr w:rsidR="00BB637C" w:rsidRPr="00FE5296" w14:paraId="5E74F1EC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78991A97" w14:textId="219BF152" w:rsidR="00BB637C" w:rsidRPr="00FE5296" w:rsidRDefault="00BB637C" w:rsidP="00BB637C">
            <w:pPr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C</w:t>
            </w:r>
            <w:r>
              <w:rPr>
                <w:rFonts w:hint="eastAsia"/>
                <w:sz w:val="24"/>
                <w:szCs w:val="21"/>
              </w:rPr>
              <w:t>a</w:t>
            </w:r>
            <w:r w:rsidRPr="00FE5296">
              <w:rPr>
                <w:sz w:val="24"/>
                <w:szCs w:val="21"/>
              </w:rPr>
              <w:t xml:space="preserve">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249E0D67" w14:textId="00CCE97C" w:rsidR="00BB637C" w:rsidRPr="00FE5296" w:rsidRDefault="00F80405" w:rsidP="00BB637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0.5-2.0</w:t>
            </w:r>
          </w:p>
        </w:tc>
      </w:tr>
      <w:tr w:rsidR="00BD0834" w:rsidRPr="00FE5296" w14:paraId="3DA38AB0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4771CBD7" w14:textId="34BC1A59" w:rsidR="00BD0834" w:rsidRPr="00FE5296" w:rsidRDefault="00F80405" w:rsidP="009025FC">
            <w:pPr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</w:t>
            </w:r>
            <w:r w:rsidR="00BD0834" w:rsidRPr="00FE5296">
              <w:rPr>
                <w:sz w:val="24"/>
                <w:szCs w:val="21"/>
              </w:rPr>
              <w:t xml:space="preserve">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73A5E087" w14:textId="6EFC61D8" w:rsidR="00BD0834" w:rsidRPr="00FE5296" w:rsidRDefault="00F80405" w:rsidP="009025F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0.4</w:t>
            </w:r>
          </w:p>
        </w:tc>
      </w:tr>
      <w:tr w:rsidR="00BD0834" w:rsidRPr="00FE5296" w14:paraId="484112CD" w14:textId="77777777" w:rsidTr="009025FC">
        <w:trPr>
          <w:trHeight w:val="367"/>
        </w:trPr>
        <w:tc>
          <w:tcPr>
            <w:tcW w:w="4253" w:type="dxa"/>
            <w:shd w:val="clear" w:color="auto" w:fill="FFFFFF" w:themeFill="background1"/>
          </w:tcPr>
          <w:p w14:paraId="460C4E4A" w14:textId="7DAE2487" w:rsidR="00BD0834" w:rsidRPr="00FE5296" w:rsidRDefault="00F80405" w:rsidP="009025FC">
            <w:pPr>
              <w:jc w:val="left"/>
              <w:rPr>
                <w:sz w:val="24"/>
                <w:szCs w:val="21"/>
              </w:rPr>
            </w:pPr>
            <w:r w:rsidRPr="00F80405">
              <w:rPr>
                <w:sz w:val="24"/>
                <w:szCs w:val="21"/>
              </w:rPr>
              <w:t>NaCl</w:t>
            </w:r>
            <w:r w:rsidR="00BD0834" w:rsidRPr="00FE5296">
              <w:rPr>
                <w:sz w:val="24"/>
                <w:szCs w:val="21"/>
              </w:rPr>
              <w:t xml:space="preserve">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61244A3E" w14:textId="36F922EB" w:rsidR="00BD0834" w:rsidRPr="00FE5296" w:rsidRDefault="00F80405" w:rsidP="009025F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0.3-1.5</w:t>
            </w:r>
          </w:p>
        </w:tc>
      </w:tr>
      <w:tr w:rsidR="00BD0834" w:rsidRPr="00FE5296" w14:paraId="4A8E0513" w14:textId="77777777" w:rsidTr="009025FC">
        <w:trPr>
          <w:trHeight w:val="399"/>
        </w:trPr>
        <w:tc>
          <w:tcPr>
            <w:tcW w:w="4253" w:type="dxa"/>
            <w:shd w:val="clear" w:color="auto" w:fill="FFFFFF" w:themeFill="background1"/>
          </w:tcPr>
          <w:p w14:paraId="037B19FE" w14:textId="26C9CD17" w:rsidR="00BD0834" w:rsidRPr="00FE5296" w:rsidRDefault="00F80405" w:rsidP="009025FC">
            <w:pPr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H</w:t>
            </w:r>
            <w:r w:rsidRPr="00F80405">
              <w:rPr>
                <w:rFonts w:hint="eastAsia"/>
                <w:sz w:val="24"/>
                <w:szCs w:val="21"/>
                <w:vertAlign w:val="subscript"/>
              </w:rPr>
              <w:t>2</w:t>
            </w:r>
            <w:r>
              <w:rPr>
                <w:sz w:val="24"/>
                <w:szCs w:val="21"/>
              </w:rPr>
              <w:t>O</w:t>
            </w:r>
            <w:r w:rsidR="00BD0834" w:rsidRPr="00FE5296">
              <w:rPr>
                <w:sz w:val="24"/>
                <w:szCs w:val="21"/>
              </w:rPr>
              <w:t xml:space="preserve"> (%)</w:t>
            </w:r>
          </w:p>
        </w:tc>
        <w:tc>
          <w:tcPr>
            <w:tcW w:w="3607" w:type="dxa"/>
            <w:shd w:val="clear" w:color="auto" w:fill="FFFFFF" w:themeFill="background1"/>
          </w:tcPr>
          <w:p w14:paraId="24A0DEBF" w14:textId="2D2DA758" w:rsidR="00BD0834" w:rsidRPr="00FE5296" w:rsidRDefault="00BB637C" w:rsidP="009025FC">
            <w:pPr>
              <w:jc w:val="center"/>
              <w:rPr>
                <w:sz w:val="24"/>
                <w:szCs w:val="21"/>
              </w:rPr>
            </w:pPr>
            <w:r w:rsidRPr="00BB637C">
              <w:rPr>
                <w:sz w:val="24"/>
                <w:szCs w:val="21"/>
              </w:rPr>
              <w:t>≤</w:t>
            </w:r>
            <w:r>
              <w:rPr>
                <w:rFonts w:hint="eastAsia"/>
                <w:sz w:val="24"/>
                <w:szCs w:val="21"/>
              </w:rPr>
              <w:t>1</w:t>
            </w:r>
            <w:r w:rsidR="00F80405">
              <w:rPr>
                <w:sz w:val="24"/>
                <w:szCs w:val="21"/>
              </w:rPr>
              <w:t>4</w:t>
            </w:r>
          </w:p>
        </w:tc>
      </w:tr>
    </w:tbl>
    <w:p w14:paraId="456592E0" w14:textId="77777777" w:rsidR="00BD0834" w:rsidRPr="00FE5296" w:rsidRDefault="00BD0834" w:rsidP="00BD0834">
      <w:pPr>
        <w:rPr>
          <w:rFonts w:ascii="Arial" w:hAnsi="Arial" w:cs="Arial"/>
          <w:szCs w:val="21"/>
        </w:rPr>
      </w:pPr>
    </w:p>
    <w:p w14:paraId="0940E98C" w14:textId="77777777" w:rsidR="00561E42" w:rsidRDefault="00561E42"/>
    <w:sectPr w:rsidR="0056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0EEF" w14:textId="77777777" w:rsidR="00CF7F1F" w:rsidRDefault="00CF7F1F" w:rsidP="00BB637C">
      <w:r>
        <w:separator/>
      </w:r>
    </w:p>
  </w:endnote>
  <w:endnote w:type="continuationSeparator" w:id="0">
    <w:p w14:paraId="1057E00E" w14:textId="77777777" w:rsidR="00CF7F1F" w:rsidRDefault="00CF7F1F" w:rsidP="00B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A79B" w14:textId="77777777" w:rsidR="00CF7F1F" w:rsidRDefault="00CF7F1F" w:rsidP="00BB637C">
      <w:r>
        <w:separator/>
      </w:r>
    </w:p>
  </w:footnote>
  <w:footnote w:type="continuationSeparator" w:id="0">
    <w:p w14:paraId="123D9EDE" w14:textId="77777777" w:rsidR="00CF7F1F" w:rsidRDefault="00CF7F1F" w:rsidP="00BB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34"/>
    <w:rsid w:val="003638C8"/>
    <w:rsid w:val="00400E56"/>
    <w:rsid w:val="00561E42"/>
    <w:rsid w:val="00723277"/>
    <w:rsid w:val="007918EE"/>
    <w:rsid w:val="007B4233"/>
    <w:rsid w:val="00BB637C"/>
    <w:rsid w:val="00BD0834"/>
    <w:rsid w:val="00C8639C"/>
    <w:rsid w:val="00CF7F1F"/>
    <w:rsid w:val="00D14128"/>
    <w:rsid w:val="00D805E3"/>
    <w:rsid w:val="00F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71B22"/>
  <w15:chartTrackingRefBased/>
  <w15:docId w15:val="{F7FE5415-CF71-45E7-9DD3-2C13603F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8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8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3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大金毛 呀</dc:creator>
  <cp:keywords/>
  <dc:description/>
  <cp:lastModifiedBy>佳 康</cp:lastModifiedBy>
  <cp:revision>2</cp:revision>
  <dcterms:created xsi:type="dcterms:W3CDTF">2024-06-25T17:51:00Z</dcterms:created>
  <dcterms:modified xsi:type="dcterms:W3CDTF">2024-06-25T17:51:00Z</dcterms:modified>
</cp:coreProperties>
</file>