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1D91" w14:textId="77777777" w:rsidR="00180C24" w:rsidRDefault="00000000">
      <w:pPr>
        <w:spacing w:before="240" w:after="240"/>
        <w:rPr>
          <w:b/>
        </w:rPr>
      </w:pPr>
      <w:r>
        <w:rPr>
          <w:b/>
        </w:rPr>
        <w:t xml:space="preserve"> </w:t>
      </w:r>
    </w:p>
    <w:p w14:paraId="10470B76" w14:textId="77777777" w:rsidR="00180C24" w:rsidRDefault="00000000">
      <w:pPr>
        <w:spacing w:before="240" w:after="240"/>
        <w:rPr>
          <w:b/>
        </w:rPr>
      </w:pPr>
      <w:r>
        <w:rPr>
          <w:b/>
        </w:rPr>
        <w:t xml:space="preserve"> </w:t>
      </w:r>
    </w:p>
    <w:p w14:paraId="108F61CC" w14:textId="77777777" w:rsidR="00180C24" w:rsidRDefault="00000000">
      <w:pPr>
        <w:spacing w:before="240" w:after="240"/>
        <w:rPr>
          <w:b/>
        </w:rPr>
      </w:pPr>
      <w:r>
        <w:rPr>
          <w:b/>
        </w:rPr>
        <w:t xml:space="preserve"> </w:t>
      </w:r>
    </w:p>
    <w:p w14:paraId="67A77DDD" w14:textId="77777777" w:rsidR="00180C24" w:rsidRDefault="00000000">
      <w:pPr>
        <w:spacing w:before="240" w:after="240"/>
        <w:rPr>
          <w:b/>
        </w:rPr>
      </w:pPr>
      <w:r>
        <w:rPr>
          <w:b/>
        </w:rPr>
        <w:t xml:space="preserve"> </w:t>
      </w:r>
    </w:p>
    <w:p w14:paraId="1F946E50" w14:textId="77777777" w:rsidR="00180C24" w:rsidRDefault="00000000">
      <w:pPr>
        <w:spacing w:before="240" w:after="240"/>
        <w:jc w:val="center"/>
        <w:rPr>
          <w:b/>
        </w:rPr>
      </w:pPr>
      <w:r>
        <w:rPr>
          <w:b/>
        </w:rPr>
        <w:t xml:space="preserve"> </w:t>
      </w:r>
    </w:p>
    <w:p w14:paraId="1C58C38A" w14:textId="77777777" w:rsidR="00180C24" w:rsidRDefault="00000000">
      <w:pPr>
        <w:spacing w:before="240" w:after="240"/>
        <w:jc w:val="center"/>
        <w:rPr>
          <w:b/>
          <w:sz w:val="36"/>
          <w:szCs w:val="36"/>
        </w:rPr>
      </w:pPr>
      <w:r>
        <w:rPr>
          <w:b/>
          <w:sz w:val="36"/>
          <w:szCs w:val="36"/>
        </w:rPr>
        <w:t xml:space="preserve"> </w:t>
      </w:r>
    </w:p>
    <w:p w14:paraId="14523BC2" w14:textId="77777777" w:rsidR="00180C24" w:rsidRDefault="00000000">
      <w:pPr>
        <w:spacing w:before="240" w:after="240"/>
        <w:jc w:val="center"/>
        <w:rPr>
          <w:b/>
          <w:sz w:val="40"/>
          <w:szCs w:val="40"/>
        </w:rPr>
      </w:pPr>
      <w:r>
        <w:rPr>
          <w:b/>
          <w:sz w:val="40"/>
          <w:szCs w:val="40"/>
        </w:rPr>
        <w:t>Supplementary Material:</w:t>
      </w:r>
    </w:p>
    <w:p w14:paraId="31CB44EA" w14:textId="77777777" w:rsidR="00180C24" w:rsidRDefault="00000000">
      <w:pPr>
        <w:jc w:val="center"/>
        <w:rPr>
          <w:b/>
          <w:sz w:val="28"/>
          <w:szCs w:val="28"/>
        </w:rPr>
      </w:pPr>
      <w:r>
        <w:rPr>
          <w:b/>
          <w:sz w:val="29"/>
          <w:szCs w:val="29"/>
          <w:highlight w:val="white"/>
        </w:rPr>
        <w:t>Global Coastal Exposure Patterns by Coastal Type from 1950 to 2050</w:t>
      </w:r>
    </w:p>
    <w:p w14:paraId="5E1F8AC4" w14:textId="77777777" w:rsidR="00180C24" w:rsidRDefault="00000000">
      <w:pPr>
        <w:spacing w:before="240" w:after="240"/>
        <w:jc w:val="center"/>
        <w:rPr>
          <w:vertAlign w:val="superscript"/>
        </w:rPr>
      </w:pPr>
      <w:r>
        <w:t>Bjorn Nyberg</w:t>
      </w:r>
      <w:r>
        <w:rPr>
          <w:vertAlign w:val="superscript"/>
        </w:rPr>
        <w:t>1,2,3</w:t>
      </w:r>
      <w:r>
        <w:t>, Albina Gilmullina</w:t>
      </w:r>
      <w:r>
        <w:rPr>
          <w:vertAlign w:val="superscript"/>
        </w:rPr>
        <w:t>1</w:t>
      </w:r>
      <w:r>
        <w:t>, William Helland-Hansen</w:t>
      </w:r>
      <w:r>
        <w:rPr>
          <w:vertAlign w:val="superscript"/>
        </w:rPr>
        <w:t>1,2</w:t>
      </w:r>
      <w:r>
        <w:t>, Jaap Nienhuis</w:t>
      </w:r>
      <w:r>
        <w:rPr>
          <w:vertAlign w:val="superscript"/>
        </w:rPr>
        <w:t>4</w:t>
      </w:r>
      <w:r>
        <w:t>, Joep Storms</w:t>
      </w:r>
      <w:r>
        <w:rPr>
          <w:vertAlign w:val="superscript"/>
        </w:rPr>
        <w:t>5</w:t>
      </w:r>
    </w:p>
    <w:p w14:paraId="7B1B5F29" w14:textId="77777777" w:rsidR="00180C24" w:rsidRDefault="00000000">
      <w:pPr>
        <w:spacing w:before="240" w:after="240"/>
        <w:jc w:val="center"/>
        <w:rPr>
          <w:vertAlign w:val="superscript"/>
        </w:rPr>
      </w:pPr>
      <w:r>
        <w:rPr>
          <w:vertAlign w:val="superscript"/>
        </w:rPr>
        <w:t xml:space="preserve"> </w:t>
      </w:r>
    </w:p>
    <w:p w14:paraId="641E9F8E" w14:textId="77777777" w:rsidR="00180C24" w:rsidRDefault="00000000">
      <w:pPr>
        <w:spacing w:before="120"/>
        <w:jc w:val="center"/>
      </w:pPr>
      <w:r>
        <w:rPr>
          <w:sz w:val="36"/>
          <w:szCs w:val="36"/>
          <w:vertAlign w:val="superscript"/>
        </w:rPr>
        <w:t>1</w:t>
      </w:r>
      <w:r>
        <w:t xml:space="preserve"> Department of Earth Sciences, University of Bergen</w:t>
      </w:r>
    </w:p>
    <w:p w14:paraId="05DBE793" w14:textId="77777777" w:rsidR="00180C24" w:rsidRDefault="00000000">
      <w:pPr>
        <w:spacing w:before="120"/>
        <w:jc w:val="center"/>
      </w:pPr>
      <w:r>
        <w:rPr>
          <w:sz w:val="36"/>
          <w:szCs w:val="36"/>
          <w:vertAlign w:val="superscript"/>
        </w:rPr>
        <w:t xml:space="preserve">2 </w:t>
      </w:r>
      <w:r>
        <w:t>Bjerknes Centre for Climate Research, Bergen Norway</w:t>
      </w:r>
    </w:p>
    <w:p w14:paraId="604FB5D6" w14:textId="77777777" w:rsidR="00180C24" w:rsidRDefault="00000000">
      <w:pPr>
        <w:spacing w:before="120"/>
        <w:jc w:val="center"/>
      </w:pPr>
      <w:r>
        <w:rPr>
          <w:sz w:val="36"/>
          <w:szCs w:val="36"/>
          <w:vertAlign w:val="superscript"/>
        </w:rPr>
        <w:t xml:space="preserve">3 </w:t>
      </w:r>
      <w:r>
        <w:t>Currently - 7Analytics, Innovation Centre, Bergen Norway</w:t>
      </w:r>
    </w:p>
    <w:p w14:paraId="6CFFBEDC" w14:textId="77777777" w:rsidR="00180C24" w:rsidRDefault="00000000">
      <w:pPr>
        <w:spacing w:before="120"/>
        <w:jc w:val="center"/>
      </w:pPr>
      <w:r>
        <w:rPr>
          <w:sz w:val="36"/>
          <w:szCs w:val="36"/>
          <w:vertAlign w:val="superscript"/>
        </w:rPr>
        <w:t>4</w:t>
      </w:r>
      <w:r>
        <w:t xml:space="preserve"> Department of Physical Geography, Utrecht University</w:t>
      </w:r>
    </w:p>
    <w:p w14:paraId="2A4A023F" w14:textId="77777777" w:rsidR="00180C24" w:rsidRDefault="00000000">
      <w:pPr>
        <w:spacing w:before="120"/>
        <w:jc w:val="center"/>
      </w:pPr>
      <w:r>
        <w:t>5 Dept Geoscience and Engineering, Delft University of Technology, Delft, the Netherlands</w:t>
      </w:r>
    </w:p>
    <w:p w14:paraId="7444FC55" w14:textId="77777777" w:rsidR="00180C24" w:rsidRDefault="00000000">
      <w:pPr>
        <w:spacing w:before="240" w:after="240"/>
        <w:jc w:val="center"/>
        <w:rPr>
          <w:b/>
          <w:sz w:val="28"/>
          <w:szCs w:val="28"/>
        </w:rPr>
      </w:pPr>
      <w:r>
        <w:rPr>
          <w:b/>
          <w:sz w:val="28"/>
          <w:szCs w:val="28"/>
        </w:rPr>
        <w:t xml:space="preserve"> </w:t>
      </w:r>
    </w:p>
    <w:p w14:paraId="159133BB" w14:textId="77777777" w:rsidR="00180C24" w:rsidRDefault="00000000">
      <w:pPr>
        <w:spacing w:before="240" w:after="240"/>
        <w:jc w:val="center"/>
      </w:pPr>
      <w:r>
        <w:t xml:space="preserve"> </w:t>
      </w:r>
    </w:p>
    <w:p w14:paraId="7E7A414E" w14:textId="77777777" w:rsidR="00180C24" w:rsidRDefault="00000000">
      <w:pPr>
        <w:spacing w:before="240" w:after="240"/>
        <w:jc w:val="both"/>
        <w:rPr>
          <w:b/>
          <w:sz w:val="28"/>
          <w:szCs w:val="28"/>
        </w:rPr>
      </w:pPr>
      <w:r>
        <w:rPr>
          <w:b/>
          <w:sz w:val="28"/>
          <w:szCs w:val="28"/>
        </w:rPr>
        <w:t xml:space="preserve"> </w:t>
      </w:r>
    </w:p>
    <w:p w14:paraId="33284C44" w14:textId="77777777" w:rsidR="00180C24" w:rsidRDefault="00000000">
      <w:pPr>
        <w:spacing w:before="240" w:after="240"/>
      </w:pPr>
      <w:r>
        <w:t xml:space="preserve"> </w:t>
      </w:r>
    </w:p>
    <w:p w14:paraId="2C029B28" w14:textId="77777777" w:rsidR="00180C24" w:rsidRDefault="00000000">
      <w:pPr>
        <w:spacing w:before="240" w:after="240"/>
      </w:pPr>
      <w:r>
        <w:t xml:space="preserve"> </w:t>
      </w:r>
    </w:p>
    <w:p w14:paraId="7B0707D2" w14:textId="77777777" w:rsidR="00180C24" w:rsidRDefault="00000000">
      <w:pPr>
        <w:spacing w:before="240" w:after="240"/>
      </w:pPr>
      <w:r>
        <w:t xml:space="preserve"> </w:t>
      </w:r>
    </w:p>
    <w:p w14:paraId="57C40FA1" w14:textId="77777777" w:rsidR="00180C24" w:rsidRDefault="00000000">
      <w:pPr>
        <w:spacing w:before="240" w:after="240"/>
      </w:pPr>
      <w:r>
        <w:t xml:space="preserve"> </w:t>
      </w:r>
    </w:p>
    <w:p w14:paraId="17987592" w14:textId="77777777" w:rsidR="00180C24" w:rsidRDefault="00000000">
      <w:pPr>
        <w:spacing w:before="240" w:after="240"/>
      </w:pPr>
      <w:r>
        <w:t xml:space="preserve"> </w:t>
      </w:r>
    </w:p>
    <w:p w14:paraId="134FF8CD" w14:textId="4D3C2A34" w:rsidR="00180C24" w:rsidRPr="00B62E96" w:rsidRDefault="00000000" w:rsidP="00B62E96">
      <w:pPr>
        <w:spacing w:before="240" w:after="240"/>
      </w:pPr>
      <w:r>
        <w:lastRenderedPageBreak/>
        <w:t xml:space="preserve"> </w:t>
      </w:r>
      <w:r>
        <w:rPr>
          <w:b/>
          <w:sz w:val="28"/>
          <w:szCs w:val="28"/>
        </w:rPr>
        <w:t>Supplementary Figures and Tables</w:t>
      </w:r>
    </w:p>
    <w:p w14:paraId="4552E76C" w14:textId="3CD9C2AF" w:rsidR="00180C24" w:rsidRDefault="00000000" w:rsidP="00035044">
      <w:pPr>
        <w:spacing w:before="240" w:after="240"/>
        <w:jc w:val="both"/>
      </w:pPr>
      <w:r>
        <w:rPr>
          <w:noProof/>
        </w:rPr>
        <w:drawing>
          <wp:inline distT="114300" distB="114300" distL="114300" distR="114300" wp14:anchorId="4FB5D1EB" wp14:editId="0D42F9B8">
            <wp:extent cx="5731200" cy="2362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731200" cy="2362200"/>
                    </a:xfrm>
                    <a:prstGeom prst="rect">
                      <a:avLst/>
                    </a:prstGeom>
                    <a:ln/>
                  </pic:spPr>
                </pic:pic>
              </a:graphicData>
            </a:graphic>
          </wp:inline>
        </w:drawing>
      </w:r>
    </w:p>
    <w:p w14:paraId="1884EF22" w14:textId="0FDF09EF" w:rsidR="00180C24" w:rsidRDefault="00000000">
      <w:pPr>
        <w:spacing w:before="240" w:after="240"/>
        <w:jc w:val="both"/>
      </w:pPr>
      <w:r>
        <w:rPr>
          <w:b/>
        </w:rPr>
        <w:t>Supplementary Figure S</w:t>
      </w:r>
      <w:r w:rsidR="00466FA7">
        <w:rPr>
          <w:b/>
        </w:rPr>
        <w:t>1</w:t>
      </w:r>
      <w:r>
        <w:t xml:space="preserve"> – Location of 140 randomly selected regions, 20 for each coastal type, used for the confusion matrix agreement correlation in Extended Figure E3.</w:t>
      </w:r>
    </w:p>
    <w:p w14:paraId="3ED6971C" w14:textId="77777777" w:rsidR="00180C24" w:rsidRDefault="00000000">
      <w:pPr>
        <w:spacing w:before="240" w:after="240"/>
        <w:jc w:val="both"/>
      </w:pPr>
      <w:r>
        <w:rPr>
          <w:noProof/>
        </w:rPr>
        <w:drawing>
          <wp:inline distT="114300" distB="114300" distL="114300" distR="114300" wp14:anchorId="5D72B70C" wp14:editId="14E531D6">
            <wp:extent cx="4377793" cy="36433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77793" cy="3643313"/>
                    </a:xfrm>
                    <a:prstGeom prst="rect">
                      <a:avLst/>
                    </a:prstGeom>
                    <a:ln/>
                  </pic:spPr>
                </pic:pic>
              </a:graphicData>
            </a:graphic>
          </wp:inline>
        </w:drawing>
      </w:r>
    </w:p>
    <w:p w14:paraId="496FEA02" w14:textId="06751C40" w:rsidR="00180C24" w:rsidRDefault="00000000">
      <w:pPr>
        <w:spacing w:before="240" w:after="240"/>
        <w:jc w:val="both"/>
      </w:pPr>
      <w:r>
        <w:rPr>
          <w:b/>
        </w:rPr>
        <w:t>Supplementary Figure S</w:t>
      </w:r>
      <w:r w:rsidR="00466FA7">
        <w:rPr>
          <w:b/>
        </w:rPr>
        <w:t>2</w:t>
      </w:r>
      <w:r>
        <w:t xml:space="preserve"> – Confusion matrix showing the correlation between the GCT Dataset and 4 independent geomorphology experts’ interpretation of the coastal type for a total of 560 locations (140 x 4; see Extended Figure E2).</w:t>
      </w:r>
    </w:p>
    <w:p w14:paraId="417BB0DB" w14:textId="2DEFC7C0" w:rsidR="00180C24" w:rsidRDefault="00000000" w:rsidP="00466FA7">
      <w:pPr>
        <w:spacing w:before="240" w:after="240"/>
      </w:pPr>
      <w:r>
        <w:t xml:space="preserve"> </w:t>
      </w:r>
    </w:p>
    <w:p w14:paraId="12E53D1E" w14:textId="77777777" w:rsidR="00594993" w:rsidRPr="00B463DF" w:rsidRDefault="00594993" w:rsidP="00594993">
      <w:pPr>
        <w:spacing w:before="240" w:after="120"/>
        <w:jc w:val="both"/>
        <w:rPr>
          <w:b/>
        </w:rPr>
      </w:pPr>
      <w:r w:rsidRPr="00B463DF">
        <w:rPr>
          <w:b/>
          <w:noProof/>
        </w:rPr>
        <w:lastRenderedPageBreak/>
        <w:drawing>
          <wp:inline distT="114300" distB="114300" distL="114300" distR="114300" wp14:anchorId="17D46C22" wp14:editId="4B4515EA">
            <wp:extent cx="5731200" cy="1892300"/>
            <wp:effectExtent l="0" t="0" r="0" b="0"/>
            <wp:docPr id="3476319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88" r="88"/>
                    <a:stretch>
                      <a:fillRect/>
                    </a:stretch>
                  </pic:blipFill>
                  <pic:spPr>
                    <a:xfrm>
                      <a:off x="0" y="0"/>
                      <a:ext cx="5731200" cy="1892300"/>
                    </a:xfrm>
                    <a:prstGeom prst="rect">
                      <a:avLst/>
                    </a:prstGeom>
                    <a:ln/>
                  </pic:spPr>
                </pic:pic>
              </a:graphicData>
            </a:graphic>
          </wp:inline>
        </w:drawing>
      </w:r>
    </w:p>
    <w:p w14:paraId="7F666F9A" w14:textId="2ECAF900" w:rsidR="00594993" w:rsidRDefault="00594993" w:rsidP="00594993">
      <w:pPr>
        <w:spacing w:before="240" w:after="120"/>
        <w:jc w:val="both"/>
      </w:pPr>
      <w:r>
        <w:rPr>
          <w:b/>
        </w:rPr>
        <w:t>Supplementary Figure S</w:t>
      </w:r>
      <w:r w:rsidR="00466FA7">
        <w:rPr>
          <w:b/>
        </w:rPr>
        <w:t>3</w:t>
      </w:r>
      <w:r>
        <w:t xml:space="preserve"> </w:t>
      </w:r>
      <w:r w:rsidRPr="00B463DF">
        <w:t>- A) Absolute change in population at risk for two scenarios of with and without population change since 1950 for a MHHW and 10-year storm surge level. B) Percentage change in coastal area inundated from a MHHW level by coastal type.</w:t>
      </w:r>
    </w:p>
    <w:p w14:paraId="36E51636" w14:textId="77777777" w:rsidR="00466FA7" w:rsidRDefault="00466FA7" w:rsidP="00594993">
      <w:pPr>
        <w:spacing w:before="240" w:after="120"/>
        <w:jc w:val="both"/>
      </w:pPr>
    </w:p>
    <w:p w14:paraId="7BD9A52D" w14:textId="77777777" w:rsidR="00466FA7" w:rsidRDefault="00466FA7" w:rsidP="00466FA7">
      <w:pPr>
        <w:spacing w:before="240" w:after="240"/>
      </w:pPr>
      <w:r>
        <w:rPr>
          <w:noProof/>
        </w:rPr>
        <w:drawing>
          <wp:inline distT="114300" distB="114300" distL="114300" distR="114300" wp14:anchorId="6507DF0F" wp14:editId="7A051CA9">
            <wp:extent cx="5731200" cy="2057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200" cy="2057400"/>
                    </a:xfrm>
                    <a:prstGeom prst="rect">
                      <a:avLst/>
                    </a:prstGeom>
                    <a:ln/>
                  </pic:spPr>
                </pic:pic>
              </a:graphicData>
            </a:graphic>
          </wp:inline>
        </w:drawing>
      </w:r>
    </w:p>
    <w:p w14:paraId="2F12B5EA" w14:textId="312973E9" w:rsidR="00466FA7" w:rsidRPr="00B463DF" w:rsidRDefault="00466FA7" w:rsidP="00466FA7">
      <w:pPr>
        <w:spacing w:before="240" w:after="240"/>
        <w:jc w:val="both"/>
      </w:pPr>
      <w:r>
        <w:rPr>
          <w:b/>
        </w:rPr>
        <w:t>Supplementary Figure S4</w:t>
      </w:r>
      <w:r>
        <w:t xml:space="preserve"> – A) Shows the percentage of the inundated area for a 1 in 10-year storm surge flood that is attributed to MHHW level by coastal type from 1950 to 2050. B) Shows the annual percentage change in population at risk based on four scenarios from 1950 to 2050 for a MHHW and 10-year storm surge event.</w:t>
      </w:r>
    </w:p>
    <w:p w14:paraId="016821CC" w14:textId="77777777" w:rsidR="00594993" w:rsidRDefault="00594993">
      <w:pPr>
        <w:spacing w:before="240" w:after="240"/>
        <w:jc w:val="both"/>
      </w:pPr>
    </w:p>
    <w:p w14:paraId="413C9EC5" w14:textId="77777777" w:rsidR="00180C24" w:rsidRDefault="00000000">
      <w:pPr>
        <w:spacing w:before="240" w:after="240"/>
      </w:pPr>
      <w:r>
        <w:rPr>
          <w:b/>
        </w:rPr>
        <w:t>Supplementary Table S1:</w:t>
      </w:r>
      <w:r>
        <w:t xml:space="preserve"> Table showing the geospatial dataset, source and purpose in the classification of the GCT dataset.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80C24" w14:paraId="1F5B1294" w14:textId="77777777">
        <w:tc>
          <w:tcPr>
            <w:tcW w:w="3009" w:type="dxa"/>
            <w:shd w:val="clear" w:color="auto" w:fill="auto"/>
            <w:tcMar>
              <w:top w:w="100" w:type="dxa"/>
              <w:left w:w="100" w:type="dxa"/>
              <w:bottom w:w="100" w:type="dxa"/>
              <w:right w:w="100" w:type="dxa"/>
            </w:tcMar>
          </w:tcPr>
          <w:p w14:paraId="4DA3C3E8" w14:textId="77777777" w:rsidR="00180C24" w:rsidRDefault="00000000">
            <w:pPr>
              <w:widowControl w:val="0"/>
              <w:pBdr>
                <w:top w:val="nil"/>
                <w:left w:val="nil"/>
                <w:bottom w:val="nil"/>
                <w:right w:val="nil"/>
                <w:between w:val="nil"/>
              </w:pBdr>
              <w:spacing w:line="240" w:lineRule="auto"/>
              <w:rPr>
                <w:b/>
              </w:rPr>
            </w:pPr>
            <w:r>
              <w:rPr>
                <w:b/>
              </w:rPr>
              <w:t>Dataset</w:t>
            </w:r>
          </w:p>
        </w:tc>
        <w:tc>
          <w:tcPr>
            <w:tcW w:w="3009" w:type="dxa"/>
            <w:shd w:val="clear" w:color="auto" w:fill="auto"/>
            <w:tcMar>
              <w:top w:w="100" w:type="dxa"/>
              <w:left w:w="100" w:type="dxa"/>
              <w:bottom w:w="100" w:type="dxa"/>
              <w:right w:w="100" w:type="dxa"/>
            </w:tcMar>
          </w:tcPr>
          <w:p w14:paraId="1E9F7B0B" w14:textId="77777777" w:rsidR="00180C24" w:rsidRDefault="00000000">
            <w:pPr>
              <w:widowControl w:val="0"/>
              <w:pBdr>
                <w:top w:val="nil"/>
                <w:left w:val="nil"/>
                <w:bottom w:val="nil"/>
                <w:right w:val="nil"/>
                <w:between w:val="nil"/>
              </w:pBdr>
              <w:spacing w:line="240" w:lineRule="auto"/>
              <w:rPr>
                <w:b/>
              </w:rPr>
            </w:pPr>
            <w:r>
              <w:rPr>
                <w:b/>
              </w:rPr>
              <w:t>Source</w:t>
            </w:r>
          </w:p>
        </w:tc>
        <w:tc>
          <w:tcPr>
            <w:tcW w:w="3009" w:type="dxa"/>
            <w:shd w:val="clear" w:color="auto" w:fill="auto"/>
            <w:tcMar>
              <w:top w:w="100" w:type="dxa"/>
              <w:left w:w="100" w:type="dxa"/>
              <w:bottom w:w="100" w:type="dxa"/>
              <w:right w:w="100" w:type="dxa"/>
            </w:tcMar>
          </w:tcPr>
          <w:p w14:paraId="67400DB7" w14:textId="77777777" w:rsidR="00180C24" w:rsidRDefault="00000000">
            <w:pPr>
              <w:widowControl w:val="0"/>
              <w:pBdr>
                <w:top w:val="nil"/>
                <w:left w:val="nil"/>
                <w:bottom w:val="nil"/>
                <w:right w:val="nil"/>
                <w:between w:val="nil"/>
              </w:pBdr>
              <w:spacing w:line="240" w:lineRule="auto"/>
              <w:rPr>
                <w:b/>
              </w:rPr>
            </w:pPr>
            <w:r>
              <w:rPr>
                <w:b/>
              </w:rPr>
              <w:t>Purpose</w:t>
            </w:r>
          </w:p>
        </w:tc>
      </w:tr>
      <w:tr w:rsidR="00180C24" w14:paraId="4110F48D" w14:textId="77777777">
        <w:tc>
          <w:tcPr>
            <w:tcW w:w="3009" w:type="dxa"/>
            <w:shd w:val="clear" w:color="auto" w:fill="auto"/>
            <w:tcMar>
              <w:top w:w="100" w:type="dxa"/>
              <w:left w:w="100" w:type="dxa"/>
              <w:bottom w:w="100" w:type="dxa"/>
              <w:right w:w="100" w:type="dxa"/>
            </w:tcMar>
          </w:tcPr>
          <w:p w14:paraId="03E47D3A" w14:textId="77777777" w:rsidR="00180C24" w:rsidRDefault="00000000">
            <w:pPr>
              <w:widowControl w:val="0"/>
              <w:pBdr>
                <w:top w:val="nil"/>
                <w:left w:val="nil"/>
                <w:bottom w:val="nil"/>
                <w:right w:val="nil"/>
                <w:between w:val="nil"/>
              </w:pBdr>
              <w:spacing w:line="240" w:lineRule="auto"/>
              <w:rPr>
                <w:sz w:val="20"/>
                <w:szCs w:val="20"/>
              </w:rPr>
            </w:pPr>
            <w:r>
              <w:rPr>
                <w:sz w:val="20"/>
                <w:szCs w:val="20"/>
              </w:rPr>
              <w:t>Global River Dataset</w:t>
            </w:r>
          </w:p>
        </w:tc>
        <w:tc>
          <w:tcPr>
            <w:tcW w:w="3009" w:type="dxa"/>
            <w:shd w:val="clear" w:color="auto" w:fill="auto"/>
            <w:tcMar>
              <w:top w:w="100" w:type="dxa"/>
              <w:left w:w="100" w:type="dxa"/>
              <w:bottom w:w="100" w:type="dxa"/>
              <w:right w:w="100" w:type="dxa"/>
            </w:tcMar>
          </w:tcPr>
          <w:p w14:paraId="6FA4DC28" w14:textId="77777777" w:rsidR="00180C24" w:rsidRDefault="00000000">
            <w:pPr>
              <w:rPr>
                <w:sz w:val="20"/>
                <w:szCs w:val="20"/>
              </w:rPr>
            </w:pPr>
            <w:r>
              <w:rPr>
                <w:i/>
                <w:color w:val="242424"/>
                <w:sz w:val="20"/>
                <w:szCs w:val="20"/>
                <w:highlight w:val="white"/>
              </w:rPr>
              <w:t>Caldwell et al., 2022</w:t>
            </w:r>
          </w:p>
        </w:tc>
        <w:tc>
          <w:tcPr>
            <w:tcW w:w="3009" w:type="dxa"/>
            <w:shd w:val="clear" w:color="auto" w:fill="auto"/>
            <w:tcMar>
              <w:top w:w="100" w:type="dxa"/>
              <w:left w:w="100" w:type="dxa"/>
              <w:bottom w:w="100" w:type="dxa"/>
              <w:right w:w="100" w:type="dxa"/>
            </w:tcMar>
          </w:tcPr>
          <w:p w14:paraId="229ECC51" w14:textId="77777777" w:rsidR="00180C24" w:rsidRDefault="00000000">
            <w:pPr>
              <w:widowControl w:val="0"/>
              <w:pBdr>
                <w:top w:val="nil"/>
                <w:left w:val="nil"/>
                <w:bottom w:val="nil"/>
                <w:right w:val="nil"/>
                <w:between w:val="nil"/>
              </w:pBdr>
              <w:spacing w:line="240" w:lineRule="auto"/>
              <w:rPr>
                <w:sz w:val="20"/>
                <w:szCs w:val="20"/>
              </w:rPr>
            </w:pPr>
            <w:r>
              <w:rPr>
                <w:sz w:val="20"/>
                <w:szCs w:val="20"/>
              </w:rPr>
              <w:t>Define river outputs</w:t>
            </w:r>
          </w:p>
        </w:tc>
      </w:tr>
      <w:tr w:rsidR="00180C24" w14:paraId="1B181068" w14:textId="77777777">
        <w:trPr>
          <w:trHeight w:val="447"/>
        </w:trPr>
        <w:tc>
          <w:tcPr>
            <w:tcW w:w="3009" w:type="dxa"/>
            <w:shd w:val="clear" w:color="auto" w:fill="auto"/>
            <w:tcMar>
              <w:top w:w="100" w:type="dxa"/>
              <w:left w:w="100" w:type="dxa"/>
              <w:bottom w:w="100" w:type="dxa"/>
              <w:right w:w="100" w:type="dxa"/>
            </w:tcMar>
          </w:tcPr>
          <w:p w14:paraId="428296BF" w14:textId="77777777" w:rsidR="00180C24" w:rsidRDefault="00000000">
            <w:pPr>
              <w:widowControl w:val="0"/>
              <w:pBdr>
                <w:top w:val="nil"/>
                <w:left w:val="nil"/>
                <w:bottom w:val="nil"/>
                <w:right w:val="nil"/>
                <w:between w:val="nil"/>
              </w:pBdr>
              <w:spacing w:line="240" w:lineRule="auto"/>
              <w:rPr>
                <w:sz w:val="20"/>
                <w:szCs w:val="20"/>
              </w:rPr>
            </w:pPr>
            <w:r>
              <w:rPr>
                <w:sz w:val="20"/>
                <w:szCs w:val="20"/>
              </w:rPr>
              <w:t>DINAS Coastline</w:t>
            </w:r>
          </w:p>
        </w:tc>
        <w:tc>
          <w:tcPr>
            <w:tcW w:w="3009" w:type="dxa"/>
            <w:shd w:val="clear" w:color="auto" w:fill="auto"/>
            <w:tcMar>
              <w:top w:w="100" w:type="dxa"/>
              <w:left w:w="100" w:type="dxa"/>
              <w:bottom w:w="100" w:type="dxa"/>
              <w:right w:w="100" w:type="dxa"/>
            </w:tcMar>
          </w:tcPr>
          <w:p w14:paraId="26DDE8D7" w14:textId="77777777" w:rsidR="00180C24" w:rsidRDefault="00000000">
            <w:pPr>
              <w:widowControl w:val="0"/>
              <w:pBdr>
                <w:top w:val="nil"/>
                <w:left w:val="nil"/>
                <w:bottom w:val="nil"/>
                <w:right w:val="nil"/>
                <w:between w:val="nil"/>
              </w:pBdr>
              <w:spacing w:line="240" w:lineRule="auto"/>
              <w:rPr>
                <w:sz w:val="20"/>
                <w:szCs w:val="20"/>
              </w:rPr>
            </w:pPr>
            <w:proofErr w:type="spellStart"/>
            <w:r>
              <w:rPr>
                <w:color w:val="222222"/>
                <w:sz w:val="20"/>
                <w:szCs w:val="20"/>
                <w:highlight w:val="white"/>
              </w:rPr>
              <w:t>Vafeidis</w:t>
            </w:r>
            <w:proofErr w:type="spellEnd"/>
            <w:r>
              <w:rPr>
                <w:color w:val="222222"/>
                <w:sz w:val="20"/>
                <w:szCs w:val="20"/>
                <w:highlight w:val="white"/>
              </w:rPr>
              <w:t xml:space="preserve"> et al., 2008</w:t>
            </w:r>
          </w:p>
        </w:tc>
        <w:tc>
          <w:tcPr>
            <w:tcW w:w="3009" w:type="dxa"/>
            <w:shd w:val="clear" w:color="auto" w:fill="auto"/>
            <w:tcMar>
              <w:top w:w="100" w:type="dxa"/>
              <w:left w:w="100" w:type="dxa"/>
              <w:bottom w:w="100" w:type="dxa"/>
              <w:right w:w="100" w:type="dxa"/>
            </w:tcMar>
          </w:tcPr>
          <w:p w14:paraId="2A3A5693" w14:textId="77777777" w:rsidR="00180C24" w:rsidRDefault="00000000">
            <w:pPr>
              <w:widowControl w:val="0"/>
              <w:pBdr>
                <w:top w:val="nil"/>
                <w:left w:val="nil"/>
                <w:bottom w:val="nil"/>
                <w:right w:val="nil"/>
                <w:between w:val="nil"/>
              </w:pBdr>
              <w:spacing w:line="240" w:lineRule="auto"/>
              <w:rPr>
                <w:sz w:val="20"/>
                <w:szCs w:val="20"/>
              </w:rPr>
            </w:pPr>
            <w:r>
              <w:rPr>
                <w:sz w:val="20"/>
                <w:szCs w:val="20"/>
              </w:rPr>
              <w:t>Coastline polyline</w:t>
            </w:r>
          </w:p>
        </w:tc>
      </w:tr>
      <w:tr w:rsidR="00180C24" w14:paraId="29F12F41" w14:textId="77777777">
        <w:trPr>
          <w:trHeight w:val="730"/>
        </w:trPr>
        <w:tc>
          <w:tcPr>
            <w:tcW w:w="3009" w:type="dxa"/>
            <w:shd w:val="clear" w:color="auto" w:fill="auto"/>
            <w:tcMar>
              <w:top w:w="100" w:type="dxa"/>
              <w:left w:w="100" w:type="dxa"/>
              <w:bottom w:w="100" w:type="dxa"/>
              <w:right w:w="100" w:type="dxa"/>
            </w:tcMar>
          </w:tcPr>
          <w:p w14:paraId="053A38CE" w14:textId="77777777" w:rsidR="00180C24" w:rsidRDefault="00000000">
            <w:pPr>
              <w:widowControl w:val="0"/>
              <w:pBdr>
                <w:top w:val="nil"/>
                <w:left w:val="nil"/>
                <w:bottom w:val="nil"/>
                <w:right w:val="nil"/>
                <w:between w:val="nil"/>
              </w:pBdr>
              <w:spacing w:line="240" w:lineRule="auto"/>
              <w:rPr>
                <w:sz w:val="20"/>
                <w:szCs w:val="20"/>
              </w:rPr>
            </w:pPr>
            <w:proofErr w:type="gramStart"/>
            <w:r>
              <w:rPr>
                <w:sz w:val="20"/>
                <w:szCs w:val="20"/>
              </w:rPr>
              <w:t>Beach  Distribution</w:t>
            </w:r>
            <w:proofErr w:type="gramEnd"/>
          </w:p>
        </w:tc>
        <w:tc>
          <w:tcPr>
            <w:tcW w:w="3009" w:type="dxa"/>
            <w:shd w:val="clear" w:color="auto" w:fill="auto"/>
            <w:tcMar>
              <w:top w:w="100" w:type="dxa"/>
              <w:left w:w="100" w:type="dxa"/>
              <w:bottom w:w="100" w:type="dxa"/>
              <w:right w:w="100" w:type="dxa"/>
            </w:tcMar>
          </w:tcPr>
          <w:p w14:paraId="25A1F434" w14:textId="77777777" w:rsidR="00180C24" w:rsidRDefault="00000000">
            <w:pPr>
              <w:widowControl w:val="0"/>
              <w:pBdr>
                <w:top w:val="nil"/>
                <w:left w:val="nil"/>
                <w:bottom w:val="nil"/>
                <w:right w:val="nil"/>
                <w:between w:val="nil"/>
              </w:pBdr>
              <w:spacing w:line="240" w:lineRule="auto"/>
              <w:rPr>
                <w:sz w:val="20"/>
                <w:szCs w:val="20"/>
              </w:rPr>
            </w:pPr>
            <w:r>
              <w:rPr>
                <w:sz w:val="20"/>
                <w:szCs w:val="20"/>
              </w:rPr>
              <w:t>Mao et al., 2022</w:t>
            </w:r>
          </w:p>
        </w:tc>
        <w:tc>
          <w:tcPr>
            <w:tcW w:w="3009" w:type="dxa"/>
            <w:shd w:val="clear" w:color="auto" w:fill="auto"/>
            <w:tcMar>
              <w:top w:w="100" w:type="dxa"/>
              <w:left w:w="100" w:type="dxa"/>
              <w:bottom w:w="100" w:type="dxa"/>
              <w:right w:w="100" w:type="dxa"/>
            </w:tcMar>
          </w:tcPr>
          <w:p w14:paraId="51223FAA" w14:textId="77777777" w:rsidR="00180C24" w:rsidRDefault="00000000">
            <w:pPr>
              <w:widowControl w:val="0"/>
              <w:pBdr>
                <w:top w:val="nil"/>
                <w:left w:val="nil"/>
                <w:bottom w:val="nil"/>
                <w:right w:val="nil"/>
                <w:between w:val="nil"/>
              </w:pBdr>
              <w:spacing w:line="240" w:lineRule="auto"/>
              <w:rPr>
                <w:sz w:val="20"/>
                <w:szCs w:val="20"/>
              </w:rPr>
            </w:pPr>
            <w:r>
              <w:rPr>
                <w:sz w:val="20"/>
                <w:szCs w:val="20"/>
              </w:rPr>
              <w:t>Distribution of beach, wetland vs rocky</w:t>
            </w:r>
          </w:p>
        </w:tc>
      </w:tr>
      <w:tr w:rsidR="00180C24" w14:paraId="5946FE72" w14:textId="77777777">
        <w:tc>
          <w:tcPr>
            <w:tcW w:w="3009" w:type="dxa"/>
            <w:shd w:val="clear" w:color="auto" w:fill="auto"/>
            <w:tcMar>
              <w:top w:w="100" w:type="dxa"/>
              <w:left w:w="100" w:type="dxa"/>
              <w:bottom w:w="100" w:type="dxa"/>
              <w:right w:w="100" w:type="dxa"/>
            </w:tcMar>
          </w:tcPr>
          <w:p w14:paraId="24AEA9EE" w14:textId="77777777" w:rsidR="00180C24" w:rsidRDefault="00000000">
            <w:pPr>
              <w:widowControl w:val="0"/>
              <w:pBdr>
                <w:top w:val="nil"/>
                <w:left w:val="nil"/>
                <w:bottom w:val="nil"/>
                <w:right w:val="nil"/>
                <w:between w:val="nil"/>
              </w:pBdr>
              <w:spacing w:line="240" w:lineRule="auto"/>
              <w:rPr>
                <w:sz w:val="20"/>
                <w:szCs w:val="20"/>
              </w:rPr>
            </w:pPr>
            <w:r>
              <w:rPr>
                <w:sz w:val="20"/>
                <w:szCs w:val="20"/>
              </w:rPr>
              <w:lastRenderedPageBreak/>
              <w:t>WCMC008_CoralReef 2018</w:t>
            </w:r>
          </w:p>
        </w:tc>
        <w:tc>
          <w:tcPr>
            <w:tcW w:w="3009" w:type="dxa"/>
            <w:shd w:val="clear" w:color="auto" w:fill="auto"/>
            <w:tcMar>
              <w:top w:w="100" w:type="dxa"/>
              <w:left w:w="100" w:type="dxa"/>
              <w:bottom w:w="100" w:type="dxa"/>
              <w:right w:w="100" w:type="dxa"/>
            </w:tcMar>
          </w:tcPr>
          <w:p w14:paraId="5BB9D6B7" w14:textId="77777777" w:rsidR="00180C24" w:rsidRDefault="00000000">
            <w:pPr>
              <w:widowControl w:val="0"/>
              <w:pBdr>
                <w:top w:val="nil"/>
                <w:left w:val="nil"/>
                <w:bottom w:val="nil"/>
                <w:right w:val="nil"/>
                <w:between w:val="nil"/>
              </w:pBdr>
              <w:spacing w:line="240" w:lineRule="auto"/>
              <w:rPr>
                <w:sz w:val="20"/>
                <w:szCs w:val="20"/>
              </w:rPr>
            </w:pPr>
            <w:r>
              <w:rPr>
                <w:color w:val="555555"/>
                <w:sz w:val="20"/>
                <w:szCs w:val="20"/>
                <w:highlight w:val="white"/>
              </w:rPr>
              <w:t xml:space="preserve">UNEP-WCMC, WorldFish Centre, WRI, TNC (2021). </w:t>
            </w:r>
          </w:p>
        </w:tc>
        <w:tc>
          <w:tcPr>
            <w:tcW w:w="3009" w:type="dxa"/>
            <w:shd w:val="clear" w:color="auto" w:fill="auto"/>
            <w:tcMar>
              <w:top w:w="100" w:type="dxa"/>
              <w:left w:w="100" w:type="dxa"/>
              <w:bottom w:w="100" w:type="dxa"/>
              <w:right w:w="100" w:type="dxa"/>
            </w:tcMar>
          </w:tcPr>
          <w:p w14:paraId="036F20B9" w14:textId="77777777" w:rsidR="00180C24" w:rsidRDefault="00000000">
            <w:pPr>
              <w:widowControl w:val="0"/>
              <w:pBdr>
                <w:top w:val="nil"/>
                <w:left w:val="nil"/>
                <w:bottom w:val="nil"/>
                <w:right w:val="nil"/>
                <w:between w:val="nil"/>
              </w:pBdr>
              <w:spacing w:line="240" w:lineRule="auto"/>
              <w:rPr>
                <w:sz w:val="20"/>
                <w:szCs w:val="20"/>
              </w:rPr>
            </w:pPr>
            <w:r>
              <w:rPr>
                <w:sz w:val="20"/>
                <w:szCs w:val="20"/>
              </w:rPr>
              <w:t>Global coral reef distribution</w:t>
            </w:r>
          </w:p>
        </w:tc>
      </w:tr>
      <w:tr w:rsidR="00180C24" w14:paraId="03703A9D" w14:textId="77777777">
        <w:tc>
          <w:tcPr>
            <w:tcW w:w="3009" w:type="dxa"/>
            <w:shd w:val="clear" w:color="auto" w:fill="auto"/>
            <w:tcMar>
              <w:top w:w="100" w:type="dxa"/>
              <w:left w:w="100" w:type="dxa"/>
              <w:bottom w:w="100" w:type="dxa"/>
              <w:right w:w="100" w:type="dxa"/>
            </w:tcMar>
          </w:tcPr>
          <w:p w14:paraId="139C3FD2" w14:textId="77777777" w:rsidR="00180C24" w:rsidRDefault="00000000">
            <w:pPr>
              <w:widowControl w:val="0"/>
              <w:pBdr>
                <w:top w:val="nil"/>
                <w:left w:val="nil"/>
                <w:bottom w:val="nil"/>
                <w:right w:val="nil"/>
                <w:between w:val="nil"/>
              </w:pBdr>
              <w:spacing w:line="240" w:lineRule="auto"/>
              <w:rPr>
                <w:sz w:val="20"/>
                <w:szCs w:val="20"/>
              </w:rPr>
            </w:pPr>
            <w:r>
              <w:rPr>
                <w:sz w:val="20"/>
                <w:szCs w:val="20"/>
              </w:rPr>
              <w:t>Bing Aerial</w:t>
            </w:r>
          </w:p>
        </w:tc>
        <w:tc>
          <w:tcPr>
            <w:tcW w:w="3009" w:type="dxa"/>
            <w:shd w:val="clear" w:color="auto" w:fill="auto"/>
            <w:tcMar>
              <w:top w:w="100" w:type="dxa"/>
              <w:left w:w="100" w:type="dxa"/>
              <w:bottom w:w="100" w:type="dxa"/>
              <w:right w:w="100" w:type="dxa"/>
            </w:tcMar>
          </w:tcPr>
          <w:p w14:paraId="6C491E0C" w14:textId="77777777" w:rsidR="00180C24" w:rsidRDefault="00000000">
            <w:pPr>
              <w:widowControl w:val="0"/>
              <w:pBdr>
                <w:top w:val="nil"/>
                <w:left w:val="nil"/>
                <w:bottom w:val="nil"/>
                <w:right w:val="nil"/>
                <w:between w:val="nil"/>
              </w:pBdr>
              <w:spacing w:line="240" w:lineRule="auto"/>
              <w:rPr>
                <w:sz w:val="20"/>
                <w:szCs w:val="20"/>
              </w:rPr>
            </w:pPr>
            <w:r>
              <w:rPr>
                <w:sz w:val="20"/>
                <w:szCs w:val="20"/>
              </w:rPr>
              <w:t>Microsoft Bing ©</w:t>
            </w:r>
          </w:p>
        </w:tc>
        <w:tc>
          <w:tcPr>
            <w:tcW w:w="3009" w:type="dxa"/>
            <w:shd w:val="clear" w:color="auto" w:fill="auto"/>
            <w:tcMar>
              <w:top w:w="100" w:type="dxa"/>
              <w:left w:w="100" w:type="dxa"/>
              <w:bottom w:w="100" w:type="dxa"/>
              <w:right w:w="100" w:type="dxa"/>
            </w:tcMar>
          </w:tcPr>
          <w:p w14:paraId="4C12AC7E" w14:textId="77777777" w:rsidR="00180C24" w:rsidRDefault="00000000">
            <w:pPr>
              <w:spacing w:before="240" w:after="240"/>
              <w:jc w:val="both"/>
              <w:rPr>
                <w:sz w:val="20"/>
                <w:szCs w:val="20"/>
              </w:rPr>
            </w:pPr>
            <w:r>
              <w:rPr>
                <w:sz w:val="20"/>
                <w:szCs w:val="20"/>
              </w:rPr>
              <w:t>Satellite imagery</w:t>
            </w:r>
          </w:p>
        </w:tc>
      </w:tr>
      <w:tr w:rsidR="00180C24" w14:paraId="189387A3" w14:textId="77777777">
        <w:tc>
          <w:tcPr>
            <w:tcW w:w="3009" w:type="dxa"/>
            <w:shd w:val="clear" w:color="auto" w:fill="auto"/>
            <w:tcMar>
              <w:top w:w="100" w:type="dxa"/>
              <w:left w:w="100" w:type="dxa"/>
              <w:bottom w:w="100" w:type="dxa"/>
              <w:right w:w="100" w:type="dxa"/>
            </w:tcMar>
          </w:tcPr>
          <w:p w14:paraId="03854E8A" w14:textId="77777777" w:rsidR="00180C24" w:rsidRDefault="00000000">
            <w:pPr>
              <w:widowControl w:val="0"/>
              <w:pBdr>
                <w:top w:val="nil"/>
                <w:left w:val="nil"/>
                <w:bottom w:val="nil"/>
                <w:right w:val="nil"/>
                <w:between w:val="nil"/>
              </w:pBdr>
              <w:spacing w:line="240" w:lineRule="auto"/>
              <w:rPr>
                <w:sz w:val="20"/>
                <w:szCs w:val="20"/>
              </w:rPr>
            </w:pPr>
            <w:r>
              <w:rPr>
                <w:sz w:val="20"/>
                <w:szCs w:val="20"/>
              </w:rPr>
              <w:t>Worldwide Typology of Nearshore Coastal Systems</w:t>
            </w:r>
          </w:p>
        </w:tc>
        <w:tc>
          <w:tcPr>
            <w:tcW w:w="3009" w:type="dxa"/>
            <w:shd w:val="clear" w:color="auto" w:fill="auto"/>
            <w:tcMar>
              <w:top w:w="100" w:type="dxa"/>
              <w:left w:w="100" w:type="dxa"/>
              <w:bottom w:w="100" w:type="dxa"/>
              <w:right w:w="100" w:type="dxa"/>
            </w:tcMar>
          </w:tcPr>
          <w:p w14:paraId="2C22ABC5" w14:textId="77777777" w:rsidR="00180C24" w:rsidRDefault="00000000">
            <w:pPr>
              <w:spacing w:before="240" w:after="120"/>
              <w:jc w:val="both"/>
              <w:rPr>
                <w:sz w:val="20"/>
                <w:szCs w:val="20"/>
              </w:rPr>
            </w:pPr>
            <w:r>
              <w:rPr>
                <w:sz w:val="20"/>
                <w:szCs w:val="20"/>
              </w:rPr>
              <w:t>Dürr et al., 2011</w:t>
            </w:r>
          </w:p>
        </w:tc>
        <w:tc>
          <w:tcPr>
            <w:tcW w:w="3009" w:type="dxa"/>
            <w:shd w:val="clear" w:color="auto" w:fill="auto"/>
            <w:tcMar>
              <w:top w:w="100" w:type="dxa"/>
              <w:left w:w="100" w:type="dxa"/>
              <w:bottom w:w="100" w:type="dxa"/>
              <w:right w:w="100" w:type="dxa"/>
            </w:tcMar>
          </w:tcPr>
          <w:p w14:paraId="492481C7" w14:textId="77777777" w:rsidR="00180C24" w:rsidRDefault="00000000">
            <w:pPr>
              <w:widowControl w:val="0"/>
              <w:pBdr>
                <w:top w:val="nil"/>
                <w:left w:val="nil"/>
                <w:bottom w:val="nil"/>
                <w:right w:val="nil"/>
                <w:between w:val="nil"/>
              </w:pBdr>
              <w:spacing w:line="240" w:lineRule="auto"/>
              <w:rPr>
                <w:sz w:val="20"/>
                <w:szCs w:val="20"/>
              </w:rPr>
            </w:pPr>
            <w:r>
              <w:rPr>
                <w:color w:val="222222"/>
                <w:sz w:val="20"/>
                <w:szCs w:val="20"/>
                <w:highlight w:val="white"/>
              </w:rPr>
              <w:t xml:space="preserve">Distribution of lagoons </w:t>
            </w:r>
          </w:p>
        </w:tc>
      </w:tr>
    </w:tbl>
    <w:p w14:paraId="6EC7319B" w14:textId="77777777" w:rsidR="00180C24" w:rsidRDefault="00180C24">
      <w:pPr>
        <w:spacing w:before="240" w:after="240"/>
      </w:pPr>
    </w:p>
    <w:p w14:paraId="6AC70CC1" w14:textId="77777777" w:rsidR="00180C24" w:rsidRDefault="00000000">
      <w:pPr>
        <w:spacing w:before="240" w:after="240"/>
        <w:rPr>
          <w:b/>
        </w:rPr>
      </w:pPr>
      <w:r>
        <w:rPr>
          <w:b/>
        </w:rPr>
        <w:t>References</w:t>
      </w:r>
    </w:p>
    <w:p w14:paraId="1C47A385" w14:textId="77777777" w:rsidR="00180C24" w:rsidRPr="008C3F7F" w:rsidRDefault="00180C24">
      <w:pPr>
        <w:widowControl w:val="0"/>
        <w:pBdr>
          <w:top w:val="nil"/>
          <w:left w:val="nil"/>
          <w:bottom w:val="nil"/>
          <w:right w:val="nil"/>
          <w:between w:val="nil"/>
        </w:pBdr>
        <w:spacing w:line="480" w:lineRule="auto"/>
        <w:ind w:left="720" w:hanging="720"/>
        <w:rPr>
          <w:sz w:val="16"/>
          <w:szCs w:val="16"/>
        </w:rPr>
      </w:pPr>
      <w:hyperlink r:id="rId8">
        <w:r w:rsidRPr="008C3F7F">
          <w:rPr>
            <w:b/>
            <w:sz w:val="16"/>
            <w:szCs w:val="16"/>
          </w:rPr>
          <w:t>Caldwell RL, Edmonds DA, Baumgardner S, Paola C, Roy S and Nienhuis JH</w:t>
        </w:r>
      </w:hyperlink>
      <w:hyperlink r:id="rId9">
        <w:r w:rsidRPr="008C3F7F">
          <w:rPr>
            <w:sz w:val="16"/>
            <w:szCs w:val="16"/>
          </w:rPr>
          <w:t xml:space="preserve"> (2019) A global delta dataset and the environmental variables that predict delta formation on marine coastlines. </w:t>
        </w:r>
      </w:hyperlink>
      <w:hyperlink r:id="rId10">
        <w:r w:rsidRPr="008C3F7F">
          <w:rPr>
            <w:i/>
            <w:sz w:val="16"/>
            <w:szCs w:val="16"/>
          </w:rPr>
          <w:t xml:space="preserve">Earth Surface Dynamics </w:t>
        </w:r>
      </w:hyperlink>
      <w:hyperlink r:id="rId11">
        <w:r w:rsidRPr="008C3F7F">
          <w:rPr>
            <w:b/>
            <w:sz w:val="16"/>
            <w:szCs w:val="16"/>
          </w:rPr>
          <w:t>7</w:t>
        </w:r>
      </w:hyperlink>
      <w:hyperlink r:id="rId12">
        <w:r w:rsidRPr="008C3F7F">
          <w:rPr>
            <w:sz w:val="16"/>
            <w:szCs w:val="16"/>
          </w:rPr>
          <w:t>(3), 773–787. https://doi.org/10.5194/esurf-7-773-2019.</w:t>
        </w:r>
      </w:hyperlink>
    </w:p>
    <w:p w14:paraId="0358DA12" w14:textId="77777777" w:rsidR="00180C24" w:rsidRPr="008C3F7F" w:rsidRDefault="00180C24">
      <w:pPr>
        <w:widowControl w:val="0"/>
        <w:pBdr>
          <w:top w:val="nil"/>
          <w:left w:val="nil"/>
          <w:bottom w:val="nil"/>
          <w:right w:val="nil"/>
          <w:between w:val="nil"/>
        </w:pBdr>
        <w:spacing w:line="480" w:lineRule="auto"/>
        <w:ind w:left="720" w:hanging="720"/>
        <w:rPr>
          <w:sz w:val="16"/>
          <w:szCs w:val="16"/>
        </w:rPr>
      </w:pPr>
      <w:hyperlink r:id="rId13">
        <w:r w:rsidRPr="008C3F7F">
          <w:rPr>
            <w:b/>
            <w:sz w:val="16"/>
            <w:szCs w:val="16"/>
          </w:rPr>
          <w:t>Dürr H, Laruelle G, Kempen C, Slomp C, Meybeck M and Middelkoop H</w:t>
        </w:r>
      </w:hyperlink>
      <w:hyperlink r:id="rId14">
        <w:r w:rsidRPr="008C3F7F">
          <w:rPr>
            <w:sz w:val="16"/>
            <w:szCs w:val="16"/>
          </w:rPr>
          <w:t xml:space="preserve"> (2011) Worldwide Typology of Nearshore Coastal Systems: Defining the Estuarine Filter of River Inputs to the Oceans. </w:t>
        </w:r>
      </w:hyperlink>
      <w:hyperlink r:id="rId15">
        <w:r w:rsidRPr="008C3F7F">
          <w:rPr>
            <w:i/>
            <w:sz w:val="16"/>
            <w:szCs w:val="16"/>
          </w:rPr>
          <w:t xml:space="preserve">Estuaries and Coasts </w:t>
        </w:r>
      </w:hyperlink>
      <w:hyperlink r:id="rId16">
        <w:r w:rsidRPr="008C3F7F">
          <w:rPr>
            <w:b/>
            <w:sz w:val="16"/>
            <w:szCs w:val="16"/>
          </w:rPr>
          <w:t>34</w:t>
        </w:r>
      </w:hyperlink>
      <w:hyperlink r:id="rId17">
        <w:r w:rsidRPr="008C3F7F">
          <w:rPr>
            <w:sz w:val="16"/>
            <w:szCs w:val="16"/>
          </w:rPr>
          <w:t>(3), 441–458. https://doi.org/10.1007/s12237-011-9381-y.</w:t>
        </w:r>
      </w:hyperlink>
    </w:p>
    <w:p w14:paraId="02B29339" w14:textId="62FA6C09" w:rsidR="00180C24" w:rsidRPr="008C3F7F" w:rsidRDefault="00180C24">
      <w:pPr>
        <w:widowControl w:val="0"/>
        <w:pBdr>
          <w:top w:val="nil"/>
          <w:left w:val="nil"/>
          <w:bottom w:val="nil"/>
          <w:right w:val="nil"/>
          <w:between w:val="nil"/>
        </w:pBdr>
        <w:spacing w:line="480" w:lineRule="auto"/>
        <w:ind w:left="720" w:hanging="720"/>
        <w:rPr>
          <w:sz w:val="16"/>
          <w:szCs w:val="16"/>
        </w:rPr>
      </w:pPr>
      <w:hyperlink r:id="rId18">
        <w:r w:rsidRPr="008C3F7F">
          <w:rPr>
            <w:b/>
            <w:sz w:val="16"/>
            <w:szCs w:val="16"/>
          </w:rPr>
          <w:t>Mao Y, Harris DL, Xie Z and Phinn S</w:t>
        </w:r>
      </w:hyperlink>
      <w:hyperlink r:id="rId19">
        <w:r w:rsidRPr="00F73172">
          <w:rPr>
            <w:sz w:val="16"/>
            <w:szCs w:val="16"/>
          </w:rPr>
          <w:t xml:space="preserve"> (2022) Global coastal geomorphology – integrating earth observation and geospatial data. </w:t>
        </w:r>
      </w:hyperlink>
      <w:hyperlink r:id="rId20">
        <w:r w:rsidRPr="00F73172">
          <w:rPr>
            <w:i/>
            <w:sz w:val="16"/>
            <w:szCs w:val="16"/>
          </w:rPr>
          <w:t xml:space="preserve">Remote Sensing of Environment </w:t>
        </w:r>
      </w:hyperlink>
      <w:hyperlink r:id="rId21">
        <w:r w:rsidRPr="00F73172">
          <w:rPr>
            <w:b/>
            <w:sz w:val="16"/>
            <w:szCs w:val="16"/>
          </w:rPr>
          <w:t>278</w:t>
        </w:r>
      </w:hyperlink>
      <w:hyperlink r:id="rId22">
        <w:r w:rsidRPr="00F73172">
          <w:rPr>
            <w:sz w:val="16"/>
            <w:szCs w:val="16"/>
          </w:rPr>
          <w:t xml:space="preserve">, 113082. </w:t>
        </w:r>
      </w:hyperlink>
      <w:r w:rsidR="00000000" w:rsidRPr="00F73172">
        <w:rPr>
          <w:sz w:val="16"/>
          <w:szCs w:val="16"/>
        </w:rPr>
        <w:t>https://doi.org/10.1016/j.rse.2022.113082</w:t>
      </w:r>
      <w:hyperlink r:id="rId23">
        <w:r w:rsidRPr="00F73172">
          <w:rPr>
            <w:sz w:val="16"/>
            <w:szCs w:val="16"/>
          </w:rPr>
          <w:t>.</w:t>
        </w:r>
      </w:hyperlink>
    </w:p>
    <w:p w14:paraId="17C6AB68" w14:textId="77777777" w:rsidR="00180C24" w:rsidRPr="008C3F7F" w:rsidRDefault="00000000">
      <w:pPr>
        <w:widowControl w:val="0"/>
        <w:spacing w:line="480" w:lineRule="auto"/>
        <w:ind w:left="720"/>
        <w:rPr>
          <w:sz w:val="16"/>
          <w:szCs w:val="16"/>
        </w:rPr>
      </w:pPr>
      <w:r w:rsidRPr="008C3F7F">
        <w:rPr>
          <w:b/>
          <w:sz w:val="16"/>
          <w:szCs w:val="16"/>
        </w:rPr>
        <w:t xml:space="preserve">Microsoft. </w:t>
      </w:r>
      <w:r w:rsidRPr="008C3F7F">
        <w:rPr>
          <w:sz w:val="16"/>
          <w:szCs w:val="16"/>
        </w:rPr>
        <w:t>2024</w:t>
      </w:r>
      <w:r w:rsidRPr="008C3F7F">
        <w:rPr>
          <w:b/>
          <w:sz w:val="16"/>
          <w:szCs w:val="16"/>
        </w:rPr>
        <w:t xml:space="preserve">. </w:t>
      </w:r>
      <w:r w:rsidRPr="008C3F7F">
        <w:rPr>
          <w:i/>
          <w:sz w:val="16"/>
          <w:szCs w:val="16"/>
        </w:rPr>
        <w:t>Bing Maps Imagery</w:t>
      </w:r>
      <w:r w:rsidRPr="008C3F7F">
        <w:rPr>
          <w:sz w:val="16"/>
          <w:szCs w:val="16"/>
        </w:rPr>
        <w:t>.</w:t>
      </w:r>
      <w:r w:rsidRPr="008C3F7F">
        <w:rPr>
          <w:b/>
          <w:sz w:val="16"/>
          <w:szCs w:val="16"/>
        </w:rPr>
        <w:t xml:space="preserve"> </w:t>
      </w:r>
      <w:r w:rsidRPr="008C3F7F">
        <w:rPr>
          <w:sz w:val="16"/>
          <w:szCs w:val="16"/>
        </w:rPr>
        <w:t>Retrieved from https://www.bing.com/maps</w:t>
      </w:r>
    </w:p>
    <w:p w14:paraId="3BAA6304" w14:textId="794925A4" w:rsidR="00180C24" w:rsidRPr="008C3F7F" w:rsidRDefault="00F54CD3">
      <w:pPr>
        <w:widowControl w:val="0"/>
        <w:pBdr>
          <w:top w:val="nil"/>
          <w:left w:val="nil"/>
          <w:bottom w:val="nil"/>
          <w:right w:val="nil"/>
          <w:between w:val="nil"/>
        </w:pBdr>
        <w:spacing w:line="480" w:lineRule="auto"/>
        <w:ind w:left="720" w:hanging="720"/>
        <w:rPr>
          <w:sz w:val="16"/>
          <w:szCs w:val="16"/>
        </w:rPr>
      </w:pPr>
      <w:r w:rsidRPr="00F73172">
        <w:rPr>
          <w:b/>
          <w:sz w:val="16"/>
          <w:szCs w:val="16"/>
        </w:rPr>
        <w:t>UNEP-WCMC, WorldFish Centre, WRI, TNC</w:t>
      </w:r>
      <w:r w:rsidRPr="00F73172">
        <w:rPr>
          <w:bCs/>
          <w:sz w:val="16"/>
          <w:szCs w:val="16"/>
        </w:rPr>
        <w:t xml:space="preserve"> (2021) Global distribution of coral reefs, compiled from multiple sources including the Millennium Coral Reef Mapping Project. Version 4.1, updated by UNEP-WCMC. Includes contributions from IMaRS-USF and IRD (2005), IMaRS-USF (2005) and Spalding et al. (2001). Cambridge (UK): UN Environment Programme World Conservation Monitoring Centre. Data DOI: https://doi.org/10.34892/t2wk-5t34</w:t>
      </w:r>
      <w:hyperlink r:id="rId24">
        <w:r w:rsidRPr="008C3F7F">
          <w:rPr>
            <w:sz w:val="16"/>
            <w:szCs w:val="16"/>
          </w:rPr>
          <w:t>.</w:t>
        </w:r>
      </w:hyperlink>
    </w:p>
    <w:p w14:paraId="12A55DB5" w14:textId="77777777" w:rsidR="00180C24" w:rsidRPr="008C3F7F" w:rsidRDefault="00180C24">
      <w:pPr>
        <w:widowControl w:val="0"/>
        <w:pBdr>
          <w:top w:val="nil"/>
          <w:left w:val="nil"/>
          <w:bottom w:val="nil"/>
          <w:right w:val="nil"/>
          <w:between w:val="nil"/>
        </w:pBdr>
        <w:spacing w:line="480" w:lineRule="auto"/>
        <w:ind w:left="720" w:hanging="720"/>
        <w:rPr>
          <w:sz w:val="16"/>
          <w:szCs w:val="16"/>
        </w:rPr>
      </w:pPr>
      <w:hyperlink r:id="rId25">
        <w:r w:rsidRPr="008C3F7F">
          <w:rPr>
            <w:b/>
            <w:sz w:val="16"/>
            <w:szCs w:val="16"/>
          </w:rPr>
          <w:t>Vafeidis AT, Nicholls RJ, McFadden L, Tol RSJ, Hinkel J, Spencer T, Grashoff PS, Boot G and Klein RJT</w:t>
        </w:r>
      </w:hyperlink>
      <w:hyperlink r:id="rId26">
        <w:r w:rsidRPr="008C3F7F">
          <w:rPr>
            <w:sz w:val="16"/>
            <w:szCs w:val="16"/>
          </w:rPr>
          <w:t xml:space="preserve"> (2008) A New Global Coastal Database for Impact and Vulnerability Analysis to Sea-Level Rise. </w:t>
        </w:r>
      </w:hyperlink>
      <w:hyperlink r:id="rId27">
        <w:r w:rsidRPr="008C3F7F">
          <w:rPr>
            <w:i/>
            <w:sz w:val="16"/>
            <w:szCs w:val="16"/>
          </w:rPr>
          <w:t>Journal of Coastal Research</w:t>
        </w:r>
      </w:hyperlink>
      <w:hyperlink r:id="rId28">
        <w:r w:rsidRPr="008C3F7F">
          <w:rPr>
            <w:sz w:val="16"/>
            <w:szCs w:val="16"/>
          </w:rPr>
          <w:t xml:space="preserve"> 917–924. https://doi.org/10.2112/06-0725.1.</w:t>
        </w:r>
      </w:hyperlink>
    </w:p>
    <w:p w14:paraId="6D08A6A4" w14:textId="77777777" w:rsidR="00180C24" w:rsidRPr="008C3F7F" w:rsidRDefault="00180C24">
      <w:pPr>
        <w:spacing w:before="240" w:after="240"/>
        <w:rPr>
          <w:b/>
          <w:sz w:val="16"/>
          <w:szCs w:val="16"/>
        </w:rPr>
      </w:pPr>
    </w:p>
    <w:p w14:paraId="7FEDE320" w14:textId="77777777" w:rsidR="00180C24" w:rsidRPr="008C3F7F" w:rsidRDefault="00180C24">
      <w:pPr>
        <w:rPr>
          <w:sz w:val="16"/>
          <w:szCs w:val="16"/>
        </w:rPr>
      </w:pPr>
    </w:p>
    <w:sectPr w:rsidR="00180C24" w:rsidRPr="008C3F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4"/>
    <w:rsid w:val="00035044"/>
    <w:rsid w:val="00180C24"/>
    <w:rsid w:val="00436AEF"/>
    <w:rsid w:val="00464531"/>
    <w:rsid w:val="00466FA7"/>
    <w:rsid w:val="00594993"/>
    <w:rsid w:val="008C3F7F"/>
    <w:rsid w:val="00B62E96"/>
    <w:rsid w:val="00F54CD3"/>
    <w:rsid w:val="00F731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5885"/>
  <w15:docId w15:val="{8284F6A0-693C-43A0-AC0E-EEC5BD01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4CD3"/>
    <w:rPr>
      <w:color w:val="0000FF" w:themeColor="hyperlink"/>
      <w:u w:val="single"/>
    </w:rPr>
  </w:style>
  <w:style w:type="character" w:styleId="UnresolvedMention">
    <w:name w:val="Unresolved Mention"/>
    <w:basedOn w:val="DefaultParagraphFont"/>
    <w:uiPriority w:val="99"/>
    <w:semiHidden/>
    <w:unhideWhenUsed/>
    <w:rsid w:val="00F5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otero.org/google-docs/?23o2ea" TargetMode="External"/><Relationship Id="rId13" Type="http://schemas.openxmlformats.org/officeDocument/2006/relationships/hyperlink" Target="https://www.zotero.org/google-docs/?23o2ea" TargetMode="External"/><Relationship Id="rId18" Type="http://schemas.openxmlformats.org/officeDocument/2006/relationships/hyperlink" Target="https://www.zotero.org/google-docs/?23o2ea" TargetMode="External"/><Relationship Id="rId26" Type="http://schemas.openxmlformats.org/officeDocument/2006/relationships/hyperlink" Target="https://www.zotero.org/google-docs/?23o2ea" TargetMode="External"/><Relationship Id="rId3" Type="http://schemas.openxmlformats.org/officeDocument/2006/relationships/webSettings" Target="webSettings.xml"/><Relationship Id="rId21" Type="http://schemas.openxmlformats.org/officeDocument/2006/relationships/hyperlink" Target="https://www.zotero.org/google-docs/?23o2ea" TargetMode="External"/><Relationship Id="rId7" Type="http://schemas.openxmlformats.org/officeDocument/2006/relationships/image" Target="media/image4.png"/><Relationship Id="rId12" Type="http://schemas.openxmlformats.org/officeDocument/2006/relationships/hyperlink" Target="https://www.zotero.org/google-docs/?23o2ea" TargetMode="External"/><Relationship Id="rId17" Type="http://schemas.openxmlformats.org/officeDocument/2006/relationships/hyperlink" Target="https://www.zotero.org/google-docs/?23o2ea" TargetMode="External"/><Relationship Id="rId25" Type="http://schemas.openxmlformats.org/officeDocument/2006/relationships/hyperlink" Target="https://www.zotero.org/google-docs/?23o2ea" TargetMode="External"/><Relationship Id="rId2" Type="http://schemas.openxmlformats.org/officeDocument/2006/relationships/settings" Target="settings.xml"/><Relationship Id="rId16" Type="http://schemas.openxmlformats.org/officeDocument/2006/relationships/hyperlink" Target="https://www.zotero.org/google-docs/?23o2ea" TargetMode="External"/><Relationship Id="rId20" Type="http://schemas.openxmlformats.org/officeDocument/2006/relationships/hyperlink" Target="https://www.zotero.org/google-docs/?23o2e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zotero.org/google-docs/?23o2ea" TargetMode="External"/><Relationship Id="rId24" Type="http://schemas.openxmlformats.org/officeDocument/2006/relationships/hyperlink" Target="https://www.zotero.org/google-docs/?23o2ea" TargetMode="External"/><Relationship Id="rId5" Type="http://schemas.openxmlformats.org/officeDocument/2006/relationships/image" Target="media/image2.png"/><Relationship Id="rId15" Type="http://schemas.openxmlformats.org/officeDocument/2006/relationships/hyperlink" Target="https://www.zotero.org/google-docs/?23o2ea" TargetMode="External"/><Relationship Id="rId23" Type="http://schemas.openxmlformats.org/officeDocument/2006/relationships/hyperlink" Target="https://www.zotero.org/google-docs/?23o2ea" TargetMode="External"/><Relationship Id="rId28" Type="http://schemas.openxmlformats.org/officeDocument/2006/relationships/hyperlink" Target="https://www.zotero.org/google-docs/?23o2ea" TargetMode="External"/><Relationship Id="rId10" Type="http://schemas.openxmlformats.org/officeDocument/2006/relationships/hyperlink" Target="https://www.zotero.org/google-docs/?23o2ea" TargetMode="External"/><Relationship Id="rId19" Type="http://schemas.openxmlformats.org/officeDocument/2006/relationships/hyperlink" Target="https://www.zotero.org/google-docs/?23o2ea" TargetMode="External"/><Relationship Id="rId4" Type="http://schemas.openxmlformats.org/officeDocument/2006/relationships/image" Target="media/image1.png"/><Relationship Id="rId9" Type="http://schemas.openxmlformats.org/officeDocument/2006/relationships/hyperlink" Target="https://www.zotero.org/google-docs/?23o2ea" TargetMode="External"/><Relationship Id="rId14" Type="http://schemas.openxmlformats.org/officeDocument/2006/relationships/hyperlink" Target="https://www.zotero.org/google-docs/?23o2ea" TargetMode="External"/><Relationship Id="rId22" Type="http://schemas.openxmlformats.org/officeDocument/2006/relationships/hyperlink" Target="https://www.zotero.org/google-docs/?23o2ea" TargetMode="External"/><Relationship Id="rId27" Type="http://schemas.openxmlformats.org/officeDocument/2006/relationships/hyperlink" Target="https://www.zotero.org/google-docs/?23o2e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Bjørn Nyberg</cp:lastModifiedBy>
  <cp:revision>8</cp:revision>
  <dcterms:created xsi:type="dcterms:W3CDTF">2025-02-10T16:40:00Z</dcterms:created>
  <dcterms:modified xsi:type="dcterms:W3CDTF">2025-03-30T03:57:00Z</dcterms:modified>
</cp:coreProperties>
</file>