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053334" w14:textId="4F2090FC" w:rsidR="00900E56" w:rsidRDefault="00900E56" w:rsidP="00900E56">
      <w:pPr>
        <w:pStyle w:val="Heading1"/>
        <w:spacing w:line="480" w:lineRule="auto"/>
        <w:ind w:left="0" w:firstLine="0"/>
        <w:rPr>
          <w:rFonts w:asciiTheme="minorHAnsi" w:hAnsiTheme="minorHAnsi" w:cstheme="minorHAnsi"/>
          <w:sz w:val="22"/>
        </w:rPr>
      </w:pPr>
      <w:r w:rsidRPr="007A05E5">
        <w:rPr>
          <w:rFonts w:asciiTheme="minorHAnsi" w:hAnsiTheme="minorHAnsi" w:cstheme="minorHAnsi"/>
          <w:sz w:val="22"/>
        </w:rPr>
        <w:t xml:space="preserve">Supplemental </w:t>
      </w:r>
      <w:r w:rsidR="00184115">
        <w:rPr>
          <w:rFonts w:asciiTheme="minorHAnsi" w:hAnsiTheme="minorHAnsi" w:cstheme="minorHAnsi"/>
          <w:sz w:val="22"/>
        </w:rPr>
        <w:t xml:space="preserve">Tables and </w:t>
      </w:r>
      <w:r w:rsidRPr="007A05E5">
        <w:rPr>
          <w:rFonts w:asciiTheme="minorHAnsi" w:hAnsiTheme="minorHAnsi" w:cstheme="minorHAnsi"/>
          <w:sz w:val="22"/>
        </w:rPr>
        <w:t>Figures</w:t>
      </w:r>
    </w:p>
    <w:p w14:paraId="161F0FE1" w14:textId="36426F45" w:rsidR="00184115" w:rsidRPr="00184115" w:rsidRDefault="00184115" w:rsidP="00184115">
      <w:pPr>
        <w:rPr>
          <w:b/>
        </w:rPr>
      </w:pPr>
      <w:r w:rsidRPr="00184115">
        <w:rPr>
          <w:b/>
        </w:rPr>
        <w:t>Tables</w:t>
      </w:r>
    </w:p>
    <w:p w14:paraId="363DCD47" w14:textId="76B9D6FB" w:rsidR="00184115" w:rsidRPr="007A05E5" w:rsidRDefault="00184115" w:rsidP="00184115">
      <w:pPr>
        <w:spacing w:after="6" w:line="480" w:lineRule="auto"/>
        <w:ind w:left="-5" w:right="453"/>
        <w:rPr>
          <w:rFonts w:asciiTheme="minorHAnsi" w:hAnsiTheme="minorHAnsi" w:cstheme="minorHAnsi"/>
          <w:sz w:val="22"/>
        </w:rPr>
      </w:pPr>
      <w:r w:rsidRPr="007A05E5">
        <w:rPr>
          <w:rFonts w:asciiTheme="minorHAnsi" w:hAnsiTheme="minorHAnsi" w:cstheme="minorHAnsi"/>
          <w:b/>
          <w:sz w:val="22"/>
        </w:rPr>
        <w:t xml:space="preserve">Table </w:t>
      </w:r>
      <w:r>
        <w:rPr>
          <w:rFonts w:asciiTheme="minorHAnsi" w:hAnsiTheme="minorHAnsi" w:cstheme="minorHAnsi"/>
          <w:b/>
          <w:sz w:val="22"/>
        </w:rPr>
        <w:t>S1</w:t>
      </w:r>
      <w:r w:rsidRPr="007A05E5">
        <w:rPr>
          <w:rFonts w:asciiTheme="minorHAnsi" w:hAnsiTheme="minorHAnsi" w:cstheme="minorHAnsi"/>
          <w:b/>
          <w:sz w:val="22"/>
        </w:rPr>
        <w:t>: Summary of average SHAP values used to calculate interactions between features.</w:t>
      </w:r>
    </w:p>
    <w:tbl>
      <w:tblPr>
        <w:tblStyle w:val="TableGrid"/>
        <w:tblW w:w="5971" w:type="dxa"/>
        <w:tblInd w:w="-12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top w:w="33" w:type="dxa"/>
          <w:left w:w="124" w:type="dxa"/>
          <w:right w:w="124" w:type="dxa"/>
        </w:tblCellMar>
        <w:tblLook w:val="04A0" w:firstRow="1" w:lastRow="0" w:firstColumn="1" w:lastColumn="0" w:noHBand="0" w:noVBand="1"/>
      </w:tblPr>
      <w:tblGrid>
        <w:gridCol w:w="1341"/>
        <w:gridCol w:w="2200"/>
        <w:gridCol w:w="2430"/>
      </w:tblGrid>
      <w:tr w:rsidR="00184115" w:rsidRPr="007A05E5" w14:paraId="0211CB2F" w14:textId="77777777" w:rsidTr="00AA2488">
        <w:trPr>
          <w:trHeight w:val="247"/>
        </w:trPr>
        <w:tc>
          <w:tcPr>
            <w:tcW w:w="1341" w:type="dxa"/>
          </w:tcPr>
          <w:p w14:paraId="7BF8EA44" w14:textId="77777777" w:rsidR="00184115" w:rsidRPr="007A05E5" w:rsidRDefault="00184115" w:rsidP="00AA2488">
            <w:pPr>
              <w:spacing w:after="0" w:line="360" w:lineRule="auto"/>
              <w:ind w:left="0" w:right="0" w:firstLine="0"/>
              <w:jc w:val="left"/>
              <w:rPr>
                <w:rFonts w:asciiTheme="minorHAnsi" w:hAnsiTheme="minorHAnsi" w:cstheme="minorHAnsi"/>
                <w:sz w:val="22"/>
              </w:rPr>
            </w:pPr>
            <w:r w:rsidRPr="007A05E5">
              <w:rPr>
                <w:rFonts w:asciiTheme="minorHAnsi" w:hAnsiTheme="minorHAnsi" w:cstheme="minorHAnsi"/>
                <w:b/>
                <w:sz w:val="22"/>
              </w:rPr>
              <w:t>Treatment</w:t>
            </w:r>
          </w:p>
        </w:tc>
        <w:tc>
          <w:tcPr>
            <w:tcW w:w="2200" w:type="dxa"/>
          </w:tcPr>
          <w:p w14:paraId="17402BDD" w14:textId="77777777" w:rsidR="00184115" w:rsidRPr="007A05E5" w:rsidRDefault="00184115" w:rsidP="00AA2488">
            <w:pPr>
              <w:spacing w:after="0" w:line="360" w:lineRule="auto"/>
              <w:ind w:left="0" w:right="0" w:firstLine="0"/>
              <w:jc w:val="left"/>
              <w:rPr>
                <w:rFonts w:asciiTheme="minorHAnsi" w:hAnsiTheme="minorHAnsi" w:cstheme="minorHAnsi"/>
                <w:sz w:val="22"/>
              </w:rPr>
            </w:pPr>
            <w:r w:rsidRPr="007A05E5">
              <w:rPr>
                <w:rFonts w:asciiTheme="minorHAnsi" w:hAnsiTheme="minorHAnsi" w:cstheme="minorHAnsi"/>
                <w:b/>
                <w:sz w:val="22"/>
              </w:rPr>
              <w:t>Resistant Culture</w:t>
            </w:r>
          </w:p>
        </w:tc>
        <w:tc>
          <w:tcPr>
            <w:tcW w:w="2430" w:type="dxa"/>
          </w:tcPr>
          <w:p w14:paraId="13DF8C30" w14:textId="77777777" w:rsidR="00184115" w:rsidRPr="007A05E5" w:rsidRDefault="00184115" w:rsidP="00AA2488">
            <w:pPr>
              <w:spacing w:after="0" w:line="360" w:lineRule="auto"/>
              <w:ind w:left="0" w:right="0" w:firstLine="0"/>
              <w:rPr>
                <w:rFonts w:asciiTheme="minorHAnsi" w:hAnsiTheme="minorHAnsi" w:cstheme="minorHAnsi"/>
                <w:sz w:val="22"/>
              </w:rPr>
            </w:pPr>
            <w:r w:rsidRPr="007A05E5">
              <w:rPr>
                <w:rFonts w:asciiTheme="minorHAnsi" w:hAnsiTheme="minorHAnsi" w:cstheme="minorHAnsi"/>
                <w:b/>
                <w:sz w:val="22"/>
              </w:rPr>
              <w:t>Average SHAP value</w:t>
            </w:r>
          </w:p>
        </w:tc>
      </w:tr>
      <w:tr w:rsidR="00184115" w:rsidRPr="007A05E5" w14:paraId="07398D76" w14:textId="77777777" w:rsidTr="00AA2488">
        <w:trPr>
          <w:trHeight w:val="247"/>
        </w:trPr>
        <w:tc>
          <w:tcPr>
            <w:tcW w:w="1341" w:type="dxa"/>
          </w:tcPr>
          <w:p w14:paraId="7FAC70F5" w14:textId="77777777" w:rsidR="00184115" w:rsidRPr="007A05E5" w:rsidRDefault="00184115" w:rsidP="00AA2488">
            <w:pPr>
              <w:spacing w:after="0" w:line="360" w:lineRule="auto"/>
              <w:ind w:left="0" w:right="0" w:firstLine="0"/>
              <w:jc w:val="center"/>
              <w:rPr>
                <w:rFonts w:asciiTheme="minorHAnsi" w:hAnsiTheme="minorHAnsi" w:cstheme="minorHAnsi"/>
                <w:sz w:val="22"/>
              </w:rPr>
            </w:pPr>
            <w:r w:rsidRPr="007A05E5">
              <w:rPr>
                <w:rFonts w:asciiTheme="minorHAnsi" w:hAnsiTheme="minorHAnsi" w:cstheme="minorHAnsi"/>
                <w:sz w:val="22"/>
              </w:rPr>
              <w:t>0</w:t>
            </w:r>
          </w:p>
        </w:tc>
        <w:tc>
          <w:tcPr>
            <w:tcW w:w="2200" w:type="dxa"/>
          </w:tcPr>
          <w:p w14:paraId="157671A0" w14:textId="77777777" w:rsidR="00184115" w:rsidRPr="007A05E5" w:rsidRDefault="00184115" w:rsidP="00AA2488">
            <w:pPr>
              <w:spacing w:after="0" w:line="360" w:lineRule="auto"/>
              <w:ind w:left="0" w:right="0" w:firstLine="0"/>
              <w:jc w:val="center"/>
              <w:rPr>
                <w:rFonts w:asciiTheme="minorHAnsi" w:hAnsiTheme="minorHAnsi" w:cstheme="minorHAnsi"/>
                <w:sz w:val="22"/>
              </w:rPr>
            </w:pPr>
            <w:r w:rsidRPr="007A05E5">
              <w:rPr>
                <w:rFonts w:asciiTheme="minorHAnsi" w:hAnsiTheme="minorHAnsi" w:cstheme="minorHAnsi"/>
                <w:sz w:val="22"/>
              </w:rPr>
              <w:t>0</w:t>
            </w:r>
          </w:p>
        </w:tc>
        <w:tc>
          <w:tcPr>
            <w:tcW w:w="2430" w:type="dxa"/>
          </w:tcPr>
          <w:p w14:paraId="7BF1D306" w14:textId="77777777" w:rsidR="00184115" w:rsidRPr="007A05E5" w:rsidRDefault="00184115" w:rsidP="00AA2488">
            <w:pPr>
              <w:spacing w:after="0" w:line="360" w:lineRule="auto"/>
              <w:ind w:left="0" w:right="0" w:firstLine="0"/>
              <w:jc w:val="center"/>
              <w:rPr>
                <w:rFonts w:asciiTheme="minorHAnsi" w:hAnsiTheme="minorHAnsi" w:cstheme="minorHAnsi"/>
                <w:sz w:val="22"/>
              </w:rPr>
            </w:pPr>
            <w:r w:rsidRPr="007A05E5">
              <w:rPr>
                <w:rFonts w:asciiTheme="minorHAnsi" w:hAnsiTheme="minorHAnsi" w:cstheme="minorHAnsi"/>
                <w:sz w:val="22"/>
              </w:rPr>
              <w:t>a</w:t>
            </w:r>
          </w:p>
        </w:tc>
      </w:tr>
      <w:tr w:rsidR="00184115" w:rsidRPr="007A05E5" w14:paraId="42140113" w14:textId="77777777" w:rsidTr="00AA2488">
        <w:trPr>
          <w:trHeight w:val="247"/>
        </w:trPr>
        <w:tc>
          <w:tcPr>
            <w:tcW w:w="1341" w:type="dxa"/>
          </w:tcPr>
          <w:p w14:paraId="45F49A25" w14:textId="77777777" w:rsidR="00184115" w:rsidRPr="007A05E5" w:rsidRDefault="00184115" w:rsidP="00AA2488">
            <w:pPr>
              <w:spacing w:after="0" w:line="360" w:lineRule="auto"/>
              <w:ind w:left="0" w:right="0" w:firstLine="0"/>
              <w:jc w:val="center"/>
              <w:rPr>
                <w:rFonts w:asciiTheme="minorHAnsi" w:hAnsiTheme="minorHAnsi" w:cstheme="minorHAnsi"/>
                <w:sz w:val="22"/>
              </w:rPr>
            </w:pPr>
            <w:r w:rsidRPr="007A05E5">
              <w:rPr>
                <w:rFonts w:asciiTheme="minorHAnsi" w:hAnsiTheme="minorHAnsi" w:cstheme="minorHAnsi"/>
                <w:sz w:val="22"/>
              </w:rPr>
              <w:t>1</w:t>
            </w:r>
          </w:p>
        </w:tc>
        <w:tc>
          <w:tcPr>
            <w:tcW w:w="2200" w:type="dxa"/>
          </w:tcPr>
          <w:p w14:paraId="53CA52B5" w14:textId="77777777" w:rsidR="00184115" w:rsidRPr="007A05E5" w:rsidRDefault="00184115" w:rsidP="00AA2488">
            <w:pPr>
              <w:spacing w:after="0" w:line="360" w:lineRule="auto"/>
              <w:ind w:left="0" w:right="0" w:firstLine="0"/>
              <w:jc w:val="center"/>
              <w:rPr>
                <w:rFonts w:asciiTheme="minorHAnsi" w:hAnsiTheme="minorHAnsi" w:cstheme="minorHAnsi"/>
                <w:sz w:val="22"/>
              </w:rPr>
            </w:pPr>
            <w:r w:rsidRPr="007A05E5">
              <w:rPr>
                <w:rFonts w:asciiTheme="minorHAnsi" w:hAnsiTheme="minorHAnsi" w:cstheme="minorHAnsi"/>
                <w:sz w:val="22"/>
              </w:rPr>
              <w:t>0</w:t>
            </w:r>
          </w:p>
        </w:tc>
        <w:tc>
          <w:tcPr>
            <w:tcW w:w="2430" w:type="dxa"/>
          </w:tcPr>
          <w:p w14:paraId="13D3DEB8" w14:textId="77777777" w:rsidR="00184115" w:rsidRPr="007A05E5" w:rsidRDefault="00184115" w:rsidP="00AA2488">
            <w:pPr>
              <w:spacing w:after="0" w:line="360" w:lineRule="auto"/>
              <w:ind w:left="0" w:right="0" w:firstLine="0"/>
              <w:jc w:val="center"/>
              <w:rPr>
                <w:rFonts w:asciiTheme="minorHAnsi" w:hAnsiTheme="minorHAnsi" w:cstheme="minorHAnsi"/>
                <w:sz w:val="22"/>
              </w:rPr>
            </w:pPr>
            <w:r w:rsidRPr="007A05E5">
              <w:rPr>
                <w:rFonts w:asciiTheme="minorHAnsi" w:hAnsiTheme="minorHAnsi" w:cstheme="minorHAnsi"/>
                <w:sz w:val="22"/>
              </w:rPr>
              <w:t>b</w:t>
            </w:r>
          </w:p>
        </w:tc>
      </w:tr>
      <w:tr w:rsidR="00184115" w:rsidRPr="007A05E5" w14:paraId="25F644DB" w14:textId="77777777" w:rsidTr="00AA2488">
        <w:trPr>
          <w:trHeight w:val="247"/>
        </w:trPr>
        <w:tc>
          <w:tcPr>
            <w:tcW w:w="1341" w:type="dxa"/>
          </w:tcPr>
          <w:p w14:paraId="147A13A4" w14:textId="77777777" w:rsidR="00184115" w:rsidRPr="007A05E5" w:rsidRDefault="00184115" w:rsidP="00AA2488">
            <w:pPr>
              <w:spacing w:after="0" w:line="360" w:lineRule="auto"/>
              <w:ind w:left="0" w:right="0" w:firstLine="0"/>
              <w:jc w:val="center"/>
              <w:rPr>
                <w:rFonts w:asciiTheme="minorHAnsi" w:hAnsiTheme="minorHAnsi" w:cstheme="minorHAnsi"/>
                <w:sz w:val="22"/>
              </w:rPr>
            </w:pPr>
            <w:r w:rsidRPr="007A05E5">
              <w:rPr>
                <w:rFonts w:asciiTheme="minorHAnsi" w:hAnsiTheme="minorHAnsi" w:cstheme="minorHAnsi"/>
                <w:sz w:val="22"/>
              </w:rPr>
              <w:t>0</w:t>
            </w:r>
          </w:p>
        </w:tc>
        <w:tc>
          <w:tcPr>
            <w:tcW w:w="2200" w:type="dxa"/>
          </w:tcPr>
          <w:p w14:paraId="2A5036F9" w14:textId="77777777" w:rsidR="00184115" w:rsidRPr="007A05E5" w:rsidRDefault="00184115" w:rsidP="00AA2488">
            <w:pPr>
              <w:spacing w:after="0" w:line="360" w:lineRule="auto"/>
              <w:ind w:left="0" w:right="0" w:firstLine="0"/>
              <w:jc w:val="center"/>
              <w:rPr>
                <w:rFonts w:asciiTheme="minorHAnsi" w:hAnsiTheme="minorHAnsi" w:cstheme="minorHAnsi"/>
                <w:sz w:val="22"/>
              </w:rPr>
            </w:pPr>
            <w:r w:rsidRPr="007A05E5">
              <w:rPr>
                <w:rFonts w:asciiTheme="minorHAnsi" w:hAnsiTheme="minorHAnsi" w:cstheme="minorHAnsi"/>
                <w:sz w:val="22"/>
              </w:rPr>
              <w:t>1</w:t>
            </w:r>
          </w:p>
        </w:tc>
        <w:tc>
          <w:tcPr>
            <w:tcW w:w="2430" w:type="dxa"/>
          </w:tcPr>
          <w:p w14:paraId="6259B15E" w14:textId="77777777" w:rsidR="00184115" w:rsidRPr="007A05E5" w:rsidRDefault="00184115" w:rsidP="00AA2488">
            <w:pPr>
              <w:spacing w:after="0" w:line="360" w:lineRule="auto"/>
              <w:ind w:left="0" w:right="0" w:firstLine="0"/>
              <w:jc w:val="center"/>
              <w:rPr>
                <w:rFonts w:asciiTheme="minorHAnsi" w:hAnsiTheme="minorHAnsi" w:cstheme="minorHAnsi"/>
                <w:sz w:val="22"/>
              </w:rPr>
            </w:pPr>
            <w:r w:rsidRPr="007A05E5">
              <w:rPr>
                <w:rFonts w:asciiTheme="minorHAnsi" w:hAnsiTheme="minorHAnsi" w:cstheme="minorHAnsi"/>
                <w:sz w:val="22"/>
              </w:rPr>
              <w:t>c</w:t>
            </w:r>
          </w:p>
        </w:tc>
      </w:tr>
      <w:tr w:rsidR="00184115" w:rsidRPr="007A05E5" w14:paraId="3F03F9BC" w14:textId="77777777" w:rsidTr="00AA2488">
        <w:trPr>
          <w:trHeight w:val="247"/>
        </w:trPr>
        <w:tc>
          <w:tcPr>
            <w:tcW w:w="1341" w:type="dxa"/>
          </w:tcPr>
          <w:p w14:paraId="73BC5A00" w14:textId="77777777" w:rsidR="00184115" w:rsidRPr="007A05E5" w:rsidRDefault="00184115" w:rsidP="00AA2488">
            <w:pPr>
              <w:spacing w:after="0" w:line="360" w:lineRule="auto"/>
              <w:ind w:left="0" w:right="0" w:firstLine="0"/>
              <w:jc w:val="center"/>
              <w:rPr>
                <w:rFonts w:asciiTheme="minorHAnsi" w:hAnsiTheme="minorHAnsi" w:cstheme="minorHAnsi"/>
                <w:sz w:val="22"/>
              </w:rPr>
            </w:pPr>
            <w:r w:rsidRPr="007A05E5">
              <w:rPr>
                <w:rFonts w:asciiTheme="minorHAnsi" w:hAnsiTheme="minorHAnsi" w:cstheme="minorHAnsi"/>
                <w:sz w:val="22"/>
              </w:rPr>
              <w:t>1</w:t>
            </w:r>
          </w:p>
        </w:tc>
        <w:tc>
          <w:tcPr>
            <w:tcW w:w="2200" w:type="dxa"/>
          </w:tcPr>
          <w:p w14:paraId="1BD5A70A" w14:textId="77777777" w:rsidR="00184115" w:rsidRPr="007A05E5" w:rsidRDefault="00184115" w:rsidP="00AA2488">
            <w:pPr>
              <w:spacing w:after="0" w:line="360" w:lineRule="auto"/>
              <w:ind w:left="0" w:right="0" w:firstLine="0"/>
              <w:jc w:val="center"/>
              <w:rPr>
                <w:rFonts w:asciiTheme="minorHAnsi" w:hAnsiTheme="minorHAnsi" w:cstheme="minorHAnsi"/>
                <w:sz w:val="22"/>
              </w:rPr>
            </w:pPr>
            <w:r w:rsidRPr="007A05E5">
              <w:rPr>
                <w:rFonts w:asciiTheme="minorHAnsi" w:hAnsiTheme="minorHAnsi" w:cstheme="minorHAnsi"/>
                <w:sz w:val="22"/>
              </w:rPr>
              <w:t>1</w:t>
            </w:r>
          </w:p>
        </w:tc>
        <w:tc>
          <w:tcPr>
            <w:tcW w:w="2430" w:type="dxa"/>
          </w:tcPr>
          <w:p w14:paraId="6E75F9FB" w14:textId="77777777" w:rsidR="00184115" w:rsidRPr="007A05E5" w:rsidRDefault="00184115" w:rsidP="00AA2488">
            <w:pPr>
              <w:spacing w:after="0" w:line="360" w:lineRule="auto"/>
              <w:ind w:left="0" w:right="0" w:firstLine="0"/>
              <w:jc w:val="center"/>
              <w:rPr>
                <w:rFonts w:asciiTheme="minorHAnsi" w:hAnsiTheme="minorHAnsi" w:cstheme="minorHAnsi"/>
                <w:sz w:val="22"/>
              </w:rPr>
            </w:pPr>
            <w:r w:rsidRPr="007A05E5">
              <w:rPr>
                <w:rFonts w:asciiTheme="minorHAnsi" w:hAnsiTheme="minorHAnsi" w:cstheme="minorHAnsi"/>
                <w:sz w:val="22"/>
              </w:rPr>
              <w:t>d</w:t>
            </w:r>
          </w:p>
        </w:tc>
      </w:tr>
    </w:tbl>
    <w:p w14:paraId="16907C56" w14:textId="77777777" w:rsidR="00184115" w:rsidRPr="007A05E5" w:rsidRDefault="00184115" w:rsidP="00184115">
      <w:pPr>
        <w:spacing w:after="0" w:line="480" w:lineRule="auto"/>
        <w:ind w:left="-5" w:right="453"/>
        <w:jc w:val="left"/>
        <w:rPr>
          <w:rFonts w:asciiTheme="minorHAnsi" w:hAnsiTheme="minorHAnsi" w:cstheme="minorHAnsi"/>
          <w:sz w:val="22"/>
        </w:rPr>
      </w:pPr>
    </w:p>
    <w:p w14:paraId="3FFEBD51" w14:textId="5090C36E" w:rsidR="00184115" w:rsidRDefault="00184115" w:rsidP="00184115">
      <w:pPr>
        <w:spacing w:after="0" w:line="240" w:lineRule="auto"/>
        <w:ind w:left="-5" w:right="453"/>
        <w:jc w:val="left"/>
        <w:rPr>
          <w:rFonts w:asciiTheme="minorHAnsi" w:hAnsiTheme="minorHAnsi" w:cstheme="minorHAnsi"/>
          <w:sz w:val="22"/>
        </w:rPr>
      </w:pPr>
      <w:r w:rsidRPr="00F7678B">
        <w:rPr>
          <w:rFonts w:asciiTheme="minorHAnsi" w:hAnsiTheme="minorHAnsi" w:cstheme="minorHAnsi"/>
          <w:b/>
          <w:sz w:val="22"/>
        </w:rPr>
        <w:t>Legend:</w:t>
      </w:r>
      <w:r>
        <w:rPr>
          <w:rFonts w:asciiTheme="minorHAnsi" w:hAnsiTheme="minorHAnsi" w:cstheme="minorHAnsi"/>
          <w:sz w:val="22"/>
        </w:rPr>
        <w:t xml:space="preserve"> Example of </w:t>
      </w:r>
      <w:r w:rsidRPr="007A05E5">
        <w:rPr>
          <w:rFonts w:asciiTheme="minorHAnsi" w:hAnsiTheme="minorHAnsi" w:cstheme="minorHAnsi"/>
          <w:sz w:val="22"/>
        </w:rPr>
        <w:t>calculat</w:t>
      </w:r>
      <w:r>
        <w:rPr>
          <w:rFonts w:asciiTheme="minorHAnsi" w:hAnsiTheme="minorHAnsi" w:cstheme="minorHAnsi"/>
          <w:sz w:val="22"/>
        </w:rPr>
        <w:t>ion of</w:t>
      </w:r>
      <w:r w:rsidRPr="007A05E5">
        <w:rPr>
          <w:rFonts w:asciiTheme="minorHAnsi" w:hAnsiTheme="minorHAnsi" w:cstheme="minorHAnsi"/>
          <w:sz w:val="22"/>
        </w:rPr>
        <w:t xml:space="preserve"> the interaction between a treatment within a specific interval and a resistant culture within a specific interval by calculating (</w:t>
      </w:r>
      <w:r w:rsidRPr="007A05E5">
        <w:rPr>
          <w:rFonts w:asciiTheme="minorHAnsi" w:hAnsiTheme="minorHAnsi" w:cstheme="minorHAnsi"/>
          <w:i/>
          <w:sz w:val="22"/>
        </w:rPr>
        <w:t>d</w:t>
      </w:r>
      <w:r w:rsidRPr="007A05E5">
        <w:rPr>
          <w:rFonts w:asciiTheme="minorHAnsi" w:hAnsiTheme="minorHAnsi" w:cstheme="minorHAnsi"/>
          <w:sz w:val="22"/>
        </w:rPr>
        <w:t>−</w:t>
      </w:r>
      <w:r w:rsidRPr="007A05E5">
        <w:rPr>
          <w:rFonts w:asciiTheme="minorHAnsi" w:hAnsiTheme="minorHAnsi" w:cstheme="minorHAnsi"/>
          <w:i/>
          <w:sz w:val="22"/>
        </w:rPr>
        <w:t>c</w:t>
      </w:r>
      <w:r w:rsidRPr="007A05E5">
        <w:rPr>
          <w:rFonts w:asciiTheme="minorHAnsi" w:hAnsiTheme="minorHAnsi" w:cstheme="minorHAnsi"/>
          <w:sz w:val="22"/>
        </w:rPr>
        <w:t>) − (</w:t>
      </w:r>
      <w:r w:rsidRPr="007A05E5">
        <w:rPr>
          <w:rFonts w:asciiTheme="minorHAnsi" w:hAnsiTheme="minorHAnsi" w:cstheme="minorHAnsi"/>
          <w:i/>
          <w:sz w:val="22"/>
        </w:rPr>
        <w:t>b</w:t>
      </w:r>
      <w:r w:rsidRPr="007A05E5">
        <w:rPr>
          <w:rFonts w:asciiTheme="minorHAnsi" w:hAnsiTheme="minorHAnsi" w:cstheme="minorHAnsi"/>
          <w:sz w:val="22"/>
        </w:rPr>
        <w:t>−</w:t>
      </w:r>
      <w:r w:rsidRPr="007A05E5">
        <w:rPr>
          <w:rFonts w:asciiTheme="minorHAnsi" w:hAnsiTheme="minorHAnsi" w:cstheme="minorHAnsi"/>
          <w:i/>
          <w:sz w:val="22"/>
        </w:rPr>
        <w:t>a</w:t>
      </w:r>
      <w:r w:rsidRPr="007A05E5">
        <w:rPr>
          <w:rFonts w:asciiTheme="minorHAnsi" w:hAnsiTheme="minorHAnsi" w:cstheme="minorHAnsi"/>
          <w:sz w:val="22"/>
        </w:rPr>
        <w:t>)</w:t>
      </w:r>
      <w:r>
        <w:rPr>
          <w:rFonts w:asciiTheme="minorHAnsi" w:hAnsiTheme="minorHAnsi" w:cstheme="minorHAnsi"/>
          <w:sz w:val="22"/>
        </w:rPr>
        <w:t xml:space="preserve">. </w:t>
      </w:r>
      <w:r w:rsidRPr="007A05E5">
        <w:rPr>
          <w:rFonts w:asciiTheme="minorHAnsi" w:hAnsiTheme="minorHAnsi" w:cstheme="minorHAnsi"/>
          <w:sz w:val="22"/>
        </w:rPr>
        <w:t xml:space="preserve"> 0 and 1 indicate the absence or presence of any treatment or any resistant culture within the specified intervals. </w:t>
      </w:r>
      <w:r>
        <w:rPr>
          <w:rFonts w:asciiTheme="minorHAnsi" w:hAnsiTheme="minorHAnsi" w:cstheme="minorHAnsi"/>
          <w:sz w:val="22"/>
        </w:rPr>
        <w:t xml:space="preserve">The process is repeated for antibiotic </w:t>
      </w:r>
      <w:r w:rsidRPr="007A05E5">
        <w:rPr>
          <w:rFonts w:asciiTheme="minorHAnsi" w:hAnsiTheme="minorHAnsi" w:cstheme="minorHAnsi"/>
          <w:sz w:val="22"/>
        </w:rPr>
        <w:t>treatments and susceptible positive urine cultures and between treatments at differing</w:t>
      </w:r>
      <w:r>
        <w:rPr>
          <w:rFonts w:asciiTheme="minorHAnsi" w:hAnsiTheme="minorHAnsi" w:cstheme="minorHAnsi"/>
          <w:sz w:val="22"/>
        </w:rPr>
        <w:t xml:space="preserve"> time</w:t>
      </w:r>
      <w:r w:rsidRPr="007A05E5">
        <w:rPr>
          <w:rFonts w:asciiTheme="minorHAnsi" w:hAnsiTheme="minorHAnsi" w:cstheme="minorHAnsi"/>
          <w:sz w:val="22"/>
        </w:rPr>
        <w:t xml:space="preserve"> intervals.</w:t>
      </w:r>
    </w:p>
    <w:p w14:paraId="5CA62DEC" w14:textId="6E3CA434" w:rsidR="00816E71" w:rsidRDefault="00816E71" w:rsidP="00184115">
      <w:pPr>
        <w:spacing w:after="0" w:line="240" w:lineRule="auto"/>
        <w:ind w:left="-5" w:right="453"/>
        <w:jc w:val="left"/>
        <w:rPr>
          <w:rFonts w:asciiTheme="minorHAnsi" w:hAnsiTheme="minorHAnsi" w:cstheme="minorHAnsi"/>
          <w:sz w:val="22"/>
        </w:rPr>
      </w:pPr>
    </w:p>
    <w:p w14:paraId="32DBF6A6" w14:textId="2017C476" w:rsidR="00816E71" w:rsidRPr="007A05E5" w:rsidRDefault="00816E71" w:rsidP="00816E71">
      <w:pPr>
        <w:spacing w:after="6" w:line="480" w:lineRule="auto"/>
        <w:ind w:right="453"/>
        <w:jc w:val="left"/>
        <w:rPr>
          <w:rFonts w:asciiTheme="minorHAnsi" w:hAnsiTheme="minorHAnsi" w:cstheme="minorHAnsi"/>
          <w:sz w:val="22"/>
        </w:rPr>
      </w:pPr>
      <w:r w:rsidRPr="007A05E5">
        <w:rPr>
          <w:rFonts w:asciiTheme="minorHAnsi" w:hAnsiTheme="minorHAnsi" w:cstheme="minorHAnsi"/>
          <w:b/>
          <w:sz w:val="22"/>
        </w:rPr>
        <w:t xml:space="preserve">Table </w:t>
      </w:r>
      <w:r>
        <w:rPr>
          <w:rFonts w:asciiTheme="minorHAnsi" w:hAnsiTheme="minorHAnsi" w:cstheme="minorHAnsi"/>
          <w:b/>
          <w:sz w:val="22"/>
        </w:rPr>
        <w:t>S2</w:t>
      </w:r>
      <w:r w:rsidRPr="007A05E5">
        <w:rPr>
          <w:rFonts w:asciiTheme="minorHAnsi" w:hAnsiTheme="minorHAnsi" w:cstheme="minorHAnsi"/>
          <w:b/>
          <w:sz w:val="22"/>
        </w:rPr>
        <w:t xml:space="preserve">: Summary of </w:t>
      </w:r>
      <w:r>
        <w:rPr>
          <w:rFonts w:asciiTheme="minorHAnsi" w:hAnsiTheme="minorHAnsi" w:cstheme="minorHAnsi"/>
          <w:b/>
          <w:sz w:val="22"/>
        </w:rPr>
        <w:t>antibiotic r</w:t>
      </w:r>
      <w:r w:rsidRPr="007A05E5">
        <w:rPr>
          <w:rFonts w:asciiTheme="minorHAnsi" w:hAnsiTheme="minorHAnsi" w:cstheme="minorHAnsi"/>
          <w:b/>
          <w:sz w:val="22"/>
        </w:rPr>
        <w:t xml:space="preserve">esistance by </w:t>
      </w:r>
      <w:r>
        <w:rPr>
          <w:rFonts w:asciiTheme="minorHAnsi" w:hAnsiTheme="minorHAnsi" w:cstheme="minorHAnsi"/>
          <w:b/>
          <w:sz w:val="22"/>
        </w:rPr>
        <w:t>o</w:t>
      </w:r>
      <w:r w:rsidRPr="007A05E5">
        <w:rPr>
          <w:rFonts w:asciiTheme="minorHAnsi" w:hAnsiTheme="minorHAnsi" w:cstheme="minorHAnsi"/>
          <w:b/>
          <w:sz w:val="22"/>
        </w:rPr>
        <w:t xml:space="preserve">rganism </w:t>
      </w:r>
    </w:p>
    <w:tbl>
      <w:tblPr>
        <w:tblStyle w:val="TableGrid"/>
        <w:tblW w:w="8632" w:type="dxa"/>
        <w:tblInd w:w="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top w:w="31" w:type="dxa"/>
          <w:left w:w="124" w:type="dxa"/>
          <w:right w:w="115" w:type="dxa"/>
        </w:tblCellMar>
        <w:tblLook w:val="04A0" w:firstRow="1" w:lastRow="0" w:firstColumn="1" w:lastColumn="0" w:noHBand="0" w:noVBand="1"/>
      </w:tblPr>
      <w:tblGrid>
        <w:gridCol w:w="3416"/>
        <w:gridCol w:w="1627"/>
        <w:gridCol w:w="1839"/>
        <w:gridCol w:w="1750"/>
      </w:tblGrid>
      <w:tr w:rsidR="00816E71" w:rsidRPr="007A05E5" w14:paraId="3C106051" w14:textId="77777777" w:rsidTr="00AA2488">
        <w:trPr>
          <w:trHeight w:val="247"/>
        </w:trPr>
        <w:tc>
          <w:tcPr>
            <w:tcW w:w="3416" w:type="dxa"/>
            <w:vAlign w:val="center"/>
          </w:tcPr>
          <w:p w14:paraId="3B91FB99" w14:textId="77777777" w:rsidR="00816E71" w:rsidRPr="002E6091" w:rsidRDefault="00816E71" w:rsidP="00AA2488">
            <w:pPr>
              <w:spacing w:after="0" w:line="360" w:lineRule="auto"/>
              <w:ind w:left="0" w:right="0" w:firstLine="0"/>
              <w:jc w:val="left"/>
              <w:rPr>
                <w:rFonts w:asciiTheme="minorHAnsi" w:hAnsiTheme="minorHAnsi" w:cstheme="minorHAnsi"/>
                <w:b/>
                <w:sz w:val="22"/>
              </w:rPr>
            </w:pPr>
            <w:r w:rsidRPr="002E6091">
              <w:rPr>
                <w:rFonts w:asciiTheme="minorHAnsi" w:hAnsiTheme="minorHAnsi" w:cstheme="minorHAnsi"/>
                <w:b/>
                <w:sz w:val="22"/>
              </w:rPr>
              <w:t>Organism [N, (%)]</w:t>
            </w:r>
          </w:p>
        </w:tc>
        <w:tc>
          <w:tcPr>
            <w:tcW w:w="1627" w:type="dxa"/>
            <w:vAlign w:val="center"/>
          </w:tcPr>
          <w:p w14:paraId="6A6DE662" w14:textId="77777777" w:rsidR="00816E71" w:rsidRPr="002E6091" w:rsidRDefault="00816E71" w:rsidP="00AA2488">
            <w:pPr>
              <w:spacing w:after="0" w:line="360" w:lineRule="auto"/>
              <w:ind w:left="0" w:right="0" w:firstLine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2E6091">
              <w:rPr>
                <w:rFonts w:asciiTheme="minorHAnsi" w:hAnsiTheme="minorHAnsi" w:cstheme="minorHAnsi"/>
                <w:b/>
                <w:sz w:val="22"/>
              </w:rPr>
              <w:t>Cephalosporin</w:t>
            </w:r>
          </w:p>
        </w:tc>
        <w:tc>
          <w:tcPr>
            <w:tcW w:w="1839" w:type="dxa"/>
            <w:vAlign w:val="center"/>
          </w:tcPr>
          <w:p w14:paraId="152C3A96" w14:textId="77777777" w:rsidR="00816E71" w:rsidRPr="002E6091" w:rsidRDefault="00816E71" w:rsidP="00AA2488">
            <w:pPr>
              <w:spacing w:after="0" w:line="360" w:lineRule="auto"/>
              <w:ind w:left="0" w:right="0" w:firstLine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2E6091">
              <w:rPr>
                <w:rFonts w:asciiTheme="minorHAnsi" w:hAnsiTheme="minorHAnsi" w:cstheme="minorHAnsi"/>
                <w:b/>
                <w:sz w:val="22"/>
              </w:rPr>
              <w:t>Fluoroquinolone</w:t>
            </w:r>
          </w:p>
        </w:tc>
        <w:tc>
          <w:tcPr>
            <w:tcW w:w="1750" w:type="dxa"/>
            <w:vAlign w:val="center"/>
          </w:tcPr>
          <w:p w14:paraId="5CD03F11" w14:textId="77777777" w:rsidR="00816E71" w:rsidRPr="002E6091" w:rsidRDefault="00816E71" w:rsidP="00AA2488">
            <w:pPr>
              <w:spacing w:after="0" w:line="360" w:lineRule="auto"/>
              <w:ind w:left="0" w:right="0" w:firstLine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2E6091">
              <w:rPr>
                <w:rFonts w:asciiTheme="minorHAnsi" w:hAnsiTheme="minorHAnsi" w:cstheme="minorHAnsi"/>
                <w:b/>
                <w:sz w:val="22"/>
              </w:rPr>
              <w:t>TMP/SMX</w:t>
            </w:r>
          </w:p>
        </w:tc>
      </w:tr>
      <w:tr w:rsidR="00816E71" w:rsidRPr="007A05E5" w14:paraId="0701C59D" w14:textId="77777777" w:rsidTr="00AA2488">
        <w:trPr>
          <w:trHeight w:val="241"/>
        </w:trPr>
        <w:tc>
          <w:tcPr>
            <w:tcW w:w="3416" w:type="dxa"/>
            <w:vAlign w:val="center"/>
          </w:tcPr>
          <w:p w14:paraId="5B4BE7E7" w14:textId="77777777" w:rsidR="00816E71" w:rsidRPr="007A05E5" w:rsidRDefault="00816E71" w:rsidP="00AA2488">
            <w:pPr>
              <w:spacing w:after="0" w:line="360" w:lineRule="auto"/>
              <w:ind w:left="0" w:right="0" w:firstLine="0"/>
              <w:jc w:val="left"/>
              <w:rPr>
                <w:rFonts w:asciiTheme="minorHAnsi" w:hAnsiTheme="minorHAnsi" w:cstheme="minorHAnsi"/>
                <w:sz w:val="22"/>
              </w:rPr>
            </w:pPr>
            <w:r w:rsidRPr="007A05E5">
              <w:rPr>
                <w:rFonts w:asciiTheme="minorHAnsi" w:hAnsiTheme="minorHAnsi" w:cstheme="minorHAnsi"/>
                <w:i/>
                <w:sz w:val="22"/>
              </w:rPr>
              <w:t xml:space="preserve">Escherichia coli </w:t>
            </w:r>
            <w:r>
              <w:rPr>
                <w:rFonts w:asciiTheme="minorHAnsi" w:hAnsiTheme="minorHAnsi" w:cstheme="minorHAnsi"/>
                <w:sz w:val="22"/>
              </w:rPr>
              <w:t>[213,833, (54.5)]</w:t>
            </w:r>
          </w:p>
        </w:tc>
        <w:tc>
          <w:tcPr>
            <w:tcW w:w="1627" w:type="dxa"/>
            <w:vAlign w:val="center"/>
          </w:tcPr>
          <w:p w14:paraId="0A0C7904" w14:textId="77777777" w:rsidR="00816E71" w:rsidRPr="007A05E5" w:rsidRDefault="00816E71" w:rsidP="00AA2488">
            <w:pPr>
              <w:spacing w:after="0" w:line="360" w:lineRule="auto"/>
              <w:ind w:left="0" w:right="0" w:firstLine="0"/>
              <w:jc w:val="center"/>
              <w:rPr>
                <w:rFonts w:asciiTheme="minorHAnsi" w:hAnsiTheme="minorHAnsi" w:cstheme="minorHAnsi"/>
                <w:sz w:val="22"/>
              </w:rPr>
            </w:pPr>
            <w:r w:rsidRPr="007A05E5">
              <w:rPr>
                <w:rFonts w:asciiTheme="minorHAnsi" w:hAnsiTheme="minorHAnsi" w:cstheme="minorHAnsi"/>
                <w:sz w:val="22"/>
              </w:rPr>
              <w:t>31,761 (14.9)</w:t>
            </w:r>
          </w:p>
        </w:tc>
        <w:tc>
          <w:tcPr>
            <w:tcW w:w="1839" w:type="dxa"/>
            <w:vAlign w:val="center"/>
          </w:tcPr>
          <w:p w14:paraId="1B8B37BE" w14:textId="77777777" w:rsidR="00816E71" w:rsidRPr="007A05E5" w:rsidRDefault="00816E71" w:rsidP="00AA2488">
            <w:pPr>
              <w:spacing w:after="0" w:line="360" w:lineRule="auto"/>
              <w:ind w:left="0" w:right="0" w:firstLine="0"/>
              <w:jc w:val="center"/>
              <w:rPr>
                <w:rFonts w:asciiTheme="minorHAnsi" w:hAnsiTheme="minorHAnsi" w:cstheme="minorHAnsi"/>
                <w:sz w:val="22"/>
              </w:rPr>
            </w:pPr>
            <w:r w:rsidRPr="007A05E5">
              <w:rPr>
                <w:rFonts w:asciiTheme="minorHAnsi" w:hAnsiTheme="minorHAnsi" w:cstheme="minorHAnsi"/>
                <w:sz w:val="22"/>
              </w:rPr>
              <w:t>58,620 (27.4)</w:t>
            </w:r>
          </w:p>
        </w:tc>
        <w:tc>
          <w:tcPr>
            <w:tcW w:w="1750" w:type="dxa"/>
            <w:vAlign w:val="center"/>
          </w:tcPr>
          <w:p w14:paraId="46E62AB9" w14:textId="77777777" w:rsidR="00816E71" w:rsidRPr="007A05E5" w:rsidRDefault="00816E71" w:rsidP="00AA2488">
            <w:pPr>
              <w:spacing w:after="0" w:line="360" w:lineRule="auto"/>
              <w:ind w:left="0" w:right="0" w:firstLine="0"/>
              <w:jc w:val="center"/>
              <w:rPr>
                <w:rFonts w:asciiTheme="minorHAnsi" w:hAnsiTheme="minorHAnsi" w:cstheme="minorHAnsi"/>
                <w:sz w:val="22"/>
              </w:rPr>
            </w:pPr>
            <w:r w:rsidRPr="007A05E5">
              <w:rPr>
                <w:rFonts w:asciiTheme="minorHAnsi" w:hAnsiTheme="minorHAnsi" w:cstheme="minorHAnsi"/>
                <w:sz w:val="22"/>
              </w:rPr>
              <w:t>52,475 (24.6)</w:t>
            </w:r>
          </w:p>
        </w:tc>
      </w:tr>
      <w:tr w:rsidR="00816E71" w:rsidRPr="007A05E5" w14:paraId="4A612A63" w14:textId="77777777" w:rsidTr="00AA2488">
        <w:trPr>
          <w:trHeight w:val="239"/>
        </w:trPr>
        <w:tc>
          <w:tcPr>
            <w:tcW w:w="3416" w:type="dxa"/>
            <w:vAlign w:val="center"/>
          </w:tcPr>
          <w:p w14:paraId="6A06D9AC" w14:textId="77777777" w:rsidR="00816E71" w:rsidRPr="007A05E5" w:rsidRDefault="00816E71" w:rsidP="00AA2488">
            <w:pPr>
              <w:spacing w:after="0" w:line="360" w:lineRule="auto"/>
              <w:ind w:left="0" w:right="0" w:firstLine="0"/>
              <w:jc w:val="left"/>
              <w:rPr>
                <w:rFonts w:asciiTheme="minorHAnsi" w:hAnsiTheme="minorHAnsi" w:cstheme="minorHAnsi"/>
                <w:sz w:val="22"/>
              </w:rPr>
            </w:pPr>
            <w:proofErr w:type="spellStart"/>
            <w:r w:rsidRPr="007A05E5">
              <w:rPr>
                <w:rFonts w:asciiTheme="minorHAnsi" w:hAnsiTheme="minorHAnsi" w:cstheme="minorHAnsi"/>
                <w:sz w:val="22"/>
              </w:rPr>
              <w:t>Klebsiella</w:t>
            </w:r>
            <w:proofErr w:type="spellEnd"/>
            <w:r w:rsidRPr="007A05E5">
              <w:rPr>
                <w:rFonts w:asciiTheme="minorHAnsi" w:hAnsiTheme="minorHAnsi" w:cstheme="minorHAnsi"/>
                <w:sz w:val="22"/>
              </w:rPr>
              <w:t xml:space="preserve"> spp. </w:t>
            </w:r>
            <w:r>
              <w:rPr>
                <w:rFonts w:asciiTheme="minorHAnsi" w:hAnsiTheme="minorHAnsi" w:cstheme="minorHAnsi"/>
                <w:sz w:val="22"/>
              </w:rPr>
              <w:t>[</w:t>
            </w:r>
            <w:r w:rsidRPr="007A05E5">
              <w:rPr>
                <w:rFonts w:asciiTheme="minorHAnsi" w:hAnsiTheme="minorHAnsi" w:cstheme="minorHAnsi"/>
                <w:sz w:val="22"/>
              </w:rPr>
              <w:t>83,016</w:t>
            </w:r>
            <w:r>
              <w:rPr>
                <w:rFonts w:asciiTheme="minorHAnsi" w:hAnsiTheme="minorHAnsi" w:cstheme="minorHAnsi"/>
                <w:sz w:val="22"/>
              </w:rPr>
              <w:t>, (21.1</w:t>
            </w:r>
            <w:r w:rsidRPr="007A05E5">
              <w:rPr>
                <w:rFonts w:asciiTheme="minorHAnsi" w:hAnsiTheme="minorHAnsi" w:cstheme="minorHAnsi"/>
                <w:sz w:val="22"/>
              </w:rPr>
              <w:t>)</w:t>
            </w:r>
            <w:r>
              <w:rPr>
                <w:rFonts w:asciiTheme="minorHAnsi" w:hAnsiTheme="minorHAnsi" w:cstheme="minorHAnsi"/>
                <w:sz w:val="22"/>
              </w:rPr>
              <w:t>]</w:t>
            </w:r>
          </w:p>
        </w:tc>
        <w:tc>
          <w:tcPr>
            <w:tcW w:w="1627" w:type="dxa"/>
            <w:vAlign w:val="center"/>
          </w:tcPr>
          <w:p w14:paraId="23D979D2" w14:textId="77777777" w:rsidR="00816E71" w:rsidRPr="007A05E5" w:rsidRDefault="00816E71" w:rsidP="00AA2488">
            <w:pPr>
              <w:spacing w:after="0" w:line="360" w:lineRule="auto"/>
              <w:ind w:left="0" w:right="0" w:firstLine="0"/>
              <w:jc w:val="center"/>
              <w:rPr>
                <w:rFonts w:asciiTheme="minorHAnsi" w:hAnsiTheme="minorHAnsi" w:cstheme="minorHAnsi"/>
                <w:sz w:val="22"/>
              </w:rPr>
            </w:pPr>
            <w:r w:rsidRPr="007A05E5">
              <w:rPr>
                <w:rFonts w:asciiTheme="minorHAnsi" w:hAnsiTheme="minorHAnsi" w:cstheme="minorHAnsi"/>
                <w:sz w:val="22"/>
              </w:rPr>
              <w:t>13,500 (16.3)</w:t>
            </w:r>
          </w:p>
        </w:tc>
        <w:tc>
          <w:tcPr>
            <w:tcW w:w="1839" w:type="dxa"/>
            <w:vAlign w:val="center"/>
          </w:tcPr>
          <w:p w14:paraId="69233B10" w14:textId="77777777" w:rsidR="00816E71" w:rsidRPr="007A05E5" w:rsidRDefault="00816E71" w:rsidP="00AA2488">
            <w:pPr>
              <w:spacing w:after="0" w:line="360" w:lineRule="auto"/>
              <w:ind w:left="0" w:right="0" w:firstLine="0"/>
              <w:jc w:val="center"/>
              <w:rPr>
                <w:rFonts w:asciiTheme="minorHAnsi" w:hAnsiTheme="minorHAnsi" w:cstheme="minorHAnsi"/>
                <w:sz w:val="22"/>
              </w:rPr>
            </w:pPr>
            <w:r w:rsidRPr="007A05E5">
              <w:rPr>
                <w:rFonts w:asciiTheme="minorHAnsi" w:hAnsiTheme="minorHAnsi" w:cstheme="minorHAnsi"/>
                <w:sz w:val="22"/>
              </w:rPr>
              <w:t>7,011 (8.5)</w:t>
            </w:r>
          </w:p>
        </w:tc>
        <w:tc>
          <w:tcPr>
            <w:tcW w:w="1750" w:type="dxa"/>
            <w:vAlign w:val="center"/>
          </w:tcPr>
          <w:p w14:paraId="079DC37C" w14:textId="77777777" w:rsidR="00816E71" w:rsidRPr="007A05E5" w:rsidRDefault="00816E71" w:rsidP="00AA2488">
            <w:pPr>
              <w:spacing w:after="0" w:line="360" w:lineRule="auto"/>
              <w:ind w:left="0" w:right="0" w:firstLine="0"/>
              <w:jc w:val="center"/>
              <w:rPr>
                <w:rFonts w:asciiTheme="minorHAnsi" w:hAnsiTheme="minorHAnsi" w:cstheme="minorHAnsi"/>
                <w:sz w:val="22"/>
              </w:rPr>
            </w:pPr>
            <w:r w:rsidRPr="007A05E5">
              <w:rPr>
                <w:rFonts w:asciiTheme="minorHAnsi" w:hAnsiTheme="minorHAnsi" w:cstheme="minorHAnsi"/>
                <w:sz w:val="22"/>
              </w:rPr>
              <w:t>10,977 (13.2)</w:t>
            </w:r>
          </w:p>
        </w:tc>
      </w:tr>
      <w:tr w:rsidR="00816E71" w:rsidRPr="007A05E5" w14:paraId="016C717F" w14:textId="77777777" w:rsidTr="00AA2488">
        <w:trPr>
          <w:trHeight w:val="239"/>
        </w:trPr>
        <w:tc>
          <w:tcPr>
            <w:tcW w:w="3416" w:type="dxa"/>
            <w:vAlign w:val="center"/>
          </w:tcPr>
          <w:p w14:paraId="0CA3F69A" w14:textId="77777777" w:rsidR="00816E71" w:rsidRPr="007A05E5" w:rsidRDefault="00816E71" w:rsidP="00AA2488">
            <w:pPr>
              <w:spacing w:after="0" w:line="360" w:lineRule="auto"/>
              <w:ind w:left="0" w:right="0" w:firstLine="0"/>
              <w:jc w:val="left"/>
              <w:rPr>
                <w:rFonts w:asciiTheme="minorHAnsi" w:hAnsiTheme="minorHAnsi" w:cstheme="minorHAnsi"/>
                <w:sz w:val="22"/>
              </w:rPr>
            </w:pPr>
            <w:r w:rsidRPr="007A05E5">
              <w:rPr>
                <w:rFonts w:asciiTheme="minorHAnsi" w:hAnsiTheme="minorHAnsi" w:cstheme="minorHAnsi"/>
                <w:sz w:val="22"/>
              </w:rPr>
              <w:t xml:space="preserve">Proteus spp. </w:t>
            </w:r>
            <w:r>
              <w:rPr>
                <w:rFonts w:asciiTheme="minorHAnsi" w:hAnsiTheme="minorHAnsi" w:cstheme="minorHAnsi"/>
                <w:sz w:val="22"/>
              </w:rPr>
              <w:t>[</w:t>
            </w:r>
            <w:r w:rsidRPr="007A05E5">
              <w:rPr>
                <w:rFonts w:asciiTheme="minorHAnsi" w:hAnsiTheme="minorHAnsi" w:cstheme="minorHAnsi"/>
                <w:sz w:val="22"/>
              </w:rPr>
              <w:t>37,466</w:t>
            </w:r>
            <w:r>
              <w:rPr>
                <w:rFonts w:asciiTheme="minorHAnsi" w:hAnsiTheme="minorHAnsi" w:cstheme="minorHAnsi"/>
                <w:sz w:val="22"/>
              </w:rPr>
              <w:t xml:space="preserve"> (9.5</w:t>
            </w:r>
            <w:r w:rsidRPr="007A05E5">
              <w:rPr>
                <w:rFonts w:asciiTheme="minorHAnsi" w:hAnsiTheme="minorHAnsi" w:cstheme="minorHAnsi"/>
                <w:sz w:val="22"/>
              </w:rPr>
              <w:t>)</w:t>
            </w:r>
            <w:r>
              <w:rPr>
                <w:rFonts w:asciiTheme="minorHAnsi" w:hAnsiTheme="minorHAnsi" w:cstheme="minorHAnsi"/>
                <w:sz w:val="22"/>
              </w:rPr>
              <w:t>]</w:t>
            </w:r>
          </w:p>
        </w:tc>
        <w:tc>
          <w:tcPr>
            <w:tcW w:w="1627" w:type="dxa"/>
            <w:vAlign w:val="center"/>
          </w:tcPr>
          <w:p w14:paraId="0938353C" w14:textId="77777777" w:rsidR="00816E71" w:rsidRPr="007A05E5" w:rsidRDefault="00816E71" w:rsidP="00AA2488">
            <w:pPr>
              <w:spacing w:after="0" w:line="360" w:lineRule="auto"/>
              <w:ind w:left="0" w:right="0" w:firstLine="0"/>
              <w:jc w:val="center"/>
              <w:rPr>
                <w:rFonts w:asciiTheme="minorHAnsi" w:hAnsiTheme="minorHAnsi" w:cstheme="minorHAnsi"/>
                <w:sz w:val="22"/>
              </w:rPr>
            </w:pPr>
            <w:r w:rsidRPr="007A05E5">
              <w:rPr>
                <w:rFonts w:asciiTheme="minorHAnsi" w:hAnsiTheme="minorHAnsi" w:cstheme="minorHAnsi"/>
                <w:sz w:val="22"/>
              </w:rPr>
              <w:t>5,878 (15.7)</w:t>
            </w:r>
          </w:p>
        </w:tc>
        <w:tc>
          <w:tcPr>
            <w:tcW w:w="1839" w:type="dxa"/>
            <w:vAlign w:val="center"/>
          </w:tcPr>
          <w:p w14:paraId="4C5EF69E" w14:textId="77777777" w:rsidR="00816E71" w:rsidRPr="007A05E5" w:rsidRDefault="00816E71" w:rsidP="00AA2488">
            <w:pPr>
              <w:spacing w:after="0" w:line="360" w:lineRule="auto"/>
              <w:ind w:left="0" w:right="0" w:firstLine="0"/>
              <w:jc w:val="center"/>
              <w:rPr>
                <w:rFonts w:asciiTheme="minorHAnsi" w:hAnsiTheme="minorHAnsi" w:cstheme="minorHAnsi"/>
                <w:sz w:val="22"/>
              </w:rPr>
            </w:pPr>
            <w:r w:rsidRPr="007A05E5">
              <w:rPr>
                <w:rFonts w:asciiTheme="minorHAnsi" w:hAnsiTheme="minorHAnsi" w:cstheme="minorHAnsi"/>
                <w:sz w:val="22"/>
              </w:rPr>
              <w:t>9,855 (26.3)</w:t>
            </w:r>
          </w:p>
        </w:tc>
        <w:tc>
          <w:tcPr>
            <w:tcW w:w="1750" w:type="dxa"/>
            <w:vAlign w:val="center"/>
          </w:tcPr>
          <w:p w14:paraId="7227F199" w14:textId="77777777" w:rsidR="00816E71" w:rsidRPr="007A05E5" w:rsidRDefault="00816E71" w:rsidP="00AA2488">
            <w:pPr>
              <w:spacing w:after="0" w:line="360" w:lineRule="auto"/>
              <w:ind w:left="0" w:right="0" w:firstLine="0"/>
              <w:jc w:val="center"/>
              <w:rPr>
                <w:rFonts w:asciiTheme="minorHAnsi" w:hAnsiTheme="minorHAnsi" w:cstheme="minorHAnsi"/>
                <w:sz w:val="22"/>
              </w:rPr>
            </w:pPr>
            <w:r w:rsidRPr="007A05E5">
              <w:rPr>
                <w:rFonts w:asciiTheme="minorHAnsi" w:hAnsiTheme="minorHAnsi" w:cstheme="minorHAnsi"/>
                <w:sz w:val="22"/>
              </w:rPr>
              <w:t>8,991 (24.0)</w:t>
            </w:r>
          </w:p>
        </w:tc>
      </w:tr>
      <w:tr w:rsidR="00816E71" w:rsidRPr="007A05E5" w14:paraId="33C0F554" w14:textId="77777777" w:rsidTr="00AA2488">
        <w:trPr>
          <w:trHeight w:val="239"/>
        </w:trPr>
        <w:tc>
          <w:tcPr>
            <w:tcW w:w="3416" w:type="dxa"/>
            <w:vAlign w:val="center"/>
          </w:tcPr>
          <w:p w14:paraId="384AD2CE" w14:textId="77777777" w:rsidR="00816E71" w:rsidRPr="007A05E5" w:rsidRDefault="00816E71" w:rsidP="00AA2488">
            <w:pPr>
              <w:spacing w:after="0" w:line="360" w:lineRule="auto"/>
              <w:ind w:left="0" w:right="0" w:firstLine="0"/>
              <w:jc w:val="left"/>
              <w:rPr>
                <w:rFonts w:asciiTheme="minorHAnsi" w:hAnsiTheme="minorHAnsi" w:cstheme="minorHAnsi"/>
                <w:sz w:val="22"/>
              </w:rPr>
            </w:pPr>
            <w:proofErr w:type="spellStart"/>
            <w:r w:rsidRPr="007A05E5">
              <w:rPr>
                <w:rFonts w:asciiTheme="minorHAnsi" w:hAnsiTheme="minorHAnsi" w:cstheme="minorHAnsi"/>
                <w:sz w:val="22"/>
              </w:rPr>
              <w:t>Enterobacteraceae</w:t>
            </w:r>
            <w:proofErr w:type="spellEnd"/>
            <w:r w:rsidRPr="007A05E5">
              <w:rPr>
                <w:rFonts w:asciiTheme="minorHAnsi" w:hAnsiTheme="minorHAnsi" w:cstheme="minorHAnsi"/>
                <w:sz w:val="22"/>
              </w:rPr>
              <w:t xml:space="preserve">* </w:t>
            </w:r>
            <w:r>
              <w:rPr>
                <w:rFonts w:asciiTheme="minorHAnsi" w:hAnsiTheme="minorHAnsi" w:cstheme="minorHAnsi"/>
                <w:sz w:val="22"/>
              </w:rPr>
              <w:t>[</w:t>
            </w:r>
            <w:r w:rsidRPr="007A05E5">
              <w:rPr>
                <w:rFonts w:asciiTheme="minorHAnsi" w:hAnsiTheme="minorHAnsi" w:cstheme="minorHAnsi"/>
                <w:sz w:val="22"/>
              </w:rPr>
              <w:t>36,517</w:t>
            </w:r>
            <w:r>
              <w:rPr>
                <w:rFonts w:asciiTheme="minorHAnsi" w:hAnsiTheme="minorHAnsi" w:cstheme="minorHAnsi"/>
                <w:sz w:val="22"/>
              </w:rPr>
              <w:t>, (9.3)]</w:t>
            </w:r>
          </w:p>
        </w:tc>
        <w:tc>
          <w:tcPr>
            <w:tcW w:w="1627" w:type="dxa"/>
            <w:vAlign w:val="center"/>
          </w:tcPr>
          <w:p w14:paraId="2985EF1F" w14:textId="77777777" w:rsidR="00816E71" w:rsidRPr="007A05E5" w:rsidRDefault="00816E71" w:rsidP="00AA2488">
            <w:pPr>
              <w:spacing w:after="0" w:line="360" w:lineRule="auto"/>
              <w:ind w:left="0" w:right="0" w:firstLine="0"/>
              <w:jc w:val="center"/>
              <w:rPr>
                <w:rFonts w:asciiTheme="minorHAnsi" w:hAnsiTheme="minorHAnsi" w:cstheme="minorHAnsi"/>
                <w:sz w:val="22"/>
              </w:rPr>
            </w:pPr>
            <w:r w:rsidRPr="007A05E5">
              <w:rPr>
                <w:rFonts w:asciiTheme="minorHAnsi" w:hAnsiTheme="minorHAnsi" w:cstheme="minorHAnsi"/>
                <w:sz w:val="22"/>
              </w:rPr>
              <w:t>14,284 (39.1)</w:t>
            </w:r>
          </w:p>
        </w:tc>
        <w:tc>
          <w:tcPr>
            <w:tcW w:w="1839" w:type="dxa"/>
            <w:vAlign w:val="center"/>
          </w:tcPr>
          <w:p w14:paraId="123345BE" w14:textId="77777777" w:rsidR="00816E71" w:rsidRPr="007A05E5" w:rsidRDefault="00816E71" w:rsidP="00AA2488">
            <w:pPr>
              <w:spacing w:after="0" w:line="360" w:lineRule="auto"/>
              <w:ind w:left="0" w:right="0" w:firstLine="0"/>
              <w:jc w:val="center"/>
              <w:rPr>
                <w:rFonts w:asciiTheme="minorHAnsi" w:hAnsiTheme="minorHAnsi" w:cstheme="minorHAnsi"/>
                <w:sz w:val="22"/>
              </w:rPr>
            </w:pPr>
            <w:r w:rsidRPr="007A05E5">
              <w:rPr>
                <w:rFonts w:asciiTheme="minorHAnsi" w:hAnsiTheme="minorHAnsi" w:cstheme="minorHAnsi"/>
                <w:sz w:val="22"/>
              </w:rPr>
              <w:t>3,709 (10.2)</w:t>
            </w:r>
          </w:p>
        </w:tc>
        <w:tc>
          <w:tcPr>
            <w:tcW w:w="1750" w:type="dxa"/>
            <w:vAlign w:val="center"/>
          </w:tcPr>
          <w:p w14:paraId="54073674" w14:textId="77777777" w:rsidR="00816E71" w:rsidRPr="007A05E5" w:rsidRDefault="00816E71" w:rsidP="00AA2488">
            <w:pPr>
              <w:spacing w:after="0" w:line="360" w:lineRule="auto"/>
              <w:ind w:left="0" w:right="0" w:firstLine="0"/>
              <w:jc w:val="center"/>
              <w:rPr>
                <w:rFonts w:asciiTheme="minorHAnsi" w:hAnsiTheme="minorHAnsi" w:cstheme="minorHAnsi"/>
                <w:sz w:val="22"/>
              </w:rPr>
            </w:pPr>
            <w:r w:rsidRPr="007A05E5">
              <w:rPr>
                <w:rFonts w:asciiTheme="minorHAnsi" w:hAnsiTheme="minorHAnsi" w:cstheme="minorHAnsi"/>
                <w:sz w:val="22"/>
              </w:rPr>
              <w:t>4,833 (13.2)</w:t>
            </w:r>
          </w:p>
        </w:tc>
      </w:tr>
      <w:tr w:rsidR="00816E71" w:rsidRPr="007A05E5" w14:paraId="04617B3B" w14:textId="77777777" w:rsidTr="00AA2488">
        <w:trPr>
          <w:trHeight w:val="239"/>
        </w:trPr>
        <w:tc>
          <w:tcPr>
            <w:tcW w:w="3416" w:type="dxa"/>
            <w:vAlign w:val="center"/>
          </w:tcPr>
          <w:p w14:paraId="0C9074A8" w14:textId="77777777" w:rsidR="00816E71" w:rsidRPr="007A05E5" w:rsidRDefault="00816E71" w:rsidP="00AA2488">
            <w:pPr>
              <w:spacing w:after="0" w:line="360" w:lineRule="auto"/>
              <w:ind w:left="0" w:right="0" w:firstLine="0"/>
              <w:jc w:val="left"/>
              <w:rPr>
                <w:rFonts w:asciiTheme="minorHAnsi" w:hAnsiTheme="minorHAnsi" w:cstheme="minorHAnsi"/>
                <w:sz w:val="22"/>
              </w:rPr>
            </w:pPr>
            <w:proofErr w:type="spellStart"/>
            <w:r w:rsidRPr="007A05E5">
              <w:rPr>
                <w:rFonts w:asciiTheme="minorHAnsi" w:hAnsiTheme="minorHAnsi" w:cstheme="minorHAnsi"/>
                <w:sz w:val="22"/>
              </w:rPr>
              <w:t>Citrobacter</w:t>
            </w:r>
            <w:proofErr w:type="spellEnd"/>
            <w:r w:rsidRPr="007A05E5">
              <w:rPr>
                <w:rFonts w:asciiTheme="minorHAnsi" w:hAnsiTheme="minorHAnsi" w:cstheme="minorHAnsi"/>
                <w:sz w:val="22"/>
              </w:rPr>
              <w:t xml:space="preserve"> spp. </w:t>
            </w:r>
            <w:r>
              <w:rPr>
                <w:rFonts w:asciiTheme="minorHAnsi" w:hAnsiTheme="minorHAnsi" w:cstheme="minorHAnsi"/>
                <w:sz w:val="22"/>
              </w:rPr>
              <w:t>[</w:t>
            </w:r>
            <w:r w:rsidRPr="007A05E5">
              <w:rPr>
                <w:rFonts w:asciiTheme="minorHAnsi" w:hAnsiTheme="minorHAnsi" w:cstheme="minorHAnsi"/>
                <w:sz w:val="22"/>
              </w:rPr>
              <w:t>15,080</w:t>
            </w:r>
            <w:r>
              <w:rPr>
                <w:rFonts w:asciiTheme="minorHAnsi" w:hAnsiTheme="minorHAnsi" w:cstheme="minorHAnsi"/>
                <w:sz w:val="22"/>
              </w:rPr>
              <w:t>, (3.8</w:t>
            </w:r>
            <w:r w:rsidRPr="007A05E5">
              <w:rPr>
                <w:rFonts w:asciiTheme="minorHAnsi" w:hAnsiTheme="minorHAnsi" w:cstheme="minorHAnsi"/>
                <w:sz w:val="22"/>
              </w:rPr>
              <w:t>)</w:t>
            </w:r>
            <w:r>
              <w:rPr>
                <w:rFonts w:asciiTheme="minorHAnsi" w:hAnsiTheme="minorHAnsi" w:cstheme="minorHAnsi"/>
                <w:sz w:val="22"/>
              </w:rPr>
              <w:t>]</w:t>
            </w:r>
          </w:p>
        </w:tc>
        <w:tc>
          <w:tcPr>
            <w:tcW w:w="1627" w:type="dxa"/>
            <w:vAlign w:val="center"/>
          </w:tcPr>
          <w:p w14:paraId="1CD7FC0B" w14:textId="77777777" w:rsidR="00816E71" w:rsidRPr="007A05E5" w:rsidRDefault="00816E71" w:rsidP="00AA2488">
            <w:pPr>
              <w:spacing w:after="0" w:line="360" w:lineRule="auto"/>
              <w:ind w:left="0" w:right="0" w:firstLine="0"/>
              <w:jc w:val="center"/>
              <w:rPr>
                <w:rFonts w:asciiTheme="minorHAnsi" w:hAnsiTheme="minorHAnsi" w:cstheme="minorHAnsi"/>
                <w:sz w:val="22"/>
              </w:rPr>
            </w:pPr>
            <w:r w:rsidRPr="007A05E5">
              <w:rPr>
                <w:rFonts w:asciiTheme="minorHAnsi" w:hAnsiTheme="minorHAnsi" w:cstheme="minorHAnsi"/>
                <w:sz w:val="22"/>
              </w:rPr>
              <w:t>3,719 (24.7)</w:t>
            </w:r>
          </w:p>
        </w:tc>
        <w:tc>
          <w:tcPr>
            <w:tcW w:w="1839" w:type="dxa"/>
            <w:vAlign w:val="center"/>
          </w:tcPr>
          <w:p w14:paraId="24ECEF84" w14:textId="77777777" w:rsidR="00816E71" w:rsidRPr="007A05E5" w:rsidRDefault="00816E71" w:rsidP="00AA2488">
            <w:pPr>
              <w:spacing w:after="0" w:line="360" w:lineRule="auto"/>
              <w:ind w:left="0" w:right="0" w:firstLine="0"/>
              <w:jc w:val="center"/>
              <w:rPr>
                <w:rFonts w:asciiTheme="minorHAnsi" w:hAnsiTheme="minorHAnsi" w:cstheme="minorHAnsi"/>
                <w:sz w:val="22"/>
              </w:rPr>
            </w:pPr>
            <w:r w:rsidRPr="007A05E5">
              <w:rPr>
                <w:rFonts w:asciiTheme="minorHAnsi" w:hAnsiTheme="minorHAnsi" w:cstheme="minorHAnsi"/>
                <w:sz w:val="22"/>
              </w:rPr>
              <w:t>819 (5.4)</w:t>
            </w:r>
          </w:p>
        </w:tc>
        <w:tc>
          <w:tcPr>
            <w:tcW w:w="1750" w:type="dxa"/>
            <w:vAlign w:val="center"/>
          </w:tcPr>
          <w:p w14:paraId="30AD534D" w14:textId="77777777" w:rsidR="00816E71" w:rsidRPr="007A05E5" w:rsidRDefault="00816E71" w:rsidP="00AA2488">
            <w:pPr>
              <w:spacing w:after="0" w:line="360" w:lineRule="auto"/>
              <w:ind w:left="0" w:right="0" w:firstLine="0"/>
              <w:jc w:val="center"/>
              <w:rPr>
                <w:rFonts w:asciiTheme="minorHAnsi" w:hAnsiTheme="minorHAnsi" w:cstheme="minorHAnsi"/>
                <w:sz w:val="22"/>
              </w:rPr>
            </w:pPr>
            <w:r w:rsidRPr="007A05E5">
              <w:rPr>
                <w:rFonts w:asciiTheme="minorHAnsi" w:hAnsiTheme="minorHAnsi" w:cstheme="minorHAnsi"/>
                <w:sz w:val="22"/>
              </w:rPr>
              <w:t>1,410 (9.4)</w:t>
            </w:r>
          </w:p>
        </w:tc>
      </w:tr>
      <w:tr w:rsidR="00816E71" w:rsidRPr="007A05E5" w14:paraId="63E3DB07" w14:textId="77777777" w:rsidTr="00AA2488">
        <w:trPr>
          <w:trHeight w:val="245"/>
        </w:trPr>
        <w:tc>
          <w:tcPr>
            <w:tcW w:w="3416" w:type="dxa"/>
            <w:vAlign w:val="center"/>
          </w:tcPr>
          <w:p w14:paraId="2AC13A23" w14:textId="77777777" w:rsidR="00816E71" w:rsidRPr="007A05E5" w:rsidRDefault="00816E71" w:rsidP="00AA2488">
            <w:pPr>
              <w:spacing w:after="0" w:line="360" w:lineRule="auto"/>
              <w:ind w:left="0" w:right="0" w:firstLine="0"/>
              <w:jc w:val="left"/>
              <w:rPr>
                <w:rFonts w:asciiTheme="minorHAnsi" w:hAnsiTheme="minorHAnsi" w:cstheme="minorHAnsi"/>
                <w:sz w:val="22"/>
              </w:rPr>
            </w:pPr>
            <w:proofErr w:type="spellStart"/>
            <w:r w:rsidRPr="007A05E5">
              <w:rPr>
                <w:rFonts w:asciiTheme="minorHAnsi" w:hAnsiTheme="minorHAnsi" w:cstheme="minorHAnsi"/>
                <w:sz w:val="22"/>
              </w:rPr>
              <w:t>Serratia</w:t>
            </w:r>
            <w:proofErr w:type="spellEnd"/>
            <w:r w:rsidRPr="007A05E5">
              <w:rPr>
                <w:rFonts w:asciiTheme="minorHAnsi" w:hAnsiTheme="minorHAnsi" w:cstheme="minorHAnsi"/>
                <w:sz w:val="22"/>
              </w:rPr>
              <w:t xml:space="preserve"> spp. </w:t>
            </w:r>
            <w:r>
              <w:rPr>
                <w:rFonts w:asciiTheme="minorHAnsi" w:hAnsiTheme="minorHAnsi" w:cstheme="minorHAnsi"/>
                <w:sz w:val="22"/>
              </w:rPr>
              <w:t>[</w:t>
            </w:r>
            <w:r w:rsidRPr="007A05E5">
              <w:rPr>
                <w:rFonts w:asciiTheme="minorHAnsi" w:hAnsiTheme="minorHAnsi" w:cstheme="minorHAnsi"/>
                <w:sz w:val="22"/>
              </w:rPr>
              <w:t>6,735</w:t>
            </w:r>
            <w:r>
              <w:rPr>
                <w:rFonts w:asciiTheme="minorHAnsi" w:hAnsiTheme="minorHAnsi" w:cstheme="minorHAnsi"/>
                <w:sz w:val="22"/>
              </w:rPr>
              <w:t>, (1.7</w:t>
            </w:r>
            <w:r w:rsidRPr="007A05E5">
              <w:rPr>
                <w:rFonts w:asciiTheme="minorHAnsi" w:hAnsiTheme="minorHAnsi" w:cstheme="minorHAnsi"/>
                <w:sz w:val="22"/>
              </w:rPr>
              <w:t>)</w:t>
            </w:r>
            <w:r>
              <w:rPr>
                <w:rFonts w:asciiTheme="minorHAnsi" w:hAnsiTheme="minorHAnsi" w:cstheme="minorHAnsi"/>
                <w:sz w:val="22"/>
              </w:rPr>
              <w:t>]</w:t>
            </w:r>
          </w:p>
        </w:tc>
        <w:tc>
          <w:tcPr>
            <w:tcW w:w="1627" w:type="dxa"/>
            <w:vAlign w:val="center"/>
          </w:tcPr>
          <w:p w14:paraId="51E010ED" w14:textId="77777777" w:rsidR="00816E71" w:rsidRPr="007A05E5" w:rsidRDefault="00816E71" w:rsidP="00AA2488">
            <w:pPr>
              <w:spacing w:after="0" w:line="360" w:lineRule="auto"/>
              <w:ind w:left="0" w:right="0" w:firstLine="0"/>
              <w:jc w:val="center"/>
              <w:rPr>
                <w:rFonts w:asciiTheme="minorHAnsi" w:hAnsiTheme="minorHAnsi" w:cstheme="minorHAnsi"/>
                <w:sz w:val="22"/>
              </w:rPr>
            </w:pPr>
            <w:r w:rsidRPr="007A05E5">
              <w:rPr>
                <w:rFonts w:asciiTheme="minorHAnsi" w:hAnsiTheme="minorHAnsi" w:cstheme="minorHAnsi"/>
                <w:sz w:val="22"/>
              </w:rPr>
              <w:t>1,967 (29.2)</w:t>
            </w:r>
          </w:p>
        </w:tc>
        <w:tc>
          <w:tcPr>
            <w:tcW w:w="1839" w:type="dxa"/>
            <w:vAlign w:val="center"/>
          </w:tcPr>
          <w:p w14:paraId="1BF6477D" w14:textId="77777777" w:rsidR="00816E71" w:rsidRPr="007A05E5" w:rsidRDefault="00816E71" w:rsidP="00AA2488">
            <w:pPr>
              <w:spacing w:after="0" w:line="360" w:lineRule="auto"/>
              <w:ind w:left="0" w:right="0" w:firstLine="0"/>
              <w:jc w:val="center"/>
              <w:rPr>
                <w:rFonts w:asciiTheme="minorHAnsi" w:hAnsiTheme="minorHAnsi" w:cstheme="minorHAnsi"/>
                <w:sz w:val="22"/>
              </w:rPr>
            </w:pPr>
            <w:r w:rsidRPr="007A05E5">
              <w:rPr>
                <w:rFonts w:asciiTheme="minorHAnsi" w:hAnsiTheme="minorHAnsi" w:cstheme="minorHAnsi"/>
                <w:sz w:val="22"/>
              </w:rPr>
              <w:t>352 (5.2)</w:t>
            </w:r>
          </w:p>
        </w:tc>
        <w:tc>
          <w:tcPr>
            <w:tcW w:w="1750" w:type="dxa"/>
            <w:vAlign w:val="center"/>
          </w:tcPr>
          <w:p w14:paraId="522155C2" w14:textId="77777777" w:rsidR="00816E71" w:rsidRPr="007A05E5" w:rsidRDefault="00816E71" w:rsidP="00AA2488">
            <w:pPr>
              <w:spacing w:after="0" w:line="360" w:lineRule="auto"/>
              <w:ind w:left="0" w:right="0" w:firstLine="0"/>
              <w:jc w:val="center"/>
              <w:rPr>
                <w:rFonts w:asciiTheme="minorHAnsi" w:hAnsiTheme="minorHAnsi" w:cstheme="minorHAnsi"/>
                <w:sz w:val="22"/>
              </w:rPr>
            </w:pPr>
            <w:r w:rsidRPr="007A05E5">
              <w:rPr>
                <w:rFonts w:asciiTheme="minorHAnsi" w:hAnsiTheme="minorHAnsi" w:cstheme="minorHAnsi"/>
                <w:sz w:val="22"/>
              </w:rPr>
              <w:t>240 (3.6)</w:t>
            </w:r>
          </w:p>
        </w:tc>
      </w:tr>
    </w:tbl>
    <w:p w14:paraId="3756766F" w14:textId="77777777" w:rsidR="00816E71" w:rsidRDefault="00816E71" w:rsidP="00816E71">
      <w:pPr>
        <w:spacing w:after="3" w:line="240" w:lineRule="auto"/>
        <w:ind w:left="309" w:right="0"/>
        <w:rPr>
          <w:rFonts w:asciiTheme="minorHAnsi" w:hAnsiTheme="minorHAnsi" w:cstheme="minorHAnsi"/>
          <w:sz w:val="22"/>
        </w:rPr>
      </w:pPr>
    </w:p>
    <w:p w14:paraId="0B0A4077" w14:textId="77777777" w:rsidR="00816E71" w:rsidRDefault="00816E71" w:rsidP="00816E71">
      <w:pPr>
        <w:spacing w:after="3" w:line="240" w:lineRule="auto"/>
        <w:ind w:right="0"/>
        <w:rPr>
          <w:rFonts w:asciiTheme="minorHAnsi" w:hAnsiTheme="minorHAnsi" w:cstheme="minorHAnsi"/>
          <w:sz w:val="22"/>
        </w:rPr>
      </w:pPr>
      <w:r w:rsidRPr="00F7678B">
        <w:rPr>
          <w:rFonts w:asciiTheme="minorHAnsi" w:hAnsiTheme="minorHAnsi" w:cstheme="minorHAnsi"/>
          <w:b/>
          <w:sz w:val="22"/>
        </w:rPr>
        <w:t>Legend:</w:t>
      </w:r>
      <w:r>
        <w:rPr>
          <w:rFonts w:asciiTheme="minorHAnsi" w:hAnsiTheme="minorHAnsi" w:cstheme="minorHAnsi"/>
          <w:sz w:val="22"/>
        </w:rPr>
        <w:t xml:space="preserve"> </w:t>
      </w:r>
      <w:r w:rsidRPr="007A05E5">
        <w:rPr>
          <w:rFonts w:asciiTheme="minorHAnsi" w:hAnsiTheme="minorHAnsi" w:cstheme="minorHAnsi"/>
          <w:sz w:val="22"/>
        </w:rPr>
        <w:t>*</w:t>
      </w:r>
      <w:proofErr w:type="spellStart"/>
      <w:r w:rsidRPr="007A05E5">
        <w:rPr>
          <w:rFonts w:asciiTheme="minorHAnsi" w:hAnsiTheme="minorHAnsi" w:cstheme="minorHAnsi"/>
          <w:sz w:val="22"/>
        </w:rPr>
        <w:t>Enterobacteraceae</w:t>
      </w:r>
      <w:proofErr w:type="spellEnd"/>
      <w:r w:rsidRPr="007A05E5">
        <w:rPr>
          <w:rFonts w:asciiTheme="minorHAnsi" w:hAnsiTheme="minorHAnsi" w:cstheme="minorHAnsi"/>
          <w:sz w:val="22"/>
        </w:rPr>
        <w:t xml:space="preserve"> can be further broken down into </w:t>
      </w:r>
      <w:proofErr w:type="spellStart"/>
      <w:r w:rsidRPr="007A05E5">
        <w:rPr>
          <w:rFonts w:asciiTheme="minorHAnsi" w:hAnsiTheme="minorHAnsi" w:cstheme="minorHAnsi"/>
          <w:sz w:val="22"/>
        </w:rPr>
        <w:t>Enterobacter</w:t>
      </w:r>
      <w:proofErr w:type="spellEnd"/>
      <w:r w:rsidRPr="007A05E5">
        <w:rPr>
          <w:rFonts w:asciiTheme="minorHAnsi" w:hAnsiTheme="minorHAnsi" w:cstheme="minorHAnsi"/>
          <w:sz w:val="22"/>
        </w:rPr>
        <w:t xml:space="preserve"> spp. (51.9%), </w:t>
      </w:r>
      <w:proofErr w:type="spellStart"/>
      <w:r w:rsidRPr="007A05E5">
        <w:rPr>
          <w:rFonts w:asciiTheme="minorHAnsi" w:hAnsiTheme="minorHAnsi" w:cstheme="minorHAnsi"/>
          <w:sz w:val="22"/>
        </w:rPr>
        <w:t>Morganella</w:t>
      </w:r>
      <w:proofErr w:type="spellEnd"/>
      <w:r w:rsidRPr="007A05E5">
        <w:rPr>
          <w:rFonts w:asciiTheme="minorHAnsi" w:hAnsiTheme="minorHAnsi" w:cstheme="minorHAnsi"/>
          <w:sz w:val="22"/>
        </w:rPr>
        <w:t xml:space="preserve"> spp. (16.5%), </w:t>
      </w:r>
      <w:proofErr w:type="spellStart"/>
      <w:proofErr w:type="gramStart"/>
      <w:r w:rsidRPr="007A05E5">
        <w:rPr>
          <w:rFonts w:asciiTheme="minorHAnsi" w:hAnsiTheme="minorHAnsi" w:cstheme="minorHAnsi"/>
          <w:sz w:val="22"/>
        </w:rPr>
        <w:t>Providencia</w:t>
      </w:r>
      <w:proofErr w:type="spellEnd"/>
      <w:proofErr w:type="gramEnd"/>
      <w:r w:rsidRPr="007A05E5">
        <w:rPr>
          <w:rFonts w:asciiTheme="minorHAnsi" w:hAnsiTheme="minorHAnsi" w:cstheme="minorHAnsi"/>
          <w:sz w:val="22"/>
        </w:rPr>
        <w:t xml:space="preserve"> spp. (15.7%)</w:t>
      </w:r>
      <w:r>
        <w:rPr>
          <w:rFonts w:asciiTheme="minorHAnsi" w:hAnsiTheme="minorHAnsi" w:cstheme="minorHAnsi"/>
          <w:sz w:val="22"/>
        </w:rPr>
        <w:t>.</w:t>
      </w:r>
    </w:p>
    <w:p w14:paraId="27744731" w14:textId="77777777" w:rsidR="00816E71" w:rsidRDefault="00816E71" w:rsidP="00184115">
      <w:pPr>
        <w:spacing w:after="0" w:line="240" w:lineRule="auto"/>
        <w:ind w:left="-5" w:right="453"/>
        <w:jc w:val="left"/>
        <w:rPr>
          <w:rFonts w:asciiTheme="minorHAnsi" w:hAnsiTheme="minorHAnsi" w:cstheme="minorHAnsi"/>
          <w:sz w:val="22"/>
        </w:rPr>
      </w:pPr>
    </w:p>
    <w:p w14:paraId="5C43F5E9" w14:textId="4AD89F69" w:rsidR="00184115" w:rsidRDefault="00184115" w:rsidP="00816E71"/>
    <w:p w14:paraId="73684FFD" w14:textId="03D19CBE" w:rsidR="00816E71" w:rsidRDefault="00816E71" w:rsidP="00816E71"/>
    <w:p w14:paraId="1B76D402" w14:textId="38AFFFEF" w:rsidR="00816E71" w:rsidRDefault="00816E71" w:rsidP="00816E71"/>
    <w:p w14:paraId="52FA37EF" w14:textId="6440A9EF" w:rsidR="00816E71" w:rsidRDefault="00816E71" w:rsidP="00816E71"/>
    <w:p w14:paraId="0BF9237B" w14:textId="77777777" w:rsidR="00816E71" w:rsidRPr="00184115" w:rsidRDefault="00816E71" w:rsidP="00816E71"/>
    <w:p w14:paraId="2D4833A6" w14:textId="2F6701C5" w:rsidR="004824C2" w:rsidRDefault="00900E56" w:rsidP="002071C5">
      <w:pPr>
        <w:spacing w:after="304" w:line="240" w:lineRule="auto"/>
        <w:ind w:left="-5" w:right="0"/>
        <w:rPr>
          <w:rFonts w:asciiTheme="minorHAnsi" w:hAnsiTheme="minorHAnsi" w:cstheme="minorHAnsi"/>
          <w:sz w:val="22"/>
        </w:rPr>
      </w:pPr>
      <w:r w:rsidRPr="007A05E5">
        <w:rPr>
          <w:rFonts w:asciiTheme="minorHAnsi" w:hAnsiTheme="minorHAnsi" w:cstheme="minorHAnsi"/>
          <w:b/>
          <w:sz w:val="22"/>
        </w:rPr>
        <w:lastRenderedPageBreak/>
        <w:t xml:space="preserve">Figure S1: </w:t>
      </w:r>
      <w:r w:rsidRPr="004824C2">
        <w:rPr>
          <w:rFonts w:asciiTheme="minorHAnsi" w:hAnsiTheme="minorHAnsi" w:cstheme="minorHAnsi"/>
          <w:sz w:val="22"/>
        </w:rPr>
        <w:t>Histogram of predictions on the testing set conditioned on truth (0 = susceptible, 1 = resistant). The y-axis refers to the number of predictions within each x-axis bin.</w:t>
      </w:r>
    </w:p>
    <w:p w14:paraId="1DBB9D76" w14:textId="6EC37AF0" w:rsidR="00D211BA" w:rsidRPr="007A05E5" w:rsidRDefault="00D211BA" w:rsidP="002071C5">
      <w:pPr>
        <w:spacing w:after="304" w:line="240" w:lineRule="auto"/>
        <w:ind w:left="-5" w:right="0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419488DD" wp14:editId="12673062">
            <wp:extent cx="3872285" cy="4841391"/>
            <wp:effectExtent l="0" t="0" r="0" b="0"/>
            <wp:docPr id="1" name="Picture 1" descr="C:\Users\u6020766\AppData\Local\Microsoft\Windows\INetCache\Content.Word\FigS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6020766\AppData\Local\Microsoft\Windows\INetCache\Content.Word\FigS1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038" cy="484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A7853" w14:textId="1BB7CAB0" w:rsidR="00FF1256" w:rsidRDefault="00FF1256" w:rsidP="000F7D98">
      <w:pPr>
        <w:spacing w:line="240" w:lineRule="auto"/>
        <w:ind w:left="0" w:right="0" w:firstLine="0"/>
        <w:rPr>
          <w:rFonts w:asciiTheme="minorHAnsi" w:hAnsiTheme="minorHAnsi" w:cstheme="minorHAnsi"/>
          <w:b/>
          <w:sz w:val="22"/>
        </w:rPr>
      </w:pPr>
      <w:r w:rsidRPr="00FF1256">
        <w:rPr>
          <w:rFonts w:asciiTheme="minorHAnsi" w:hAnsiTheme="minorHAnsi" w:cstheme="minorHAnsi"/>
          <w:b/>
          <w:sz w:val="22"/>
        </w:rPr>
        <w:t>Figure S2: ROC (Left) and Precision-Recall (Right) Curves for each predictive model.</w:t>
      </w:r>
    </w:p>
    <w:p w14:paraId="74E7866B" w14:textId="7B299939" w:rsidR="00D211BA" w:rsidRDefault="00613A69" w:rsidP="000F7D98">
      <w:pPr>
        <w:spacing w:line="240" w:lineRule="auto"/>
        <w:ind w:left="0" w:right="0" w:firstLine="0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pict w14:anchorId="21390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8pt;height:187.45pt">
            <v:imagedata r:id="rId9" o:title="FigS2"/>
          </v:shape>
        </w:pict>
      </w:r>
    </w:p>
    <w:p w14:paraId="61D06A30" w14:textId="0387D3F9" w:rsidR="00900E56" w:rsidRPr="00BD252E" w:rsidRDefault="00BD252E" w:rsidP="000F7D98">
      <w:pPr>
        <w:spacing w:line="240" w:lineRule="auto"/>
        <w:ind w:left="0" w:right="0" w:firstLine="0"/>
        <w:rPr>
          <w:rFonts w:asciiTheme="minorHAnsi" w:hAnsiTheme="minorHAnsi" w:cstheme="minorHAnsi"/>
          <w:sz w:val="22"/>
        </w:rPr>
      </w:pPr>
      <w:r w:rsidRPr="00BD252E">
        <w:rPr>
          <w:rFonts w:asciiTheme="minorHAnsi" w:hAnsiTheme="minorHAnsi" w:cstheme="minorHAnsi"/>
          <w:b/>
          <w:sz w:val="22"/>
        </w:rPr>
        <w:t>Legend:</w:t>
      </w:r>
      <w:r>
        <w:rPr>
          <w:rFonts w:asciiTheme="minorHAnsi" w:hAnsiTheme="minorHAnsi" w:cstheme="minorHAnsi"/>
          <w:sz w:val="22"/>
        </w:rPr>
        <w:t xml:space="preserve"> </w:t>
      </w:r>
      <w:r w:rsidR="00900E56" w:rsidRPr="00BD252E">
        <w:rPr>
          <w:rFonts w:asciiTheme="minorHAnsi" w:hAnsiTheme="minorHAnsi" w:cstheme="minorHAnsi"/>
          <w:sz w:val="22"/>
        </w:rPr>
        <w:t>The plots show the trade-off between sensitivity and specificity</w:t>
      </w:r>
      <w:r>
        <w:rPr>
          <w:rFonts w:asciiTheme="minorHAnsi" w:hAnsiTheme="minorHAnsi" w:cstheme="minorHAnsi"/>
          <w:sz w:val="22"/>
        </w:rPr>
        <w:t xml:space="preserve"> (Left), </w:t>
      </w:r>
      <w:r w:rsidR="00900E56" w:rsidRPr="00BD252E">
        <w:rPr>
          <w:rFonts w:asciiTheme="minorHAnsi" w:hAnsiTheme="minorHAnsi" w:cstheme="minorHAnsi"/>
          <w:sz w:val="22"/>
        </w:rPr>
        <w:t>precision and recall</w:t>
      </w:r>
      <w:r>
        <w:rPr>
          <w:rFonts w:asciiTheme="minorHAnsi" w:hAnsiTheme="minorHAnsi" w:cstheme="minorHAnsi"/>
          <w:sz w:val="22"/>
        </w:rPr>
        <w:t xml:space="preserve"> (Right).</w:t>
      </w:r>
      <w:r w:rsidR="00900E56" w:rsidRPr="00BD252E">
        <w:rPr>
          <w:rFonts w:asciiTheme="minorHAnsi" w:hAnsiTheme="minorHAnsi" w:cstheme="minorHAnsi"/>
          <w:sz w:val="22"/>
        </w:rPr>
        <w:t xml:space="preserve"> Individual points represent performance of referenced risk criteria for exposure or isolate specific to any or all drug types based on shape.</w:t>
      </w:r>
    </w:p>
    <w:p w14:paraId="1386A734" w14:textId="4A84DB13" w:rsidR="0063520F" w:rsidRDefault="0063520F" w:rsidP="000F7D98">
      <w:pPr>
        <w:spacing w:after="0" w:line="240" w:lineRule="auto"/>
        <w:ind w:left="0" w:right="0" w:firstLine="0"/>
        <w:rPr>
          <w:rFonts w:asciiTheme="minorHAnsi" w:hAnsiTheme="minorHAnsi" w:cstheme="minorHAnsi"/>
          <w:b/>
          <w:sz w:val="22"/>
        </w:rPr>
      </w:pPr>
      <w:r w:rsidRPr="007A05E5">
        <w:rPr>
          <w:rFonts w:asciiTheme="minorHAnsi" w:hAnsiTheme="minorHAnsi" w:cstheme="minorHAnsi"/>
          <w:b/>
          <w:sz w:val="22"/>
        </w:rPr>
        <w:t>Figure S3: Calibration curves for assessing moderate calibration and estimates of the weak calibration intercept and slope (top left).</w:t>
      </w:r>
    </w:p>
    <w:p w14:paraId="03EA01A7" w14:textId="7B87272D" w:rsidR="000F7D98" w:rsidRDefault="00DD18B4" w:rsidP="002071C5">
      <w:pPr>
        <w:spacing w:after="0" w:line="240" w:lineRule="auto"/>
        <w:ind w:left="0" w:right="453" w:firstLine="0"/>
        <w:jc w:val="left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pict w14:anchorId="21EBD585">
          <v:shape id="_x0000_i1026" type="#_x0000_t75" style="width:468pt;height:164.4pt">
            <v:imagedata r:id="rId10" o:title="FigS3"/>
          </v:shape>
        </w:pict>
      </w:r>
    </w:p>
    <w:p w14:paraId="786B4E7A" w14:textId="27A0E3AE" w:rsidR="00FF1256" w:rsidRPr="007A05E5" w:rsidRDefault="000F7D98" w:rsidP="002071C5">
      <w:pPr>
        <w:spacing w:after="0" w:line="240" w:lineRule="auto"/>
        <w:ind w:left="-15" w:right="453" w:firstLine="0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b/>
          <w:sz w:val="22"/>
        </w:rPr>
        <w:t>L</w:t>
      </w:r>
      <w:r w:rsidR="00FF1256">
        <w:rPr>
          <w:rFonts w:asciiTheme="minorHAnsi" w:hAnsiTheme="minorHAnsi" w:cstheme="minorHAnsi"/>
          <w:b/>
          <w:sz w:val="22"/>
        </w:rPr>
        <w:t xml:space="preserve">egend: </w:t>
      </w:r>
      <w:r>
        <w:rPr>
          <w:rFonts w:asciiTheme="minorHAnsi" w:hAnsiTheme="minorHAnsi" w:cstheme="minorHAnsi"/>
          <w:sz w:val="22"/>
        </w:rPr>
        <w:t>Each</w:t>
      </w:r>
      <w:r w:rsidR="00FF1256" w:rsidRPr="007A05E5">
        <w:rPr>
          <w:rFonts w:asciiTheme="minorHAnsi" w:hAnsiTheme="minorHAnsi" w:cstheme="minorHAnsi"/>
          <w:sz w:val="22"/>
        </w:rPr>
        <w:t xml:space="preserve"> intercept 95% confidence interval contain</w:t>
      </w:r>
      <w:r>
        <w:rPr>
          <w:rFonts w:asciiTheme="minorHAnsi" w:hAnsiTheme="minorHAnsi" w:cstheme="minorHAnsi"/>
          <w:sz w:val="22"/>
        </w:rPr>
        <w:t>s</w:t>
      </w:r>
      <w:r w:rsidR="00FF1256" w:rsidRPr="007A05E5">
        <w:rPr>
          <w:rFonts w:asciiTheme="minorHAnsi" w:hAnsiTheme="minorHAnsi" w:cstheme="minorHAnsi"/>
          <w:sz w:val="22"/>
        </w:rPr>
        <w:t xml:space="preserve"> 0</w:t>
      </w:r>
      <w:r>
        <w:rPr>
          <w:rFonts w:asciiTheme="minorHAnsi" w:hAnsiTheme="minorHAnsi" w:cstheme="minorHAnsi"/>
          <w:sz w:val="22"/>
        </w:rPr>
        <w:t xml:space="preserve"> and </w:t>
      </w:r>
      <w:r w:rsidR="00FF1256" w:rsidRPr="007A05E5">
        <w:rPr>
          <w:rFonts w:asciiTheme="minorHAnsi" w:hAnsiTheme="minorHAnsi" w:cstheme="minorHAnsi"/>
          <w:sz w:val="22"/>
        </w:rPr>
        <w:t>the calibration slope point estimate</w:t>
      </w:r>
      <w:r>
        <w:rPr>
          <w:rFonts w:asciiTheme="minorHAnsi" w:hAnsiTheme="minorHAnsi" w:cstheme="minorHAnsi"/>
          <w:sz w:val="22"/>
        </w:rPr>
        <w:t>s</w:t>
      </w:r>
      <w:r w:rsidR="00FF1256" w:rsidRPr="007A05E5">
        <w:rPr>
          <w:rFonts w:asciiTheme="minorHAnsi" w:hAnsiTheme="minorHAnsi" w:cstheme="minorHAnsi"/>
          <w:sz w:val="22"/>
        </w:rPr>
        <w:t xml:space="preserve"> and 95% CI’s </w:t>
      </w:r>
      <w:r>
        <w:rPr>
          <w:rFonts w:asciiTheme="minorHAnsi" w:hAnsiTheme="minorHAnsi" w:cstheme="minorHAnsi"/>
          <w:sz w:val="22"/>
        </w:rPr>
        <w:t>exceed</w:t>
      </w:r>
      <w:r w:rsidR="00FF1256" w:rsidRPr="007A05E5">
        <w:rPr>
          <w:rFonts w:asciiTheme="minorHAnsi" w:hAnsiTheme="minorHAnsi" w:cstheme="minorHAnsi"/>
          <w:sz w:val="22"/>
        </w:rPr>
        <w:t xml:space="preserve"> 1, suggesting a tendency to predict slightly lower than the observed event rate. This same tendency is shown when assessing moderate calibration by fitting a smooth curve to the predicted risk vs. observed proportion</w:t>
      </w:r>
      <w:r>
        <w:rPr>
          <w:rFonts w:asciiTheme="minorHAnsi" w:hAnsiTheme="minorHAnsi" w:cstheme="minorHAnsi"/>
          <w:sz w:val="22"/>
        </w:rPr>
        <w:t>.</w:t>
      </w:r>
    </w:p>
    <w:p w14:paraId="4AE07EA2" w14:textId="77777777" w:rsidR="002071C5" w:rsidRDefault="002071C5" w:rsidP="002071C5">
      <w:pPr>
        <w:spacing w:after="304" w:line="240" w:lineRule="auto"/>
        <w:ind w:left="-5" w:right="453"/>
        <w:rPr>
          <w:rFonts w:asciiTheme="minorHAnsi" w:hAnsiTheme="minorHAnsi" w:cstheme="minorHAnsi"/>
          <w:b/>
          <w:sz w:val="22"/>
        </w:rPr>
      </w:pPr>
    </w:p>
    <w:p w14:paraId="29DB62A9" w14:textId="457D0F9E" w:rsidR="00816E71" w:rsidRDefault="00816E71" w:rsidP="002071C5">
      <w:pPr>
        <w:spacing w:after="304" w:line="240" w:lineRule="auto"/>
        <w:ind w:left="-5" w:right="453"/>
        <w:rPr>
          <w:rFonts w:asciiTheme="minorHAnsi" w:hAnsiTheme="minorHAnsi" w:cstheme="minorHAnsi"/>
          <w:b/>
          <w:sz w:val="22"/>
        </w:rPr>
      </w:pPr>
      <w:r w:rsidRPr="00F72CC3">
        <w:rPr>
          <w:rFonts w:asciiTheme="minorHAnsi" w:hAnsiTheme="minorHAnsi" w:cstheme="minorHAnsi"/>
          <w:b/>
          <w:sz w:val="22"/>
        </w:rPr>
        <w:t xml:space="preserve">Figure </w:t>
      </w:r>
      <w:r>
        <w:rPr>
          <w:rFonts w:asciiTheme="minorHAnsi" w:hAnsiTheme="minorHAnsi" w:cstheme="minorHAnsi"/>
          <w:b/>
          <w:sz w:val="22"/>
        </w:rPr>
        <w:t>S4</w:t>
      </w:r>
      <w:r w:rsidRPr="00F72CC3">
        <w:rPr>
          <w:rFonts w:asciiTheme="minorHAnsi" w:hAnsiTheme="minorHAnsi" w:cstheme="minorHAnsi"/>
          <w:b/>
          <w:sz w:val="22"/>
        </w:rPr>
        <w:t xml:space="preserve">: Plot of individual SHAP values (y-axis) for prior antibiotic exposure and resistance by jittered value of that feature (x-axis) with average value as larger point. </w:t>
      </w:r>
    </w:p>
    <w:p w14:paraId="69CD0001" w14:textId="35B07481" w:rsidR="00B75069" w:rsidRPr="002071C5" w:rsidRDefault="00DD18B4" w:rsidP="002071C5">
      <w:pPr>
        <w:spacing w:after="304" w:line="240" w:lineRule="auto"/>
        <w:ind w:left="-5" w:right="453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pict w14:anchorId="15E1ACA8">
          <v:shape id="_x0000_i1027" type="#_x0000_t75" style="width:468pt;height:187.45pt">
            <v:imagedata r:id="rId11" o:title="FigS4"/>
          </v:shape>
        </w:pict>
      </w:r>
    </w:p>
    <w:p w14:paraId="6064A5E4" w14:textId="77777777" w:rsidR="00816E71" w:rsidRPr="007A05E5" w:rsidRDefault="00816E71" w:rsidP="00816E71">
      <w:pPr>
        <w:spacing w:after="304" w:line="240" w:lineRule="auto"/>
        <w:ind w:left="-5" w:right="453"/>
        <w:rPr>
          <w:rFonts w:asciiTheme="minorHAnsi" w:hAnsiTheme="minorHAnsi" w:cstheme="minorHAnsi"/>
          <w:sz w:val="22"/>
        </w:rPr>
      </w:pPr>
      <w:r w:rsidRPr="00F72CC3">
        <w:rPr>
          <w:rFonts w:asciiTheme="minorHAnsi" w:hAnsiTheme="minorHAnsi" w:cstheme="minorHAnsi"/>
          <w:b/>
          <w:sz w:val="22"/>
        </w:rPr>
        <w:t>Legend:</w:t>
      </w:r>
      <w:r>
        <w:rPr>
          <w:rFonts w:asciiTheme="minorHAnsi" w:hAnsiTheme="minorHAnsi" w:cstheme="minorHAnsi"/>
          <w:sz w:val="22"/>
        </w:rPr>
        <w:t xml:space="preserve"> </w:t>
      </w:r>
      <w:r w:rsidRPr="00F72CC3">
        <w:rPr>
          <w:rFonts w:asciiTheme="minorHAnsi" w:hAnsiTheme="minorHAnsi" w:cstheme="minorHAnsi"/>
          <w:sz w:val="22"/>
        </w:rPr>
        <w:t xml:space="preserve">The top row of facets contains the SHAP values for the feature based on antibiotic treatment 2-4 weeks prior and the bottom row of facets contains the SHAP values for the feature based on having a resistance urine culture 8-16 weeks prior, each for </w:t>
      </w:r>
      <w:r>
        <w:rPr>
          <w:rFonts w:asciiTheme="minorHAnsi" w:hAnsiTheme="minorHAnsi" w:cstheme="minorHAnsi"/>
          <w:sz w:val="22"/>
        </w:rPr>
        <w:t>subsequent resistant cultures</w:t>
      </w:r>
      <w:r w:rsidRPr="00F72CC3">
        <w:rPr>
          <w:rFonts w:asciiTheme="minorHAnsi" w:hAnsiTheme="minorHAnsi" w:cstheme="minorHAnsi"/>
          <w:sz w:val="22"/>
        </w:rPr>
        <w:t>.</w:t>
      </w:r>
    </w:p>
    <w:p w14:paraId="56EB02CA" w14:textId="4D72393A" w:rsidR="00D746D8" w:rsidRDefault="00B02F3E" w:rsidP="002071C5">
      <w:pPr>
        <w:spacing w:after="0" w:line="240" w:lineRule="auto"/>
        <w:ind w:left="-15" w:right="453" w:firstLine="0"/>
        <w:jc w:val="left"/>
        <w:rPr>
          <w:rFonts w:asciiTheme="minorHAnsi" w:hAnsiTheme="minorHAnsi" w:cstheme="minorHAnsi"/>
          <w:b/>
          <w:sz w:val="22"/>
        </w:rPr>
      </w:pPr>
      <w:r w:rsidRPr="00B02F3E">
        <w:rPr>
          <w:rFonts w:asciiTheme="minorHAnsi" w:hAnsiTheme="minorHAnsi" w:cstheme="minorHAnsi"/>
          <w:b/>
          <w:sz w:val="22"/>
        </w:rPr>
        <w:t xml:space="preserve">Figure </w:t>
      </w:r>
      <w:r>
        <w:rPr>
          <w:rFonts w:asciiTheme="minorHAnsi" w:hAnsiTheme="minorHAnsi" w:cstheme="minorHAnsi"/>
          <w:b/>
          <w:sz w:val="22"/>
        </w:rPr>
        <w:t>S5</w:t>
      </w:r>
      <w:r w:rsidRPr="00B02F3E">
        <w:rPr>
          <w:rFonts w:asciiTheme="minorHAnsi" w:hAnsiTheme="minorHAnsi" w:cstheme="minorHAnsi"/>
          <w:b/>
          <w:sz w:val="22"/>
        </w:rPr>
        <w:t xml:space="preserve">: Heat plot presenting the assessment of </w:t>
      </w:r>
      <w:r w:rsidRPr="008726BB">
        <w:rPr>
          <w:rFonts w:asciiTheme="minorHAnsi" w:hAnsiTheme="minorHAnsi" w:cstheme="minorHAnsi"/>
          <w:b/>
          <w:sz w:val="22"/>
        </w:rPr>
        <w:t xml:space="preserve">interactions between a </w:t>
      </w:r>
      <w:proofErr w:type="gramStart"/>
      <w:r w:rsidRPr="008726BB">
        <w:rPr>
          <w:rFonts w:asciiTheme="minorHAnsi" w:hAnsiTheme="minorHAnsi" w:cstheme="minorHAnsi"/>
          <w:b/>
          <w:sz w:val="22"/>
        </w:rPr>
        <w:t>history</w:t>
      </w:r>
      <w:proofErr w:type="gramEnd"/>
      <w:r w:rsidRPr="008726BB">
        <w:rPr>
          <w:rFonts w:asciiTheme="minorHAnsi" w:hAnsiTheme="minorHAnsi" w:cstheme="minorHAnsi"/>
          <w:b/>
          <w:sz w:val="22"/>
        </w:rPr>
        <w:t xml:space="preserve"> of resistant or susceptible urine cultures and having had an antibiotic treatment using difference in average SHAP values.</w:t>
      </w:r>
    </w:p>
    <w:p w14:paraId="320A4109" w14:textId="1CD23632" w:rsidR="00B75069" w:rsidRDefault="00B75069" w:rsidP="002071C5">
      <w:pPr>
        <w:spacing w:after="0" w:line="240" w:lineRule="auto"/>
        <w:ind w:left="-15" w:right="453" w:firstLine="0"/>
        <w:jc w:val="left"/>
        <w:rPr>
          <w:rFonts w:asciiTheme="minorHAnsi" w:hAnsiTheme="minorHAnsi" w:cstheme="minorHAnsi"/>
          <w:b/>
          <w:sz w:val="22"/>
        </w:rPr>
      </w:pPr>
    </w:p>
    <w:p w14:paraId="4775D975" w14:textId="1C03F07E" w:rsidR="00B75069" w:rsidRDefault="00DD18B4" w:rsidP="002071C5">
      <w:pPr>
        <w:spacing w:after="0" w:line="240" w:lineRule="auto"/>
        <w:ind w:left="-15" w:right="453" w:firstLine="0"/>
        <w:jc w:val="left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pict w14:anchorId="50ABEF61">
          <v:shape id="_x0000_i1030" type="#_x0000_t75" style="width:468pt;height:280.55pt">
            <v:imagedata r:id="rId12" o:title="FigS5"/>
          </v:shape>
        </w:pict>
      </w:r>
    </w:p>
    <w:p w14:paraId="6306F42C" w14:textId="77777777" w:rsidR="00B75069" w:rsidRPr="002071C5" w:rsidRDefault="00B75069" w:rsidP="002071C5">
      <w:pPr>
        <w:spacing w:after="0" w:line="240" w:lineRule="auto"/>
        <w:ind w:left="-15" w:right="453" w:firstLine="0"/>
        <w:jc w:val="left"/>
        <w:rPr>
          <w:rFonts w:asciiTheme="minorHAnsi" w:hAnsiTheme="minorHAnsi" w:cstheme="minorHAnsi"/>
          <w:b/>
          <w:sz w:val="22"/>
        </w:rPr>
      </w:pPr>
    </w:p>
    <w:p w14:paraId="151002FF" w14:textId="4C012830" w:rsidR="00B02F3E" w:rsidRPr="007A05E5" w:rsidRDefault="00B02F3E" w:rsidP="00B02F3E">
      <w:pPr>
        <w:spacing w:after="0" w:line="240" w:lineRule="auto"/>
        <w:ind w:left="-15" w:right="453" w:firstLine="0"/>
        <w:jc w:val="left"/>
        <w:rPr>
          <w:rFonts w:asciiTheme="minorHAnsi" w:hAnsiTheme="minorHAnsi" w:cstheme="minorHAnsi"/>
          <w:sz w:val="22"/>
        </w:rPr>
      </w:pPr>
      <w:r w:rsidRPr="00DA1684">
        <w:rPr>
          <w:rFonts w:asciiTheme="minorHAnsi" w:hAnsiTheme="minorHAnsi" w:cstheme="minorHAnsi"/>
          <w:b/>
          <w:sz w:val="22"/>
        </w:rPr>
        <w:t>Legend:</w:t>
      </w:r>
      <w:r>
        <w:rPr>
          <w:rFonts w:asciiTheme="minorHAnsi" w:hAnsiTheme="minorHAnsi" w:cstheme="minorHAnsi"/>
          <w:sz w:val="22"/>
        </w:rPr>
        <w:t xml:space="preserve"> </w:t>
      </w:r>
      <w:r w:rsidRPr="00DA1684">
        <w:rPr>
          <w:rFonts w:asciiTheme="minorHAnsi" w:hAnsiTheme="minorHAnsi" w:cstheme="minorHAnsi"/>
          <w:sz w:val="22"/>
        </w:rPr>
        <w:t>Interactions between difference in average SHAP value for prior antibiotic exposure versus not exposure over time (x-axis), according to whether or not there is a history of an antibiotic resistant culture (Top) or susceptible culture (Bottom) by weekly interval (y-axis). The color represents the magnitude of this difference, i.e. the interaction effect. Blue suggests that the effect of the treatment on the prediction is lessened among individuals who have a positive culture history. In some circumstances, for individuals who have resistant organisms, the effect of treatment on prediction is lessened. The opposite is true for those individuals who have a susceptible culture history. E.g., the -0.86 in the top middle panel at the 1 on the x-axis and 4 on the y-axis suggests that the difference in average SHAP value between those having received FQ treatment in the last week and not decreases by 0.86 in those who also had a urine culture resistant to FQ 2-4 weeks ago.</w:t>
      </w:r>
    </w:p>
    <w:p w14:paraId="42BD8463" w14:textId="45E248CF" w:rsidR="00B02F3E" w:rsidRPr="007A05E5" w:rsidRDefault="00B02F3E" w:rsidP="00200EDC">
      <w:pPr>
        <w:spacing w:after="0" w:line="480" w:lineRule="auto"/>
        <w:ind w:left="0" w:right="0" w:firstLine="0"/>
        <w:jc w:val="center"/>
        <w:rPr>
          <w:rFonts w:asciiTheme="minorHAnsi" w:hAnsiTheme="minorHAnsi" w:cstheme="minorHAnsi"/>
          <w:sz w:val="22"/>
        </w:rPr>
      </w:pPr>
      <w:bookmarkStart w:id="0" w:name="_GoBack"/>
      <w:bookmarkEnd w:id="0"/>
    </w:p>
    <w:sectPr w:rsidR="00B02F3E" w:rsidRPr="007A05E5" w:rsidSect="007A05E5">
      <w:footerReference w:type="even" r:id="rId13"/>
      <w:footerReference w:type="defaul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27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9C5AF0B" w16cid:durableId="29832D8A"/>
  <w16cid:commentId w16cid:paraId="75A5A26B" w16cid:durableId="299ABD01"/>
  <w16cid:commentId w16cid:paraId="181F0464" w16cid:durableId="299AC061"/>
  <w16cid:commentId w16cid:paraId="58FE4BF7" w16cid:durableId="298048F1"/>
  <w16cid:commentId w16cid:paraId="398FAA3C" w16cid:durableId="2992B697"/>
  <w16cid:commentId w16cid:paraId="071B9750" w16cid:durableId="299BFC43"/>
  <w16cid:commentId w16cid:paraId="0FDFE8A6" w16cid:durableId="299C00D0"/>
  <w16cid:commentId w16cid:paraId="7CA67BF0" w16cid:durableId="299C55F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993387" w14:textId="77777777" w:rsidR="00312706" w:rsidRDefault="00312706">
      <w:pPr>
        <w:spacing w:after="0" w:line="240" w:lineRule="auto"/>
      </w:pPr>
      <w:r>
        <w:separator/>
      </w:r>
    </w:p>
  </w:endnote>
  <w:endnote w:type="continuationSeparator" w:id="0">
    <w:p w14:paraId="3911DCB5" w14:textId="77777777" w:rsidR="00312706" w:rsidRDefault="00312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FF4F2A" w14:textId="77777777" w:rsidR="00AA2488" w:rsidRDefault="00AA2488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B38929" w14:textId="77777777" w:rsidR="00AA2488" w:rsidRDefault="00AA2488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7F71D" w14:textId="77777777" w:rsidR="00AA2488" w:rsidRDefault="00AA2488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764947" w14:textId="77777777" w:rsidR="00312706" w:rsidRDefault="00312706">
      <w:pPr>
        <w:spacing w:after="0" w:line="240" w:lineRule="auto"/>
      </w:pPr>
      <w:r>
        <w:separator/>
      </w:r>
    </w:p>
  </w:footnote>
  <w:footnote w:type="continuationSeparator" w:id="0">
    <w:p w14:paraId="307B4174" w14:textId="77777777" w:rsidR="00312706" w:rsidRDefault="003127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A63CDA"/>
    <w:multiLevelType w:val="hybridMultilevel"/>
    <w:tmpl w:val="4CCE0BEA"/>
    <w:lvl w:ilvl="0" w:tplc="8B1AF828">
      <w:start w:val="1"/>
      <w:numFmt w:val="decimal"/>
      <w:lvlText w:val="[%1]"/>
      <w:lvlJc w:val="left"/>
      <w:pPr>
        <w:ind w:left="50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24C2550">
      <w:start w:val="1"/>
      <w:numFmt w:val="lowerLetter"/>
      <w:lvlText w:val="%2"/>
      <w:lvlJc w:val="left"/>
      <w:pPr>
        <w:ind w:left="114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DBED33A">
      <w:start w:val="1"/>
      <w:numFmt w:val="lowerRoman"/>
      <w:lvlText w:val="%3"/>
      <w:lvlJc w:val="left"/>
      <w:pPr>
        <w:ind w:left="186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2A8B43E">
      <w:start w:val="1"/>
      <w:numFmt w:val="decimal"/>
      <w:lvlText w:val="%4"/>
      <w:lvlJc w:val="left"/>
      <w:pPr>
        <w:ind w:left="258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478E980">
      <w:start w:val="1"/>
      <w:numFmt w:val="lowerLetter"/>
      <w:lvlText w:val="%5"/>
      <w:lvlJc w:val="left"/>
      <w:pPr>
        <w:ind w:left="330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0F8ACF8">
      <w:start w:val="1"/>
      <w:numFmt w:val="lowerRoman"/>
      <w:lvlText w:val="%6"/>
      <w:lvlJc w:val="left"/>
      <w:pPr>
        <w:ind w:left="402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7F0C1EC">
      <w:start w:val="1"/>
      <w:numFmt w:val="decimal"/>
      <w:lvlText w:val="%7"/>
      <w:lvlJc w:val="left"/>
      <w:pPr>
        <w:ind w:left="474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1205754">
      <w:start w:val="1"/>
      <w:numFmt w:val="lowerLetter"/>
      <w:lvlText w:val="%8"/>
      <w:lvlJc w:val="left"/>
      <w:pPr>
        <w:ind w:left="546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24EB2E8">
      <w:start w:val="1"/>
      <w:numFmt w:val="lowerRoman"/>
      <w:lvlText w:val="%9"/>
      <w:lvlJc w:val="left"/>
      <w:pPr>
        <w:ind w:left="618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42401D0"/>
    <w:multiLevelType w:val="hybridMultilevel"/>
    <w:tmpl w:val="9072CBA2"/>
    <w:lvl w:ilvl="0" w:tplc="B8CA8C32">
      <w:start w:val="1"/>
      <w:numFmt w:val="decimal"/>
      <w:lvlText w:val="%1."/>
      <w:lvlJc w:val="left"/>
      <w:pPr>
        <w:ind w:left="49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916AC8E">
      <w:start w:val="1"/>
      <w:numFmt w:val="lowerLetter"/>
      <w:lvlText w:val="%2"/>
      <w:lvlJc w:val="left"/>
      <w:pPr>
        <w:ind w:left="132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7EC8906">
      <w:start w:val="1"/>
      <w:numFmt w:val="lowerRoman"/>
      <w:lvlText w:val="%3"/>
      <w:lvlJc w:val="left"/>
      <w:pPr>
        <w:ind w:left="204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B38DFFE">
      <w:start w:val="1"/>
      <w:numFmt w:val="decimal"/>
      <w:lvlText w:val="%4"/>
      <w:lvlJc w:val="left"/>
      <w:pPr>
        <w:ind w:left="276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6A4258C">
      <w:start w:val="1"/>
      <w:numFmt w:val="lowerLetter"/>
      <w:lvlText w:val="%5"/>
      <w:lvlJc w:val="left"/>
      <w:pPr>
        <w:ind w:left="348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12E00B2">
      <w:start w:val="1"/>
      <w:numFmt w:val="lowerRoman"/>
      <w:lvlText w:val="%6"/>
      <w:lvlJc w:val="left"/>
      <w:pPr>
        <w:ind w:left="420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450A52C">
      <w:start w:val="1"/>
      <w:numFmt w:val="decimal"/>
      <w:lvlText w:val="%7"/>
      <w:lvlJc w:val="left"/>
      <w:pPr>
        <w:ind w:left="492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7308582">
      <w:start w:val="1"/>
      <w:numFmt w:val="lowerLetter"/>
      <w:lvlText w:val="%8"/>
      <w:lvlJc w:val="left"/>
      <w:pPr>
        <w:ind w:left="564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B269C4C">
      <w:start w:val="1"/>
      <w:numFmt w:val="lowerRoman"/>
      <w:lvlText w:val="%9"/>
      <w:lvlJc w:val="left"/>
      <w:pPr>
        <w:ind w:left="636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E804EE0"/>
    <w:multiLevelType w:val="hybridMultilevel"/>
    <w:tmpl w:val="4CCE0BEA"/>
    <w:lvl w:ilvl="0" w:tplc="8B1AF828">
      <w:start w:val="1"/>
      <w:numFmt w:val="decimal"/>
      <w:lvlText w:val="[%1]"/>
      <w:lvlJc w:val="left"/>
      <w:pPr>
        <w:ind w:left="50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24C2550">
      <w:start w:val="1"/>
      <w:numFmt w:val="lowerLetter"/>
      <w:lvlText w:val="%2"/>
      <w:lvlJc w:val="left"/>
      <w:pPr>
        <w:ind w:left="114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DBED33A">
      <w:start w:val="1"/>
      <w:numFmt w:val="lowerRoman"/>
      <w:lvlText w:val="%3"/>
      <w:lvlJc w:val="left"/>
      <w:pPr>
        <w:ind w:left="186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2A8B43E">
      <w:start w:val="1"/>
      <w:numFmt w:val="decimal"/>
      <w:lvlText w:val="%4"/>
      <w:lvlJc w:val="left"/>
      <w:pPr>
        <w:ind w:left="258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478E980">
      <w:start w:val="1"/>
      <w:numFmt w:val="lowerLetter"/>
      <w:lvlText w:val="%5"/>
      <w:lvlJc w:val="left"/>
      <w:pPr>
        <w:ind w:left="330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0F8ACF8">
      <w:start w:val="1"/>
      <w:numFmt w:val="lowerRoman"/>
      <w:lvlText w:val="%6"/>
      <w:lvlJc w:val="left"/>
      <w:pPr>
        <w:ind w:left="402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7F0C1EC">
      <w:start w:val="1"/>
      <w:numFmt w:val="decimal"/>
      <w:lvlText w:val="%7"/>
      <w:lvlJc w:val="left"/>
      <w:pPr>
        <w:ind w:left="474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1205754">
      <w:start w:val="1"/>
      <w:numFmt w:val="lowerLetter"/>
      <w:lvlText w:val="%8"/>
      <w:lvlJc w:val="left"/>
      <w:pPr>
        <w:ind w:left="546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24EB2E8">
      <w:start w:val="1"/>
      <w:numFmt w:val="lowerRoman"/>
      <w:lvlText w:val="%9"/>
      <w:lvlJc w:val="left"/>
      <w:pPr>
        <w:ind w:left="618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B203F1B"/>
    <w:multiLevelType w:val="hybridMultilevel"/>
    <w:tmpl w:val="4CCE0BEA"/>
    <w:lvl w:ilvl="0" w:tplc="8B1AF828">
      <w:start w:val="1"/>
      <w:numFmt w:val="decimal"/>
      <w:lvlText w:val="[%1]"/>
      <w:lvlJc w:val="left"/>
      <w:pPr>
        <w:ind w:left="50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24C2550">
      <w:start w:val="1"/>
      <w:numFmt w:val="lowerLetter"/>
      <w:lvlText w:val="%2"/>
      <w:lvlJc w:val="left"/>
      <w:pPr>
        <w:ind w:left="114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DBED33A">
      <w:start w:val="1"/>
      <w:numFmt w:val="lowerRoman"/>
      <w:lvlText w:val="%3"/>
      <w:lvlJc w:val="left"/>
      <w:pPr>
        <w:ind w:left="186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2A8B43E">
      <w:start w:val="1"/>
      <w:numFmt w:val="decimal"/>
      <w:lvlText w:val="%4"/>
      <w:lvlJc w:val="left"/>
      <w:pPr>
        <w:ind w:left="258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478E980">
      <w:start w:val="1"/>
      <w:numFmt w:val="lowerLetter"/>
      <w:lvlText w:val="%5"/>
      <w:lvlJc w:val="left"/>
      <w:pPr>
        <w:ind w:left="330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0F8ACF8">
      <w:start w:val="1"/>
      <w:numFmt w:val="lowerRoman"/>
      <w:lvlText w:val="%6"/>
      <w:lvlJc w:val="left"/>
      <w:pPr>
        <w:ind w:left="402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7F0C1EC">
      <w:start w:val="1"/>
      <w:numFmt w:val="decimal"/>
      <w:lvlText w:val="%7"/>
      <w:lvlJc w:val="left"/>
      <w:pPr>
        <w:ind w:left="474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1205754">
      <w:start w:val="1"/>
      <w:numFmt w:val="lowerLetter"/>
      <w:lvlText w:val="%8"/>
      <w:lvlJc w:val="left"/>
      <w:pPr>
        <w:ind w:left="546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24EB2E8">
      <w:start w:val="1"/>
      <w:numFmt w:val="lowerRoman"/>
      <w:lvlText w:val="%9"/>
      <w:lvlJc w:val="left"/>
      <w:pPr>
        <w:ind w:left="618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6D8"/>
    <w:rsid w:val="0001221D"/>
    <w:rsid w:val="000303BE"/>
    <w:rsid w:val="00053060"/>
    <w:rsid w:val="00053617"/>
    <w:rsid w:val="00061738"/>
    <w:rsid w:val="000D4048"/>
    <w:rsid w:val="000E2A75"/>
    <w:rsid w:val="000F7CDE"/>
    <w:rsid w:val="000F7D98"/>
    <w:rsid w:val="00160849"/>
    <w:rsid w:val="00166D6D"/>
    <w:rsid w:val="00175D1B"/>
    <w:rsid w:val="00182518"/>
    <w:rsid w:val="00184115"/>
    <w:rsid w:val="001913F5"/>
    <w:rsid w:val="0019195A"/>
    <w:rsid w:val="001A529A"/>
    <w:rsid w:val="001A69AD"/>
    <w:rsid w:val="001A79C8"/>
    <w:rsid w:val="001B0FE1"/>
    <w:rsid w:val="001C44DB"/>
    <w:rsid w:val="001C5F51"/>
    <w:rsid w:val="001D7256"/>
    <w:rsid w:val="001E1104"/>
    <w:rsid w:val="001E5059"/>
    <w:rsid w:val="001E776F"/>
    <w:rsid w:val="00200861"/>
    <w:rsid w:val="00200EDC"/>
    <w:rsid w:val="002071C5"/>
    <w:rsid w:val="002179F3"/>
    <w:rsid w:val="00222F73"/>
    <w:rsid w:val="002300FF"/>
    <w:rsid w:val="00235023"/>
    <w:rsid w:val="00242265"/>
    <w:rsid w:val="002520AE"/>
    <w:rsid w:val="00257558"/>
    <w:rsid w:val="00270938"/>
    <w:rsid w:val="00271B4C"/>
    <w:rsid w:val="002965F5"/>
    <w:rsid w:val="002A16EE"/>
    <w:rsid w:val="002A2F5E"/>
    <w:rsid w:val="002A73C0"/>
    <w:rsid w:val="002C035F"/>
    <w:rsid w:val="002C374A"/>
    <w:rsid w:val="002C4A4B"/>
    <w:rsid w:val="002C6C40"/>
    <w:rsid w:val="002D07A9"/>
    <w:rsid w:val="002E6091"/>
    <w:rsid w:val="002F30C7"/>
    <w:rsid w:val="00312706"/>
    <w:rsid w:val="0033607E"/>
    <w:rsid w:val="0035687C"/>
    <w:rsid w:val="00364E33"/>
    <w:rsid w:val="00380236"/>
    <w:rsid w:val="003A53F7"/>
    <w:rsid w:val="003B42BE"/>
    <w:rsid w:val="003D3A48"/>
    <w:rsid w:val="003D5D98"/>
    <w:rsid w:val="003E782E"/>
    <w:rsid w:val="003F4942"/>
    <w:rsid w:val="00413BE0"/>
    <w:rsid w:val="00415864"/>
    <w:rsid w:val="00435AC0"/>
    <w:rsid w:val="00441243"/>
    <w:rsid w:val="00462B6F"/>
    <w:rsid w:val="0046380E"/>
    <w:rsid w:val="00481530"/>
    <w:rsid w:val="004824C2"/>
    <w:rsid w:val="00482C4A"/>
    <w:rsid w:val="004A103D"/>
    <w:rsid w:val="004C6414"/>
    <w:rsid w:val="004D0E74"/>
    <w:rsid w:val="004D7437"/>
    <w:rsid w:val="004E7D37"/>
    <w:rsid w:val="004F1C90"/>
    <w:rsid w:val="004F673F"/>
    <w:rsid w:val="00515EBB"/>
    <w:rsid w:val="00534153"/>
    <w:rsid w:val="0054531B"/>
    <w:rsid w:val="005571BF"/>
    <w:rsid w:val="00564071"/>
    <w:rsid w:val="00577E7D"/>
    <w:rsid w:val="00594616"/>
    <w:rsid w:val="005A07B4"/>
    <w:rsid w:val="005B146E"/>
    <w:rsid w:val="005C41F8"/>
    <w:rsid w:val="005E749E"/>
    <w:rsid w:val="005F7584"/>
    <w:rsid w:val="00604930"/>
    <w:rsid w:val="00607137"/>
    <w:rsid w:val="00613A69"/>
    <w:rsid w:val="00616175"/>
    <w:rsid w:val="006316E6"/>
    <w:rsid w:val="006334BB"/>
    <w:rsid w:val="0063473B"/>
    <w:rsid w:val="0063520F"/>
    <w:rsid w:val="006546B6"/>
    <w:rsid w:val="00664287"/>
    <w:rsid w:val="00686407"/>
    <w:rsid w:val="00691EB2"/>
    <w:rsid w:val="006A29E1"/>
    <w:rsid w:val="006B1FF1"/>
    <w:rsid w:val="006C2620"/>
    <w:rsid w:val="006F7DD1"/>
    <w:rsid w:val="00700C6F"/>
    <w:rsid w:val="007057CD"/>
    <w:rsid w:val="0071045E"/>
    <w:rsid w:val="0071048F"/>
    <w:rsid w:val="00747376"/>
    <w:rsid w:val="0074746E"/>
    <w:rsid w:val="00751B35"/>
    <w:rsid w:val="007739E6"/>
    <w:rsid w:val="007A05E5"/>
    <w:rsid w:val="007B72A0"/>
    <w:rsid w:val="007C2DB2"/>
    <w:rsid w:val="007C53ED"/>
    <w:rsid w:val="00816E71"/>
    <w:rsid w:val="0082470E"/>
    <w:rsid w:val="008306BA"/>
    <w:rsid w:val="00856022"/>
    <w:rsid w:val="0086245C"/>
    <w:rsid w:val="0087797D"/>
    <w:rsid w:val="008D4F62"/>
    <w:rsid w:val="008F50ED"/>
    <w:rsid w:val="00900E56"/>
    <w:rsid w:val="009021F0"/>
    <w:rsid w:val="009065FF"/>
    <w:rsid w:val="0091352C"/>
    <w:rsid w:val="0092599B"/>
    <w:rsid w:val="00927BC3"/>
    <w:rsid w:val="0093567A"/>
    <w:rsid w:val="00961240"/>
    <w:rsid w:val="00980660"/>
    <w:rsid w:val="009841A4"/>
    <w:rsid w:val="0099584F"/>
    <w:rsid w:val="009A0889"/>
    <w:rsid w:val="009A1567"/>
    <w:rsid w:val="009A593C"/>
    <w:rsid w:val="009C6C8A"/>
    <w:rsid w:val="009D6684"/>
    <w:rsid w:val="009F1890"/>
    <w:rsid w:val="00A13703"/>
    <w:rsid w:val="00A2041F"/>
    <w:rsid w:val="00A435F8"/>
    <w:rsid w:val="00A512D4"/>
    <w:rsid w:val="00A61DFD"/>
    <w:rsid w:val="00A76FAE"/>
    <w:rsid w:val="00AA2488"/>
    <w:rsid w:val="00AD0B78"/>
    <w:rsid w:val="00AD14A9"/>
    <w:rsid w:val="00AE0053"/>
    <w:rsid w:val="00AE09D9"/>
    <w:rsid w:val="00AF0ECC"/>
    <w:rsid w:val="00AF1A1F"/>
    <w:rsid w:val="00AF6E8B"/>
    <w:rsid w:val="00B02F3E"/>
    <w:rsid w:val="00B05194"/>
    <w:rsid w:val="00B20628"/>
    <w:rsid w:val="00B20B53"/>
    <w:rsid w:val="00B21EF6"/>
    <w:rsid w:val="00B27E8C"/>
    <w:rsid w:val="00B3610D"/>
    <w:rsid w:val="00B44187"/>
    <w:rsid w:val="00B5139A"/>
    <w:rsid w:val="00B56E06"/>
    <w:rsid w:val="00B56E31"/>
    <w:rsid w:val="00B64744"/>
    <w:rsid w:val="00B70C58"/>
    <w:rsid w:val="00B73910"/>
    <w:rsid w:val="00B75069"/>
    <w:rsid w:val="00B9449C"/>
    <w:rsid w:val="00B959CB"/>
    <w:rsid w:val="00BA5CC0"/>
    <w:rsid w:val="00BB1B34"/>
    <w:rsid w:val="00BB5493"/>
    <w:rsid w:val="00BD0474"/>
    <w:rsid w:val="00BD252E"/>
    <w:rsid w:val="00BD28E5"/>
    <w:rsid w:val="00BD47FA"/>
    <w:rsid w:val="00BF4D46"/>
    <w:rsid w:val="00C004C4"/>
    <w:rsid w:val="00C04C78"/>
    <w:rsid w:val="00C32DC9"/>
    <w:rsid w:val="00C348CB"/>
    <w:rsid w:val="00C45249"/>
    <w:rsid w:val="00C500B2"/>
    <w:rsid w:val="00C832F1"/>
    <w:rsid w:val="00CA07D6"/>
    <w:rsid w:val="00CA34AC"/>
    <w:rsid w:val="00CC24CC"/>
    <w:rsid w:val="00CC718B"/>
    <w:rsid w:val="00CD7BAE"/>
    <w:rsid w:val="00CE2466"/>
    <w:rsid w:val="00CE3ED7"/>
    <w:rsid w:val="00CE6D5D"/>
    <w:rsid w:val="00CF0D6C"/>
    <w:rsid w:val="00D211BA"/>
    <w:rsid w:val="00D22991"/>
    <w:rsid w:val="00D435BE"/>
    <w:rsid w:val="00D44A41"/>
    <w:rsid w:val="00D47DCF"/>
    <w:rsid w:val="00D56B0F"/>
    <w:rsid w:val="00D73EE0"/>
    <w:rsid w:val="00D746D8"/>
    <w:rsid w:val="00DA1684"/>
    <w:rsid w:val="00DB746F"/>
    <w:rsid w:val="00DD18B4"/>
    <w:rsid w:val="00DD4FCC"/>
    <w:rsid w:val="00DD5F0F"/>
    <w:rsid w:val="00DE38FF"/>
    <w:rsid w:val="00DE4F20"/>
    <w:rsid w:val="00DF459D"/>
    <w:rsid w:val="00E02565"/>
    <w:rsid w:val="00E03C11"/>
    <w:rsid w:val="00E13D36"/>
    <w:rsid w:val="00E25A0A"/>
    <w:rsid w:val="00E35028"/>
    <w:rsid w:val="00E35EBA"/>
    <w:rsid w:val="00E402A5"/>
    <w:rsid w:val="00E447D8"/>
    <w:rsid w:val="00E448CB"/>
    <w:rsid w:val="00E45888"/>
    <w:rsid w:val="00E665F3"/>
    <w:rsid w:val="00E733C2"/>
    <w:rsid w:val="00E77861"/>
    <w:rsid w:val="00E90545"/>
    <w:rsid w:val="00EA0934"/>
    <w:rsid w:val="00EB52EE"/>
    <w:rsid w:val="00EE5F49"/>
    <w:rsid w:val="00F37A40"/>
    <w:rsid w:val="00F529F8"/>
    <w:rsid w:val="00F52CB3"/>
    <w:rsid w:val="00F71BA8"/>
    <w:rsid w:val="00F72CC3"/>
    <w:rsid w:val="00F90D28"/>
    <w:rsid w:val="00FA2AD5"/>
    <w:rsid w:val="00FD4500"/>
    <w:rsid w:val="00FF1256"/>
    <w:rsid w:val="00FF5A50"/>
    <w:rsid w:val="00FF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E36478"/>
  <w15:docId w15:val="{3A917550-F218-4B54-85D4-1F09680DB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77" w:line="255" w:lineRule="auto"/>
      <w:ind w:left="10" w:right="468" w:hanging="10"/>
      <w:jc w:val="both"/>
    </w:pPr>
    <w:rPr>
      <w:rFonts w:ascii="Cambria" w:eastAsia="Cambria" w:hAnsi="Cambria" w:cs="Cambria"/>
      <w:color w:val="000000"/>
      <w:sz w:val="2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71"/>
      <w:ind w:left="10" w:hanging="10"/>
      <w:outlineLvl w:val="0"/>
    </w:pPr>
    <w:rPr>
      <w:rFonts w:ascii="Cambria" w:eastAsia="Cambria" w:hAnsi="Cambria" w:cs="Cambria"/>
      <w:b/>
      <w:color w:val="000000"/>
      <w:sz w:val="29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63"/>
      <w:ind w:left="10" w:hanging="10"/>
      <w:outlineLvl w:val="1"/>
    </w:pPr>
    <w:rPr>
      <w:rFonts w:ascii="Cambria" w:eastAsia="Cambria" w:hAnsi="Cambria" w:cs="Cambria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mbria" w:eastAsia="Cambria" w:hAnsi="Cambria" w:cs="Cambria"/>
      <w:b/>
      <w:color w:val="000000"/>
      <w:sz w:val="24"/>
    </w:rPr>
  </w:style>
  <w:style w:type="character" w:customStyle="1" w:styleId="Heading1Char">
    <w:name w:val="Heading 1 Char"/>
    <w:link w:val="Heading1"/>
    <w:rPr>
      <w:rFonts w:ascii="Cambria" w:eastAsia="Cambria" w:hAnsi="Cambria" w:cs="Cambria"/>
      <w:b/>
      <w:color w:val="000000"/>
      <w:sz w:val="29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2A16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16EE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16EE"/>
    <w:rPr>
      <w:rFonts w:ascii="Cambria" w:eastAsia="Cambria" w:hAnsi="Cambria" w:cs="Cambria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16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16EE"/>
    <w:rPr>
      <w:rFonts w:ascii="Cambria" w:eastAsia="Cambria" w:hAnsi="Cambria" w:cs="Cambria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1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6EE"/>
    <w:rPr>
      <w:rFonts w:ascii="Segoe UI" w:eastAsia="Cambria" w:hAnsi="Segoe UI" w:cs="Segoe UI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C53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3ED"/>
    <w:rPr>
      <w:rFonts w:ascii="Cambria" w:eastAsia="Cambria" w:hAnsi="Cambria" w:cs="Cambria"/>
      <w:color w:val="000000"/>
      <w:sz w:val="20"/>
    </w:rPr>
  </w:style>
  <w:style w:type="character" w:styleId="Hyperlink">
    <w:name w:val="Hyperlink"/>
    <w:basedOn w:val="DefaultParagraphFont"/>
    <w:uiPriority w:val="99"/>
    <w:unhideWhenUsed/>
    <w:rsid w:val="00BA5CC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A5CC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A10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73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7C28C9-AF21-4F00-9B7A-00D7FA43D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595</Words>
  <Characters>3396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Supplemental Tables and Figures</vt:lpstr>
    </vt:vector>
  </TitlesOfParts>
  <Company>UofU Department of Internal Medicine</Company>
  <LinksUpToDate>false</LinksUpToDate>
  <CharactersWithSpaces>3984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Brintz</dc:creator>
  <cp:keywords/>
  <cp:lastModifiedBy>Benjamin Brintz</cp:lastModifiedBy>
  <cp:revision>6</cp:revision>
  <dcterms:created xsi:type="dcterms:W3CDTF">2024-03-18T20:38:00Z</dcterms:created>
  <dcterms:modified xsi:type="dcterms:W3CDTF">2024-03-27T19:22:00Z</dcterms:modified>
</cp:coreProperties>
</file>