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7D" w:rsidRPr="004A3B5F" w:rsidRDefault="00114E7D" w:rsidP="00114E7D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3B5F">
        <w:rPr>
          <w:rFonts w:ascii="Times New Roman" w:hAnsi="Times New Roman" w:cs="Times New Roman"/>
          <w:sz w:val="24"/>
          <w:szCs w:val="24"/>
        </w:rPr>
        <w:t>Supplementary Material</w:t>
      </w:r>
    </w:p>
    <w:p w:rsidR="00114E7D" w:rsidRPr="004A3B5F" w:rsidRDefault="00114E7D" w:rsidP="00114E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3B5F">
        <w:rPr>
          <w:rFonts w:ascii="Times New Roman" w:hAnsi="Times New Roman" w:cs="Times New Roman"/>
          <w:b/>
          <w:sz w:val="24"/>
          <w:szCs w:val="24"/>
        </w:rPr>
        <w:t>Supplementary Table 1:</w:t>
      </w:r>
      <w:r w:rsidRPr="004A3B5F">
        <w:rPr>
          <w:rFonts w:ascii="Times New Roman" w:hAnsi="Times New Roman" w:cs="Times New Roman"/>
          <w:sz w:val="24"/>
          <w:szCs w:val="24"/>
        </w:rPr>
        <w:t xml:space="preserve"> </w:t>
      </w:r>
      <w:r w:rsidRPr="004A3B5F">
        <w:rPr>
          <w:rFonts w:ascii="Times New Roman" w:hAnsi="Times New Roman" w:cs="Times New Roman"/>
          <w:b/>
          <w:sz w:val="24"/>
          <w:szCs w:val="24"/>
        </w:rPr>
        <w:t xml:space="preserve">Demographic characteristics of the healthcare workers participating in the survey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3"/>
        <w:gridCol w:w="1475"/>
        <w:gridCol w:w="995"/>
        <w:gridCol w:w="1130"/>
        <w:gridCol w:w="576"/>
        <w:gridCol w:w="1032"/>
        <w:gridCol w:w="1104"/>
        <w:gridCol w:w="965"/>
        <w:gridCol w:w="456"/>
      </w:tblGrid>
      <w:tr w:rsidR="00114E7D" w:rsidRPr="004A3B5F" w:rsidTr="00A620F6">
        <w:tc>
          <w:tcPr>
            <w:tcW w:w="1267" w:type="dxa"/>
            <w:shd w:val="clear" w:color="auto" w:fill="D0CECE" w:themeFill="background2" w:themeFillShade="E6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gridSpan w:val="4"/>
            <w:shd w:val="clear" w:color="auto" w:fill="D0CECE" w:themeFill="background2" w:themeFillShade="E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Academic (n=242)</w:t>
            </w:r>
          </w:p>
        </w:tc>
        <w:tc>
          <w:tcPr>
            <w:tcW w:w="3566" w:type="dxa"/>
            <w:gridSpan w:val="4"/>
            <w:shd w:val="clear" w:color="auto" w:fill="D0CECE" w:themeFill="background2" w:themeFillShade="E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Non-academic (n=41)</w:t>
            </w:r>
          </w:p>
        </w:tc>
      </w:tr>
      <w:tr w:rsidR="00114E7D" w:rsidRPr="004A3B5F" w:rsidTr="00A620F6">
        <w:tc>
          <w:tcPr>
            <w:tcW w:w="1267" w:type="dxa"/>
            <w:shd w:val="clear" w:color="auto" w:fill="D0CECE" w:themeFill="background2" w:themeFillShade="E6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D0CECE" w:themeFill="background2" w:themeFillShade="E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Charlotte </w:t>
            </w:r>
            <w:proofErr w:type="spellStart"/>
            <w:r w:rsidRPr="004A3B5F">
              <w:rPr>
                <w:rFonts w:ascii="Times New Roman" w:hAnsi="Times New Roman" w:cs="Times New Roman"/>
                <w:b/>
                <w:sz w:val="20"/>
                <w:szCs w:val="20"/>
              </w:rPr>
              <w:t>Maxeke</w:t>
            </w:r>
            <w:proofErr w:type="spellEnd"/>
            <w:r w:rsidRPr="004A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Johannesburg Academic Hospital (n=50)</w:t>
            </w:r>
          </w:p>
        </w:tc>
        <w:tc>
          <w:tcPr>
            <w:tcW w:w="1010" w:type="dxa"/>
            <w:shd w:val="clear" w:color="auto" w:fill="D0CECE" w:themeFill="background2" w:themeFillShade="E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3B5F">
              <w:rPr>
                <w:rFonts w:ascii="Times New Roman" w:hAnsi="Times New Roman" w:cs="Times New Roman"/>
                <w:b/>
                <w:sz w:val="20"/>
                <w:szCs w:val="20"/>
              </w:rPr>
              <w:t>Inkosi</w:t>
            </w:r>
            <w:proofErr w:type="spellEnd"/>
            <w:r w:rsidRPr="004A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Albert Luthuli Central Hospital (n=13)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5F">
              <w:rPr>
                <w:rFonts w:ascii="Times New Roman" w:hAnsi="Times New Roman" w:cs="Times New Roman"/>
                <w:b/>
                <w:sz w:val="20"/>
                <w:szCs w:val="20"/>
              </w:rPr>
              <w:t>Tygerberg Hospital (n=179)</w:t>
            </w:r>
          </w:p>
        </w:tc>
        <w:tc>
          <w:tcPr>
            <w:tcW w:w="551" w:type="dxa"/>
            <w:shd w:val="clear" w:color="auto" w:fill="D0CECE" w:themeFill="background2" w:themeFillShade="E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0CECE" w:themeFill="background2" w:themeFillShade="E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3B5F">
              <w:rPr>
                <w:rFonts w:ascii="Times New Roman" w:hAnsi="Times New Roman" w:cs="Times New Roman"/>
                <w:b/>
                <w:sz w:val="20"/>
                <w:szCs w:val="20"/>
              </w:rPr>
              <w:t>Leratong</w:t>
            </w:r>
            <w:proofErr w:type="spellEnd"/>
            <w:r w:rsidRPr="004A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Hospital (n=11)</w:t>
            </w:r>
          </w:p>
        </w:tc>
        <w:tc>
          <w:tcPr>
            <w:tcW w:w="1115" w:type="dxa"/>
            <w:shd w:val="clear" w:color="auto" w:fill="D0CECE" w:themeFill="background2" w:themeFillShade="E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Prince </w:t>
            </w:r>
            <w:proofErr w:type="spellStart"/>
            <w:r w:rsidRPr="004A3B5F">
              <w:rPr>
                <w:rFonts w:ascii="Times New Roman" w:hAnsi="Times New Roman" w:cs="Times New Roman"/>
                <w:b/>
                <w:sz w:val="20"/>
                <w:szCs w:val="20"/>
              </w:rPr>
              <w:t>Mshiyeni</w:t>
            </w:r>
            <w:proofErr w:type="spellEnd"/>
            <w:r w:rsidRPr="004A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Memorial Hospital (n=21)</w:t>
            </w:r>
          </w:p>
        </w:tc>
        <w:tc>
          <w:tcPr>
            <w:tcW w:w="972" w:type="dxa"/>
            <w:shd w:val="clear" w:color="auto" w:fill="D0CECE" w:themeFill="background2" w:themeFillShade="E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5F">
              <w:rPr>
                <w:rFonts w:ascii="Times New Roman" w:hAnsi="Times New Roman" w:cs="Times New Roman"/>
                <w:b/>
                <w:sz w:val="20"/>
                <w:szCs w:val="20"/>
              </w:rPr>
              <w:t>Paarl Hospital (n=9)</w:t>
            </w:r>
          </w:p>
        </w:tc>
        <w:tc>
          <w:tcPr>
            <w:tcW w:w="440" w:type="dxa"/>
            <w:shd w:val="clear" w:color="auto" w:fill="D0CECE" w:themeFill="background2" w:themeFillShade="E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E7D" w:rsidRPr="004A3B5F" w:rsidTr="00A620F6">
        <w:tc>
          <w:tcPr>
            <w:tcW w:w="9016" w:type="dxa"/>
            <w:gridSpan w:val="9"/>
            <w:shd w:val="clear" w:color="auto" w:fill="E7E6E6" w:themeFill="background2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Prefer not to say/blank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4E7D" w:rsidRPr="004A3B5F" w:rsidTr="00A620F6">
        <w:tc>
          <w:tcPr>
            <w:tcW w:w="9016" w:type="dxa"/>
            <w:gridSpan w:val="9"/>
            <w:shd w:val="clear" w:color="auto" w:fill="E7E6E6" w:themeFill="background2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21-30 years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31-40 years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41-50 years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51-60 years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&gt; 60 years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4E7D" w:rsidRPr="004A3B5F" w:rsidTr="00A620F6">
        <w:tc>
          <w:tcPr>
            <w:tcW w:w="9016" w:type="dxa"/>
            <w:gridSpan w:val="9"/>
            <w:shd w:val="clear" w:color="auto" w:fill="E7E6E6" w:themeFill="background2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Years of service at current hospital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0-1 year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2-5 years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6-10 years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11-20 years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21-30 years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&gt; 30 years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Blank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4E7D" w:rsidRPr="004A3B5F" w:rsidTr="00A620F6">
        <w:tc>
          <w:tcPr>
            <w:tcW w:w="9016" w:type="dxa"/>
            <w:gridSpan w:val="9"/>
            <w:shd w:val="clear" w:color="auto" w:fill="E7E6E6" w:themeFill="background2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Position at hospital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Nurse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Pharmacist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4E7D" w:rsidRPr="004A3B5F" w:rsidTr="00A620F6">
        <w:tc>
          <w:tcPr>
            <w:tcW w:w="1267" w:type="dxa"/>
          </w:tcPr>
          <w:p w:rsidR="00114E7D" w:rsidRPr="004A3B5F" w:rsidRDefault="00114E7D" w:rsidP="00A620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Other*</w:t>
            </w:r>
          </w:p>
        </w:tc>
        <w:tc>
          <w:tcPr>
            <w:tcW w:w="1488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9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shd w:val="clear" w:color="auto" w:fill="DBDBDB" w:themeFill="accent3" w:themeFillTint="66"/>
            <w:vAlign w:val="center"/>
          </w:tcPr>
          <w:p w:rsidR="00114E7D" w:rsidRPr="004A3B5F" w:rsidRDefault="00114E7D" w:rsidP="00A620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14E7D" w:rsidRPr="004A3B5F" w:rsidRDefault="00114E7D" w:rsidP="00114E7D">
      <w:pPr>
        <w:rPr>
          <w:rFonts w:ascii="Times New Roman" w:hAnsi="Times New Roman" w:cs="Times New Roman"/>
          <w:sz w:val="20"/>
        </w:rPr>
      </w:pPr>
      <w:r w:rsidRPr="004A3B5F">
        <w:rPr>
          <w:rFonts w:ascii="Times New Roman" w:hAnsi="Times New Roman" w:cs="Times New Roman"/>
          <w:sz w:val="20"/>
        </w:rPr>
        <w:t>* Other: Clinical programme coordinator (TBH), laboratory technologist/technician (IALCH), Manager (CMJAH), Infection Control Coordinator (CMJAH), Clinical education and training manager (CMJAH)</w:t>
      </w:r>
    </w:p>
    <w:p w:rsidR="00114E7D" w:rsidRDefault="00114E7D" w:rsidP="00114E7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14E7D" w:rsidRDefault="00114E7D" w:rsidP="00114E7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14E7D" w:rsidRDefault="00114E7D" w:rsidP="00114E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4E7D" w:rsidRPr="00974193" w:rsidRDefault="00114E7D" w:rsidP="00114E7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 w:rsidRPr="00974193">
        <w:rPr>
          <w:rFonts w:ascii="Times New Roman" w:hAnsi="Times New Roman" w:cs="Times New Roman"/>
          <w:b/>
          <w:sz w:val="24"/>
          <w:szCs w:val="24"/>
        </w:rPr>
        <w:t xml:space="preserve">: Feedback given by healthcare workers in the open text component of the survey (n = </w:t>
      </w:r>
      <w:proofErr w:type="gramStart"/>
      <w:r w:rsidRPr="00974193">
        <w:rPr>
          <w:rFonts w:ascii="Times New Roman" w:hAnsi="Times New Roman" w:cs="Times New Roman"/>
          <w:b/>
          <w:sz w:val="24"/>
          <w:szCs w:val="24"/>
        </w:rPr>
        <w:t>45)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</w:p>
    <w:tbl>
      <w:tblPr>
        <w:tblStyle w:val="TableGridLight"/>
        <w:tblW w:w="0" w:type="auto"/>
        <w:tblLook w:val="0420" w:firstRow="1" w:lastRow="0" w:firstColumn="0" w:lastColumn="0" w:noHBand="0" w:noVBand="1"/>
      </w:tblPr>
      <w:tblGrid>
        <w:gridCol w:w="7225"/>
        <w:gridCol w:w="1791"/>
      </w:tblGrid>
      <w:tr w:rsidR="00114E7D" w:rsidRPr="008B3E4D" w:rsidTr="00A620F6">
        <w:tc>
          <w:tcPr>
            <w:tcW w:w="7225" w:type="dxa"/>
            <w:vAlign w:val="center"/>
          </w:tcPr>
          <w:p w:rsidR="00114E7D" w:rsidRPr="008B3E4D" w:rsidRDefault="00114E7D" w:rsidP="00A620F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4D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1791" w:type="dxa"/>
            <w:vAlign w:val="center"/>
          </w:tcPr>
          <w:p w:rsidR="00114E7D" w:rsidRPr="008B3E4D" w:rsidRDefault="00114E7D" w:rsidP="00A620F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4D">
              <w:rPr>
                <w:rFonts w:ascii="Times New Roman" w:hAnsi="Times New Roman" w:cs="Times New Roman"/>
                <w:b/>
                <w:sz w:val="24"/>
                <w:szCs w:val="24"/>
              </w:rPr>
              <w:t>Responses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(n, %) (n = 66)*</w:t>
            </w:r>
          </w:p>
        </w:tc>
      </w:tr>
      <w:tr w:rsidR="00114E7D" w:rsidRPr="00974193" w:rsidTr="00A620F6">
        <w:tc>
          <w:tcPr>
            <w:tcW w:w="7225" w:type="dxa"/>
          </w:tcPr>
          <w:p w:rsidR="00114E7D" w:rsidRPr="00974193" w:rsidRDefault="00114E7D" w:rsidP="00A620F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193">
              <w:rPr>
                <w:rFonts w:ascii="Times New Roman" w:hAnsi="Times New Roman" w:cs="Times New Roman"/>
                <w:sz w:val="24"/>
                <w:szCs w:val="24"/>
              </w:rPr>
              <w:t>Skills/training-related, e.g. multidisciplinary rounds, guideline compliance, in-service training</w:t>
            </w:r>
          </w:p>
        </w:tc>
        <w:tc>
          <w:tcPr>
            <w:tcW w:w="1791" w:type="dxa"/>
          </w:tcPr>
          <w:p w:rsidR="00114E7D" w:rsidRPr="00974193" w:rsidRDefault="00114E7D" w:rsidP="00A620F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(33.3%)</w:t>
            </w:r>
          </w:p>
        </w:tc>
      </w:tr>
      <w:tr w:rsidR="00114E7D" w:rsidRPr="00974193" w:rsidTr="00A620F6">
        <w:tc>
          <w:tcPr>
            <w:tcW w:w="7225" w:type="dxa"/>
          </w:tcPr>
          <w:p w:rsidR="00114E7D" w:rsidRPr="00974193" w:rsidRDefault="00114E7D" w:rsidP="00A620F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193">
              <w:rPr>
                <w:rFonts w:ascii="Times New Roman" w:hAnsi="Times New Roman" w:cs="Times New Roman"/>
                <w:sz w:val="24"/>
                <w:szCs w:val="24"/>
              </w:rPr>
              <w:t xml:space="preserve">Personnel-related, e.g. more microbiologists (at least one per hospital), lack of consultant availability in the wards to </w:t>
            </w:r>
            <w:proofErr w:type="spellStart"/>
            <w:r w:rsidRPr="00974193">
              <w:rPr>
                <w:rFonts w:ascii="Times New Roman" w:hAnsi="Times New Roman" w:cs="Times New Roman"/>
                <w:sz w:val="24"/>
                <w:szCs w:val="24"/>
              </w:rPr>
              <w:t>cosign</w:t>
            </w:r>
            <w:proofErr w:type="spellEnd"/>
            <w:r w:rsidRPr="00974193">
              <w:rPr>
                <w:rFonts w:ascii="Times New Roman" w:hAnsi="Times New Roman" w:cs="Times New Roman"/>
                <w:sz w:val="24"/>
                <w:szCs w:val="24"/>
              </w:rPr>
              <w:t xml:space="preserve"> for antibiotics, more cleaning staff/household aids</w:t>
            </w:r>
          </w:p>
        </w:tc>
        <w:tc>
          <w:tcPr>
            <w:tcW w:w="1791" w:type="dxa"/>
          </w:tcPr>
          <w:p w:rsidR="00114E7D" w:rsidRPr="00974193" w:rsidRDefault="00114E7D" w:rsidP="00A620F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(21.2%)</w:t>
            </w:r>
          </w:p>
        </w:tc>
      </w:tr>
      <w:tr w:rsidR="00114E7D" w:rsidRPr="00974193" w:rsidTr="00A620F6">
        <w:tc>
          <w:tcPr>
            <w:tcW w:w="7225" w:type="dxa"/>
          </w:tcPr>
          <w:p w:rsidR="00114E7D" w:rsidRPr="00974193" w:rsidRDefault="00114E7D" w:rsidP="00A620F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193">
              <w:rPr>
                <w:rFonts w:ascii="Times New Roman" w:hAnsi="Times New Roman" w:cs="Times New Roman"/>
                <w:sz w:val="24"/>
                <w:szCs w:val="24"/>
              </w:rPr>
              <w:t>Resource-related, e.g. ward space, empiric guideline availability, time</w:t>
            </w:r>
          </w:p>
        </w:tc>
        <w:tc>
          <w:tcPr>
            <w:tcW w:w="1791" w:type="dxa"/>
          </w:tcPr>
          <w:p w:rsidR="00114E7D" w:rsidRPr="00974193" w:rsidRDefault="00114E7D" w:rsidP="00A620F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(12.1%)</w:t>
            </w:r>
          </w:p>
        </w:tc>
      </w:tr>
      <w:tr w:rsidR="00114E7D" w:rsidRPr="00974193" w:rsidTr="00A620F6">
        <w:tc>
          <w:tcPr>
            <w:tcW w:w="7225" w:type="dxa"/>
          </w:tcPr>
          <w:p w:rsidR="00114E7D" w:rsidRPr="00974193" w:rsidRDefault="00114E7D" w:rsidP="00A620F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193">
              <w:rPr>
                <w:rFonts w:ascii="Times New Roman" w:hAnsi="Times New Roman" w:cs="Times New Roman"/>
                <w:sz w:val="24"/>
                <w:szCs w:val="24"/>
              </w:rPr>
              <w:t>Pharmacy-related, e.g. authorised prescribers to be identified who can be contacted regarding resistance patterns, more awareness of contributions for clinical pharmacists, pharmacists to do ward rounds</w:t>
            </w:r>
          </w:p>
        </w:tc>
        <w:tc>
          <w:tcPr>
            <w:tcW w:w="1791" w:type="dxa"/>
          </w:tcPr>
          <w:p w:rsidR="00114E7D" w:rsidRPr="00974193" w:rsidRDefault="00114E7D" w:rsidP="00A620F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(10.6%)</w:t>
            </w:r>
          </w:p>
        </w:tc>
      </w:tr>
      <w:tr w:rsidR="00114E7D" w:rsidRPr="00974193" w:rsidTr="00A620F6">
        <w:tc>
          <w:tcPr>
            <w:tcW w:w="7225" w:type="dxa"/>
          </w:tcPr>
          <w:p w:rsidR="00114E7D" w:rsidRPr="00974193" w:rsidRDefault="00114E7D" w:rsidP="00A620F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193">
              <w:rPr>
                <w:rFonts w:ascii="Times New Roman" w:hAnsi="Times New Roman" w:cs="Times New Roman"/>
                <w:sz w:val="24"/>
                <w:szCs w:val="24"/>
              </w:rPr>
              <w:t>Infection-control related, e.g. proper cleaning of wards, more guidance from IPC sisters, spread of organisms in the ward of concern</w:t>
            </w:r>
          </w:p>
        </w:tc>
        <w:tc>
          <w:tcPr>
            <w:tcW w:w="1791" w:type="dxa"/>
          </w:tcPr>
          <w:p w:rsidR="00114E7D" w:rsidRPr="00974193" w:rsidRDefault="00114E7D" w:rsidP="00A620F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(9.1%)</w:t>
            </w:r>
          </w:p>
        </w:tc>
      </w:tr>
      <w:tr w:rsidR="00114E7D" w:rsidRPr="00974193" w:rsidTr="00A620F6">
        <w:tc>
          <w:tcPr>
            <w:tcW w:w="7225" w:type="dxa"/>
          </w:tcPr>
          <w:p w:rsidR="00114E7D" w:rsidRPr="00974193" w:rsidRDefault="00114E7D" w:rsidP="00A620F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1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nformation technology</w:t>
            </w:r>
            <w:r w:rsidRPr="00974193">
              <w:rPr>
                <w:rFonts w:ascii="Times New Roman" w:hAnsi="Times New Roman" w:cs="Times New Roman"/>
                <w:sz w:val="24"/>
                <w:szCs w:val="24"/>
              </w:rPr>
              <w:t xml:space="preserve">-related, e.g. computerized cumulative reports for individual patients, regular </w:t>
            </w:r>
            <w:proofErr w:type="spellStart"/>
            <w:r w:rsidRPr="00974193">
              <w:rPr>
                <w:rFonts w:ascii="Times New Roman" w:hAnsi="Times New Roman" w:cs="Times New Roman"/>
                <w:sz w:val="24"/>
                <w:szCs w:val="24"/>
              </w:rPr>
              <w:t>antibiograms</w:t>
            </w:r>
            <w:proofErr w:type="spellEnd"/>
            <w:r w:rsidRPr="00974193">
              <w:rPr>
                <w:rFonts w:ascii="Times New Roman" w:hAnsi="Times New Roman" w:cs="Times New Roman"/>
                <w:sz w:val="24"/>
                <w:szCs w:val="24"/>
              </w:rPr>
              <w:t xml:space="preserve"> and antibiotic use data, monitoring of prescriptions  </w:t>
            </w:r>
          </w:p>
        </w:tc>
        <w:tc>
          <w:tcPr>
            <w:tcW w:w="1791" w:type="dxa"/>
          </w:tcPr>
          <w:p w:rsidR="00114E7D" w:rsidRPr="00974193" w:rsidRDefault="00114E7D" w:rsidP="00A620F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(7.6%)</w:t>
            </w:r>
          </w:p>
        </w:tc>
      </w:tr>
      <w:tr w:rsidR="00114E7D" w:rsidRPr="00974193" w:rsidTr="00A620F6">
        <w:tc>
          <w:tcPr>
            <w:tcW w:w="7225" w:type="dxa"/>
          </w:tcPr>
          <w:p w:rsidR="00114E7D" w:rsidRPr="00974193" w:rsidRDefault="00114E7D" w:rsidP="00A620F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193">
              <w:rPr>
                <w:rFonts w:ascii="Times New Roman" w:hAnsi="Times New Roman" w:cs="Times New Roman"/>
                <w:sz w:val="24"/>
                <w:szCs w:val="24"/>
              </w:rPr>
              <w:t>Laboratory testing-related, e.g. antibiotic drug levels, prompt phoning out of positive blood cultures, waiting for result before starting antimicrobials</w:t>
            </w:r>
          </w:p>
        </w:tc>
        <w:tc>
          <w:tcPr>
            <w:tcW w:w="1791" w:type="dxa"/>
          </w:tcPr>
          <w:p w:rsidR="00114E7D" w:rsidRPr="00974193" w:rsidRDefault="00114E7D" w:rsidP="00A620F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(6.1%)</w:t>
            </w:r>
          </w:p>
        </w:tc>
      </w:tr>
    </w:tbl>
    <w:p w:rsidR="00114E7D" w:rsidRPr="00974193" w:rsidRDefault="00114E7D" w:rsidP="00114E7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74193">
        <w:rPr>
          <w:rFonts w:ascii="Times New Roman" w:hAnsi="Times New Roman" w:cs="Times New Roman"/>
          <w:sz w:val="24"/>
          <w:szCs w:val="24"/>
        </w:rPr>
        <w:t xml:space="preserve"> *More than one response extracted from the comments so total </w:t>
      </w:r>
      <w:r>
        <w:rPr>
          <w:rFonts w:ascii="Times New Roman" w:hAnsi="Times New Roman" w:cs="Times New Roman"/>
          <w:sz w:val="24"/>
          <w:szCs w:val="24"/>
        </w:rPr>
        <w:t>exceeds the</w:t>
      </w:r>
      <w:r w:rsidRPr="00974193">
        <w:rPr>
          <w:rFonts w:ascii="Times New Roman" w:hAnsi="Times New Roman" w:cs="Times New Roman"/>
          <w:sz w:val="24"/>
          <w:szCs w:val="24"/>
        </w:rPr>
        <w:t xml:space="preserve"> respondent denominator</w:t>
      </w:r>
      <w:r>
        <w:rPr>
          <w:rFonts w:ascii="Times New Roman" w:hAnsi="Times New Roman" w:cs="Times New Roman"/>
          <w:sz w:val="24"/>
          <w:szCs w:val="24"/>
        </w:rPr>
        <w:t xml:space="preserve"> of 45</w:t>
      </w:r>
    </w:p>
    <w:p w:rsidR="00A043E1" w:rsidRDefault="00114E7D">
      <w:bookmarkStart w:id="0" w:name="_GoBack"/>
      <w:bookmarkEnd w:id="0"/>
    </w:p>
    <w:sectPr w:rsidR="00A04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7D"/>
    <w:rsid w:val="00114E7D"/>
    <w:rsid w:val="00836ABB"/>
    <w:rsid w:val="00C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901D4A-471E-4429-87F3-AD5A8CDC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E7D"/>
  </w:style>
  <w:style w:type="paragraph" w:styleId="Heading1">
    <w:name w:val="heading 1"/>
    <w:basedOn w:val="Normal"/>
    <w:next w:val="Normal"/>
    <w:link w:val="Heading1Char"/>
    <w:uiPriority w:val="9"/>
    <w:qFormat/>
    <w:rsid w:val="00114E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E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4E7D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14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11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1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Kessendri Reddy</dc:creator>
  <cp:keywords/>
  <dc:description/>
  <cp:lastModifiedBy>Kessendri Reddy</cp:lastModifiedBy>
  <cp:revision>1</cp:revision>
  <dcterms:created xsi:type="dcterms:W3CDTF">2023-07-11T12:20:00Z</dcterms:created>
  <dcterms:modified xsi:type="dcterms:W3CDTF">2023-07-11T12:21:00Z</dcterms:modified>
</cp:coreProperties>
</file>