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B199D6" w14:textId="11EFF668" w:rsidR="004B3BD9" w:rsidRPr="004B17D4" w:rsidRDefault="00494E9E" w:rsidP="00BC3983">
      <w:pPr>
        <w:pStyle w:val="ManuscriptTitle"/>
        <w:rPr>
          <w:rFonts w:ascii="SourceSansProSemibold" w:hAnsi="SourceSansProSemibold" w:cs="SourceSansProSemibold"/>
          <w:color w:val="000000" w:themeColor="text1"/>
          <w:sz w:val="32"/>
          <w:szCs w:val="32"/>
        </w:rPr>
      </w:pPr>
      <w:bookmarkStart w:id="0" w:name="OLE_LINK13"/>
      <w:bookmarkStart w:id="1" w:name="OLE_LINK14"/>
      <w:r w:rsidRPr="004B17D4">
        <w:rPr>
          <w:rFonts w:ascii="SourceSansProSemibold" w:hAnsi="SourceSansProSemibold" w:cs="SourceSansProSemibold"/>
          <w:color w:val="000000" w:themeColor="text1"/>
          <w:sz w:val="32"/>
          <w:szCs w:val="32"/>
        </w:rPr>
        <w:t xml:space="preserve">Supplementary </w:t>
      </w:r>
      <w:r w:rsidR="0093642D" w:rsidRPr="004B17D4">
        <w:rPr>
          <w:rFonts w:ascii="SourceSansProSemibold" w:hAnsi="SourceSansProSemibold" w:cs="SourceSansProSemibold" w:hint="eastAsia"/>
          <w:color w:val="000000" w:themeColor="text1"/>
          <w:sz w:val="32"/>
          <w:szCs w:val="32"/>
          <w:lang w:eastAsia="zh-CN"/>
        </w:rPr>
        <w:t>Materia</w:t>
      </w:r>
      <w:r w:rsidR="0093642D" w:rsidRPr="004B17D4">
        <w:rPr>
          <w:rFonts w:ascii="SourceSansProSemibold" w:hAnsi="SourceSansProSemibold" w:cs="SourceSansProSemibold"/>
          <w:color w:val="000000" w:themeColor="text1"/>
          <w:sz w:val="32"/>
          <w:szCs w:val="32"/>
          <w:lang w:eastAsia="zh-CN"/>
        </w:rPr>
        <w:t xml:space="preserve">l: </w:t>
      </w:r>
      <w:r w:rsidR="004B3BD9" w:rsidRPr="004B17D4">
        <w:rPr>
          <w:rFonts w:ascii="SourceSansProSemibold" w:hAnsi="SourceSansProSemibold" w:cs="SourceSansProSemibold" w:hint="eastAsia"/>
          <w:color w:val="000000" w:themeColor="text1"/>
          <w:sz w:val="32"/>
          <w:szCs w:val="32"/>
          <w:lang w:eastAsia="zh-CN"/>
        </w:rPr>
        <w:t>N</w:t>
      </w:r>
      <w:r w:rsidR="004B3BD9" w:rsidRPr="004B17D4">
        <w:rPr>
          <w:rFonts w:ascii="SourceSansProSemibold" w:hAnsi="SourceSansProSemibold" w:cs="SourceSansProSemibold"/>
          <w:color w:val="000000" w:themeColor="text1"/>
          <w:sz w:val="32"/>
          <w:szCs w:val="32"/>
        </w:rPr>
        <w:t xml:space="preserve">umerical study of sand particles transporting in </w:t>
      </w:r>
      <w:r w:rsidR="00497059" w:rsidRPr="004B17D4">
        <w:rPr>
          <w:rFonts w:ascii="SourceSansProSemibold" w:hAnsi="SourceSansProSemibold" w:cs="SourceSansProSemibold"/>
          <w:color w:val="000000" w:themeColor="text1"/>
          <w:sz w:val="32"/>
          <w:szCs w:val="32"/>
        </w:rPr>
        <w:t xml:space="preserve">the </w:t>
      </w:r>
      <w:r w:rsidR="004B3BD9" w:rsidRPr="004B17D4">
        <w:rPr>
          <w:rFonts w:ascii="SourceSansProSemibold" w:hAnsi="SourceSansProSemibold" w:cs="SourceSansProSemibold"/>
          <w:color w:val="000000" w:themeColor="text1"/>
          <w:sz w:val="32"/>
          <w:szCs w:val="32"/>
        </w:rPr>
        <w:t>atmospheric Ekman boundary layer</w:t>
      </w:r>
    </w:p>
    <w:bookmarkEnd w:id="0"/>
    <w:bookmarkEnd w:id="1"/>
    <w:p w14:paraId="77A1B205" w14:textId="5EAF6DEB" w:rsidR="004B3BD9" w:rsidRPr="004B17D4" w:rsidRDefault="004B3BD9" w:rsidP="00EF74B4">
      <w:pPr>
        <w:pStyle w:val="Authors"/>
        <w:rPr>
          <w:rFonts w:ascii="Times New Roman" w:hAnsi="Times New Roman" w:cs="Times New Roman"/>
          <w:color w:val="000000" w:themeColor="text1"/>
          <w:sz w:val="22"/>
        </w:rPr>
      </w:pPr>
      <w:r w:rsidRPr="004B17D4">
        <w:rPr>
          <w:rFonts w:ascii="Times New Roman" w:hAnsi="Times New Roman" w:cs="Times New Roman"/>
          <w:color w:val="000000" w:themeColor="text1"/>
          <w:sz w:val="22"/>
        </w:rPr>
        <w:t>Yixiang Wang</w:t>
      </w:r>
      <w:r w:rsidR="00324A75" w:rsidRPr="004B17D4">
        <w:rPr>
          <w:rFonts w:ascii="Times New Roman" w:hAnsi="Times New Roman" w:cs="Times New Roman"/>
          <w:color w:val="000000" w:themeColor="text1"/>
          <w:sz w:val="22"/>
        </w:rPr>
        <w:t>,</w:t>
      </w:r>
      <w:r w:rsidR="00AF46B9" w:rsidRPr="004B17D4">
        <w:rPr>
          <w:rFonts w:ascii="Times New Roman" w:hAnsi="Times New Roman" w:cs="Times New Roman"/>
          <w:color w:val="000000" w:themeColor="text1"/>
          <w:sz w:val="22"/>
          <w:vertAlign w:val="superscript"/>
        </w:rPr>
        <w:t>1</w:t>
      </w:r>
      <w:r w:rsidR="00236B1E" w:rsidRPr="004B17D4">
        <w:rPr>
          <w:rFonts w:ascii="Times New Roman" w:hAnsi="Times New Roman" w:cs="Times New Roman"/>
          <w:color w:val="000000" w:themeColor="text1"/>
          <w:sz w:val="22"/>
        </w:rPr>
        <w:t xml:space="preserve"> </w:t>
      </w:r>
      <w:r w:rsidR="00A72ED6" w:rsidRPr="004B17D4">
        <w:rPr>
          <w:rFonts w:ascii="Times New Roman" w:hAnsi="Times New Roman" w:cs="Times New Roman"/>
          <w:color w:val="000000" w:themeColor="text1"/>
          <w:sz w:val="22"/>
        </w:rPr>
        <w:t>Cruz Y</w:t>
      </w:r>
      <w:r w:rsidR="00C94745" w:rsidRPr="004B17D4">
        <w:rPr>
          <w:rFonts w:ascii="Times New Roman" w:hAnsi="Times New Roman" w:cs="Times New Roman"/>
          <w:color w:val="000000" w:themeColor="text1"/>
          <w:sz w:val="22"/>
        </w:rPr>
        <w:t>.</w:t>
      </w:r>
      <w:r w:rsidR="00A72ED6" w:rsidRPr="004B17D4">
        <w:rPr>
          <w:rFonts w:ascii="Times New Roman" w:hAnsi="Times New Roman" w:cs="Times New Roman"/>
          <w:color w:val="000000" w:themeColor="text1"/>
          <w:sz w:val="22"/>
        </w:rPr>
        <w:t xml:space="preserve"> Li</w:t>
      </w:r>
      <w:r w:rsidR="00E26606" w:rsidRPr="004B17D4">
        <w:rPr>
          <w:rFonts w:ascii="Times New Roman" w:hAnsi="Times New Roman" w:cs="Times New Roman"/>
          <w:color w:val="000000" w:themeColor="text1"/>
          <w:sz w:val="22"/>
        </w:rPr>
        <w:t>,</w:t>
      </w:r>
      <w:r w:rsidR="00A76D3C" w:rsidRPr="004B17D4">
        <w:rPr>
          <w:rFonts w:ascii="Times New Roman" w:hAnsi="Times New Roman" w:cs="Times New Roman"/>
          <w:color w:val="000000" w:themeColor="text1"/>
          <w:sz w:val="22"/>
          <w:vertAlign w:val="superscript"/>
        </w:rPr>
        <w:t>2</w:t>
      </w:r>
      <w:r w:rsidR="00EB54B7" w:rsidRPr="004B17D4">
        <w:rPr>
          <w:rFonts w:ascii="Times New Roman" w:hAnsi="Times New Roman" w:cs="Times New Roman"/>
          <w:color w:val="000000" w:themeColor="text1"/>
          <w:sz w:val="22"/>
        </w:rPr>
        <w:t>*</w:t>
      </w:r>
      <w:r w:rsidR="00236B1E" w:rsidRPr="004B17D4">
        <w:rPr>
          <w:rFonts w:ascii="Times New Roman" w:hAnsi="Times New Roman" w:cs="Times New Roman"/>
          <w:color w:val="000000" w:themeColor="text1"/>
          <w:sz w:val="22"/>
        </w:rPr>
        <w:t xml:space="preserve"> </w:t>
      </w:r>
      <w:r w:rsidR="00271DB0" w:rsidRPr="004B17D4">
        <w:rPr>
          <w:rFonts w:ascii="Times New Roman" w:hAnsi="Times New Roman" w:cs="Times New Roman"/>
          <w:color w:val="000000" w:themeColor="text1"/>
          <w:sz w:val="22"/>
        </w:rPr>
        <w:t xml:space="preserve">Daniel </w:t>
      </w:r>
      <w:proofErr w:type="spellStart"/>
      <w:r w:rsidR="00271DB0" w:rsidRPr="004B17D4">
        <w:rPr>
          <w:rFonts w:ascii="Times New Roman" w:hAnsi="Times New Roman" w:cs="Times New Roman"/>
          <w:color w:val="000000" w:themeColor="text1"/>
          <w:sz w:val="22"/>
        </w:rPr>
        <w:t>Ziyue</w:t>
      </w:r>
      <w:proofErr w:type="spellEnd"/>
      <w:r w:rsidR="00271DB0" w:rsidRPr="004B17D4">
        <w:rPr>
          <w:rFonts w:ascii="Times New Roman" w:hAnsi="Times New Roman" w:cs="Times New Roman"/>
          <w:color w:val="000000" w:themeColor="text1"/>
          <w:sz w:val="22"/>
        </w:rPr>
        <w:t xml:space="preserve"> Peng,</w:t>
      </w:r>
      <w:r w:rsidR="00271DB0" w:rsidRPr="004B17D4">
        <w:rPr>
          <w:rFonts w:ascii="Times New Roman" w:hAnsi="Times New Roman" w:cs="Times New Roman"/>
          <w:color w:val="000000" w:themeColor="text1"/>
          <w:sz w:val="22"/>
          <w:vertAlign w:val="superscript"/>
        </w:rPr>
        <w:t>1</w:t>
      </w:r>
      <w:r w:rsidR="00271DB0" w:rsidRPr="004B17D4">
        <w:rPr>
          <w:rFonts w:ascii="Times New Roman" w:hAnsi="Times New Roman" w:cs="Times New Roman"/>
          <w:color w:val="000000" w:themeColor="text1"/>
          <w:sz w:val="22"/>
        </w:rPr>
        <w:t xml:space="preserve"> </w:t>
      </w:r>
      <w:r w:rsidRPr="004B17D4">
        <w:rPr>
          <w:rFonts w:ascii="Times New Roman" w:hAnsi="Times New Roman" w:cs="Times New Roman"/>
          <w:color w:val="000000" w:themeColor="text1"/>
          <w:sz w:val="22"/>
        </w:rPr>
        <w:t>Tim K.T. Tse</w:t>
      </w:r>
      <w:r w:rsidR="00AF46B9" w:rsidRPr="004B17D4">
        <w:rPr>
          <w:rFonts w:ascii="Times New Roman" w:hAnsi="Times New Roman" w:cs="Times New Roman"/>
          <w:color w:val="000000" w:themeColor="text1"/>
          <w:sz w:val="22"/>
          <w:vertAlign w:val="superscript"/>
        </w:rPr>
        <w:t>1</w:t>
      </w:r>
    </w:p>
    <w:p w14:paraId="09CD1F63" w14:textId="652A8427" w:rsidR="00AC4286" w:rsidRPr="004B17D4" w:rsidRDefault="00771DB7" w:rsidP="00B745B2">
      <w:pPr>
        <w:pStyle w:val="AuthorAffiliation"/>
        <w:spacing w:after="0"/>
        <w:rPr>
          <w:rFonts w:ascii="Times New Roman" w:hAnsi="Times New Roman" w:cs="Times New Roman"/>
          <w:color w:val="000000" w:themeColor="text1"/>
        </w:rPr>
      </w:pPr>
      <w:r w:rsidRPr="004B17D4">
        <w:rPr>
          <w:rFonts w:ascii="Times New Roman" w:hAnsi="Times New Roman" w:cs="Times New Roman"/>
          <w:color w:val="000000" w:themeColor="text1"/>
          <w:vertAlign w:val="superscript"/>
        </w:rPr>
        <w:t>1</w:t>
      </w:r>
      <w:r w:rsidRPr="004B17D4">
        <w:rPr>
          <w:rFonts w:ascii="Times New Roman" w:hAnsi="Times New Roman" w:cs="Times New Roman"/>
          <w:color w:val="000000" w:themeColor="text1"/>
        </w:rPr>
        <w:t xml:space="preserve"> </w:t>
      </w:r>
      <w:r w:rsidR="00AC4286" w:rsidRPr="004B17D4">
        <w:rPr>
          <w:rFonts w:ascii="Times New Roman" w:hAnsi="Times New Roman" w:cs="Times New Roman"/>
          <w:color w:val="000000" w:themeColor="text1"/>
        </w:rPr>
        <w:t xml:space="preserve">Department of Civil </w:t>
      </w:r>
      <w:r w:rsidR="00C00EE8" w:rsidRPr="004B17D4">
        <w:rPr>
          <w:rFonts w:ascii="Times New Roman" w:hAnsi="Times New Roman" w:cs="Times New Roman"/>
          <w:color w:val="000000" w:themeColor="text1"/>
        </w:rPr>
        <w:t xml:space="preserve">and Environmental </w:t>
      </w:r>
      <w:r w:rsidR="00AC4286" w:rsidRPr="004B17D4">
        <w:rPr>
          <w:rFonts w:ascii="Times New Roman" w:hAnsi="Times New Roman" w:cs="Times New Roman"/>
          <w:color w:val="000000" w:themeColor="text1"/>
        </w:rPr>
        <w:t xml:space="preserve">Engineering, the Hong Kong University of Science and Technology, </w:t>
      </w:r>
      <w:r w:rsidR="00E218E6" w:rsidRPr="004B17D4">
        <w:rPr>
          <w:rFonts w:ascii="Times New Roman" w:hAnsi="Times New Roman" w:cs="Times New Roman"/>
          <w:color w:val="000000" w:themeColor="text1"/>
        </w:rPr>
        <w:t xml:space="preserve">Clear Water Bay, Kowloon, </w:t>
      </w:r>
      <w:r w:rsidR="00AC4286" w:rsidRPr="004B17D4">
        <w:rPr>
          <w:rFonts w:ascii="Times New Roman" w:hAnsi="Times New Roman" w:cs="Times New Roman"/>
          <w:color w:val="000000" w:themeColor="text1"/>
        </w:rPr>
        <w:t>Hong Kong, China</w:t>
      </w:r>
    </w:p>
    <w:p w14:paraId="53DB8F25" w14:textId="55DBA5B8" w:rsidR="00AC4286" w:rsidRPr="004B17D4" w:rsidRDefault="00AC4286" w:rsidP="00B745B2">
      <w:pPr>
        <w:pStyle w:val="AuthorAffiliation"/>
        <w:spacing w:after="0"/>
        <w:rPr>
          <w:rFonts w:ascii="Times New Roman" w:hAnsi="Times New Roman" w:cs="Times New Roman"/>
          <w:color w:val="000000" w:themeColor="text1"/>
          <w:lang w:eastAsia="zh-CN"/>
        </w:rPr>
      </w:pPr>
      <w:r w:rsidRPr="004B17D4">
        <w:rPr>
          <w:rFonts w:ascii="Times New Roman" w:hAnsi="Times New Roman" w:cs="Times New Roman"/>
          <w:color w:val="000000" w:themeColor="text1"/>
          <w:vertAlign w:val="superscript"/>
        </w:rPr>
        <w:t>2</w:t>
      </w:r>
      <w:r w:rsidR="00771DB7" w:rsidRPr="004B17D4">
        <w:rPr>
          <w:rFonts w:ascii="Times New Roman" w:hAnsi="Times New Roman" w:cs="Times New Roman"/>
          <w:color w:val="000000" w:themeColor="text1"/>
        </w:rPr>
        <w:t xml:space="preserve"> </w:t>
      </w:r>
      <w:r w:rsidRPr="004B17D4">
        <w:rPr>
          <w:rFonts w:ascii="Times New Roman" w:hAnsi="Times New Roman" w:cs="Times New Roman"/>
          <w:color w:val="000000" w:themeColor="text1"/>
        </w:rPr>
        <w:t xml:space="preserve">School of Civil Engineering, Chongqing University, </w:t>
      </w:r>
      <w:r w:rsidR="00BC69E0" w:rsidRPr="004B17D4">
        <w:rPr>
          <w:rFonts w:ascii="Times New Roman" w:hAnsi="Times New Roman" w:cs="Times New Roman"/>
          <w:color w:val="000000" w:themeColor="text1"/>
        </w:rPr>
        <w:t xml:space="preserve">No. 174 </w:t>
      </w:r>
      <w:proofErr w:type="spellStart"/>
      <w:r w:rsidR="00BC69E0" w:rsidRPr="004B17D4">
        <w:rPr>
          <w:rFonts w:ascii="Times New Roman" w:hAnsi="Times New Roman" w:cs="Times New Roman"/>
          <w:color w:val="000000" w:themeColor="text1"/>
        </w:rPr>
        <w:t>Shazheng</w:t>
      </w:r>
      <w:proofErr w:type="spellEnd"/>
      <w:r w:rsidR="00BC69E0" w:rsidRPr="004B17D4">
        <w:rPr>
          <w:rFonts w:ascii="Times New Roman" w:hAnsi="Times New Roman" w:cs="Times New Roman"/>
          <w:color w:val="000000" w:themeColor="text1"/>
        </w:rPr>
        <w:t xml:space="preserve"> Street, </w:t>
      </w:r>
      <w:proofErr w:type="spellStart"/>
      <w:r w:rsidR="00BC69E0" w:rsidRPr="004B17D4">
        <w:rPr>
          <w:rFonts w:ascii="Times New Roman" w:hAnsi="Times New Roman" w:cs="Times New Roman"/>
          <w:color w:val="000000" w:themeColor="text1"/>
        </w:rPr>
        <w:t>Shapingba</w:t>
      </w:r>
      <w:proofErr w:type="spellEnd"/>
      <w:r w:rsidR="00BC69E0" w:rsidRPr="004B17D4">
        <w:rPr>
          <w:rFonts w:ascii="Times New Roman" w:hAnsi="Times New Roman" w:cs="Times New Roman"/>
          <w:color w:val="000000" w:themeColor="text1"/>
        </w:rPr>
        <w:t xml:space="preserve"> District, </w:t>
      </w:r>
      <w:r w:rsidRPr="004B17D4">
        <w:rPr>
          <w:rFonts w:ascii="Times New Roman" w:hAnsi="Times New Roman" w:cs="Times New Roman"/>
          <w:color w:val="000000" w:themeColor="text1"/>
        </w:rPr>
        <w:t>Chongqing, 400044, China</w:t>
      </w:r>
    </w:p>
    <w:p w14:paraId="69CE847E" w14:textId="524B8DC9" w:rsidR="007B205A" w:rsidRPr="004B17D4" w:rsidRDefault="007B205A" w:rsidP="007B205A">
      <w:pPr>
        <w:pStyle w:val="Correspondence"/>
        <w:rPr>
          <w:rStyle w:val="email"/>
          <w:rFonts w:ascii="Times New Roman" w:hAnsi="Times New Roman" w:cs="Times New Roman"/>
          <w:color w:val="000000" w:themeColor="text1"/>
          <w:sz w:val="22"/>
        </w:rPr>
      </w:pPr>
      <w:r w:rsidRPr="004B17D4">
        <w:rPr>
          <w:rFonts w:ascii="Times New Roman" w:hAnsi="Times New Roman" w:cs="Times New Roman"/>
          <w:color w:val="000000" w:themeColor="text1"/>
          <w:sz w:val="22"/>
        </w:rPr>
        <w:t>*</w:t>
      </w:r>
      <w:r w:rsidRPr="004B17D4">
        <w:rPr>
          <w:rFonts w:ascii="Times New Roman" w:hAnsi="Times New Roman" w:cs="Times New Roman"/>
          <w:noProof/>
          <w:color w:val="000000" w:themeColor="text1"/>
          <w:sz w:val="22"/>
        </w:rPr>
        <w:t>Corresponding author: cruzli@cqu.edu</w:t>
      </w:r>
      <w:r w:rsidR="00872915" w:rsidRPr="004B17D4">
        <w:rPr>
          <w:rFonts w:ascii="Times New Roman" w:hAnsi="Times New Roman" w:cs="Times New Roman"/>
          <w:noProof/>
          <w:color w:val="000000" w:themeColor="text1"/>
          <w:sz w:val="22"/>
        </w:rPr>
        <w:t>.cn</w:t>
      </w:r>
    </w:p>
    <w:p w14:paraId="09A3EAC4" w14:textId="08B96C50" w:rsidR="008914B6" w:rsidRPr="004B17D4" w:rsidRDefault="00D5644B" w:rsidP="00BC3379">
      <w:pPr>
        <w:autoSpaceDE w:val="0"/>
        <w:autoSpaceDN w:val="0"/>
        <w:adjustRightInd w:val="0"/>
        <w:spacing w:before="480"/>
        <w:jc w:val="left"/>
        <w:outlineLvl w:val="0"/>
        <w:rPr>
          <w:rFonts w:eastAsiaTheme="minorHAnsi" w:cs="Times New Roman"/>
          <w:b/>
          <w:bCs/>
          <w:color w:val="000000" w:themeColor="text1"/>
          <w:sz w:val="21"/>
          <w:szCs w:val="21"/>
          <w:lang w:val="en-GB" w:eastAsia="en-US"/>
        </w:rPr>
      </w:pPr>
      <w:r w:rsidRPr="004B17D4">
        <w:rPr>
          <w:rFonts w:eastAsiaTheme="minorHAnsi" w:cs="Times New Roman"/>
          <w:b/>
          <w:bCs/>
          <w:color w:val="000000" w:themeColor="text1"/>
          <w:sz w:val="21"/>
          <w:szCs w:val="21"/>
          <w:lang w:val="en-GB" w:eastAsia="en-US"/>
        </w:rPr>
        <w:t>A</w:t>
      </w:r>
      <w:r w:rsidRPr="004B17D4">
        <w:rPr>
          <w:rFonts w:eastAsiaTheme="minorHAnsi" w:cs="Times New Roman"/>
          <w:b/>
          <w:bCs/>
          <w:color w:val="000000" w:themeColor="text1"/>
          <w:sz w:val="21"/>
          <w:szCs w:val="21"/>
          <w:lang w:val="en-GB" w:eastAsia="en-US"/>
        </w:rPr>
        <w:tab/>
      </w:r>
      <w:r w:rsidR="0063686F" w:rsidRPr="004B17D4">
        <w:rPr>
          <w:rFonts w:eastAsiaTheme="minorHAnsi" w:cs="Times New Roman"/>
          <w:b/>
          <w:bCs/>
          <w:color w:val="000000" w:themeColor="text1"/>
          <w:sz w:val="21"/>
          <w:szCs w:val="21"/>
          <w:lang w:val="en-GB" w:eastAsia="en-US"/>
        </w:rPr>
        <w:t>Vertical profile</w:t>
      </w:r>
      <w:r w:rsidR="00027CF7" w:rsidRPr="004B17D4">
        <w:rPr>
          <w:rFonts w:eastAsiaTheme="minorHAnsi" w:cs="Times New Roman"/>
          <w:b/>
          <w:bCs/>
          <w:color w:val="000000" w:themeColor="text1"/>
          <w:sz w:val="21"/>
          <w:szCs w:val="21"/>
          <w:lang w:val="en-GB" w:eastAsia="en-US"/>
        </w:rPr>
        <w:t>s</w:t>
      </w:r>
      <w:r w:rsidR="0063686F" w:rsidRPr="004B17D4">
        <w:rPr>
          <w:rFonts w:eastAsiaTheme="minorHAnsi" w:cs="Times New Roman"/>
          <w:b/>
          <w:bCs/>
          <w:color w:val="000000" w:themeColor="text1"/>
          <w:sz w:val="21"/>
          <w:szCs w:val="21"/>
          <w:lang w:val="en-GB" w:eastAsia="en-US"/>
        </w:rPr>
        <w:t xml:space="preserve"> of </w:t>
      </w:r>
      <w:r w:rsidR="00BC3379" w:rsidRPr="004B17D4">
        <w:rPr>
          <w:rFonts w:eastAsiaTheme="minorHAnsi" w:cs="Times New Roman"/>
          <w:b/>
          <w:bCs/>
          <w:color w:val="000000" w:themeColor="text1"/>
          <w:sz w:val="21"/>
          <w:szCs w:val="21"/>
          <w:lang w:val="en-GB" w:eastAsia="en-US"/>
        </w:rPr>
        <w:t>sand particle</w:t>
      </w:r>
      <w:r w:rsidR="005B1334" w:rsidRPr="004B17D4">
        <w:rPr>
          <w:rFonts w:eastAsiaTheme="minorHAnsi" w:cs="Times New Roman"/>
          <w:b/>
          <w:bCs/>
          <w:color w:val="000000" w:themeColor="text1"/>
          <w:sz w:val="21"/>
          <w:szCs w:val="21"/>
          <w:lang w:val="en-GB" w:eastAsia="en-US"/>
        </w:rPr>
        <w:t xml:space="preserve"> velocity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4"/>
        <w:gridCol w:w="5217"/>
      </w:tblGrid>
      <w:tr w:rsidR="004B17D4" w:rsidRPr="004B17D4" w14:paraId="20141CAA" w14:textId="77777777" w:rsidTr="00EB2090">
        <w:tc>
          <w:tcPr>
            <w:tcW w:w="9021" w:type="dxa"/>
            <w:gridSpan w:val="2"/>
          </w:tcPr>
          <w:p w14:paraId="75ECFF89" w14:textId="1A557458" w:rsidR="008914B6" w:rsidRPr="004B17D4" w:rsidRDefault="00784C63" w:rsidP="008914B6">
            <w:pPr>
              <w:pStyle w:val="ListParagraph"/>
              <w:spacing w:after="120"/>
              <w:ind w:left="0"/>
              <w:contextualSpacing w:val="0"/>
              <w:jc w:val="center"/>
              <w:rPr>
                <w:rFonts w:cs="Times New Roman"/>
                <w:color w:val="000000" w:themeColor="text1"/>
                <w:sz w:val="20"/>
                <w:szCs w:val="20"/>
                <w:lang w:val="en-US"/>
              </w:rPr>
            </w:pPr>
            <w:r w:rsidRPr="004B17D4">
              <w:rPr>
                <w:rFonts w:cs="Times New Roman"/>
                <w:noProof/>
                <w:color w:val="000000" w:themeColor="text1"/>
                <w:sz w:val="20"/>
                <w:szCs w:val="20"/>
                <w:lang w:val="en-US"/>
              </w:rPr>
              <w:drawing>
                <wp:inline distT="0" distB="0" distL="0" distR="0" wp14:anchorId="5B5D1561" wp14:editId="1C36FFFB">
                  <wp:extent cx="3839716" cy="2880000"/>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839716" cy="2880000"/>
                          </a:xfrm>
                          <a:prstGeom prst="rect">
                            <a:avLst/>
                          </a:prstGeom>
                        </pic:spPr>
                      </pic:pic>
                    </a:graphicData>
                  </a:graphic>
                </wp:inline>
              </w:drawing>
            </w:r>
          </w:p>
        </w:tc>
      </w:tr>
      <w:tr w:rsidR="004B17D4" w:rsidRPr="004B17D4" w14:paraId="0FA21E44" w14:textId="77777777" w:rsidTr="00EB2090">
        <w:tc>
          <w:tcPr>
            <w:tcW w:w="9021" w:type="dxa"/>
            <w:gridSpan w:val="2"/>
          </w:tcPr>
          <w:p w14:paraId="3E9C5CD5" w14:textId="0F729357" w:rsidR="008914B6" w:rsidRPr="004B17D4" w:rsidRDefault="008537A8" w:rsidP="008537A8">
            <w:pPr>
              <w:pStyle w:val="ListParagraph"/>
              <w:spacing w:after="120"/>
              <w:ind w:left="0"/>
              <w:contextualSpacing w:val="0"/>
              <w:jc w:val="center"/>
              <w:rPr>
                <w:rFonts w:cs="Times New Roman"/>
                <w:color w:val="000000" w:themeColor="text1"/>
                <w:sz w:val="20"/>
                <w:szCs w:val="20"/>
                <w:lang w:val="en-US"/>
              </w:rPr>
            </w:pPr>
            <w:r w:rsidRPr="004B17D4">
              <w:rPr>
                <w:rFonts w:cs="Times New Roman"/>
                <w:noProof/>
                <w:color w:val="000000" w:themeColor="text1"/>
                <w:sz w:val="20"/>
                <w:szCs w:val="20"/>
                <w:lang w:val="en-US"/>
              </w:rPr>
              <w:drawing>
                <wp:inline distT="0" distB="0" distL="0" distR="0" wp14:anchorId="398B2D00" wp14:editId="56880CF5">
                  <wp:extent cx="3839716" cy="2880000"/>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39716" cy="2880000"/>
                          </a:xfrm>
                          <a:prstGeom prst="rect">
                            <a:avLst/>
                          </a:prstGeom>
                        </pic:spPr>
                      </pic:pic>
                    </a:graphicData>
                  </a:graphic>
                </wp:inline>
              </w:drawing>
            </w:r>
          </w:p>
        </w:tc>
      </w:tr>
      <w:tr w:rsidR="004B17D4" w:rsidRPr="004B17D4" w14:paraId="2FB4E382" w14:textId="77777777" w:rsidTr="00EB2090">
        <w:tc>
          <w:tcPr>
            <w:tcW w:w="9021" w:type="dxa"/>
            <w:gridSpan w:val="2"/>
          </w:tcPr>
          <w:p w14:paraId="596FC3BC" w14:textId="3E377F9A" w:rsidR="008914B6" w:rsidRPr="004B17D4" w:rsidRDefault="008D68D6" w:rsidP="008D68D6">
            <w:pPr>
              <w:pStyle w:val="ListParagraph"/>
              <w:spacing w:after="120"/>
              <w:ind w:left="0"/>
              <w:contextualSpacing w:val="0"/>
              <w:jc w:val="center"/>
              <w:rPr>
                <w:rFonts w:cs="Times New Roman"/>
                <w:color w:val="000000" w:themeColor="text1"/>
                <w:sz w:val="20"/>
                <w:szCs w:val="20"/>
                <w:lang w:val="en-US"/>
              </w:rPr>
            </w:pPr>
            <w:r w:rsidRPr="004B17D4">
              <w:rPr>
                <w:rFonts w:cs="Times New Roman"/>
                <w:noProof/>
                <w:color w:val="000000" w:themeColor="text1"/>
                <w:sz w:val="20"/>
                <w:szCs w:val="20"/>
                <w:lang w:val="en-US"/>
              </w:rPr>
              <w:lastRenderedPageBreak/>
              <w:drawing>
                <wp:inline distT="0" distB="0" distL="0" distR="0" wp14:anchorId="72270FE2" wp14:editId="3EDF4ED7">
                  <wp:extent cx="3839716" cy="2880000"/>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39716" cy="2880000"/>
                          </a:xfrm>
                          <a:prstGeom prst="rect">
                            <a:avLst/>
                          </a:prstGeom>
                        </pic:spPr>
                      </pic:pic>
                    </a:graphicData>
                  </a:graphic>
                </wp:inline>
              </w:drawing>
            </w:r>
          </w:p>
        </w:tc>
      </w:tr>
      <w:tr w:rsidR="004B17D4" w:rsidRPr="004B17D4" w14:paraId="1B972D10" w14:textId="77777777" w:rsidTr="00EB2090">
        <w:tc>
          <w:tcPr>
            <w:tcW w:w="9021" w:type="dxa"/>
            <w:gridSpan w:val="2"/>
          </w:tcPr>
          <w:p w14:paraId="4988AE65" w14:textId="4A11DB8C" w:rsidR="008914B6" w:rsidRPr="004B17D4" w:rsidRDefault="00883FD6" w:rsidP="00883FD6">
            <w:pPr>
              <w:pStyle w:val="Caption"/>
              <w:spacing w:after="0"/>
              <w:rPr>
                <w:rFonts w:cs="Times New Roman"/>
                <w:color w:val="000000" w:themeColor="text1"/>
                <w:sz w:val="20"/>
                <w:szCs w:val="20"/>
                <w:lang w:val="en-US"/>
              </w:rPr>
            </w:pPr>
            <w:r w:rsidRPr="004B17D4">
              <w:rPr>
                <w:b/>
                <w:bCs/>
                <w:color w:val="000000" w:themeColor="text1"/>
                <w:sz w:val="20"/>
                <w:szCs w:val="20"/>
              </w:rPr>
              <w:t>Figure S</w:t>
            </w:r>
            <w:r w:rsidRPr="004B17D4">
              <w:rPr>
                <w:b/>
                <w:bCs/>
                <w:color w:val="000000" w:themeColor="text1"/>
                <w:sz w:val="20"/>
                <w:szCs w:val="20"/>
              </w:rPr>
              <w:fldChar w:fldCharType="begin"/>
            </w:r>
            <w:r w:rsidRPr="004B17D4">
              <w:rPr>
                <w:b/>
                <w:bCs/>
                <w:color w:val="000000" w:themeColor="text1"/>
                <w:sz w:val="20"/>
                <w:szCs w:val="20"/>
              </w:rPr>
              <w:instrText xml:space="preserve"> SEQ Figure \* ARABIC </w:instrText>
            </w:r>
            <w:r w:rsidRPr="004B17D4">
              <w:rPr>
                <w:b/>
                <w:bCs/>
                <w:color w:val="000000" w:themeColor="text1"/>
                <w:sz w:val="20"/>
                <w:szCs w:val="20"/>
              </w:rPr>
              <w:fldChar w:fldCharType="separate"/>
            </w:r>
            <w:r w:rsidR="000941FB" w:rsidRPr="004B17D4">
              <w:rPr>
                <w:b/>
                <w:bCs/>
                <w:noProof/>
                <w:color w:val="000000" w:themeColor="text1"/>
                <w:sz w:val="20"/>
                <w:szCs w:val="20"/>
              </w:rPr>
              <w:t>1</w:t>
            </w:r>
            <w:r w:rsidRPr="004B17D4">
              <w:rPr>
                <w:b/>
                <w:bCs/>
                <w:color w:val="000000" w:themeColor="text1"/>
                <w:sz w:val="20"/>
                <w:szCs w:val="20"/>
              </w:rPr>
              <w:fldChar w:fldCharType="end"/>
            </w:r>
            <w:r w:rsidRPr="004B17D4">
              <w:rPr>
                <w:b/>
                <w:bCs/>
                <w:color w:val="000000" w:themeColor="text1"/>
                <w:sz w:val="20"/>
                <w:szCs w:val="20"/>
              </w:rPr>
              <w:t>.</w:t>
            </w:r>
            <w:r w:rsidRPr="004B17D4">
              <w:rPr>
                <w:color w:val="000000" w:themeColor="text1"/>
                <w:sz w:val="20"/>
                <w:szCs w:val="20"/>
              </w:rPr>
              <w:t xml:space="preserve"> Profiles of averaged streamwise velocity of sand particles against time. (a) St=0.2; (b) St=3; (c) St=48.</w:t>
            </w:r>
          </w:p>
        </w:tc>
      </w:tr>
      <w:tr w:rsidR="004B17D4" w:rsidRPr="004B17D4" w14:paraId="222D1963" w14:textId="77777777" w:rsidTr="00090964">
        <w:tc>
          <w:tcPr>
            <w:tcW w:w="3804" w:type="dxa"/>
            <w:vAlign w:val="center"/>
          </w:tcPr>
          <w:p w14:paraId="27F7EFE1" w14:textId="77777777" w:rsidR="00EB2090" w:rsidRPr="004B17D4" w:rsidRDefault="00EB2090" w:rsidP="00421CDB">
            <w:pPr>
              <w:spacing w:after="120"/>
              <w:jc w:val="center"/>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3F91448D" wp14:editId="42FFBC53">
                  <wp:extent cx="2160000" cy="324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60000" cy="3240000"/>
                          </a:xfrm>
                          <a:prstGeom prst="rect">
                            <a:avLst/>
                          </a:prstGeom>
                        </pic:spPr>
                      </pic:pic>
                    </a:graphicData>
                  </a:graphic>
                </wp:inline>
              </w:drawing>
            </w:r>
          </w:p>
        </w:tc>
        <w:tc>
          <w:tcPr>
            <w:tcW w:w="5217" w:type="dxa"/>
            <w:vAlign w:val="center"/>
          </w:tcPr>
          <w:p w14:paraId="6DBA6121" w14:textId="77777777" w:rsidR="00EB2090" w:rsidRPr="004B17D4" w:rsidRDefault="00EB2090" w:rsidP="00421CDB">
            <w:pPr>
              <w:spacing w:after="120"/>
              <w:jc w:val="center"/>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67E89397" wp14:editId="60730715">
                  <wp:extent cx="2160000" cy="324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3240000"/>
                          </a:xfrm>
                          <a:prstGeom prst="rect">
                            <a:avLst/>
                          </a:prstGeom>
                        </pic:spPr>
                      </pic:pic>
                    </a:graphicData>
                  </a:graphic>
                </wp:inline>
              </w:drawing>
            </w:r>
          </w:p>
        </w:tc>
      </w:tr>
      <w:tr w:rsidR="004B17D4" w:rsidRPr="004B17D4" w14:paraId="57AA692A" w14:textId="77777777" w:rsidTr="00090964">
        <w:tc>
          <w:tcPr>
            <w:tcW w:w="9021" w:type="dxa"/>
            <w:gridSpan w:val="2"/>
          </w:tcPr>
          <w:p w14:paraId="3733C21B" w14:textId="51369309" w:rsidR="00EB2090" w:rsidRPr="004B17D4" w:rsidRDefault="00F5100C" w:rsidP="00F5100C">
            <w:pPr>
              <w:spacing w:after="120"/>
              <w:jc w:val="center"/>
              <w:rPr>
                <w:rFonts w:cs="Times New Roman"/>
                <w:i/>
                <w:iCs/>
                <w:color w:val="000000" w:themeColor="text1"/>
                <w:sz w:val="20"/>
                <w:szCs w:val="20"/>
                <w:lang w:val="en-GB"/>
              </w:rPr>
            </w:pPr>
            <w:bookmarkStart w:id="2" w:name="_Ref162783675"/>
            <w:r w:rsidRPr="004B17D4">
              <w:rPr>
                <w:b/>
                <w:bCs/>
                <w:i/>
                <w:iCs/>
                <w:color w:val="000000" w:themeColor="text1"/>
                <w:sz w:val="20"/>
                <w:szCs w:val="20"/>
              </w:rPr>
              <w:t>Figure S</w:t>
            </w:r>
            <w:r w:rsidRPr="004B17D4">
              <w:rPr>
                <w:b/>
                <w:bCs/>
                <w:i/>
                <w:iCs/>
                <w:color w:val="000000" w:themeColor="text1"/>
                <w:sz w:val="20"/>
                <w:szCs w:val="20"/>
              </w:rPr>
              <w:fldChar w:fldCharType="begin"/>
            </w:r>
            <w:r w:rsidRPr="004B17D4">
              <w:rPr>
                <w:b/>
                <w:bCs/>
                <w:i/>
                <w:iCs/>
                <w:color w:val="000000" w:themeColor="text1"/>
                <w:sz w:val="20"/>
                <w:szCs w:val="20"/>
              </w:rPr>
              <w:instrText xml:space="preserve"> SEQ Figure \* ARABIC </w:instrText>
            </w:r>
            <w:r w:rsidRPr="004B17D4">
              <w:rPr>
                <w:b/>
                <w:bCs/>
                <w:i/>
                <w:iCs/>
                <w:color w:val="000000" w:themeColor="text1"/>
                <w:sz w:val="20"/>
                <w:szCs w:val="20"/>
              </w:rPr>
              <w:fldChar w:fldCharType="separate"/>
            </w:r>
            <w:r w:rsidR="000941FB" w:rsidRPr="004B17D4">
              <w:rPr>
                <w:b/>
                <w:bCs/>
                <w:i/>
                <w:iCs/>
                <w:noProof/>
                <w:color w:val="000000" w:themeColor="text1"/>
                <w:sz w:val="20"/>
                <w:szCs w:val="20"/>
              </w:rPr>
              <w:t>2</w:t>
            </w:r>
            <w:r w:rsidRPr="004B17D4">
              <w:rPr>
                <w:b/>
                <w:bCs/>
                <w:i/>
                <w:iCs/>
                <w:color w:val="000000" w:themeColor="text1"/>
                <w:sz w:val="20"/>
                <w:szCs w:val="20"/>
              </w:rPr>
              <w:fldChar w:fldCharType="end"/>
            </w:r>
            <w:bookmarkEnd w:id="2"/>
            <w:r w:rsidRPr="004B17D4">
              <w:rPr>
                <w:b/>
                <w:bCs/>
                <w:i/>
                <w:iCs/>
                <w:color w:val="000000" w:themeColor="text1"/>
                <w:sz w:val="20"/>
                <w:szCs w:val="20"/>
              </w:rPr>
              <w:t>.</w:t>
            </w:r>
            <w:r w:rsidRPr="004B17D4">
              <w:rPr>
                <w:i/>
                <w:iCs/>
                <w:color w:val="000000" w:themeColor="text1"/>
                <w:sz w:val="20"/>
                <w:szCs w:val="20"/>
              </w:rPr>
              <w:t xml:space="preserve"> </w:t>
            </w:r>
            <w:r w:rsidR="00EB2090" w:rsidRPr="004B17D4">
              <w:rPr>
                <w:rFonts w:cs="Times New Roman"/>
                <w:i/>
                <w:iCs/>
                <w:color w:val="000000" w:themeColor="text1"/>
                <w:sz w:val="20"/>
                <w:szCs w:val="20"/>
                <w:lang w:val="en-GB"/>
              </w:rPr>
              <w:t xml:space="preserve">Profiles of particle vertical velocity. (a) gravity </w:t>
            </w:r>
            <m:oMath>
              <m:acc>
                <m:accPr>
                  <m:chr m:val="̃"/>
                  <m:ctrlPr>
                    <w:rPr>
                      <w:rFonts w:ascii="Cambria Math" w:hAnsi="Cambria Math" w:cs="Times New Roman"/>
                      <w:i/>
                      <w:iCs/>
                      <w:color w:val="000000" w:themeColor="text1"/>
                      <w:sz w:val="20"/>
                      <w:szCs w:val="20"/>
                      <w:lang w:val="en-GB"/>
                    </w:rPr>
                  </m:ctrlPr>
                </m:accPr>
                <m:e>
                  <m:r>
                    <w:rPr>
                      <w:rFonts w:ascii="Cambria Math" w:hAnsi="Cambria Math" w:cs="Times New Roman"/>
                      <w:color w:val="000000" w:themeColor="text1"/>
                      <w:sz w:val="20"/>
                      <w:szCs w:val="20"/>
                      <w:lang w:val="en-GB"/>
                    </w:rPr>
                    <m:t>g</m:t>
                  </m:r>
                </m:e>
              </m:acc>
              <m:r>
                <w:rPr>
                  <w:rFonts w:ascii="Cambria Math" w:hAnsi="Cambria Math" w:cs="Times New Roman"/>
                  <w:color w:val="000000" w:themeColor="text1"/>
                  <w:sz w:val="20"/>
                  <w:szCs w:val="20"/>
                  <w:lang w:val="en-GB"/>
                </w:rPr>
                <m:t>=0</m:t>
              </m:r>
            </m:oMath>
            <w:r w:rsidR="00EB2090" w:rsidRPr="004B17D4">
              <w:rPr>
                <w:rFonts w:cs="Times New Roman"/>
                <w:i/>
                <w:iCs/>
                <w:color w:val="000000" w:themeColor="text1"/>
                <w:sz w:val="20"/>
                <w:szCs w:val="20"/>
                <w:lang w:val="en-GB"/>
              </w:rPr>
              <w:t xml:space="preserve"> and (b) gravity </w:t>
            </w:r>
            <m:oMath>
              <m:acc>
                <m:accPr>
                  <m:chr m:val="̃"/>
                  <m:ctrlPr>
                    <w:rPr>
                      <w:rFonts w:ascii="Cambria Math" w:hAnsi="Cambria Math" w:cs="Times New Roman"/>
                      <w:i/>
                      <w:iCs/>
                      <w:color w:val="000000" w:themeColor="text1"/>
                      <w:sz w:val="20"/>
                      <w:szCs w:val="20"/>
                      <w:lang w:val="en-GB"/>
                    </w:rPr>
                  </m:ctrlPr>
                </m:accPr>
                <m:e>
                  <m:r>
                    <w:rPr>
                      <w:rFonts w:ascii="Cambria Math" w:hAnsi="Cambria Math" w:cs="Times New Roman"/>
                      <w:color w:val="000000" w:themeColor="text1"/>
                      <w:sz w:val="20"/>
                      <w:szCs w:val="20"/>
                      <w:lang w:val="en-GB"/>
                    </w:rPr>
                    <m:t>g</m:t>
                  </m:r>
                </m:e>
              </m:acc>
              <m:r>
                <w:rPr>
                  <w:rFonts w:ascii="Cambria Math" w:hAnsi="Cambria Math" w:cs="Times New Roman"/>
                  <w:color w:val="000000" w:themeColor="text1"/>
                  <w:sz w:val="20"/>
                  <w:szCs w:val="20"/>
                  <w:lang w:val="en-GB"/>
                </w:rPr>
                <m:t>=1×</m:t>
              </m:r>
              <m:sSup>
                <m:sSupPr>
                  <m:ctrlPr>
                    <w:rPr>
                      <w:rFonts w:ascii="Cambria Math" w:hAnsi="Cambria Math" w:cs="Times New Roman"/>
                      <w:i/>
                      <w:iCs/>
                      <w:color w:val="000000" w:themeColor="text1"/>
                      <w:sz w:val="20"/>
                      <w:szCs w:val="20"/>
                      <w:lang w:val="en-GB"/>
                    </w:rPr>
                  </m:ctrlPr>
                </m:sSupPr>
                <m:e>
                  <m:r>
                    <w:rPr>
                      <w:rFonts w:ascii="Cambria Math" w:hAnsi="Cambria Math" w:cs="Times New Roman"/>
                      <w:color w:val="000000" w:themeColor="text1"/>
                      <w:sz w:val="20"/>
                      <w:szCs w:val="20"/>
                      <w:lang w:val="en-GB"/>
                    </w:rPr>
                    <m:t>10</m:t>
                  </m:r>
                </m:e>
                <m:sup>
                  <m:r>
                    <w:rPr>
                      <w:rFonts w:ascii="Cambria Math" w:hAnsi="Cambria Math" w:cs="Times New Roman"/>
                      <w:color w:val="000000" w:themeColor="text1"/>
                      <w:sz w:val="20"/>
                      <w:szCs w:val="20"/>
                      <w:lang w:val="en-GB"/>
                    </w:rPr>
                    <m:t>-3</m:t>
                  </m:r>
                </m:sup>
              </m:sSup>
            </m:oMath>
            <w:r w:rsidR="00EB2090" w:rsidRPr="004B17D4">
              <w:rPr>
                <w:rFonts w:cs="Times New Roman"/>
                <w:i/>
                <w:iCs/>
                <w:color w:val="000000" w:themeColor="text1"/>
                <w:sz w:val="20"/>
                <w:szCs w:val="20"/>
                <w:lang w:val="en-GB"/>
              </w:rPr>
              <w:t>.</w:t>
            </w:r>
          </w:p>
        </w:tc>
      </w:tr>
    </w:tbl>
    <w:p w14:paraId="600829D2" w14:textId="766298F1" w:rsidR="00090964" w:rsidRPr="004B17D4" w:rsidRDefault="00090964" w:rsidP="00090964">
      <w:pPr>
        <w:pStyle w:val="ListParagraph"/>
        <w:spacing w:after="120"/>
        <w:ind w:left="0"/>
        <w:contextualSpacing w:val="0"/>
        <w:rPr>
          <w:rFonts w:cs="Times New Roman"/>
          <w:color w:val="000000" w:themeColor="text1"/>
          <w:sz w:val="20"/>
          <w:szCs w:val="20"/>
          <w:lang w:val="en-US"/>
        </w:rPr>
      </w:pPr>
      <w:r w:rsidRPr="004B17D4">
        <w:rPr>
          <w:rFonts w:cs="Times New Roman"/>
          <w:color w:val="000000" w:themeColor="text1"/>
          <w:sz w:val="20"/>
          <w:szCs w:val="20"/>
          <w:lang w:val="en-US"/>
        </w:rPr>
        <w:t xml:space="preserve">In </w:t>
      </w:r>
      <w:r w:rsidR="006C6110" w:rsidRPr="004B17D4">
        <w:rPr>
          <w:rFonts w:cs="Times New Roman"/>
          <w:color w:val="000000" w:themeColor="text1"/>
          <w:sz w:val="20"/>
          <w:szCs w:val="20"/>
          <w:lang w:val="en-US"/>
        </w:rPr>
        <w:fldChar w:fldCharType="begin"/>
      </w:r>
      <w:r w:rsidR="006C6110" w:rsidRPr="004B17D4">
        <w:rPr>
          <w:rFonts w:cs="Times New Roman"/>
          <w:color w:val="000000" w:themeColor="text1"/>
          <w:sz w:val="20"/>
          <w:szCs w:val="20"/>
          <w:lang w:val="en-US"/>
        </w:rPr>
        <w:instrText xml:space="preserve"> REF _Ref162783675 \h  \* MERGEFORMAT </w:instrText>
      </w:r>
      <w:r w:rsidR="006C6110" w:rsidRPr="004B17D4">
        <w:rPr>
          <w:rFonts w:cs="Times New Roman"/>
          <w:color w:val="000000" w:themeColor="text1"/>
          <w:sz w:val="20"/>
          <w:szCs w:val="20"/>
          <w:lang w:val="en-US"/>
        </w:rPr>
      </w:r>
      <w:r w:rsidR="006C6110" w:rsidRPr="004B17D4">
        <w:rPr>
          <w:rFonts w:cs="Times New Roman"/>
          <w:color w:val="000000" w:themeColor="text1"/>
          <w:sz w:val="20"/>
          <w:szCs w:val="20"/>
          <w:lang w:val="en-US"/>
        </w:rPr>
        <w:fldChar w:fldCharType="separate"/>
      </w:r>
      <w:r w:rsidR="000941FB" w:rsidRPr="004B17D4">
        <w:rPr>
          <w:color w:val="000000" w:themeColor="text1"/>
          <w:sz w:val="20"/>
          <w:szCs w:val="20"/>
        </w:rPr>
        <w:t>Figure S2</w:t>
      </w:r>
      <w:r w:rsidR="006C6110" w:rsidRPr="004B17D4">
        <w:rPr>
          <w:rFonts w:cs="Times New Roman"/>
          <w:color w:val="000000" w:themeColor="text1"/>
          <w:sz w:val="20"/>
          <w:szCs w:val="20"/>
          <w:lang w:val="en-US"/>
        </w:rPr>
        <w:fldChar w:fldCharType="end"/>
      </w:r>
      <w:r w:rsidRPr="004B17D4">
        <w:rPr>
          <w:rFonts w:cs="Times New Roman"/>
          <w:color w:val="000000" w:themeColor="text1"/>
          <w:sz w:val="20"/>
          <w:szCs w:val="20"/>
          <w:lang w:val="en-US"/>
        </w:rPr>
        <w:t xml:space="preserve">, </w:t>
      </w:r>
      <w:r w:rsidR="009A47F0" w:rsidRPr="004B17D4">
        <w:rPr>
          <w:rFonts w:cs="Times New Roman"/>
          <w:color w:val="000000" w:themeColor="text1"/>
          <w:sz w:val="20"/>
          <w:szCs w:val="20"/>
          <w:lang w:val="en-US"/>
        </w:rPr>
        <w:t>it is apparent to</w:t>
      </w:r>
      <w:r w:rsidRPr="004B17D4">
        <w:rPr>
          <w:rFonts w:cs="Times New Roman"/>
          <w:color w:val="000000" w:themeColor="text1"/>
          <w:sz w:val="20"/>
          <w:szCs w:val="20"/>
          <w:lang w:val="en-US"/>
        </w:rPr>
        <w:t xml:space="preserve"> see that particle vertical velocity for gravity deactivated cases is almost zero illustrating the statistically steady state has been reached and for gravity activated cases it is small enough when compared with two horizontal velocities in Figure 1 in the manuscript. Thus, we believe</w:t>
      </w:r>
      <w:r w:rsidR="008C2CD2" w:rsidRPr="004B17D4">
        <w:rPr>
          <w:rFonts w:cs="Times New Roman"/>
          <w:color w:val="000000" w:themeColor="text1"/>
          <w:sz w:val="20"/>
          <w:szCs w:val="20"/>
          <w:lang w:val="en-US"/>
        </w:rPr>
        <w:t xml:space="preserve"> the time interval we chose is sufficient to attain reliable statistical results</w:t>
      </w:r>
      <w:r w:rsidRPr="004B17D4">
        <w:rPr>
          <w:rFonts w:cs="Times New Roman"/>
          <w:color w:val="000000" w:themeColor="text1"/>
          <w:sz w:val="20"/>
          <w:szCs w:val="20"/>
          <w:lang w:val="en-US"/>
        </w:rPr>
        <w:t xml:space="preserve"> </w:t>
      </w:r>
      <w:r w:rsidR="0046390E" w:rsidRPr="004B17D4">
        <w:rPr>
          <w:rFonts w:cs="Times New Roman"/>
          <w:color w:val="000000" w:themeColor="text1"/>
          <w:sz w:val="20"/>
          <w:szCs w:val="20"/>
          <w:lang w:val="en-US"/>
        </w:rPr>
        <w:t>which</w:t>
      </w:r>
      <w:r w:rsidRPr="004B17D4">
        <w:rPr>
          <w:rFonts w:cs="Times New Roman"/>
          <w:color w:val="000000" w:themeColor="text1"/>
          <w:sz w:val="20"/>
          <w:szCs w:val="20"/>
          <w:lang w:val="en-US"/>
        </w:rPr>
        <w:t xml:space="preserve"> are good enough for </w:t>
      </w:r>
      <w:r w:rsidR="00BA1460" w:rsidRPr="004B17D4">
        <w:rPr>
          <w:rFonts w:cs="Times New Roman"/>
          <w:color w:val="000000" w:themeColor="text1"/>
          <w:sz w:val="20"/>
          <w:szCs w:val="20"/>
          <w:lang w:val="en-US"/>
        </w:rPr>
        <w:t xml:space="preserve">being used as a </w:t>
      </w:r>
      <w:r w:rsidR="009D5058" w:rsidRPr="004B17D4">
        <w:rPr>
          <w:rFonts w:cs="Times New Roman"/>
          <w:color w:val="000000" w:themeColor="text1"/>
          <w:sz w:val="20"/>
          <w:szCs w:val="20"/>
          <w:lang w:val="en-US"/>
        </w:rPr>
        <w:t>guideline</w:t>
      </w:r>
      <w:r w:rsidRPr="004B17D4">
        <w:rPr>
          <w:rFonts w:cs="Times New Roman"/>
          <w:color w:val="000000" w:themeColor="text1"/>
          <w:sz w:val="20"/>
          <w:szCs w:val="20"/>
          <w:lang w:val="en-US"/>
        </w:rPr>
        <w:t>.</w:t>
      </w:r>
      <w:r w:rsidR="003662AC" w:rsidRPr="004B17D4">
        <w:rPr>
          <w:rFonts w:cs="Times New Roman"/>
          <w:color w:val="000000" w:themeColor="text1"/>
          <w:sz w:val="20"/>
          <w:szCs w:val="20"/>
          <w:lang w:val="en-US"/>
        </w:rPr>
        <w:t xml:space="preserve"> </w:t>
      </w:r>
    </w:p>
    <w:p w14:paraId="4A812EF9" w14:textId="74996AFA" w:rsidR="006873D9" w:rsidRPr="004B17D4" w:rsidRDefault="006873D9" w:rsidP="00BF37E2">
      <w:pPr>
        <w:autoSpaceDE w:val="0"/>
        <w:autoSpaceDN w:val="0"/>
        <w:adjustRightInd w:val="0"/>
        <w:spacing w:before="240"/>
        <w:jc w:val="left"/>
        <w:outlineLvl w:val="0"/>
        <w:rPr>
          <w:rFonts w:eastAsiaTheme="minorHAnsi" w:cs="Times New Roman"/>
          <w:b/>
          <w:bCs/>
          <w:color w:val="000000" w:themeColor="text1"/>
          <w:sz w:val="21"/>
          <w:szCs w:val="21"/>
          <w:lang w:val="en-GB" w:eastAsia="en-US"/>
        </w:rPr>
      </w:pPr>
      <w:r w:rsidRPr="004B17D4">
        <w:rPr>
          <w:rFonts w:eastAsiaTheme="minorHAnsi" w:cs="Times New Roman"/>
          <w:b/>
          <w:bCs/>
          <w:color w:val="000000" w:themeColor="text1"/>
          <w:sz w:val="21"/>
          <w:szCs w:val="21"/>
          <w:lang w:val="en-GB" w:eastAsia="en-US"/>
        </w:rPr>
        <w:t>B</w:t>
      </w:r>
      <w:r w:rsidRPr="004B17D4">
        <w:rPr>
          <w:rFonts w:eastAsiaTheme="minorHAnsi" w:cs="Times New Roman"/>
          <w:b/>
          <w:bCs/>
          <w:color w:val="000000" w:themeColor="text1"/>
          <w:sz w:val="21"/>
          <w:szCs w:val="21"/>
          <w:lang w:val="en-GB" w:eastAsia="en-US"/>
        </w:rPr>
        <w:tab/>
        <w:t>Validation with previous studies</w:t>
      </w:r>
    </w:p>
    <w:p w14:paraId="0129C710" w14:textId="16F9E9A7" w:rsidR="00FC16E7" w:rsidRPr="004B17D4" w:rsidRDefault="00BF7C54" w:rsidP="000B6BC9">
      <w:pPr>
        <w:pStyle w:val="ListParagraph"/>
        <w:spacing w:after="120"/>
        <w:ind w:left="0"/>
        <w:contextualSpacing w:val="0"/>
        <w:rPr>
          <w:rFonts w:cs="Times New Roman"/>
          <w:color w:val="000000" w:themeColor="text1"/>
          <w:sz w:val="20"/>
          <w:szCs w:val="20"/>
          <w:lang w:val="en-US"/>
        </w:rPr>
      </w:pPr>
      <w:r w:rsidRPr="004B17D4">
        <w:rPr>
          <w:rFonts w:cs="Times New Roman"/>
          <w:color w:val="000000" w:themeColor="text1"/>
          <w:sz w:val="20"/>
          <w:szCs w:val="20"/>
          <w:lang w:val="en-US"/>
        </w:rPr>
        <w:t>We compare our DNS results with some previous studies</w:t>
      </w:r>
      <w:r w:rsidR="00FC16E7" w:rsidRPr="004B17D4">
        <w:rPr>
          <w:rFonts w:cs="Times New Roman"/>
          <w:color w:val="000000" w:themeColor="text1"/>
          <w:sz w:val="20"/>
          <w:szCs w:val="20"/>
          <w:lang w:val="en-US"/>
        </w:rPr>
        <w:t xml:space="preserve"> in </w:t>
      </w:r>
      <w:r w:rsidR="00FC16E7" w:rsidRPr="004B17D4">
        <w:rPr>
          <w:rFonts w:cs="Times New Roman"/>
          <w:color w:val="000000" w:themeColor="text1"/>
          <w:sz w:val="20"/>
          <w:szCs w:val="20"/>
          <w:lang w:val="en-US"/>
        </w:rPr>
        <w:fldChar w:fldCharType="begin"/>
      </w:r>
      <w:r w:rsidR="00FC16E7" w:rsidRPr="004B17D4">
        <w:rPr>
          <w:rFonts w:cs="Times New Roman"/>
          <w:color w:val="000000" w:themeColor="text1"/>
          <w:sz w:val="20"/>
          <w:szCs w:val="20"/>
          <w:lang w:val="en-US"/>
        </w:rPr>
        <w:instrText xml:space="preserve"> REF _Ref162784258 \h  \* MERGEFORMAT </w:instrText>
      </w:r>
      <w:r w:rsidR="00FC16E7" w:rsidRPr="004B17D4">
        <w:rPr>
          <w:rFonts w:cs="Times New Roman"/>
          <w:color w:val="000000" w:themeColor="text1"/>
          <w:sz w:val="20"/>
          <w:szCs w:val="20"/>
          <w:lang w:val="en-US"/>
        </w:rPr>
      </w:r>
      <w:r w:rsidR="00FC16E7"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S3</w:t>
      </w:r>
      <w:r w:rsidR="00FC16E7" w:rsidRPr="004B17D4">
        <w:rPr>
          <w:rFonts w:cs="Times New Roman"/>
          <w:color w:val="000000" w:themeColor="text1"/>
          <w:sz w:val="20"/>
          <w:szCs w:val="20"/>
          <w:lang w:val="en-US"/>
        </w:rPr>
        <w:fldChar w:fldCharType="end"/>
      </w:r>
      <w:r w:rsidRPr="004B17D4">
        <w:rPr>
          <w:rFonts w:cs="Times New Roman"/>
          <w:color w:val="000000" w:themeColor="text1"/>
          <w:sz w:val="20"/>
          <w:szCs w:val="20"/>
          <w:lang w:val="en-US"/>
        </w:rPr>
        <w:t xml:space="preserve">. </w:t>
      </w:r>
      <w:r w:rsidRPr="004B17D4">
        <w:rPr>
          <w:rFonts w:cs="Times New Roman" w:hint="eastAsia"/>
          <w:color w:val="000000" w:themeColor="text1"/>
          <w:sz w:val="20"/>
          <w:szCs w:val="20"/>
          <w:lang w:val="en-US"/>
        </w:rPr>
        <w:t>It</w:t>
      </w:r>
      <w:r w:rsidRPr="004B17D4">
        <w:rPr>
          <w:rFonts w:cs="Times New Roman"/>
          <w:color w:val="000000" w:themeColor="text1"/>
          <w:sz w:val="20"/>
          <w:szCs w:val="20"/>
          <w:lang w:val="en-US"/>
        </w:rPr>
        <w:t xml:space="preserve"> is obvious that our DNS results are consistent with results from previous studies of Ekman layer, which indicates that the Coriolis is correctly </w:t>
      </w:r>
      <w:r w:rsidRPr="004B17D4">
        <w:rPr>
          <w:rFonts w:cs="Times New Roman"/>
          <w:color w:val="000000" w:themeColor="text1"/>
          <w:sz w:val="20"/>
          <w:szCs w:val="20"/>
          <w:lang w:val="en-US"/>
        </w:rPr>
        <w:lastRenderedPageBreak/>
        <w:t>introduced to the air phase.</w:t>
      </w:r>
      <w:r w:rsidR="000B6BC9" w:rsidRPr="004B17D4">
        <w:rPr>
          <w:rFonts w:cs="Times New Roman"/>
          <w:color w:val="000000" w:themeColor="text1"/>
          <w:sz w:val="20"/>
          <w:szCs w:val="20"/>
          <w:lang w:val="en-US"/>
        </w:rPr>
        <w:t xml:space="preserve"> </w:t>
      </w:r>
      <w:r w:rsidR="00FC16E7" w:rsidRPr="004B17D4">
        <w:rPr>
          <w:rFonts w:cs="Times New Roman"/>
          <w:color w:val="000000" w:themeColor="text1"/>
          <w:sz w:val="20"/>
          <w:szCs w:val="20"/>
          <w:lang w:val="en-US"/>
        </w:rPr>
        <w:t xml:space="preserve">We also provide the vertical profile of </w:t>
      </w:r>
      <m:oMath>
        <m:rad>
          <m:radPr>
            <m:degHide m:val="1"/>
            <m:ctrlPr>
              <w:rPr>
                <w:rFonts w:ascii="Cambria Math" w:hAnsi="Cambria Math" w:cs="Times New Roman"/>
                <w:color w:val="000000" w:themeColor="text1"/>
                <w:sz w:val="20"/>
                <w:szCs w:val="20"/>
                <w:lang w:val="en-US"/>
              </w:rPr>
            </m:ctrlPr>
          </m:radPr>
          <m:deg/>
          <m:e>
            <m:sSup>
              <m:sSupPr>
                <m:ctrlPr>
                  <w:rPr>
                    <w:rFonts w:ascii="Cambria Math" w:hAnsi="Cambria Math" w:cs="Times New Roman"/>
                    <w:color w:val="000000" w:themeColor="text1"/>
                    <w:sz w:val="20"/>
                    <w:szCs w:val="20"/>
                    <w:lang w:val="en-US"/>
                  </w:rPr>
                </m:ctrlPr>
              </m:sSupPr>
              <m:e>
                <m:r>
                  <w:rPr>
                    <w:rFonts w:ascii="Cambria Math" w:hAnsi="Cambria Math" w:cs="Times New Roman"/>
                    <w:color w:val="000000" w:themeColor="text1"/>
                    <w:sz w:val="20"/>
                    <w:szCs w:val="20"/>
                    <w:lang w:val="en-US"/>
                  </w:rPr>
                  <m:t>u</m:t>
                </m:r>
              </m:e>
              <m:sup>
                <m:r>
                  <m:rPr>
                    <m:sty m:val="p"/>
                  </m:rPr>
                  <w:rPr>
                    <w:rFonts w:ascii="Cambria Math" w:hAnsi="Cambria Math" w:cs="Times New Roman"/>
                    <w:color w:val="000000" w:themeColor="text1"/>
                    <w:sz w:val="20"/>
                    <w:szCs w:val="20"/>
                    <w:lang w:val="en-US"/>
                  </w:rPr>
                  <m:t>2</m:t>
                </m:r>
              </m:sup>
            </m:sSup>
            <m:r>
              <m:rPr>
                <m:sty m:val="p"/>
              </m:rPr>
              <w:rPr>
                <w:rFonts w:ascii="Cambria Math" w:hAnsi="Cambria Math" w:cs="Times New Roman"/>
                <w:color w:val="000000" w:themeColor="text1"/>
                <w:sz w:val="20"/>
                <w:szCs w:val="20"/>
                <w:lang w:val="en-US"/>
              </w:rPr>
              <m:t>+</m:t>
            </m:r>
            <m:sSup>
              <m:sSupPr>
                <m:ctrlPr>
                  <w:rPr>
                    <w:rFonts w:ascii="Cambria Math" w:hAnsi="Cambria Math" w:cs="Times New Roman"/>
                    <w:color w:val="000000" w:themeColor="text1"/>
                    <w:sz w:val="20"/>
                    <w:szCs w:val="20"/>
                    <w:lang w:val="en-US"/>
                  </w:rPr>
                </m:ctrlPr>
              </m:sSupPr>
              <m:e>
                <m:r>
                  <w:rPr>
                    <w:rFonts w:ascii="Cambria Math" w:hAnsi="Cambria Math" w:cs="Times New Roman"/>
                    <w:color w:val="000000" w:themeColor="text1"/>
                    <w:sz w:val="20"/>
                    <w:szCs w:val="20"/>
                    <w:lang w:val="en-US"/>
                  </w:rPr>
                  <m:t>v</m:t>
                </m:r>
              </m:e>
              <m:sup>
                <m:r>
                  <m:rPr>
                    <m:sty m:val="p"/>
                  </m:rPr>
                  <w:rPr>
                    <w:rFonts w:ascii="Cambria Math" w:hAnsi="Cambria Math" w:cs="Times New Roman"/>
                    <w:color w:val="000000" w:themeColor="text1"/>
                    <w:sz w:val="20"/>
                    <w:szCs w:val="20"/>
                    <w:lang w:val="en-US"/>
                  </w:rPr>
                  <m:t>2</m:t>
                </m:r>
              </m:sup>
            </m:sSup>
          </m:e>
        </m:rad>
      </m:oMath>
      <w:r w:rsidR="00FC16E7" w:rsidRPr="004B17D4">
        <w:rPr>
          <w:rFonts w:cs="Times New Roman"/>
          <w:color w:val="000000" w:themeColor="text1"/>
          <w:sz w:val="20"/>
          <w:szCs w:val="20"/>
          <w:lang w:val="en-US"/>
        </w:rPr>
        <w:t xml:space="preserve"> in </w:t>
      </w:r>
      <w:r w:rsidR="00FC16E7" w:rsidRPr="004B17D4">
        <w:rPr>
          <w:rFonts w:cs="Times New Roman"/>
          <w:color w:val="000000" w:themeColor="text1"/>
          <w:sz w:val="20"/>
          <w:szCs w:val="20"/>
          <w:lang w:val="en-US"/>
        </w:rPr>
        <w:fldChar w:fldCharType="begin"/>
      </w:r>
      <w:r w:rsidR="00FC16E7" w:rsidRPr="004B17D4">
        <w:rPr>
          <w:rFonts w:cs="Times New Roman"/>
          <w:color w:val="000000" w:themeColor="text1"/>
          <w:sz w:val="20"/>
          <w:szCs w:val="20"/>
          <w:lang w:val="en-US"/>
        </w:rPr>
        <w:instrText xml:space="preserve"> REF _Ref162784304 \h </w:instrText>
      </w:r>
      <w:r w:rsidR="000B6BC9" w:rsidRPr="004B17D4">
        <w:rPr>
          <w:rFonts w:cs="Times New Roman"/>
          <w:color w:val="000000" w:themeColor="text1"/>
          <w:sz w:val="20"/>
          <w:szCs w:val="20"/>
          <w:lang w:val="en-US"/>
        </w:rPr>
        <w:instrText xml:space="preserve"> \* MERGEFORMAT </w:instrText>
      </w:r>
      <w:r w:rsidR="00FC16E7" w:rsidRPr="004B17D4">
        <w:rPr>
          <w:rFonts w:cs="Times New Roman"/>
          <w:color w:val="000000" w:themeColor="text1"/>
          <w:sz w:val="20"/>
          <w:szCs w:val="20"/>
          <w:lang w:val="en-US"/>
        </w:rPr>
      </w:r>
      <w:r w:rsidR="00FC16E7"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S4</w:t>
      </w:r>
      <w:r w:rsidR="00FC16E7" w:rsidRPr="004B17D4">
        <w:rPr>
          <w:rFonts w:cs="Times New Roman"/>
          <w:color w:val="000000" w:themeColor="text1"/>
          <w:sz w:val="20"/>
          <w:szCs w:val="20"/>
          <w:lang w:val="en-US"/>
        </w:rPr>
        <w:fldChar w:fldCharType="end"/>
      </w:r>
      <w:r w:rsidR="00FC16E7" w:rsidRPr="004B17D4">
        <w:rPr>
          <w:rFonts w:cs="Times New Roman"/>
          <w:color w:val="000000" w:themeColor="text1"/>
          <w:sz w:val="20"/>
          <w:szCs w:val="20"/>
          <w:lang w:val="en-US"/>
        </w:rPr>
        <w:t xml:space="preserve">. </w:t>
      </w:r>
      <w:r w:rsidR="00E05E7A" w:rsidRPr="004B17D4">
        <w:rPr>
          <w:rFonts w:cs="Times New Roman"/>
          <w:color w:val="000000" w:themeColor="text1"/>
          <w:sz w:val="20"/>
          <w:szCs w:val="20"/>
          <w:lang w:val="en-US"/>
        </w:rPr>
        <w:t>It is clear to</w:t>
      </w:r>
      <w:r w:rsidR="00D8207A" w:rsidRPr="004B17D4">
        <w:rPr>
          <w:rFonts w:cs="Times New Roman"/>
          <w:color w:val="000000" w:themeColor="text1"/>
          <w:sz w:val="20"/>
          <w:szCs w:val="20"/>
          <w:lang w:val="en-US"/>
        </w:rPr>
        <w:t xml:space="preserve"> </w:t>
      </w:r>
      <w:r w:rsidR="00FC16E7" w:rsidRPr="004B17D4">
        <w:rPr>
          <w:rFonts w:cs="Times New Roman"/>
          <w:color w:val="000000" w:themeColor="text1"/>
          <w:sz w:val="20"/>
          <w:szCs w:val="20"/>
          <w:lang w:val="en-US"/>
        </w:rPr>
        <w:t xml:space="preserve">find from these profiles that two transitions can be clearly observed at </w:t>
      </w:r>
      <m:oMath>
        <m:sSup>
          <m:sSupPr>
            <m:ctrlPr>
              <w:rPr>
                <w:rFonts w:ascii="Cambria Math" w:hAnsi="Cambria Math" w:cs="Times New Roman"/>
                <w:color w:val="000000" w:themeColor="text1"/>
                <w:sz w:val="20"/>
                <w:szCs w:val="20"/>
                <w:lang w:val="en-US"/>
              </w:rPr>
            </m:ctrlPr>
          </m:sSupPr>
          <m:e>
            <m:r>
              <w:rPr>
                <w:rFonts w:ascii="Cambria Math" w:hAnsi="Cambria Math" w:cs="Times New Roman"/>
                <w:color w:val="000000" w:themeColor="text1"/>
                <w:sz w:val="20"/>
                <w:szCs w:val="20"/>
                <w:lang w:val="en-US"/>
              </w:rPr>
              <m:t>z</m:t>
            </m:r>
          </m:e>
          <m:sup>
            <m:r>
              <m:rPr>
                <m:sty m:val="p"/>
              </m:rPr>
              <w:rPr>
                <w:rFonts w:ascii="Cambria Math" w:hAnsi="Cambria Math" w:cs="Times New Roman"/>
                <w:color w:val="000000" w:themeColor="text1"/>
                <w:sz w:val="20"/>
                <w:szCs w:val="20"/>
                <w:lang w:val="en-US"/>
              </w:rPr>
              <m:t>+</m:t>
            </m:r>
          </m:sup>
        </m:sSup>
        <m:r>
          <m:rPr>
            <m:sty m:val="p"/>
          </m:rPr>
          <w:rPr>
            <w:rFonts w:ascii="Cambria Math" w:hAnsi="Cambria Math" w:cs="Times New Roman"/>
            <w:color w:val="000000" w:themeColor="text1"/>
            <w:sz w:val="20"/>
            <w:szCs w:val="20"/>
            <w:lang w:val="en-US"/>
          </w:rPr>
          <m:t>=3</m:t>
        </m:r>
      </m:oMath>
      <w:r w:rsidR="00FC16E7" w:rsidRPr="004B17D4">
        <w:rPr>
          <w:rFonts w:cs="Times New Roman"/>
          <w:color w:val="000000" w:themeColor="text1"/>
          <w:sz w:val="20"/>
          <w:szCs w:val="20"/>
          <w:lang w:val="en-US"/>
        </w:rPr>
        <w:t xml:space="preserve"> and </w:t>
      </w:r>
      <m:oMath>
        <m:sSup>
          <m:sSupPr>
            <m:ctrlPr>
              <w:rPr>
                <w:rFonts w:ascii="Cambria Math" w:hAnsi="Cambria Math" w:cs="Times New Roman"/>
                <w:color w:val="000000" w:themeColor="text1"/>
                <w:sz w:val="20"/>
                <w:szCs w:val="20"/>
                <w:lang w:val="en-US"/>
              </w:rPr>
            </m:ctrlPr>
          </m:sSupPr>
          <m:e>
            <m:r>
              <w:rPr>
                <w:rFonts w:ascii="Cambria Math" w:hAnsi="Cambria Math" w:cs="Times New Roman"/>
                <w:color w:val="000000" w:themeColor="text1"/>
                <w:sz w:val="20"/>
                <w:szCs w:val="20"/>
                <w:lang w:val="en-US"/>
              </w:rPr>
              <m:t>z</m:t>
            </m:r>
          </m:e>
          <m:sup>
            <m:r>
              <m:rPr>
                <m:sty m:val="p"/>
              </m:rPr>
              <w:rPr>
                <w:rFonts w:ascii="Cambria Math" w:hAnsi="Cambria Math" w:cs="Times New Roman"/>
                <w:color w:val="000000" w:themeColor="text1"/>
                <w:sz w:val="20"/>
                <w:szCs w:val="20"/>
                <w:lang w:val="en-US"/>
              </w:rPr>
              <m:t>+</m:t>
            </m:r>
          </m:sup>
        </m:sSup>
        <m:r>
          <m:rPr>
            <m:sty m:val="p"/>
          </m:rPr>
          <w:rPr>
            <w:rFonts w:ascii="Cambria Math" w:hAnsi="Cambria Math" w:cs="Times New Roman"/>
            <w:color w:val="000000" w:themeColor="text1"/>
            <w:sz w:val="20"/>
            <w:szCs w:val="20"/>
            <w:lang w:val="en-US"/>
          </w:rPr>
          <m:t>=30</m:t>
        </m:r>
      </m:oMath>
      <w:r w:rsidR="00FC16E7" w:rsidRPr="004B17D4">
        <w:rPr>
          <w:rFonts w:cs="Times New Roman"/>
          <w:color w:val="000000" w:themeColor="text1"/>
          <w:sz w:val="20"/>
          <w:szCs w:val="20"/>
          <w:lang w:val="en-US"/>
        </w:rPr>
        <w:t xml:space="preserve">, indicating the </w:t>
      </w:r>
      <w:r w:rsidR="000B6BC9" w:rsidRPr="004B17D4">
        <w:rPr>
          <w:rFonts w:cs="Times New Roman"/>
          <w:color w:val="000000" w:themeColor="text1"/>
          <w:sz w:val="20"/>
          <w:szCs w:val="20"/>
          <w:lang w:val="en-US"/>
        </w:rPr>
        <w:t xml:space="preserve">Ekman boundary layer being divided into three layers. </w:t>
      </w:r>
    </w:p>
    <w:p w14:paraId="10DC8A4A" w14:textId="295233F3" w:rsidR="00FC16E7" w:rsidRPr="004B17D4" w:rsidRDefault="00844473" w:rsidP="00BF7C54">
      <w:pPr>
        <w:pStyle w:val="ListParagraph"/>
        <w:spacing w:after="120"/>
        <w:ind w:left="0"/>
        <w:contextualSpacing w:val="0"/>
        <w:rPr>
          <w:rFonts w:cs="Times New Roman"/>
          <w:color w:val="000000" w:themeColor="text1"/>
          <w:sz w:val="20"/>
          <w:szCs w:val="20"/>
          <w:lang w:val="en-US"/>
        </w:rPr>
      </w:pPr>
      <w:r w:rsidRPr="004B17D4">
        <w:rPr>
          <w:rFonts w:cs="Times New Roman"/>
          <w:color w:val="000000" w:themeColor="text1"/>
          <w:sz w:val="20"/>
          <w:szCs w:val="20"/>
          <w:lang w:val="en-US"/>
        </w:rPr>
        <w:t xml:space="preserve">A snapshot of typical vortex structures of Ekman boundary layer is depicted in </w:t>
      </w:r>
      <w:r w:rsidRPr="004B17D4">
        <w:rPr>
          <w:rFonts w:cs="Times New Roman"/>
          <w:color w:val="000000" w:themeColor="text1"/>
          <w:sz w:val="20"/>
          <w:szCs w:val="20"/>
          <w:lang w:val="en-US"/>
        </w:rPr>
        <w:fldChar w:fldCharType="begin"/>
      </w:r>
      <w:r w:rsidRPr="004B17D4">
        <w:rPr>
          <w:rFonts w:cs="Times New Roman"/>
          <w:color w:val="000000" w:themeColor="text1"/>
          <w:sz w:val="20"/>
          <w:szCs w:val="20"/>
          <w:lang w:val="en-US"/>
        </w:rPr>
        <w:instrText xml:space="preserve"> REF _Ref167263095 \h  \* MERGEFORMAT </w:instrText>
      </w:r>
      <w:r w:rsidRPr="004B17D4">
        <w:rPr>
          <w:rFonts w:cs="Times New Roman"/>
          <w:color w:val="000000" w:themeColor="text1"/>
          <w:sz w:val="20"/>
          <w:szCs w:val="20"/>
          <w:lang w:val="en-US"/>
        </w:rPr>
      </w:r>
      <w:r w:rsidRPr="004B17D4">
        <w:rPr>
          <w:rFonts w:cs="Times New Roman"/>
          <w:color w:val="000000" w:themeColor="text1"/>
          <w:sz w:val="20"/>
          <w:szCs w:val="20"/>
          <w:lang w:val="en-US"/>
        </w:rPr>
        <w:fldChar w:fldCharType="separate"/>
      </w:r>
      <w:r w:rsidRPr="004B17D4">
        <w:rPr>
          <w:color w:val="000000" w:themeColor="text1"/>
          <w:sz w:val="20"/>
          <w:szCs w:val="20"/>
        </w:rPr>
        <w:t>Figure S</w:t>
      </w:r>
      <w:r w:rsidRPr="004B17D4">
        <w:rPr>
          <w:noProof/>
          <w:color w:val="000000" w:themeColor="text1"/>
          <w:sz w:val="20"/>
          <w:szCs w:val="20"/>
        </w:rPr>
        <w:t>5</w:t>
      </w:r>
      <w:r w:rsidRPr="004B17D4">
        <w:rPr>
          <w:rFonts w:cs="Times New Roman"/>
          <w:color w:val="000000" w:themeColor="text1"/>
          <w:sz w:val="20"/>
          <w:szCs w:val="20"/>
          <w:lang w:val="en-US"/>
        </w:rPr>
        <w:fldChar w:fldCharType="end"/>
      </w:r>
      <w:r w:rsidRPr="004B17D4">
        <w:rPr>
          <w:rFonts w:cs="Times New Roman"/>
          <w:color w:val="000000" w:themeColor="text1"/>
          <w:sz w:val="20"/>
          <w:szCs w:val="20"/>
          <w:lang w:val="en-US"/>
        </w:rPr>
        <w:t xml:space="preserve">, which is identified by </w:t>
      </w:r>
      <w:r w:rsidRPr="004B17D4">
        <w:rPr>
          <w:rFonts w:cs="Times New Roman"/>
          <w:i/>
          <w:iCs/>
          <w:color w:val="000000" w:themeColor="text1"/>
          <w:sz w:val="20"/>
          <w:szCs w:val="20"/>
          <w:lang w:val="en-US"/>
        </w:rPr>
        <w:t>Q</w:t>
      </w:r>
      <w:r w:rsidRPr="004B17D4">
        <w:rPr>
          <w:rFonts w:cs="Times New Roman"/>
          <w:color w:val="000000" w:themeColor="text1"/>
          <w:sz w:val="20"/>
          <w:szCs w:val="20"/>
          <w:lang w:val="en-US"/>
        </w:rPr>
        <w:t xml:space="preserve">-criterion and depicted with iso-surface of </w:t>
      </w:r>
      <w:r w:rsidRPr="004B17D4">
        <w:rPr>
          <w:rFonts w:cs="Times New Roman"/>
          <w:i/>
          <w:iCs/>
          <w:color w:val="000000" w:themeColor="text1"/>
          <w:sz w:val="20"/>
          <w:szCs w:val="20"/>
          <w:lang w:val="en-US"/>
        </w:rPr>
        <w:t>Q</w:t>
      </w:r>
      <w:r w:rsidRPr="004B17D4">
        <w:rPr>
          <w:rFonts w:cs="Times New Roman"/>
          <w:color w:val="000000" w:themeColor="text1"/>
          <w:sz w:val="20"/>
          <w:szCs w:val="20"/>
          <w:lang w:val="en-US"/>
        </w:rPr>
        <w:t xml:space="preserve"> = 0.015. It is clear to observe the tangled vortex filaments appearing in some places near the boundary wall while other places barely could find vortex filaments indicating weak turbulence intensity locally. Another distinct feature is the vortex structures in Ekman boundary layer is oblique with respect to the streamwise direction </w:t>
      </w:r>
      <w:r w:rsidRPr="004B17D4">
        <w:rPr>
          <w:rFonts w:cs="Times New Roman"/>
          <w:i/>
          <w:iCs/>
          <w:color w:val="000000" w:themeColor="text1"/>
          <w:sz w:val="20"/>
          <w:szCs w:val="20"/>
          <w:lang w:val="en-US"/>
        </w:rPr>
        <w:t>x</w:t>
      </w:r>
      <w:r w:rsidRPr="004B17D4">
        <w:rPr>
          <w:rFonts w:cs="Times New Roman"/>
          <w:color w:val="000000" w:themeColor="text1"/>
          <w:sz w:val="20"/>
          <w:szCs w:val="20"/>
          <w:lang w:val="en-US"/>
        </w:rPr>
        <w:t>, which is generated by the Coriolis force.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06"/>
      </w:tblGrid>
      <w:tr w:rsidR="004B17D4" w:rsidRPr="004B17D4" w14:paraId="22BFF951" w14:textId="77777777" w:rsidTr="009876E8">
        <w:tc>
          <w:tcPr>
            <w:tcW w:w="4510" w:type="dxa"/>
            <w:vAlign w:val="center"/>
          </w:tcPr>
          <w:p w14:paraId="3B8E9252" w14:textId="77777777" w:rsidR="006873D9" w:rsidRPr="004B17D4" w:rsidRDefault="006873D9" w:rsidP="00421CDB">
            <w:pPr>
              <w:spacing w:after="120"/>
              <w:jc w:val="center"/>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47D1C227" wp14:editId="55123BE4">
                  <wp:extent cx="2160000" cy="324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60000" cy="3240000"/>
                          </a:xfrm>
                          <a:prstGeom prst="rect">
                            <a:avLst/>
                          </a:prstGeom>
                        </pic:spPr>
                      </pic:pic>
                    </a:graphicData>
                  </a:graphic>
                </wp:inline>
              </w:drawing>
            </w:r>
          </w:p>
        </w:tc>
        <w:tc>
          <w:tcPr>
            <w:tcW w:w="4506" w:type="dxa"/>
            <w:vAlign w:val="center"/>
          </w:tcPr>
          <w:p w14:paraId="679037F7" w14:textId="77777777" w:rsidR="006873D9" w:rsidRPr="004B17D4" w:rsidRDefault="006873D9" w:rsidP="00421CDB">
            <w:pPr>
              <w:spacing w:after="120"/>
              <w:jc w:val="center"/>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37907EFB" wp14:editId="3D644544">
                  <wp:extent cx="2160000" cy="324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60000" cy="3240000"/>
                          </a:xfrm>
                          <a:prstGeom prst="rect">
                            <a:avLst/>
                          </a:prstGeom>
                        </pic:spPr>
                      </pic:pic>
                    </a:graphicData>
                  </a:graphic>
                </wp:inline>
              </w:drawing>
            </w:r>
          </w:p>
        </w:tc>
      </w:tr>
      <w:tr w:rsidR="004B17D4" w:rsidRPr="004B17D4" w14:paraId="6E7A23B9" w14:textId="77777777" w:rsidTr="00421CDB">
        <w:tc>
          <w:tcPr>
            <w:tcW w:w="9016" w:type="dxa"/>
            <w:gridSpan w:val="2"/>
            <w:vAlign w:val="center"/>
          </w:tcPr>
          <w:p w14:paraId="39CC5232" w14:textId="77777777" w:rsidR="006873D9" w:rsidRPr="004B17D4" w:rsidRDefault="006873D9" w:rsidP="00421CDB">
            <w:pPr>
              <w:spacing w:after="120"/>
              <w:jc w:val="center"/>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4AC212A0" wp14:editId="12516490">
                  <wp:extent cx="3359752"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59752" cy="2520000"/>
                          </a:xfrm>
                          <a:prstGeom prst="rect">
                            <a:avLst/>
                          </a:prstGeom>
                        </pic:spPr>
                      </pic:pic>
                    </a:graphicData>
                  </a:graphic>
                </wp:inline>
              </w:drawing>
            </w:r>
          </w:p>
        </w:tc>
      </w:tr>
      <w:tr w:rsidR="004B17D4" w:rsidRPr="004B17D4" w14:paraId="0AE68039" w14:textId="77777777" w:rsidTr="009876E8">
        <w:tc>
          <w:tcPr>
            <w:tcW w:w="9016" w:type="dxa"/>
            <w:gridSpan w:val="2"/>
          </w:tcPr>
          <w:p w14:paraId="5EB96F0F" w14:textId="6292A125" w:rsidR="006873D9" w:rsidRPr="004B17D4" w:rsidRDefault="00F43955" w:rsidP="00421CDB">
            <w:pPr>
              <w:spacing w:after="120"/>
              <w:jc w:val="center"/>
              <w:rPr>
                <w:rFonts w:cs="Times New Roman"/>
                <w:i/>
                <w:iCs/>
                <w:color w:val="000000" w:themeColor="text1"/>
                <w:sz w:val="20"/>
                <w:szCs w:val="20"/>
                <w:lang w:val="en-GB"/>
              </w:rPr>
            </w:pPr>
            <w:bookmarkStart w:id="3" w:name="_Ref162784258"/>
            <w:r w:rsidRPr="004B17D4">
              <w:rPr>
                <w:b/>
                <w:bCs/>
                <w:i/>
                <w:iCs/>
                <w:color w:val="000000" w:themeColor="text1"/>
                <w:sz w:val="20"/>
                <w:szCs w:val="20"/>
              </w:rPr>
              <w:t>Figure S</w:t>
            </w:r>
            <w:r w:rsidRPr="004B17D4">
              <w:rPr>
                <w:b/>
                <w:bCs/>
                <w:i/>
                <w:iCs/>
                <w:color w:val="000000" w:themeColor="text1"/>
                <w:sz w:val="20"/>
                <w:szCs w:val="20"/>
              </w:rPr>
              <w:fldChar w:fldCharType="begin"/>
            </w:r>
            <w:r w:rsidRPr="004B17D4">
              <w:rPr>
                <w:b/>
                <w:bCs/>
                <w:i/>
                <w:iCs/>
                <w:color w:val="000000" w:themeColor="text1"/>
                <w:sz w:val="20"/>
                <w:szCs w:val="20"/>
              </w:rPr>
              <w:instrText xml:space="preserve"> SEQ Figure \* ARABIC </w:instrText>
            </w:r>
            <w:r w:rsidRPr="004B17D4">
              <w:rPr>
                <w:b/>
                <w:bCs/>
                <w:i/>
                <w:iCs/>
                <w:color w:val="000000" w:themeColor="text1"/>
                <w:sz w:val="20"/>
                <w:szCs w:val="20"/>
              </w:rPr>
              <w:fldChar w:fldCharType="separate"/>
            </w:r>
            <w:r w:rsidR="000941FB" w:rsidRPr="004B17D4">
              <w:rPr>
                <w:b/>
                <w:bCs/>
                <w:i/>
                <w:iCs/>
                <w:noProof/>
                <w:color w:val="000000" w:themeColor="text1"/>
                <w:sz w:val="20"/>
                <w:szCs w:val="20"/>
              </w:rPr>
              <w:t>3</w:t>
            </w:r>
            <w:r w:rsidRPr="004B17D4">
              <w:rPr>
                <w:b/>
                <w:bCs/>
                <w:i/>
                <w:iCs/>
                <w:color w:val="000000" w:themeColor="text1"/>
                <w:sz w:val="20"/>
                <w:szCs w:val="20"/>
              </w:rPr>
              <w:fldChar w:fldCharType="end"/>
            </w:r>
            <w:bookmarkEnd w:id="3"/>
            <w:r w:rsidRPr="004B17D4">
              <w:rPr>
                <w:b/>
                <w:bCs/>
                <w:i/>
                <w:iCs/>
                <w:color w:val="000000" w:themeColor="text1"/>
                <w:sz w:val="20"/>
                <w:szCs w:val="20"/>
              </w:rPr>
              <w:t>.</w:t>
            </w:r>
            <w:r w:rsidRPr="004B17D4">
              <w:rPr>
                <w:i/>
                <w:iCs/>
                <w:color w:val="000000" w:themeColor="text1"/>
                <w:sz w:val="20"/>
                <w:szCs w:val="20"/>
              </w:rPr>
              <w:t xml:space="preserve"> </w:t>
            </w:r>
            <w:r w:rsidR="006873D9" w:rsidRPr="004B17D4">
              <w:rPr>
                <w:rFonts w:cs="Times New Roman"/>
                <w:i/>
                <w:iCs/>
                <w:color w:val="000000" w:themeColor="text1"/>
                <w:sz w:val="20"/>
                <w:szCs w:val="20"/>
                <w:lang w:val="en-GB"/>
              </w:rPr>
              <w:t>Comparison with previous DNS results.</w:t>
            </w:r>
          </w:p>
        </w:tc>
      </w:tr>
      <w:tr w:rsidR="004B17D4" w:rsidRPr="004B17D4" w14:paraId="49B88BA2" w14:textId="77777777" w:rsidTr="009876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16" w:type="dxa"/>
            <w:gridSpan w:val="2"/>
            <w:tcBorders>
              <w:top w:val="nil"/>
              <w:left w:val="nil"/>
              <w:bottom w:val="nil"/>
              <w:right w:val="nil"/>
            </w:tcBorders>
          </w:tcPr>
          <w:p w14:paraId="06677322" w14:textId="77777777" w:rsidR="009876E8" w:rsidRPr="004B17D4" w:rsidRDefault="009876E8" w:rsidP="00421CDB">
            <w:pPr>
              <w:pStyle w:val="ListParagraph"/>
              <w:spacing w:after="120"/>
              <w:ind w:left="0"/>
              <w:jc w:val="center"/>
              <w:rPr>
                <w:rFonts w:cs="Times New Roman"/>
                <w:color w:val="000000" w:themeColor="text1"/>
                <w:sz w:val="28"/>
                <w:szCs w:val="28"/>
                <w:lang w:val="en-GB"/>
              </w:rPr>
            </w:pPr>
            <w:r w:rsidRPr="004B17D4">
              <w:rPr>
                <w:rFonts w:cs="Times New Roman"/>
                <w:noProof/>
                <w:color w:val="000000" w:themeColor="text1"/>
                <w:sz w:val="28"/>
                <w:szCs w:val="28"/>
                <w:lang w:val="en-GB"/>
              </w:rPr>
              <w:lastRenderedPageBreak/>
              <w:drawing>
                <wp:inline distT="0" distB="0" distL="0" distR="0" wp14:anchorId="319BA647" wp14:editId="3B46B65A">
                  <wp:extent cx="2160000" cy="324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0000" cy="3240000"/>
                          </a:xfrm>
                          <a:prstGeom prst="rect">
                            <a:avLst/>
                          </a:prstGeom>
                        </pic:spPr>
                      </pic:pic>
                    </a:graphicData>
                  </a:graphic>
                </wp:inline>
              </w:drawing>
            </w:r>
          </w:p>
        </w:tc>
      </w:tr>
      <w:tr w:rsidR="00FB23A8" w:rsidRPr="004B17D4" w14:paraId="51EAA3D3" w14:textId="77777777" w:rsidTr="009876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16" w:type="dxa"/>
            <w:gridSpan w:val="2"/>
            <w:tcBorders>
              <w:top w:val="nil"/>
              <w:left w:val="nil"/>
              <w:bottom w:val="nil"/>
              <w:right w:val="nil"/>
            </w:tcBorders>
          </w:tcPr>
          <w:p w14:paraId="47D1AD1A" w14:textId="26593C6F" w:rsidR="009876E8" w:rsidRPr="004B17D4" w:rsidRDefault="009876E8" w:rsidP="00421CDB">
            <w:pPr>
              <w:pStyle w:val="ListParagraph"/>
              <w:spacing w:after="120"/>
              <w:ind w:left="0"/>
              <w:jc w:val="center"/>
              <w:rPr>
                <w:rFonts w:cs="Times New Roman"/>
                <w:color w:val="000000" w:themeColor="text1"/>
                <w:sz w:val="20"/>
                <w:szCs w:val="20"/>
                <w:lang w:val="en-GB"/>
              </w:rPr>
            </w:pPr>
            <w:bookmarkStart w:id="4" w:name="_Ref162784304"/>
            <w:r w:rsidRPr="004B17D4">
              <w:rPr>
                <w:b/>
                <w:bCs/>
                <w:i/>
                <w:iCs/>
                <w:color w:val="000000" w:themeColor="text1"/>
                <w:sz w:val="20"/>
                <w:szCs w:val="20"/>
              </w:rPr>
              <w:t>Figure S</w:t>
            </w:r>
            <w:r w:rsidRPr="004B17D4">
              <w:rPr>
                <w:b/>
                <w:bCs/>
                <w:i/>
                <w:iCs/>
                <w:color w:val="000000" w:themeColor="text1"/>
                <w:sz w:val="20"/>
                <w:szCs w:val="20"/>
              </w:rPr>
              <w:fldChar w:fldCharType="begin"/>
            </w:r>
            <w:r w:rsidRPr="004B17D4">
              <w:rPr>
                <w:b/>
                <w:bCs/>
                <w:i/>
                <w:iCs/>
                <w:color w:val="000000" w:themeColor="text1"/>
                <w:sz w:val="20"/>
                <w:szCs w:val="20"/>
              </w:rPr>
              <w:instrText xml:space="preserve"> SEQ Figure \* ARABIC </w:instrText>
            </w:r>
            <w:r w:rsidRPr="004B17D4">
              <w:rPr>
                <w:b/>
                <w:bCs/>
                <w:i/>
                <w:iCs/>
                <w:color w:val="000000" w:themeColor="text1"/>
                <w:sz w:val="20"/>
                <w:szCs w:val="20"/>
              </w:rPr>
              <w:fldChar w:fldCharType="separate"/>
            </w:r>
            <w:r w:rsidR="000941FB" w:rsidRPr="004B17D4">
              <w:rPr>
                <w:b/>
                <w:bCs/>
                <w:i/>
                <w:iCs/>
                <w:noProof/>
                <w:color w:val="000000" w:themeColor="text1"/>
                <w:sz w:val="20"/>
                <w:szCs w:val="20"/>
              </w:rPr>
              <w:t>4</w:t>
            </w:r>
            <w:r w:rsidRPr="004B17D4">
              <w:rPr>
                <w:b/>
                <w:bCs/>
                <w:i/>
                <w:iCs/>
                <w:color w:val="000000" w:themeColor="text1"/>
                <w:sz w:val="20"/>
                <w:szCs w:val="20"/>
              </w:rPr>
              <w:fldChar w:fldCharType="end"/>
            </w:r>
            <w:bookmarkEnd w:id="4"/>
            <w:r w:rsidRPr="004B17D4">
              <w:rPr>
                <w:b/>
                <w:bCs/>
                <w:i/>
                <w:iCs/>
                <w:color w:val="000000" w:themeColor="text1"/>
                <w:sz w:val="20"/>
                <w:szCs w:val="20"/>
              </w:rPr>
              <w:t>.</w:t>
            </w:r>
            <w:r w:rsidRPr="004B17D4">
              <w:rPr>
                <w:i/>
                <w:iCs/>
                <w:color w:val="000000" w:themeColor="text1"/>
                <w:sz w:val="20"/>
                <w:szCs w:val="20"/>
              </w:rPr>
              <w:t xml:space="preserve"> </w:t>
            </w:r>
            <w:r w:rsidRPr="004B17D4">
              <w:rPr>
                <w:rFonts w:cs="Times New Roman"/>
                <w:i/>
                <w:iCs/>
                <w:color w:val="000000" w:themeColor="text1"/>
                <w:sz w:val="20"/>
                <w:szCs w:val="20"/>
                <w:lang w:val="en-GB"/>
              </w:rPr>
              <w:t>Profile of mean horizontal velocities.</w:t>
            </w:r>
          </w:p>
        </w:tc>
      </w:tr>
    </w:tbl>
    <w:p w14:paraId="32414381" w14:textId="77777777" w:rsidR="009D07EB" w:rsidRPr="004B17D4" w:rsidRDefault="009D07EB" w:rsidP="009D07EB">
      <w:pPr>
        <w:pStyle w:val="ListParagraph"/>
        <w:spacing w:after="120"/>
        <w:ind w:left="0"/>
        <w:contextualSpacing w:val="0"/>
        <w:rPr>
          <w:rFonts w:cs="Times New Roman"/>
          <w:color w:val="000000" w:themeColor="text1"/>
          <w:sz w:val="20"/>
          <w:szCs w:val="20"/>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B17D4" w:rsidRPr="004B17D4" w14:paraId="7BC73B5B" w14:textId="77777777" w:rsidTr="001C4C90">
        <w:tc>
          <w:tcPr>
            <w:tcW w:w="9016" w:type="dxa"/>
          </w:tcPr>
          <w:p w14:paraId="340D42C4" w14:textId="77777777" w:rsidR="00B03B85" w:rsidRPr="004B17D4" w:rsidRDefault="00B03B85" w:rsidP="00327F53">
            <w:pPr>
              <w:spacing w:line="276" w:lineRule="auto"/>
              <w:rPr>
                <w:rFonts w:cs="Times New Roman"/>
                <w:b/>
                <w:bCs/>
                <w:color w:val="000000" w:themeColor="text1"/>
                <w:lang w:val="en-GB"/>
              </w:rPr>
            </w:pPr>
            <w:r w:rsidRPr="004B17D4">
              <w:rPr>
                <w:rFonts w:cs="Times New Roman"/>
                <w:b/>
                <w:bCs/>
                <w:noProof/>
                <w:color w:val="000000" w:themeColor="text1"/>
                <w:lang w:val="en-GB"/>
              </w:rPr>
              <w:drawing>
                <wp:inline distT="0" distB="0" distL="0" distR="0" wp14:anchorId="651C7931" wp14:editId="10623388">
                  <wp:extent cx="5447490" cy="3698652"/>
                  <wp:effectExtent l="0" t="0" r="1270" b="0"/>
                  <wp:docPr id="19" name="Picture 19"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graph&#10;&#10;Description automatically generated"/>
                          <pic:cNvPicPr/>
                        </pic:nvPicPr>
                        <pic:blipFill rotWithShape="1">
                          <a:blip r:embed="rId17">
                            <a:extLst>
                              <a:ext uri="{28A0092B-C50C-407E-A947-70E740481C1C}">
                                <a14:useLocalDpi xmlns:a14="http://schemas.microsoft.com/office/drawing/2010/main" val="0"/>
                              </a:ext>
                            </a:extLst>
                          </a:blip>
                          <a:srcRect l="2376" r="2574"/>
                          <a:stretch/>
                        </pic:blipFill>
                        <pic:spPr bwMode="auto">
                          <a:xfrm>
                            <a:off x="0" y="0"/>
                            <a:ext cx="5447819" cy="3698875"/>
                          </a:xfrm>
                          <a:prstGeom prst="rect">
                            <a:avLst/>
                          </a:prstGeom>
                          <a:ln>
                            <a:noFill/>
                          </a:ln>
                          <a:extLst>
                            <a:ext uri="{53640926-AAD7-44D8-BBD7-CCE9431645EC}">
                              <a14:shadowObscured xmlns:a14="http://schemas.microsoft.com/office/drawing/2010/main"/>
                            </a:ext>
                          </a:extLst>
                        </pic:spPr>
                      </pic:pic>
                    </a:graphicData>
                  </a:graphic>
                </wp:inline>
              </w:drawing>
            </w:r>
          </w:p>
        </w:tc>
      </w:tr>
      <w:tr w:rsidR="000941FB" w:rsidRPr="004B17D4" w14:paraId="09CAB4AF" w14:textId="77777777" w:rsidTr="001C4C90">
        <w:tc>
          <w:tcPr>
            <w:tcW w:w="9016" w:type="dxa"/>
          </w:tcPr>
          <w:p w14:paraId="0AF5910F" w14:textId="74F0033C" w:rsidR="000941FB" w:rsidRPr="004B17D4" w:rsidRDefault="000941FB" w:rsidP="00F7130B">
            <w:pPr>
              <w:pStyle w:val="ListParagraph"/>
              <w:spacing w:after="120"/>
              <w:ind w:left="0"/>
              <w:jc w:val="center"/>
              <w:rPr>
                <w:rFonts w:cs="Times New Roman"/>
                <w:color w:val="000000" w:themeColor="text1"/>
                <w:sz w:val="20"/>
                <w:szCs w:val="20"/>
                <w:lang w:val="en-GB"/>
              </w:rPr>
            </w:pPr>
            <w:bookmarkStart w:id="5" w:name="_Ref167263095"/>
            <w:r w:rsidRPr="004B17D4">
              <w:rPr>
                <w:b/>
                <w:bCs/>
                <w:i/>
                <w:iCs/>
                <w:color w:val="000000" w:themeColor="text1"/>
                <w:sz w:val="20"/>
                <w:szCs w:val="20"/>
              </w:rPr>
              <w:t>Figure S</w:t>
            </w:r>
            <w:r w:rsidRPr="004B17D4">
              <w:rPr>
                <w:b/>
                <w:bCs/>
                <w:i/>
                <w:iCs/>
                <w:color w:val="000000" w:themeColor="text1"/>
                <w:sz w:val="20"/>
                <w:szCs w:val="20"/>
              </w:rPr>
              <w:fldChar w:fldCharType="begin"/>
            </w:r>
            <w:r w:rsidRPr="004B17D4">
              <w:rPr>
                <w:b/>
                <w:bCs/>
                <w:i/>
                <w:iCs/>
                <w:color w:val="000000" w:themeColor="text1"/>
                <w:sz w:val="20"/>
                <w:szCs w:val="20"/>
              </w:rPr>
              <w:instrText xml:space="preserve"> SEQ Figure \* ARABIC </w:instrText>
            </w:r>
            <w:r w:rsidRPr="004B17D4">
              <w:rPr>
                <w:b/>
                <w:bCs/>
                <w:i/>
                <w:iCs/>
                <w:color w:val="000000" w:themeColor="text1"/>
                <w:sz w:val="20"/>
                <w:szCs w:val="20"/>
              </w:rPr>
              <w:fldChar w:fldCharType="separate"/>
            </w:r>
            <w:r w:rsidRPr="004B17D4">
              <w:rPr>
                <w:b/>
                <w:bCs/>
                <w:i/>
                <w:iCs/>
                <w:noProof/>
                <w:color w:val="000000" w:themeColor="text1"/>
                <w:sz w:val="20"/>
                <w:szCs w:val="20"/>
              </w:rPr>
              <w:t>5</w:t>
            </w:r>
            <w:r w:rsidRPr="004B17D4">
              <w:rPr>
                <w:b/>
                <w:bCs/>
                <w:i/>
                <w:iCs/>
                <w:color w:val="000000" w:themeColor="text1"/>
                <w:sz w:val="20"/>
                <w:szCs w:val="20"/>
              </w:rPr>
              <w:fldChar w:fldCharType="end"/>
            </w:r>
            <w:bookmarkEnd w:id="5"/>
            <w:r w:rsidRPr="004B17D4">
              <w:rPr>
                <w:b/>
                <w:bCs/>
                <w:i/>
                <w:iCs/>
                <w:color w:val="000000" w:themeColor="text1"/>
                <w:sz w:val="20"/>
                <w:szCs w:val="20"/>
              </w:rPr>
              <w:t>.</w:t>
            </w:r>
            <w:r w:rsidRPr="004B17D4">
              <w:rPr>
                <w:i/>
                <w:iCs/>
                <w:color w:val="000000" w:themeColor="text1"/>
                <w:sz w:val="20"/>
                <w:szCs w:val="20"/>
              </w:rPr>
              <w:t xml:space="preserve"> </w:t>
            </w:r>
            <w:r w:rsidR="00B6074E" w:rsidRPr="004B17D4">
              <w:rPr>
                <w:rFonts w:cs="Times New Roman"/>
                <w:i/>
                <w:iCs/>
                <w:color w:val="000000" w:themeColor="text1"/>
                <w:sz w:val="20"/>
                <w:szCs w:val="20"/>
                <w:lang w:val="en-GB"/>
              </w:rPr>
              <w:t>Vortex structures of Ekman boundary layer with iso-surface of Q = 0.015</w:t>
            </w:r>
            <w:r w:rsidRPr="004B17D4">
              <w:rPr>
                <w:rFonts w:cs="Times New Roman"/>
                <w:i/>
                <w:iCs/>
                <w:color w:val="000000" w:themeColor="text1"/>
                <w:sz w:val="20"/>
                <w:szCs w:val="20"/>
                <w:lang w:val="en-GB"/>
              </w:rPr>
              <w:t>.</w:t>
            </w:r>
          </w:p>
        </w:tc>
      </w:tr>
    </w:tbl>
    <w:p w14:paraId="7A7841CB" w14:textId="77777777" w:rsidR="000941FB" w:rsidRPr="004B17D4" w:rsidRDefault="000941FB" w:rsidP="00BF37E2">
      <w:pPr>
        <w:autoSpaceDE w:val="0"/>
        <w:autoSpaceDN w:val="0"/>
        <w:adjustRightInd w:val="0"/>
        <w:spacing w:before="240"/>
        <w:jc w:val="left"/>
        <w:outlineLvl w:val="0"/>
        <w:rPr>
          <w:rFonts w:cs="Times New Roman"/>
          <w:color w:val="000000" w:themeColor="text1"/>
          <w:sz w:val="20"/>
          <w:szCs w:val="20"/>
        </w:rPr>
      </w:pPr>
    </w:p>
    <w:p w14:paraId="03ACCDB2" w14:textId="77777777" w:rsidR="001C4C90" w:rsidRPr="004B17D4" w:rsidRDefault="001C4C90" w:rsidP="00BF37E2">
      <w:pPr>
        <w:autoSpaceDE w:val="0"/>
        <w:autoSpaceDN w:val="0"/>
        <w:adjustRightInd w:val="0"/>
        <w:spacing w:before="240"/>
        <w:jc w:val="left"/>
        <w:outlineLvl w:val="0"/>
        <w:rPr>
          <w:rFonts w:cs="Times New Roman"/>
          <w:color w:val="000000" w:themeColor="text1"/>
          <w:sz w:val="20"/>
          <w:szCs w:val="20"/>
        </w:rPr>
      </w:pPr>
    </w:p>
    <w:p w14:paraId="211F7AA2" w14:textId="315D681E" w:rsidR="00A36009" w:rsidRPr="004B17D4" w:rsidRDefault="00E633C8" w:rsidP="00BF37E2">
      <w:pPr>
        <w:autoSpaceDE w:val="0"/>
        <w:autoSpaceDN w:val="0"/>
        <w:adjustRightInd w:val="0"/>
        <w:spacing w:before="240"/>
        <w:jc w:val="left"/>
        <w:outlineLvl w:val="0"/>
        <w:rPr>
          <w:rFonts w:eastAsiaTheme="minorHAnsi" w:cs="Times New Roman"/>
          <w:b/>
          <w:bCs/>
          <w:color w:val="000000" w:themeColor="text1"/>
          <w:sz w:val="21"/>
          <w:szCs w:val="21"/>
          <w:lang w:val="en-GB" w:eastAsia="en-US"/>
        </w:rPr>
      </w:pPr>
      <w:r w:rsidRPr="004B17D4">
        <w:rPr>
          <w:rFonts w:eastAsiaTheme="minorHAnsi" w:cs="Times New Roman"/>
          <w:b/>
          <w:bCs/>
          <w:color w:val="000000" w:themeColor="text1"/>
          <w:sz w:val="21"/>
          <w:szCs w:val="21"/>
          <w:lang w:val="en-GB" w:eastAsia="en-US"/>
        </w:rPr>
        <w:lastRenderedPageBreak/>
        <w:t>C</w:t>
      </w:r>
      <w:r w:rsidR="005E1D99" w:rsidRPr="004B17D4">
        <w:rPr>
          <w:rFonts w:eastAsiaTheme="minorHAnsi" w:cs="Times New Roman"/>
          <w:b/>
          <w:bCs/>
          <w:color w:val="000000" w:themeColor="text1"/>
          <w:sz w:val="21"/>
          <w:szCs w:val="21"/>
          <w:lang w:val="en-GB" w:eastAsia="en-US"/>
        </w:rPr>
        <w:tab/>
      </w:r>
      <w:r w:rsidR="00663C83" w:rsidRPr="004B17D4">
        <w:rPr>
          <w:rFonts w:eastAsiaTheme="minorHAnsi" w:cs="Times New Roman"/>
          <w:b/>
          <w:bCs/>
          <w:color w:val="000000" w:themeColor="text1"/>
          <w:sz w:val="21"/>
          <w:szCs w:val="21"/>
          <w:lang w:val="en-GB" w:eastAsia="en-US"/>
        </w:rPr>
        <w:t>Slip velocity</w:t>
      </w:r>
      <w:r w:rsidR="00035DB3" w:rsidRPr="004B17D4">
        <w:rPr>
          <w:rFonts w:eastAsiaTheme="minorHAnsi" w:cs="Times New Roman"/>
          <w:b/>
          <w:bCs/>
          <w:color w:val="000000" w:themeColor="text1"/>
          <w:sz w:val="21"/>
          <w:szCs w:val="21"/>
          <w:lang w:val="en-GB" w:eastAsia="en-US"/>
        </w:rPr>
        <w:t xml:space="preserve"> between </w:t>
      </w:r>
      <w:r w:rsidR="004F45F6" w:rsidRPr="004B17D4">
        <w:rPr>
          <w:rFonts w:eastAsiaTheme="minorHAnsi" w:cs="Times New Roman"/>
          <w:b/>
          <w:bCs/>
          <w:color w:val="000000" w:themeColor="text1"/>
          <w:sz w:val="21"/>
          <w:szCs w:val="21"/>
          <w:lang w:val="en-GB" w:eastAsia="en-US"/>
        </w:rPr>
        <w:t xml:space="preserve">air and </w:t>
      </w:r>
      <w:r w:rsidR="00035DB3" w:rsidRPr="004B17D4">
        <w:rPr>
          <w:rFonts w:eastAsiaTheme="minorHAnsi" w:cs="Times New Roman"/>
          <w:b/>
          <w:bCs/>
          <w:color w:val="000000" w:themeColor="text1"/>
          <w:sz w:val="21"/>
          <w:szCs w:val="21"/>
          <w:lang w:val="en-GB" w:eastAsia="en-US"/>
        </w:rPr>
        <w:t>sand particles</w:t>
      </w:r>
    </w:p>
    <w:p w14:paraId="76328B77" w14:textId="0A260FF2" w:rsidR="0036761C" w:rsidRPr="004B17D4" w:rsidRDefault="00933330" w:rsidP="00053B47">
      <w:pPr>
        <w:pStyle w:val="ListParagraph"/>
        <w:spacing w:after="120"/>
        <w:ind w:left="0"/>
        <w:contextualSpacing w:val="0"/>
        <w:rPr>
          <w:rFonts w:cs="Times New Roman"/>
          <w:color w:val="000000" w:themeColor="text1"/>
          <w:sz w:val="20"/>
          <w:szCs w:val="20"/>
          <w:lang w:val="en-US"/>
        </w:rPr>
      </w:pPr>
      <w:r w:rsidRPr="004B17D4">
        <w:rPr>
          <w:rFonts w:cs="Times New Roman"/>
          <w:color w:val="000000" w:themeColor="text1"/>
          <w:sz w:val="20"/>
          <w:szCs w:val="20"/>
          <w:lang w:val="en-US"/>
        </w:rPr>
        <w:t xml:space="preserve">Firstly, we provide </w:t>
      </w:r>
      <w:r w:rsidR="001566D1" w:rsidRPr="004B17D4">
        <w:rPr>
          <w:rFonts w:cs="Times New Roman"/>
          <w:color w:val="000000" w:themeColor="text1"/>
          <w:sz w:val="20"/>
          <w:szCs w:val="20"/>
          <w:lang w:val="en-US"/>
        </w:rPr>
        <w:t>a</w:t>
      </w:r>
      <w:r w:rsidRPr="004B17D4">
        <w:rPr>
          <w:rFonts w:cs="Times New Roman"/>
          <w:color w:val="000000" w:themeColor="text1"/>
          <w:sz w:val="20"/>
          <w:szCs w:val="20"/>
          <w:lang w:val="en-US"/>
        </w:rPr>
        <w:t xml:space="preserve"> </w:t>
      </w:r>
      <w:r w:rsidR="00F6111D" w:rsidRPr="004B17D4">
        <w:rPr>
          <w:rFonts w:cs="Times New Roman"/>
          <w:color w:val="000000" w:themeColor="text1"/>
          <w:sz w:val="20"/>
          <w:szCs w:val="20"/>
          <w:lang w:val="en-US"/>
        </w:rPr>
        <w:t>qualitative</w:t>
      </w:r>
      <w:r w:rsidRPr="004B17D4">
        <w:rPr>
          <w:rFonts w:cs="Times New Roman"/>
          <w:color w:val="000000" w:themeColor="text1"/>
          <w:sz w:val="20"/>
          <w:szCs w:val="20"/>
          <w:lang w:val="en-US"/>
        </w:rPr>
        <w:t xml:space="preserve"> analysis of the instantaneous velocities of the air and sand particle phases</w:t>
      </w:r>
      <w:r w:rsidR="004C487E" w:rsidRPr="004B17D4">
        <w:rPr>
          <w:rFonts w:cs="Times New Roman"/>
          <w:color w:val="000000" w:themeColor="text1"/>
          <w:sz w:val="20"/>
          <w:szCs w:val="20"/>
          <w:lang w:val="en-US"/>
        </w:rPr>
        <w:t xml:space="preserve"> in </w:t>
      </w:r>
      <w:r w:rsidR="00634C5C" w:rsidRPr="004B17D4">
        <w:rPr>
          <w:rFonts w:cs="Times New Roman"/>
          <w:color w:val="000000" w:themeColor="text1"/>
          <w:sz w:val="20"/>
          <w:szCs w:val="20"/>
          <w:lang w:val="en-US"/>
        </w:rPr>
        <w:fldChar w:fldCharType="begin"/>
      </w:r>
      <w:r w:rsidR="00634C5C" w:rsidRPr="004B17D4">
        <w:rPr>
          <w:rFonts w:cs="Times New Roman"/>
          <w:color w:val="000000" w:themeColor="text1"/>
          <w:sz w:val="20"/>
          <w:szCs w:val="20"/>
          <w:lang w:val="en-US"/>
        </w:rPr>
        <w:instrText xml:space="preserve"> REF _Ref141280075 \h </w:instrText>
      </w:r>
      <w:r w:rsidR="00AF46B9" w:rsidRPr="004B17D4">
        <w:rPr>
          <w:rFonts w:cs="Times New Roman"/>
          <w:color w:val="000000" w:themeColor="text1"/>
          <w:sz w:val="20"/>
          <w:szCs w:val="20"/>
          <w:lang w:val="en-US"/>
        </w:rPr>
        <w:instrText xml:space="preserve"> \* MERGEFORMAT </w:instrText>
      </w:r>
      <w:r w:rsidR="00634C5C" w:rsidRPr="004B17D4">
        <w:rPr>
          <w:rFonts w:cs="Times New Roman"/>
          <w:color w:val="000000" w:themeColor="text1"/>
          <w:sz w:val="20"/>
          <w:szCs w:val="20"/>
          <w:lang w:val="en-US"/>
        </w:rPr>
      </w:r>
      <w:r w:rsidR="00634C5C"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S6</w:t>
      </w:r>
      <w:r w:rsidR="00634C5C" w:rsidRPr="004B17D4">
        <w:rPr>
          <w:rFonts w:cs="Times New Roman"/>
          <w:color w:val="000000" w:themeColor="text1"/>
          <w:sz w:val="20"/>
          <w:szCs w:val="20"/>
          <w:lang w:val="en-US"/>
        </w:rPr>
        <w:fldChar w:fldCharType="end"/>
      </w:r>
      <w:r w:rsidR="004C487E" w:rsidRPr="004B17D4">
        <w:rPr>
          <w:rFonts w:cs="Times New Roman"/>
          <w:color w:val="000000" w:themeColor="text1"/>
          <w:sz w:val="20"/>
          <w:szCs w:val="20"/>
          <w:lang w:val="en-US"/>
        </w:rPr>
        <w:t xml:space="preserve"> and </w:t>
      </w:r>
      <w:r w:rsidR="00634C5C" w:rsidRPr="004B17D4">
        <w:rPr>
          <w:rFonts w:cs="Times New Roman"/>
          <w:color w:val="000000" w:themeColor="text1"/>
          <w:sz w:val="20"/>
          <w:szCs w:val="20"/>
          <w:lang w:val="en-US"/>
        </w:rPr>
        <w:fldChar w:fldCharType="begin"/>
      </w:r>
      <w:r w:rsidR="00634C5C" w:rsidRPr="004B17D4">
        <w:rPr>
          <w:rFonts w:cs="Times New Roman"/>
          <w:color w:val="000000" w:themeColor="text1"/>
          <w:sz w:val="20"/>
          <w:szCs w:val="20"/>
          <w:lang w:val="en-US"/>
        </w:rPr>
        <w:instrText xml:space="preserve"> REF _Ref141280079 \h </w:instrText>
      </w:r>
      <w:r w:rsidR="00AF46B9" w:rsidRPr="004B17D4">
        <w:rPr>
          <w:rFonts w:cs="Times New Roman"/>
          <w:color w:val="000000" w:themeColor="text1"/>
          <w:sz w:val="20"/>
          <w:szCs w:val="20"/>
          <w:lang w:val="en-US"/>
        </w:rPr>
        <w:instrText xml:space="preserve"> \* MERGEFORMAT </w:instrText>
      </w:r>
      <w:r w:rsidR="00634C5C" w:rsidRPr="004B17D4">
        <w:rPr>
          <w:rFonts w:cs="Times New Roman"/>
          <w:color w:val="000000" w:themeColor="text1"/>
          <w:sz w:val="20"/>
          <w:szCs w:val="20"/>
          <w:lang w:val="en-US"/>
        </w:rPr>
      </w:r>
      <w:r w:rsidR="00634C5C"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S7</w:t>
      </w:r>
      <w:r w:rsidR="00634C5C" w:rsidRPr="004B17D4">
        <w:rPr>
          <w:rFonts w:cs="Times New Roman"/>
          <w:color w:val="000000" w:themeColor="text1"/>
          <w:sz w:val="20"/>
          <w:szCs w:val="20"/>
          <w:lang w:val="en-US"/>
        </w:rPr>
        <w:fldChar w:fldCharType="end"/>
      </w:r>
      <w:r w:rsidRPr="004B17D4">
        <w:rPr>
          <w:rFonts w:cs="Times New Roman"/>
          <w:color w:val="000000" w:themeColor="text1"/>
          <w:sz w:val="20"/>
          <w:szCs w:val="20"/>
          <w:lang w:val="en-US"/>
        </w:rPr>
        <w:t>.</w:t>
      </w:r>
      <w:r w:rsidR="004C487E" w:rsidRPr="004B17D4">
        <w:rPr>
          <w:rFonts w:cs="Times New Roman"/>
          <w:color w:val="000000" w:themeColor="text1"/>
          <w:sz w:val="20"/>
          <w:szCs w:val="20"/>
          <w:lang w:val="en-US"/>
        </w:rPr>
        <w:t xml:space="preserve"> Here, we only present the horizontal and vertical results from </w:t>
      </w:r>
      <w:r w:rsidR="00F870F8" w:rsidRPr="004B17D4">
        <w:rPr>
          <w:rFonts w:cs="Times New Roman"/>
          <w:color w:val="000000" w:themeColor="text1"/>
          <w:sz w:val="20"/>
          <w:szCs w:val="20"/>
          <w:lang w:val="en-US"/>
        </w:rPr>
        <w:t>C</w:t>
      </w:r>
      <w:r w:rsidR="004C487E" w:rsidRPr="004B17D4">
        <w:rPr>
          <w:rFonts w:cs="Times New Roman"/>
          <w:color w:val="000000" w:themeColor="text1"/>
          <w:sz w:val="20"/>
          <w:szCs w:val="20"/>
          <w:lang w:val="en-US"/>
        </w:rPr>
        <w:t xml:space="preserve">ase </w:t>
      </w:r>
      <m:oMath>
        <m:r>
          <w:rPr>
            <w:rFonts w:ascii="Cambria Math" w:hAnsi="Cambria Math" w:cs="Times New Roman"/>
            <w:color w:val="000000" w:themeColor="text1"/>
            <w:sz w:val="20"/>
            <w:szCs w:val="20"/>
            <w:lang w:val="en-US"/>
          </w:rPr>
          <m:t>St=6</m:t>
        </m:r>
      </m:oMath>
      <w:r w:rsidR="004C487E" w:rsidRPr="004B17D4">
        <w:rPr>
          <w:rFonts w:cs="Times New Roman"/>
          <w:color w:val="000000" w:themeColor="text1"/>
          <w:sz w:val="20"/>
          <w:szCs w:val="20"/>
          <w:lang w:val="en-US"/>
        </w:rPr>
        <w:t xml:space="preserve"> in the absence of gravity since other cases could show very similar results</w:t>
      </w:r>
      <w:r w:rsidRPr="004B17D4">
        <w:rPr>
          <w:rFonts w:cs="Times New Roman"/>
          <w:color w:val="000000" w:themeColor="text1"/>
          <w:sz w:val="20"/>
          <w:szCs w:val="20"/>
          <w:lang w:val="en-US"/>
        </w:rPr>
        <w:t xml:space="preserve">. </w:t>
      </w:r>
      <w:r w:rsidR="008F0B61" w:rsidRPr="004B17D4">
        <w:rPr>
          <w:rFonts w:cs="Times New Roman"/>
          <w:color w:val="000000" w:themeColor="text1"/>
          <w:sz w:val="20"/>
          <w:szCs w:val="20"/>
          <w:lang w:val="en-US"/>
        </w:rPr>
        <w:t xml:space="preserve">As evidenced in the vertical snapshots of </w:t>
      </w:r>
      <w:r w:rsidR="00BD27F3" w:rsidRPr="004B17D4">
        <w:rPr>
          <w:rFonts w:cs="Times New Roman"/>
          <w:color w:val="000000" w:themeColor="text1"/>
          <w:sz w:val="20"/>
          <w:szCs w:val="20"/>
          <w:lang w:val="en-US"/>
        </w:rPr>
        <w:fldChar w:fldCharType="begin"/>
      </w:r>
      <w:r w:rsidR="00BD27F3" w:rsidRPr="004B17D4">
        <w:rPr>
          <w:rFonts w:cs="Times New Roman"/>
          <w:color w:val="000000" w:themeColor="text1"/>
          <w:sz w:val="20"/>
          <w:szCs w:val="20"/>
          <w:lang w:val="en-US"/>
        </w:rPr>
        <w:instrText xml:space="preserve"> REF _Ref141280075 \h </w:instrText>
      </w:r>
      <w:r w:rsidR="00AF46B9" w:rsidRPr="004B17D4">
        <w:rPr>
          <w:rFonts w:cs="Times New Roman"/>
          <w:color w:val="000000" w:themeColor="text1"/>
          <w:sz w:val="20"/>
          <w:szCs w:val="20"/>
          <w:lang w:val="en-US"/>
        </w:rPr>
        <w:instrText xml:space="preserve"> \* MERGEFORMAT </w:instrText>
      </w:r>
      <w:r w:rsidR="00BD27F3" w:rsidRPr="004B17D4">
        <w:rPr>
          <w:rFonts w:cs="Times New Roman"/>
          <w:color w:val="000000" w:themeColor="text1"/>
          <w:sz w:val="20"/>
          <w:szCs w:val="20"/>
          <w:lang w:val="en-US"/>
        </w:rPr>
      </w:r>
      <w:r w:rsidR="00BD27F3"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S6</w:t>
      </w:r>
      <w:r w:rsidR="00BD27F3" w:rsidRPr="004B17D4">
        <w:rPr>
          <w:rFonts w:cs="Times New Roman"/>
          <w:color w:val="000000" w:themeColor="text1"/>
          <w:sz w:val="20"/>
          <w:szCs w:val="20"/>
          <w:lang w:val="en-US"/>
        </w:rPr>
        <w:fldChar w:fldCharType="end"/>
      </w:r>
      <w:r w:rsidR="008F0B61" w:rsidRPr="004B17D4">
        <w:rPr>
          <w:rFonts w:cs="Times New Roman"/>
          <w:color w:val="000000" w:themeColor="text1"/>
          <w:sz w:val="20"/>
          <w:szCs w:val="20"/>
          <w:lang w:val="en-US"/>
        </w:rPr>
        <w:t xml:space="preserve">, we could see that within the turbulent Ekman layer </w:t>
      </w:r>
      <m:oMath>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δ</m:t>
            </m:r>
          </m:e>
          <m:sub>
            <m:r>
              <w:rPr>
                <w:rFonts w:ascii="Cambria Math" w:hAnsi="Cambria Math" w:cs="Times New Roman"/>
                <w:color w:val="000000" w:themeColor="text1"/>
                <w:sz w:val="20"/>
                <w:szCs w:val="20"/>
                <w:lang w:val="en-US"/>
              </w:rPr>
              <m:t>T</m:t>
            </m:r>
          </m:sub>
        </m:sSub>
      </m:oMath>
      <w:r w:rsidR="008F0B61" w:rsidRPr="004B17D4">
        <w:rPr>
          <w:rFonts w:cs="Times New Roman"/>
          <w:color w:val="000000" w:themeColor="text1"/>
          <w:sz w:val="20"/>
          <w:szCs w:val="20"/>
          <w:lang w:val="en-US"/>
        </w:rPr>
        <w:t xml:space="preserve">, except </w:t>
      </w:r>
      <w:r w:rsidR="009432CD" w:rsidRPr="004B17D4">
        <w:rPr>
          <w:rFonts w:cs="Times New Roman"/>
          <w:color w:val="000000" w:themeColor="text1"/>
          <w:sz w:val="20"/>
          <w:szCs w:val="20"/>
          <w:lang w:val="en-US"/>
        </w:rPr>
        <w:t>in</w:t>
      </w:r>
      <w:r w:rsidR="008F0B61" w:rsidRPr="004B17D4">
        <w:rPr>
          <w:rFonts w:cs="Times New Roman"/>
          <w:color w:val="000000" w:themeColor="text1"/>
          <w:sz w:val="20"/>
          <w:szCs w:val="20"/>
          <w:lang w:val="en-US"/>
        </w:rPr>
        <w:t xml:space="preserve"> the near-wall regions</w:t>
      </w:r>
      <w:r w:rsidR="009432CD" w:rsidRPr="004B17D4">
        <w:rPr>
          <w:rFonts w:cs="Times New Roman"/>
          <w:color w:val="000000" w:themeColor="text1"/>
          <w:sz w:val="20"/>
          <w:szCs w:val="20"/>
          <w:lang w:val="en-US"/>
        </w:rPr>
        <w:t>, sand particles with high horizontal velocities tend to accumulate in regions with high-speed horizontal wind</w:t>
      </w:r>
      <w:r w:rsidR="00692909" w:rsidRPr="004B17D4">
        <w:rPr>
          <w:rFonts w:cs="Times New Roman"/>
          <w:color w:val="000000" w:themeColor="text1"/>
          <w:sz w:val="20"/>
          <w:szCs w:val="20"/>
          <w:lang w:val="en-US"/>
        </w:rPr>
        <w:t xml:space="preserve">. </w:t>
      </w:r>
      <w:r w:rsidRPr="004B17D4">
        <w:rPr>
          <w:rFonts w:cs="Times New Roman"/>
          <w:color w:val="000000" w:themeColor="text1"/>
          <w:sz w:val="20"/>
          <w:szCs w:val="20"/>
          <w:lang w:val="en-US"/>
        </w:rPr>
        <w:t>Moreover, the vertical movement of sand particles is positively correlated with the zones featuring large vertical wind speed</w:t>
      </w:r>
      <w:r w:rsidR="00FF554D" w:rsidRPr="004B17D4">
        <w:rPr>
          <w:rFonts w:cs="Times New Roman"/>
          <w:color w:val="000000" w:themeColor="text1"/>
          <w:sz w:val="20"/>
          <w:szCs w:val="20"/>
          <w:lang w:val="en-US"/>
        </w:rPr>
        <w:t>, showing that sand particles moving upward are in the regions having upward wind speed, and vice versa</w:t>
      </w:r>
      <w:r w:rsidRPr="004B17D4">
        <w:rPr>
          <w:rFonts w:cs="Times New Roman"/>
          <w:color w:val="000000" w:themeColor="text1"/>
          <w:sz w:val="20"/>
          <w:szCs w:val="20"/>
          <w:lang w:val="en-US"/>
        </w:rPr>
        <w:t xml:space="preserve">. </w:t>
      </w:r>
    </w:p>
    <w:p w14:paraId="2E01F0D3" w14:textId="3B2A0F57" w:rsidR="00933330" w:rsidRPr="004B17D4" w:rsidRDefault="00933330" w:rsidP="0002685E">
      <w:pPr>
        <w:pStyle w:val="ListParagraph"/>
        <w:spacing w:after="120"/>
        <w:ind w:left="0" w:firstLine="357"/>
        <w:contextualSpacing w:val="0"/>
        <w:rPr>
          <w:rFonts w:cs="Times New Roman"/>
          <w:color w:val="000000" w:themeColor="text1"/>
          <w:sz w:val="20"/>
          <w:szCs w:val="20"/>
          <w:lang w:val="en-US"/>
        </w:rPr>
      </w:pPr>
      <w:r w:rsidRPr="004B17D4">
        <w:rPr>
          <w:rFonts w:cs="Times New Roman"/>
          <w:color w:val="000000" w:themeColor="text1"/>
          <w:sz w:val="20"/>
          <w:szCs w:val="20"/>
          <w:lang w:val="en-US"/>
        </w:rPr>
        <w:t xml:space="preserve">The results from the horizontal slices in </w:t>
      </w:r>
      <w:r w:rsidR="00BD27F3" w:rsidRPr="004B17D4">
        <w:rPr>
          <w:rFonts w:cs="Times New Roman"/>
          <w:color w:val="000000" w:themeColor="text1"/>
          <w:sz w:val="20"/>
          <w:szCs w:val="20"/>
          <w:lang w:val="en-US"/>
        </w:rPr>
        <w:fldChar w:fldCharType="begin"/>
      </w:r>
      <w:r w:rsidR="00BD27F3" w:rsidRPr="004B17D4">
        <w:rPr>
          <w:rFonts w:cs="Times New Roman"/>
          <w:color w:val="000000" w:themeColor="text1"/>
          <w:sz w:val="20"/>
          <w:szCs w:val="20"/>
          <w:lang w:val="en-US"/>
        </w:rPr>
        <w:instrText xml:space="preserve"> REF _Ref141280079 \h </w:instrText>
      </w:r>
      <w:r w:rsidR="00AF46B9" w:rsidRPr="004B17D4">
        <w:rPr>
          <w:rFonts w:cs="Times New Roman"/>
          <w:color w:val="000000" w:themeColor="text1"/>
          <w:sz w:val="20"/>
          <w:szCs w:val="20"/>
          <w:lang w:val="en-US"/>
        </w:rPr>
        <w:instrText xml:space="preserve"> \* MERGEFORMAT </w:instrText>
      </w:r>
      <w:r w:rsidR="00BD27F3" w:rsidRPr="004B17D4">
        <w:rPr>
          <w:rFonts w:cs="Times New Roman"/>
          <w:color w:val="000000" w:themeColor="text1"/>
          <w:sz w:val="20"/>
          <w:szCs w:val="20"/>
          <w:lang w:val="en-US"/>
        </w:rPr>
      </w:r>
      <w:r w:rsidR="00BD27F3"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S7</w:t>
      </w:r>
      <w:r w:rsidR="00BD27F3" w:rsidRPr="004B17D4">
        <w:rPr>
          <w:rFonts w:cs="Times New Roman"/>
          <w:color w:val="000000" w:themeColor="text1"/>
          <w:sz w:val="20"/>
          <w:szCs w:val="20"/>
          <w:lang w:val="en-US"/>
        </w:rPr>
        <w:fldChar w:fldCharType="end"/>
      </w:r>
      <w:r w:rsidR="00BD27F3" w:rsidRPr="004B17D4">
        <w:rPr>
          <w:rFonts w:cs="Times New Roman"/>
          <w:color w:val="000000" w:themeColor="text1"/>
          <w:sz w:val="20"/>
          <w:szCs w:val="20"/>
          <w:lang w:val="en-US"/>
        </w:rPr>
        <w:t xml:space="preserve"> </w:t>
      </w:r>
      <w:r w:rsidRPr="004B17D4">
        <w:rPr>
          <w:rFonts w:cs="Times New Roman"/>
          <w:color w:val="000000" w:themeColor="text1"/>
          <w:sz w:val="20"/>
          <w:szCs w:val="20"/>
          <w:lang w:val="en-US"/>
        </w:rPr>
        <w:t xml:space="preserve">reveal that sand particles form strip shapes near the ground wall at </w:t>
      </w:r>
      <m:oMath>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=5.6</m:t>
        </m:r>
      </m:oMath>
      <w:r w:rsidRPr="004B17D4">
        <w:rPr>
          <w:rFonts w:cs="Times New Roman"/>
          <w:color w:val="000000" w:themeColor="text1"/>
          <w:sz w:val="20"/>
          <w:szCs w:val="20"/>
          <w:lang w:val="en-US"/>
        </w:rPr>
        <w:t xml:space="preserve">, and </w:t>
      </w:r>
      <w:proofErr w:type="gramStart"/>
      <w:r w:rsidRPr="004B17D4">
        <w:rPr>
          <w:rFonts w:cs="Times New Roman"/>
          <w:color w:val="000000" w:themeColor="text1"/>
          <w:sz w:val="20"/>
          <w:szCs w:val="20"/>
          <w:lang w:val="en-US"/>
        </w:rPr>
        <w:t>similar to</w:t>
      </w:r>
      <w:proofErr w:type="gramEnd"/>
      <w:r w:rsidRPr="004B17D4">
        <w:rPr>
          <w:rFonts w:cs="Times New Roman"/>
          <w:color w:val="000000" w:themeColor="text1"/>
          <w:sz w:val="20"/>
          <w:szCs w:val="20"/>
          <w:lang w:val="en-US"/>
        </w:rPr>
        <w:t xml:space="preserve"> the ve</w:t>
      </w:r>
      <w:proofErr w:type="spellStart"/>
      <w:r w:rsidRPr="004B17D4">
        <w:rPr>
          <w:rFonts w:cs="Times New Roman"/>
          <w:color w:val="000000" w:themeColor="text1"/>
          <w:sz w:val="20"/>
          <w:szCs w:val="20"/>
          <w:lang w:val="en-US"/>
        </w:rPr>
        <w:t>rtical</w:t>
      </w:r>
      <w:proofErr w:type="spellEnd"/>
      <w:r w:rsidRPr="004B17D4">
        <w:rPr>
          <w:rFonts w:cs="Times New Roman"/>
          <w:color w:val="000000" w:themeColor="text1"/>
          <w:sz w:val="20"/>
          <w:szCs w:val="20"/>
          <w:lang w:val="en-US"/>
        </w:rPr>
        <w:t xml:space="preserve"> snapshots, the large wind speed regions contain more sand particles. However, at the separation </w:t>
      </w:r>
      <m:oMath>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=30.7</m:t>
        </m:r>
      </m:oMath>
      <w:r w:rsidRPr="004B17D4">
        <w:rPr>
          <w:rFonts w:cs="Times New Roman"/>
          <w:color w:val="000000" w:themeColor="text1"/>
          <w:sz w:val="20"/>
          <w:szCs w:val="20"/>
          <w:lang w:val="en-US"/>
        </w:rPr>
        <w:t xml:space="preserve"> between the buffer layer and log-law region, where sand particles exhibit higher fluctuations</w:t>
      </w:r>
      <w:r w:rsidR="00657ED8" w:rsidRPr="004B17D4">
        <w:rPr>
          <w:rFonts w:cs="Times New Roman"/>
          <w:color w:val="000000" w:themeColor="text1"/>
          <w:sz w:val="20"/>
          <w:szCs w:val="20"/>
          <w:lang w:val="en-US"/>
        </w:rPr>
        <w:t xml:space="preserve"> (see</w:t>
      </w:r>
      <w:r w:rsidR="002442F6" w:rsidRPr="004B17D4">
        <w:rPr>
          <w:rFonts w:cs="Times New Roman"/>
          <w:color w:val="000000" w:themeColor="text1"/>
          <w:sz w:val="20"/>
          <w:szCs w:val="20"/>
          <w:lang w:val="en-US"/>
        </w:rPr>
        <w:t xml:space="preserve"> Figure 2 and 3</w:t>
      </w:r>
      <w:r w:rsidR="00657ED8" w:rsidRPr="004B17D4">
        <w:rPr>
          <w:rFonts w:cs="Times New Roman"/>
          <w:color w:val="000000" w:themeColor="text1"/>
          <w:sz w:val="20"/>
          <w:szCs w:val="20"/>
          <w:lang w:val="en-US"/>
        </w:rPr>
        <w:t>)</w:t>
      </w:r>
      <w:r w:rsidRPr="004B17D4">
        <w:rPr>
          <w:rFonts w:cs="Times New Roman"/>
          <w:color w:val="000000" w:themeColor="text1"/>
          <w:sz w:val="20"/>
          <w:szCs w:val="20"/>
          <w:lang w:val="en-US"/>
        </w:rPr>
        <w:t>, the distinct difference between wind speed and sand speed is not immediately apparent. To obtain quantitative results, statistical calculations are necessary to analyze the velocity difference between air and sand particles.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1"/>
      </w:tblGrid>
      <w:tr w:rsidR="004B17D4" w:rsidRPr="004B17D4" w14:paraId="603ECCB1" w14:textId="77777777" w:rsidTr="00F73CBF">
        <w:tc>
          <w:tcPr>
            <w:tcW w:w="9021" w:type="dxa"/>
          </w:tcPr>
          <w:p w14:paraId="429EC6D6" w14:textId="7DA4A18A" w:rsidR="00F67915" w:rsidRPr="004B17D4" w:rsidRDefault="00F67915" w:rsidP="00E22463">
            <w:pPr>
              <w:pStyle w:val="ListParagraph"/>
              <w:spacing w:after="120"/>
              <w:ind w:left="0"/>
              <w:contextualSpacing w:val="0"/>
              <w:rPr>
                <w:rFonts w:cs="Times New Roman"/>
                <w:color w:val="000000" w:themeColor="text1"/>
                <w:lang w:val="en-US"/>
              </w:rPr>
            </w:pPr>
            <w:r w:rsidRPr="004B17D4">
              <w:rPr>
                <w:rFonts w:cs="Times New Roman"/>
                <w:noProof/>
                <w:color w:val="000000" w:themeColor="text1"/>
                <w:lang w:val="en-US"/>
              </w:rPr>
              <w:drawing>
                <wp:inline distT="0" distB="0" distL="0" distR="0" wp14:anchorId="0F069AAB" wp14:editId="0B684CA5">
                  <wp:extent cx="5400598" cy="216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598" cy="2160000"/>
                          </a:xfrm>
                          <a:prstGeom prst="rect">
                            <a:avLst/>
                          </a:prstGeom>
                        </pic:spPr>
                      </pic:pic>
                    </a:graphicData>
                  </a:graphic>
                </wp:inline>
              </w:drawing>
            </w:r>
          </w:p>
        </w:tc>
      </w:tr>
      <w:tr w:rsidR="004B17D4" w:rsidRPr="004B17D4" w14:paraId="75AC3EAA" w14:textId="77777777" w:rsidTr="00F73CBF">
        <w:tc>
          <w:tcPr>
            <w:tcW w:w="9021" w:type="dxa"/>
          </w:tcPr>
          <w:p w14:paraId="643F910B" w14:textId="553D0747" w:rsidR="00F67915" w:rsidRPr="004B17D4" w:rsidRDefault="00F67915" w:rsidP="00E22463">
            <w:pPr>
              <w:pStyle w:val="ListParagraph"/>
              <w:spacing w:after="120"/>
              <w:ind w:left="0"/>
              <w:contextualSpacing w:val="0"/>
              <w:rPr>
                <w:rFonts w:cs="Times New Roman"/>
                <w:color w:val="000000" w:themeColor="text1"/>
                <w:lang w:val="en-US"/>
              </w:rPr>
            </w:pPr>
            <w:r w:rsidRPr="004B17D4">
              <w:rPr>
                <w:rFonts w:cs="Times New Roman"/>
                <w:noProof/>
                <w:color w:val="000000" w:themeColor="text1"/>
                <w:lang w:val="en-US"/>
              </w:rPr>
              <w:drawing>
                <wp:inline distT="0" distB="0" distL="0" distR="0" wp14:anchorId="0A2FD691" wp14:editId="684725EE">
                  <wp:extent cx="5400598" cy="216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598" cy="2160000"/>
                          </a:xfrm>
                          <a:prstGeom prst="rect">
                            <a:avLst/>
                          </a:prstGeom>
                        </pic:spPr>
                      </pic:pic>
                    </a:graphicData>
                  </a:graphic>
                </wp:inline>
              </w:drawing>
            </w:r>
          </w:p>
        </w:tc>
      </w:tr>
      <w:tr w:rsidR="004B17D4" w:rsidRPr="004B17D4" w14:paraId="7E3E30DF" w14:textId="77777777" w:rsidTr="00F73CBF">
        <w:tc>
          <w:tcPr>
            <w:tcW w:w="9021" w:type="dxa"/>
          </w:tcPr>
          <w:p w14:paraId="6BED00A2" w14:textId="51E10E3B" w:rsidR="00F67915" w:rsidRPr="004B17D4" w:rsidRDefault="00F67915" w:rsidP="00E22463">
            <w:pPr>
              <w:pStyle w:val="ListParagraph"/>
              <w:spacing w:after="120"/>
              <w:ind w:left="0"/>
              <w:contextualSpacing w:val="0"/>
              <w:rPr>
                <w:rFonts w:cs="Times New Roman"/>
                <w:color w:val="000000" w:themeColor="text1"/>
                <w:lang w:val="en-US"/>
              </w:rPr>
            </w:pPr>
            <w:r w:rsidRPr="004B17D4">
              <w:rPr>
                <w:rFonts w:cs="Times New Roman"/>
                <w:noProof/>
                <w:color w:val="000000" w:themeColor="text1"/>
                <w:lang w:val="en-US"/>
              </w:rPr>
              <w:lastRenderedPageBreak/>
              <w:drawing>
                <wp:inline distT="0" distB="0" distL="0" distR="0" wp14:anchorId="75B2B8A2" wp14:editId="64622605">
                  <wp:extent cx="5400598" cy="216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00598" cy="2160000"/>
                          </a:xfrm>
                          <a:prstGeom prst="rect">
                            <a:avLst/>
                          </a:prstGeom>
                        </pic:spPr>
                      </pic:pic>
                    </a:graphicData>
                  </a:graphic>
                </wp:inline>
              </w:drawing>
            </w:r>
          </w:p>
        </w:tc>
      </w:tr>
      <w:tr w:rsidR="004B17D4" w:rsidRPr="004B17D4" w14:paraId="373A1D2D" w14:textId="77777777" w:rsidTr="00F73CBF">
        <w:tc>
          <w:tcPr>
            <w:tcW w:w="9021" w:type="dxa"/>
          </w:tcPr>
          <w:p w14:paraId="32E5DC1D" w14:textId="5BF9EACE" w:rsidR="00F67915" w:rsidRPr="004B17D4" w:rsidRDefault="009A6D6C" w:rsidP="00C907D3">
            <w:pPr>
              <w:rPr>
                <w:rFonts w:cs="Times New Roman"/>
                <w:i/>
                <w:iCs/>
                <w:color w:val="000000" w:themeColor="text1"/>
                <w:sz w:val="20"/>
                <w:szCs w:val="20"/>
                <w:lang w:val="en-US"/>
              </w:rPr>
            </w:pPr>
            <w:bookmarkStart w:id="6" w:name="_Ref141280075"/>
            <w:r w:rsidRPr="004B17D4">
              <w:rPr>
                <w:rFonts w:cs="Times New Roman"/>
                <w:b/>
                <w:bCs/>
                <w:i/>
                <w:iCs/>
                <w:color w:val="000000" w:themeColor="text1"/>
                <w:sz w:val="20"/>
                <w:szCs w:val="20"/>
                <w:lang w:val="en-US"/>
              </w:rPr>
              <w:t>Fig</w:t>
            </w:r>
            <w:r w:rsidR="000310A4" w:rsidRPr="004B17D4">
              <w:rPr>
                <w:rFonts w:cs="Times New Roman"/>
                <w:b/>
                <w:bCs/>
                <w:i/>
                <w:iCs/>
                <w:color w:val="000000" w:themeColor="text1"/>
                <w:sz w:val="20"/>
                <w:szCs w:val="20"/>
                <w:lang w:val="en-US"/>
              </w:rPr>
              <w:t>ure</w:t>
            </w:r>
            <w:r w:rsidR="00F67915" w:rsidRPr="004B17D4">
              <w:rPr>
                <w:rFonts w:cs="Times New Roman"/>
                <w:b/>
                <w:bCs/>
                <w:i/>
                <w:iCs/>
                <w:color w:val="000000" w:themeColor="text1"/>
                <w:sz w:val="20"/>
                <w:szCs w:val="20"/>
                <w:lang w:val="en-US"/>
              </w:rPr>
              <w:t xml:space="preserve"> </w:t>
            </w:r>
            <w:r w:rsidR="0077019E" w:rsidRPr="004B17D4">
              <w:rPr>
                <w:rFonts w:cs="Times New Roman"/>
                <w:b/>
                <w:bCs/>
                <w:i/>
                <w:iCs/>
                <w:color w:val="000000" w:themeColor="text1"/>
                <w:sz w:val="20"/>
                <w:szCs w:val="20"/>
                <w:lang w:val="en-US"/>
              </w:rPr>
              <w:t>S</w:t>
            </w:r>
            <w:r w:rsidR="00F67915" w:rsidRPr="004B17D4">
              <w:rPr>
                <w:rFonts w:cs="Times New Roman"/>
                <w:b/>
                <w:bCs/>
                <w:i/>
                <w:iCs/>
                <w:color w:val="000000" w:themeColor="text1"/>
                <w:sz w:val="20"/>
                <w:szCs w:val="20"/>
                <w:lang w:val="en-US"/>
              </w:rPr>
              <w:fldChar w:fldCharType="begin"/>
            </w:r>
            <w:r w:rsidR="00F67915" w:rsidRPr="004B17D4">
              <w:rPr>
                <w:rFonts w:cs="Times New Roman"/>
                <w:b/>
                <w:bCs/>
                <w:i/>
                <w:iCs/>
                <w:color w:val="000000" w:themeColor="text1"/>
                <w:sz w:val="20"/>
                <w:szCs w:val="20"/>
                <w:lang w:val="en-US"/>
              </w:rPr>
              <w:instrText xml:space="preserve"> SEQ Figure \* ARABIC </w:instrText>
            </w:r>
            <w:r w:rsidR="00F67915" w:rsidRPr="004B17D4">
              <w:rPr>
                <w:rFonts w:cs="Times New Roman"/>
                <w:b/>
                <w:bCs/>
                <w:i/>
                <w:iCs/>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6</w:t>
            </w:r>
            <w:r w:rsidR="00F67915" w:rsidRPr="004B17D4">
              <w:rPr>
                <w:rFonts w:cs="Times New Roman"/>
                <w:b/>
                <w:bCs/>
                <w:i/>
                <w:iCs/>
                <w:color w:val="000000" w:themeColor="text1"/>
                <w:sz w:val="20"/>
                <w:szCs w:val="20"/>
                <w:lang w:val="en-US"/>
              </w:rPr>
              <w:fldChar w:fldCharType="end"/>
            </w:r>
            <w:bookmarkEnd w:id="6"/>
            <w:r w:rsidR="000310A4" w:rsidRPr="004B17D4">
              <w:rPr>
                <w:rFonts w:cs="Times New Roman"/>
                <w:b/>
                <w:bCs/>
                <w:i/>
                <w:iCs/>
                <w:color w:val="000000" w:themeColor="text1"/>
                <w:sz w:val="20"/>
                <w:szCs w:val="20"/>
                <w:lang w:val="en-US"/>
              </w:rPr>
              <w:t>.</w:t>
            </w:r>
            <w:r w:rsidR="00F67915" w:rsidRPr="004B17D4">
              <w:rPr>
                <w:rFonts w:cs="Times New Roman"/>
                <w:i/>
                <w:iCs/>
                <w:color w:val="000000" w:themeColor="text1"/>
                <w:sz w:val="20"/>
                <w:szCs w:val="20"/>
                <w:lang w:val="en-US"/>
              </w:rPr>
              <w:t xml:space="preserve"> </w:t>
            </w:r>
            <w:bookmarkStart w:id="7" w:name="OLE_LINK109"/>
            <w:bookmarkStart w:id="8" w:name="OLE_LINK110"/>
            <w:r w:rsidR="00F67915" w:rsidRPr="004B17D4">
              <w:rPr>
                <w:rFonts w:cs="Times New Roman"/>
                <w:i/>
                <w:iCs/>
                <w:color w:val="000000" w:themeColor="text1"/>
                <w:sz w:val="20"/>
                <w:szCs w:val="20"/>
                <w:lang w:val="en-US"/>
              </w:rPr>
              <w:t>Vertical snapshots of fluid velocity contour and velocity vectors of sand particles</w:t>
            </w:r>
            <w:bookmarkEnd w:id="7"/>
            <w:bookmarkEnd w:id="8"/>
            <w:r w:rsidR="00F67915" w:rsidRPr="004B17D4">
              <w:rPr>
                <w:rFonts w:cs="Times New Roman"/>
                <w:i/>
                <w:iCs/>
                <w:color w:val="000000" w:themeColor="text1"/>
                <w:sz w:val="20"/>
                <w:szCs w:val="20"/>
                <w:lang w:val="en-US"/>
              </w:rPr>
              <w:t xml:space="preserve"> at Case </w:t>
            </w:r>
            <m:oMath>
              <m:r>
                <w:rPr>
                  <w:rFonts w:ascii="Cambria Math" w:hAnsi="Cambria Math" w:cs="Times New Roman"/>
                  <w:color w:val="000000" w:themeColor="text1"/>
                  <w:sz w:val="20"/>
                  <w:szCs w:val="20"/>
                  <w:lang w:val="en-US"/>
                </w:rPr>
                <m:t>St=6</m:t>
              </m:r>
            </m:oMath>
            <w:r w:rsidR="00F67915" w:rsidRPr="004B17D4">
              <w:rPr>
                <w:rFonts w:cs="Times New Roman"/>
                <w:i/>
                <w:iCs/>
                <w:color w:val="000000" w:themeColor="text1"/>
                <w:sz w:val="20"/>
                <w:szCs w:val="20"/>
                <w:lang w:val="en-US"/>
              </w:rPr>
              <w:t xml:space="preserve"> with gravity </w:t>
            </w:r>
            <m:oMath>
              <m:acc>
                <m:accPr>
                  <m:chr m:val="̃"/>
                  <m:ctrlPr>
                    <w:rPr>
                      <w:rFonts w:ascii="Cambria Math" w:hAnsi="Cambria Math" w:cs="Times New Roman"/>
                      <w:i/>
                      <w:iCs/>
                      <w:color w:val="000000" w:themeColor="text1"/>
                      <w:sz w:val="20"/>
                      <w:szCs w:val="20"/>
                      <w:lang w:val="en-US"/>
                    </w:rPr>
                  </m:ctrlPr>
                </m:accPr>
                <m:e>
                  <m:r>
                    <w:rPr>
                      <w:rFonts w:ascii="Cambria Math" w:hAnsi="Cambria Math" w:cs="Times New Roman"/>
                      <w:color w:val="000000" w:themeColor="text1"/>
                      <w:sz w:val="20"/>
                      <w:szCs w:val="20"/>
                      <w:lang w:val="en-US"/>
                    </w:rPr>
                    <m:t>g</m:t>
                  </m:r>
                </m:e>
              </m:acc>
              <m:r>
                <w:rPr>
                  <w:rFonts w:ascii="Cambria Math" w:hAnsi="Cambria Math" w:cs="Times New Roman"/>
                  <w:color w:val="000000" w:themeColor="text1"/>
                  <w:sz w:val="20"/>
                  <w:szCs w:val="20"/>
                  <w:lang w:val="en-US"/>
                </w:rPr>
                <m:t>=0</m:t>
              </m:r>
            </m:oMath>
            <w:r w:rsidR="00F67915" w:rsidRPr="004B17D4">
              <w:rPr>
                <w:rFonts w:cs="Times New Roman"/>
                <w:i/>
                <w:iCs/>
                <w:color w:val="000000" w:themeColor="text1"/>
                <w:sz w:val="20"/>
                <w:szCs w:val="20"/>
                <w:lang w:val="en-US"/>
              </w:rPr>
              <w:t xml:space="preserve">. Contours are (a) </w:t>
            </w:r>
            <m:oMath>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f</m:t>
                  </m:r>
                </m:sub>
              </m:sSub>
              <m:r>
                <w:rPr>
                  <w:rFonts w:ascii="Cambria Math" w:hAnsi="Cambria Math" w:cs="Times New Roman"/>
                  <w:color w:val="000000" w:themeColor="text1"/>
                  <w:sz w:val="20"/>
                  <w:szCs w:val="20"/>
                  <w:lang w:val="en-US"/>
                </w:rPr>
                <m:t>/</m:t>
              </m:r>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00F67915" w:rsidRPr="004B17D4">
              <w:rPr>
                <w:rFonts w:cs="Times New Roman"/>
                <w:i/>
                <w:iCs/>
                <w:color w:val="000000" w:themeColor="text1"/>
                <w:sz w:val="20"/>
                <w:szCs w:val="20"/>
                <w:lang w:val="en-US"/>
              </w:rPr>
              <w:t xml:space="preserve">; (b) </w:t>
            </w:r>
            <m:oMath>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v</m:t>
                  </m:r>
                </m:e>
                <m:sub>
                  <m:r>
                    <w:rPr>
                      <w:rFonts w:ascii="Cambria Math" w:hAnsi="Cambria Math" w:cs="Times New Roman"/>
                      <w:color w:val="000000" w:themeColor="text1"/>
                      <w:sz w:val="20"/>
                      <w:szCs w:val="20"/>
                      <w:lang w:val="en-US"/>
                    </w:rPr>
                    <m:t>f</m:t>
                  </m:r>
                </m:sub>
              </m:sSub>
              <m:r>
                <w:rPr>
                  <w:rFonts w:ascii="Cambria Math" w:hAnsi="Cambria Math" w:cs="Times New Roman"/>
                  <w:color w:val="000000" w:themeColor="text1"/>
                  <w:sz w:val="20"/>
                  <w:szCs w:val="20"/>
                  <w:lang w:val="en-US"/>
                </w:rPr>
                <m:t>/</m:t>
              </m:r>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00F67915" w:rsidRPr="004B17D4">
              <w:rPr>
                <w:rFonts w:cs="Times New Roman"/>
                <w:i/>
                <w:iCs/>
                <w:color w:val="000000" w:themeColor="text1"/>
                <w:sz w:val="20"/>
                <w:szCs w:val="20"/>
                <w:lang w:val="en-US"/>
              </w:rPr>
              <w:t xml:space="preserve">; and (c) </w:t>
            </w:r>
            <m:oMath>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w</m:t>
                  </m:r>
                </m:e>
                <m:sub>
                  <m:r>
                    <w:rPr>
                      <w:rFonts w:ascii="Cambria Math" w:hAnsi="Cambria Math" w:cs="Times New Roman"/>
                      <w:color w:val="000000" w:themeColor="text1"/>
                      <w:sz w:val="20"/>
                      <w:szCs w:val="20"/>
                      <w:lang w:val="en-US"/>
                    </w:rPr>
                    <m:t>f</m:t>
                  </m:r>
                </m:sub>
              </m:sSub>
              <m:r>
                <w:rPr>
                  <w:rFonts w:ascii="Cambria Math" w:hAnsi="Cambria Math" w:cs="Times New Roman"/>
                  <w:color w:val="000000" w:themeColor="text1"/>
                  <w:sz w:val="20"/>
                  <w:szCs w:val="20"/>
                  <w:lang w:val="en-US"/>
                </w:rPr>
                <m:t>/</m:t>
              </m:r>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00F67915" w:rsidRPr="004B17D4">
              <w:rPr>
                <w:rFonts w:cs="Times New Roman"/>
                <w:i/>
                <w:iCs/>
                <w:color w:val="000000" w:themeColor="text1"/>
                <w:sz w:val="20"/>
                <w:szCs w:val="20"/>
                <w:lang w:val="en-US"/>
              </w:rPr>
              <w:t>, respectively</w:t>
            </w:r>
            <w:r w:rsidR="000310A4" w:rsidRPr="004B17D4">
              <w:rPr>
                <w:rFonts w:cs="Times New Roman"/>
                <w:i/>
                <w:iCs/>
                <w:color w:val="000000" w:themeColor="text1"/>
                <w:sz w:val="20"/>
                <w:szCs w:val="20"/>
                <w:lang w:val="en-US"/>
              </w:rPr>
              <w:t>.</w:t>
            </w:r>
          </w:p>
        </w:tc>
      </w:tr>
    </w:tbl>
    <w:p w14:paraId="3FEFBD69" w14:textId="77777777" w:rsidR="00F67915" w:rsidRPr="004B17D4" w:rsidRDefault="00F67915" w:rsidP="001D54E9">
      <w:pPr>
        <w:rPr>
          <w:rFonts w:cs="Times New Roman"/>
          <w:color w:val="000000" w:themeColor="text1"/>
          <w:lang w:val="en-US"/>
        </w:rPr>
      </w:pPr>
    </w:p>
    <w:tbl>
      <w:tblPr>
        <w:tblStyle w:val="TableGrid"/>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tblGrid>
      <w:tr w:rsidR="004B17D4" w:rsidRPr="004B17D4" w14:paraId="22BB701F" w14:textId="4833EA9F" w:rsidTr="00455A86">
        <w:tc>
          <w:tcPr>
            <w:tcW w:w="9072" w:type="dxa"/>
          </w:tcPr>
          <w:p w14:paraId="759CFDA4" w14:textId="5EA4293F" w:rsidR="005E4821" w:rsidRPr="004B17D4" w:rsidRDefault="005E4821" w:rsidP="00863739">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drawing>
                <wp:inline distT="0" distB="0" distL="0" distR="0" wp14:anchorId="6F32AD20" wp14:editId="3EB0783F">
                  <wp:extent cx="4434330" cy="216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667" t="4519" b="2606"/>
                          <a:stretch/>
                        </pic:blipFill>
                        <pic:spPr bwMode="auto">
                          <a:xfrm>
                            <a:off x="0" y="0"/>
                            <a:ext cx="4434330"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3AEB0620" w14:textId="1AE8ABE6" w:rsidTr="00455A86">
        <w:tc>
          <w:tcPr>
            <w:tcW w:w="9072" w:type="dxa"/>
          </w:tcPr>
          <w:p w14:paraId="0BC90C56" w14:textId="45DA362D" w:rsidR="005E4821" w:rsidRPr="004B17D4" w:rsidRDefault="005E4821" w:rsidP="00863739">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drawing>
                <wp:inline distT="0" distB="0" distL="0" distR="0" wp14:anchorId="19880774" wp14:editId="54DE92B0">
                  <wp:extent cx="4427573" cy="2160000"/>
                  <wp:effectExtent l="0" t="0" r="508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852" t="3840" b="3324"/>
                          <a:stretch/>
                        </pic:blipFill>
                        <pic:spPr bwMode="auto">
                          <a:xfrm>
                            <a:off x="0" y="0"/>
                            <a:ext cx="4427573"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4E041906" w14:textId="23D05FC9" w:rsidTr="00455A86">
        <w:tc>
          <w:tcPr>
            <w:tcW w:w="9072" w:type="dxa"/>
          </w:tcPr>
          <w:p w14:paraId="6556CD05" w14:textId="066FFB35" w:rsidR="005E4821" w:rsidRPr="004B17D4" w:rsidRDefault="005E4821" w:rsidP="00863739">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lastRenderedPageBreak/>
              <w:drawing>
                <wp:inline distT="0" distB="0" distL="0" distR="0" wp14:anchorId="5E8C0D23" wp14:editId="4A264E1E">
                  <wp:extent cx="4432836" cy="216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200" t="4066" b="3547"/>
                          <a:stretch/>
                        </pic:blipFill>
                        <pic:spPr bwMode="auto">
                          <a:xfrm>
                            <a:off x="0" y="0"/>
                            <a:ext cx="4432836"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65E26A56" w14:textId="77777777" w:rsidTr="00455A86">
        <w:tc>
          <w:tcPr>
            <w:tcW w:w="9072" w:type="dxa"/>
          </w:tcPr>
          <w:p w14:paraId="1986BAA9" w14:textId="0D797F01" w:rsidR="005E4821" w:rsidRPr="004B17D4" w:rsidRDefault="005E4821" w:rsidP="00863739">
            <w:pPr>
              <w:pStyle w:val="ListParagraph"/>
              <w:spacing w:after="120"/>
              <w:ind w:left="0"/>
              <w:contextualSpacing w:val="0"/>
              <w:jc w:val="center"/>
              <w:rPr>
                <w:rFonts w:cs="Times New Roman"/>
                <w:noProof/>
                <w:color w:val="000000" w:themeColor="text1"/>
                <w:lang w:val="en-US"/>
              </w:rPr>
            </w:pPr>
            <w:r w:rsidRPr="004B17D4">
              <w:rPr>
                <w:rFonts w:cs="Times New Roman"/>
                <w:noProof/>
                <w:color w:val="000000" w:themeColor="text1"/>
                <w:lang w:val="en-US"/>
              </w:rPr>
              <w:drawing>
                <wp:inline distT="0" distB="0" distL="0" distR="0" wp14:anchorId="0909F0DB" wp14:editId="5EEA6480">
                  <wp:extent cx="4427576" cy="216000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852" t="4518" b="2646"/>
                          <a:stretch/>
                        </pic:blipFill>
                        <pic:spPr bwMode="auto">
                          <a:xfrm>
                            <a:off x="0" y="0"/>
                            <a:ext cx="4427576"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503E929F" w14:textId="77777777" w:rsidTr="00455A86">
        <w:tc>
          <w:tcPr>
            <w:tcW w:w="9072" w:type="dxa"/>
          </w:tcPr>
          <w:p w14:paraId="6E6B27F7" w14:textId="183A2094" w:rsidR="005E4821" w:rsidRPr="004B17D4" w:rsidRDefault="005E4821" w:rsidP="00863739">
            <w:pPr>
              <w:pStyle w:val="ListParagraph"/>
              <w:spacing w:after="120"/>
              <w:ind w:left="0"/>
              <w:contextualSpacing w:val="0"/>
              <w:jc w:val="center"/>
              <w:rPr>
                <w:rFonts w:cs="Times New Roman"/>
                <w:noProof/>
                <w:color w:val="000000" w:themeColor="text1"/>
                <w:lang w:val="en-US"/>
              </w:rPr>
            </w:pPr>
            <w:r w:rsidRPr="004B17D4">
              <w:rPr>
                <w:rFonts w:cs="Times New Roman"/>
                <w:noProof/>
                <w:color w:val="000000" w:themeColor="text1"/>
                <w:lang w:val="en-US"/>
              </w:rPr>
              <w:drawing>
                <wp:inline distT="0" distB="0" distL="0" distR="0" wp14:anchorId="09008823" wp14:editId="40AC9B37">
                  <wp:extent cx="4427315" cy="2160000"/>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853" t="4066" b="3093"/>
                          <a:stretch/>
                        </pic:blipFill>
                        <pic:spPr bwMode="auto">
                          <a:xfrm>
                            <a:off x="0" y="0"/>
                            <a:ext cx="4427315"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0C587BDA" w14:textId="77777777" w:rsidTr="00455A86">
        <w:tc>
          <w:tcPr>
            <w:tcW w:w="9072" w:type="dxa"/>
          </w:tcPr>
          <w:p w14:paraId="0F3A41A8" w14:textId="1DBCC687" w:rsidR="005E4821" w:rsidRPr="004B17D4" w:rsidRDefault="005E4821" w:rsidP="00863739">
            <w:pPr>
              <w:pStyle w:val="ListParagraph"/>
              <w:spacing w:after="120"/>
              <w:ind w:left="0"/>
              <w:contextualSpacing w:val="0"/>
              <w:jc w:val="center"/>
              <w:rPr>
                <w:rFonts w:cs="Times New Roman"/>
                <w:noProof/>
                <w:color w:val="000000" w:themeColor="text1"/>
                <w:lang w:val="en-US"/>
              </w:rPr>
            </w:pPr>
            <w:r w:rsidRPr="004B17D4">
              <w:rPr>
                <w:rFonts w:cs="Times New Roman"/>
                <w:noProof/>
                <w:color w:val="000000" w:themeColor="text1"/>
                <w:lang w:val="en-US"/>
              </w:rPr>
              <w:lastRenderedPageBreak/>
              <w:drawing>
                <wp:inline distT="0" distB="0" distL="0" distR="0" wp14:anchorId="6E18D9D2" wp14:editId="552A391E">
                  <wp:extent cx="4430219" cy="2160000"/>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026" t="4518" b="2871"/>
                          <a:stretch/>
                        </pic:blipFill>
                        <pic:spPr bwMode="auto">
                          <a:xfrm>
                            <a:off x="0" y="0"/>
                            <a:ext cx="4430219"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599E4CA3" w14:textId="654D3FF0" w:rsidTr="00455A86">
        <w:tc>
          <w:tcPr>
            <w:tcW w:w="9072" w:type="dxa"/>
          </w:tcPr>
          <w:p w14:paraId="320BC8A7" w14:textId="207E8C8A" w:rsidR="005E4821" w:rsidRPr="004B17D4" w:rsidRDefault="005E4821" w:rsidP="00997338">
            <w:pPr>
              <w:rPr>
                <w:rFonts w:cs="Times New Roman"/>
                <w:b/>
                <w:bCs/>
                <w:i/>
                <w:iCs/>
                <w:color w:val="000000" w:themeColor="text1"/>
                <w:sz w:val="20"/>
                <w:szCs w:val="20"/>
                <w:lang w:val="en-US"/>
              </w:rPr>
            </w:pPr>
            <w:bookmarkStart w:id="9" w:name="_Ref141280079"/>
            <w:r w:rsidRPr="004B17D4">
              <w:rPr>
                <w:rFonts w:cs="Times New Roman"/>
                <w:b/>
                <w:bCs/>
                <w:i/>
                <w:iCs/>
                <w:color w:val="000000" w:themeColor="text1"/>
                <w:sz w:val="20"/>
                <w:szCs w:val="20"/>
                <w:lang w:val="en-US"/>
              </w:rPr>
              <w:t xml:space="preserve">Figure </w:t>
            </w:r>
            <w:r w:rsidR="00EB7484" w:rsidRPr="004B17D4">
              <w:rPr>
                <w:rFonts w:cs="Times New Roman"/>
                <w:b/>
                <w:bCs/>
                <w:i/>
                <w:iCs/>
                <w:color w:val="000000" w:themeColor="text1"/>
                <w:sz w:val="20"/>
                <w:szCs w:val="20"/>
                <w:lang w:val="en-US"/>
              </w:rPr>
              <w:t>S</w:t>
            </w:r>
            <w:r w:rsidRPr="004B17D4">
              <w:rPr>
                <w:rFonts w:cs="Times New Roman"/>
                <w:b/>
                <w:bCs/>
                <w:i/>
                <w:iCs/>
                <w:color w:val="000000" w:themeColor="text1"/>
                <w:sz w:val="20"/>
                <w:szCs w:val="20"/>
                <w:lang w:val="en-US"/>
              </w:rPr>
              <w:fldChar w:fldCharType="begin"/>
            </w:r>
            <w:r w:rsidRPr="004B17D4">
              <w:rPr>
                <w:rFonts w:cs="Times New Roman"/>
                <w:b/>
                <w:bCs/>
                <w:i/>
                <w:iCs/>
                <w:color w:val="000000" w:themeColor="text1"/>
                <w:sz w:val="20"/>
                <w:szCs w:val="20"/>
                <w:lang w:val="en-US"/>
              </w:rPr>
              <w:instrText xml:space="preserve"> SEQ Figure \* ARABIC </w:instrText>
            </w:r>
            <w:r w:rsidRPr="004B17D4">
              <w:rPr>
                <w:rFonts w:cs="Times New Roman"/>
                <w:b/>
                <w:bCs/>
                <w:i/>
                <w:iCs/>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7</w:t>
            </w:r>
            <w:r w:rsidRPr="004B17D4">
              <w:rPr>
                <w:rFonts w:cs="Times New Roman"/>
                <w:b/>
                <w:bCs/>
                <w:i/>
                <w:iCs/>
                <w:color w:val="000000" w:themeColor="text1"/>
                <w:sz w:val="20"/>
                <w:szCs w:val="20"/>
                <w:lang w:val="en-US"/>
              </w:rPr>
              <w:fldChar w:fldCharType="end"/>
            </w:r>
            <w:bookmarkEnd w:id="9"/>
            <w:r w:rsidRPr="004B17D4">
              <w:rPr>
                <w:rFonts w:cs="Times New Roman"/>
                <w:b/>
                <w:bCs/>
                <w:i/>
                <w:iCs/>
                <w:color w:val="000000" w:themeColor="text1"/>
                <w:sz w:val="20"/>
                <w:szCs w:val="20"/>
                <w:lang w:val="en-US"/>
              </w:rPr>
              <w:t>.</w:t>
            </w:r>
            <w:r w:rsidRPr="004B17D4">
              <w:rPr>
                <w:rFonts w:cs="Times New Roman"/>
                <w:i/>
                <w:iCs/>
                <w:color w:val="000000" w:themeColor="text1"/>
                <w:sz w:val="20"/>
                <w:szCs w:val="20"/>
                <w:lang w:val="en-US"/>
              </w:rPr>
              <w:t xml:space="preserve"> Horizontal snapshots of fluid velocity contour and velocity vectors of sand particles at Case </w:t>
            </w:r>
            <m:oMath>
              <m:r>
                <w:rPr>
                  <w:rFonts w:ascii="Cambria Math" w:hAnsi="Cambria Math" w:cs="Times New Roman"/>
                  <w:color w:val="000000" w:themeColor="text1"/>
                  <w:sz w:val="20"/>
                  <w:szCs w:val="20"/>
                  <w:lang w:val="en-US"/>
                </w:rPr>
                <m:t>St=6</m:t>
              </m:r>
            </m:oMath>
            <w:r w:rsidRPr="004B17D4">
              <w:rPr>
                <w:rFonts w:cs="Times New Roman"/>
                <w:i/>
                <w:iCs/>
                <w:color w:val="000000" w:themeColor="text1"/>
                <w:sz w:val="20"/>
                <w:szCs w:val="20"/>
                <w:lang w:val="en-US"/>
              </w:rPr>
              <w:t xml:space="preserve"> with gravity </w:t>
            </w:r>
            <m:oMath>
              <m:acc>
                <m:accPr>
                  <m:chr m:val="̃"/>
                  <m:ctrlPr>
                    <w:rPr>
                      <w:rFonts w:ascii="Cambria Math" w:hAnsi="Cambria Math" w:cs="Times New Roman"/>
                      <w:i/>
                      <w:iCs/>
                      <w:color w:val="000000" w:themeColor="text1"/>
                      <w:sz w:val="20"/>
                      <w:szCs w:val="20"/>
                      <w:lang w:val="en-US"/>
                    </w:rPr>
                  </m:ctrlPr>
                </m:accPr>
                <m:e>
                  <m:r>
                    <w:rPr>
                      <w:rFonts w:ascii="Cambria Math" w:hAnsi="Cambria Math" w:cs="Times New Roman"/>
                      <w:color w:val="000000" w:themeColor="text1"/>
                      <w:sz w:val="20"/>
                      <w:szCs w:val="20"/>
                      <w:lang w:val="en-US"/>
                    </w:rPr>
                    <m:t>g</m:t>
                  </m:r>
                </m:e>
              </m:acc>
              <m:r>
                <w:rPr>
                  <w:rFonts w:ascii="Cambria Math" w:hAnsi="Cambria Math" w:cs="Times New Roman"/>
                  <w:color w:val="000000" w:themeColor="text1"/>
                  <w:sz w:val="20"/>
                  <w:szCs w:val="20"/>
                  <w:lang w:val="en-US"/>
                </w:rPr>
                <m:t>=0</m:t>
              </m:r>
            </m:oMath>
            <w:r w:rsidRPr="004B17D4">
              <w:rPr>
                <w:rFonts w:cs="Times New Roman"/>
                <w:i/>
                <w:iCs/>
                <w:color w:val="000000" w:themeColor="text1"/>
                <w:sz w:val="20"/>
                <w:szCs w:val="20"/>
                <w:lang w:val="en-US"/>
              </w:rPr>
              <w:t xml:space="preserve">. Contours are </w:t>
            </w:r>
            <w:bookmarkStart w:id="10" w:name="OLE_LINK117"/>
            <w:bookmarkStart w:id="11" w:name="OLE_LINK118"/>
            <w:r w:rsidRPr="004B17D4">
              <w:rPr>
                <w:rFonts w:cs="Times New Roman"/>
                <w:i/>
                <w:iCs/>
                <w:color w:val="000000" w:themeColor="text1"/>
                <w:sz w:val="20"/>
                <w:szCs w:val="20"/>
                <w:lang w:val="en-US"/>
              </w:rPr>
              <w:t xml:space="preserve">(a) </w:t>
            </w:r>
            <m:oMath>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f</m:t>
                  </m:r>
                </m:sub>
              </m:sSub>
              <m:r>
                <w:rPr>
                  <w:rFonts w:ascii="Cambria Math" w:hAnsi="Cambria Math" w:cs="Times New Roman"/>
                  <w:color w:val="000000" w:themeColor="text1"/>
                  <w:sz w:val="20"/>
                  <w:szCs w:val="20"/>
                  <w:lang w:val="en-US"/>
                </w:rPr>
                <m:t>/</m:t>
              </m:r>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Pr="004B17D4">
              <w:rPr>
                <w:rFonts w:cs="Times New Roman"/>
                <w:i/>
                <w:iCs/>
                <w:color w:val="000000" w:themeColor="text1"/>
                <w:sz w:val="20"/>
                <w:szCs w:val="20"/>
                <w:lang w:val="en-US"/>
              </w:rPr>
              <w:t xml:space="preserve"> at </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=5.6</m:t>
              </m:r>
            </m:oMath>
            <w:r w:rsidRPr="004B17D4">
              <w:rPr>
                <w:rFonts w:cs="Times New Roman"/>
                <w:i/>
                <w:iCs/>
                <w:color w:val="000000" w:themeColor="text1"/>
                <w:sz w:val="20"/>
                <w:szCs w:val="20"/>
                <w:lang w:val="en-US"/>
              </w:rPr>
              <w:t xml:space="preserve">; (b) </w:t>
            </w:r>
            <m:oMath>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v</m:t>
                  </m:r>
                </m:e>
                <m:sub>
                  <m:r>
                    <w:rPr>
                      <w:rFonts w:ascii="Cambria Math" w:hAnsi="Cambria Math" w:cs="Times New Roman"/>
                      <w:color w:val="000000" w:themeColor="text1"/>
                      <w:sz w:val="20"/>
                      <w:szCs w:val="20"/>
                      <w:lang w:val="en-US"/>
                    </w:rPr>
                    <m:t>f</m:t>
                  </m:r>
                </m:sub>
              </m:sSub>
              <m:r>
                <w:rPr>
                  <w:rFonts w:ascii="Cambria Math" w:hAnsi="Cambria Math" w:cs="Times New Roman"/>
                  <w:color w:val="000000" w:themeColor="text1"/>
                  <w:sz w:val="20"/>
                  <w:szCs w:val="20"/>
                  <w:lang w:val="en-US"/>
                </w:rPr>
                <m:t>/</m:t>
              </m:r>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Pr="004B17D4">
              <w:rPr>
                <w:rFonts w:cs="Times New Roman"/>
                <w:i/>
                <w:iCs/>
                <w:color w:val="000000" w:themeColor="text1"/>
                <w:sz w:val="20"/>
                <w:szCs w:val="20"/>
                <w:lang w:val="en-US"/>
              </w:rPr>
              <w:t xml:space="preserve"> at </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=5.6</m:t>
              </m:r>
            </m:oMath>
            <w:r w:rsidRPr="004B17D4">
              <w:rPr>
                <w:rFonts w:cs="Times New Roman"/>
                <w:i/>
                <w:iCs/>
                <w:color w:val="000000" w:themeColor="text1"/>
                <w:sz w:val="20"/>
                <w:szCs w:val="20"/>
                <w:lang w:val="en-US"/>
              </w:rPr>
              <w:t xml:space="preserve">; (c) </w:t>
            </w:r>
            <m:oMath>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w</m:t>
                  </m:r>
                </m:e>
                <m:sub>
                  <m:r>
                    <w:rPr>
                      <w:rFonts w:ascii="Cambria Math" w:hAnsi="Cambria Math" w:cs="Times New Roman"/>
                      <w:color w:val="000000" w:themeColor="text1"/>
                      <w:sz w:val="20"/>
                      <w:szCs w:val="20"/>
                      <w:lang w:val="en-US"/>
                    </w:rPr>
                    <m:t>f</m:t>
                  </m:r>
                </m:sub>
              </m:sSub>
              <m:r>
                <w:rPr>
                  <w:rFonts w:ascii="Cambria Math" w:hAnsi="Cambria Math" w:cs="Times New Roman"/>
                  <w:color w:val="000000" w:themeColor="text1"/>
                  <w:sz w:val="20"/>
                  <w:szCs w:val="20"/>
                  <w:lang w:val="en-US"/>
                </w:rPr>
                <m:t>/</m:t>
              </m:r>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Pr="004B17D4">
              <w:rPr>
                <w:rFonts w:cs="Times New Roman"/>
                <w:i/>
                <w:iCs/>
                <w:color w:val="000000" w:themeColor="text1"/>
                <w:sz w:val="20"/>
                <w:szCs w:val="20"/>
                <w:lang w:val="en-US"/>
              </w:rPr>
              <w:t xml:space="preserve"> at </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=5.6</m:t>
              </m:r>
            </m:oMath>
            <w:r w:rsidRPr="004B17D4">
              <w:rPr>
                <w:rFonts w:cs="Times New Roman"/>
                <w:i/>
                <w:iCs/>
                <w:color w:val="000000" w:themeColor="text1"/>
                <w:sz w:val="20"/>
                <w:szCs w:val="20"/>
                <w:lang w:val="en-US"/>
              </w:rPr>
              <w:t xml:space="preserve">, </w:t>
            </w:r>
            <w:bookmarkEnd w:id="10"/>
            <w:bookmarkEnd w:id="11"/>
            <w:r w:rsidRPr="004B17D4">
              <w:rPr>
                <w:rFonts w:cs="Times New Roman"/>
                <w:i/>
                <w:iCs/>
                <w:color w:val="000000" w:themeColor="text1"/>
                <w:sz w:val="20"/>
                <w:szCs w:val="20"/>
                <w:lang w:val="en-US"/>
              </w:rPr>
              <w:t xml:space="preserve">(d) </w:t>
            </w:r>
            <m:oMath>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f</m:t>
                  </m:r>
                </m:sub>
              </m:sSub>
              <m:r>
                <w:rPr>
                  <w:rFonts w:ascii="Cambria Math" w:hAnsi="Cambria Math" w:cs="Times New Roman"/>
                  <w:color w:val="000000" w:themeColor="text1"/>
                  <w:sz w:val="20"/>
                  <w:szCs w:val="20"/>
                  <w:lang w:val="en-US"/>
                </w:rPr>
                <m:t>/</m:t>
              </m:r>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Pr="004B17D4">
              <w:rPr>
                <w:rFonts w:cs="Times New Roman"/>
                <w:i/>
                <w:iCs/>
                <w:color w:val="000000" w:themeColor="text1"/>
                <w:sz w:val="20"/>
                <w:szCs w:val="20"/>
                <w:lang w:val="en-US"/>
              </w:rPr>
              <w:t xml:space="preserve"> at </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=30.7</m:t>
              </m:r>
            </m:oMath>
            <w:r w:rsidRPr="004B17D4">
              <w:rPr>
                <w:rFonts w:cs="Times New Roman"/>
                <w:i/>
                <w:iCs/>
                <w:color w:val="000000" w:themeColor="text1"/>
                <w:sz w:val="20"/>
                <w:szCs w:val="20"/>
                <w:lang w:val="en-US"/>
              </w:rPr>
              <w:t xml:space="preserve">; (e) </w:t>
            </w:r>
            <m:oMath>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v</m:t>
                  </m:r>
                </m:e>
                <m:sub>
                  <m:r>
                    <w:rPr>
                      <w:rFonts w:ascii="Cambria Math" w:hAnsi="Cambria Math" w:cs="Times New Roman"/>
                      <w:color w:val="000000" w:themeColor="text1"/>
                      <w:sz w:val="20"/>
                      <w:szCs w:val="20"/>
                      <w:lang w:val="en-US"/>
                    </w:rPr>
                    <m:t>f</m:t>
                  </m:r>
                </m:sub>
              </m:sSub>
              <m:r>
                <w:rPr>
                  <w:rFonts w:ascii="Cambria Math" w:hAnsi="Cambria Math" w:cs="Times New Roman"/>
                  <w:color w:val="000000" w:themeColor="text1"/>
                  <w:sz w:val="20"/>
                  <w:szCs w:val="20"/>
                  <w:lang w:val="en-US"/>
                </w:rPr>
                <m:t>/</m:t>
              </m:r>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Pr="004B17D4">
              <w:rPr>
                <w:rFonts w:cs="Times New Roman"/>
                <w:i/>
                <w:iCs/>
                <w:color w:val="000000" w:themeColor="text1"/>
                <w:sz w:val="20"/>
                <w:szCs w:val="20"/>
                <w:lang w:val="en-US"/>
              </w:rPr>
              <w:t xml:space="preserve"> at </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=30.7</m:t>
              </m:r>
            </m:oMath>
            <w:r w:rsidRPr="004B17D4">
              <w:rPr>
                <w:rFonts w:cs="Times New Roman"/>
                <w:i/>
                <w:iCs/>
                <w:color w:val="000000" w:themeColor="text1"/>
                <w:sz w:val="20"/>
                <w:szCs w:val="20"/>
                <w:lang w:val="en-US"/>
              </w:rPr>
              <w:t xml:space="preserve">; and (f) </w:t>
            </w:r>
            <m:oMath>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w</m:t>
                  </m:r>
                </m:e>
                <m:sub>
                  <m:r>
                    <w:rPr>
                      <w:rFonts w:ascii="Cambria Math" w:hAnsi="Cambria Math" w:cs="Times New Roman"/>
                      <w:color w:val="000000" w:themeColor="text1"/>
                      <w:sz w:val="20"/>
                      <w:szCs w:val="20"/>
                      <w:lang w:val="en-US"/>
                    </w:rPr>
                    <m:t>f</m:t>
                  </m:r>
                </m:sub>
              </m:sSub>
              <m:r>
                <w:rPr>
                  <w:rFonts w:ascii="Cambria Math" w:hAnsi="Cambria Math" w:cs="Times New Roman"/>
                  <w:color w:val="000000" w:themeColor="text1"/>
                  <w:sz w:val="20"/>
                  <w:szCs w:val="20"/>
                  <w:lang w:val="en-US"/>
                </w:rPr>
                <m:t>/</m:t>
              </m:r>
              <m:sSub>
                <m:sSubPr>
                  <m:ctrlPr>
                    <w:rPr>
                      <w:rFonts w:ascii="Cambria Math" w:hAnsi="Cambria Math" w:cs="Times New Roman"/>
                      <w:i/>
                      <w:iCs/>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Pr="004B17D4">
              <w:rPr>
                <w:rFonts w:cs="Times New Roman"/>
                <w:i/>
                <w:iCs/>
                <w:color w:val="000000" w:themeColor="text1"/>
                <w:sz w:val="20"/>
                <w:szCs w:val="20"/>
                <w:lang w:val="en-US"/>
              </w:rPr>
              <w:t xml:space="preserve"> at </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=30.7</m:t>
              </m:r>
            </m:oMath>
            <w:r w:rsidRPr="004B17D4">
              <w:rPr>
                <w:rFonts w:cs="Times New Roman"/>
                <w:i/>
                <w:iCs/>
                <w:color w:val="000000" w:themeColor="text1"/>
                <w:sz w:val="20"/>
                <w:szCs w:val="20"/>
                <w:lang w:val="en-US"/>
              </w:rPr>
              <w:t>, respectively.</w:t>
            </w:r>
          </w:p>
        </w:tc>
      </w:tr>
    </w:tbl>
    <w:p w14:paraId="440FABC2" w14:textId="77777777" w:rsidR="00107542" w:rsidRPr="004B17D4" w:rsidRDefault="00107542" w:rsidP="00807179">
      <w:pPr>
        <w:pStyle w:val="ListParagraph"/>
        <w:spacing w:after="120"/>
        <w:ind w:left="0"/>
        <w:contextualSpacing w:val="0"/>
        <w:rPr>
          <w:rFonts w:cs="Times New Roman"/>
          <w:color w:val="000000" w:themeColor="text1"/>
          <w:sz w:val="20"/>
          <w:szCs w:val="20"/>
          <w:lang w:val="en-US"/>
        </w:rPr>
      </w:pPr>
    </w:p>
    <w:p w14:paraId="1B9050A7" w14:textId="6C267407" w:rsidR="00B51BE2" w:rsidRPr="004B17D4" w:rsidRDefault="00641EB8" w:rsidP="00807179">
      <w:pPr>
        <w:pStyle w:val="ListParagraph"/>
        <w:spacing w:after="120"/>
        <w:ind w:left="0" w:firstLine="357"/>
        <w:rPr>
          <w:rFonts w:cs="Times New Roman"/>
          <w:color w:val="000000" w:themeColor="text1"/>
          <w:sz w:val="20"/>
          <w:szCs w:val="20"/>
          <w:lang w:val="en-US"/>
        </w:rPr>
      </w:pPr>
      <w:r w:rsidRPr="004B17D4">
        <w:rPr>
          <w:rFonts w:cs="Times New Roman"/>
          <w:color w:val="000000" w:themeColor="text1"/>
          <w:sz w:val="20"/>
          <w:szCs w:val="20"/>
          <w:lang w:val="en-US"/>
        </w:rPr>
        <w:t>A</w:t>
      </w:r>
      <w:r w:rsidR="00B51BE2" w:rsidRPr="004B17D4">
        <w:rPr>
          <w:rFonts w:cs="Times New Roman"/>
          <w:color w:val="000000" w:themeColor="text1"/>
          <w:sz w:val="20"/>
          <w:szCs w:val="20"/>
          <w:lang w:val="en-US"/>
        </w:rPr>
        <w:t xml:space="preserve">n additional investigation is </w:t>
      </w:r>
      <w:r w:rsidR="001900BE" w:rsidRPr="004B17D4">
        <w:rPr>
          <w:rFonts w:cs="Times New Roman"/>
          <w:color w:val="000000" w:themeColor="text1"/>
          <w:sz w:val="20"/>
          <w:szCs w:val="20"/>
          <w:lang w:val="en-US"/>
        </w:rPr>
        <w:t>carried out</w:t>
      </w:r>
      <w:r w:rsidR="00B51BE2" w:rsidRPr="004B17D4">
        <w:rPr>
          <w:rFonts w:cs="Times New Roman"/>
          <w:color w:val="000000" w:themeColor="text1"/>
          <w:sz w:val="20"/>
          <w:szCs w:val="20"/>
          <w:lang w:val="en-US"/>
        </w:rPr>
        <w:t xml:space="preserve"> to explore the quantitative </w:t>
      </w:r>
      <w:r w:rsidR="001900BE" w:rsidRPr="004B17D4">
        <w:rPr>
          <w:rFonts w:cs="Times New Roman"/>
          <w:color w:val="000000" w:themeColor="text1"/>
          <w:sz w:val="20"/>
          <w:szCs w:val="20"/>
          <w:lang w:val="en-US"/>
        </w:rPr>
        <w:t>relationship</w:t>
      </w:r>
      <w:r w:rsidR="00B51BE2" w:rsidRPr="004B17D4">
        <w:rPr>
          <w:rFonts w:cs="Times New Roman"/>
          <w:color w:val="000000" w:themeColor="text1"/>
          <w:sz w:val="20"/>
          <w:szCs w:val="20"/>
          <w:lang w:val="en-US"/>
        </w:rPr>
        <w:t xml:space="preserve"> between the velocity of sand particles and the wind velocity at the particle's location, as depicted in </w:t>
      </w:r>
      <w:r w:rsidR="009B78ED" w:rsidRPr="004B17D4">
        <w:rPr>
          <w:rFonts w:cs="Times New Roman"/>
          <w:color w:val="000000" w:themeColor="text1"/>
          <w:sz w:val="20"/>
          <w:szCs w:val="20"/>
          <w:lang w:val="en-US"/>
        </w:rPr>
        <w:fldChar w:fldCharType="begin"/>
      </w:r>
      <w:r w:rsidR="009B78ED" w:rsidRPr="004B17D4">
        <w:rPr>
          <w:rFonts w:cs="Times New Roman"/>
          <w:color w:val="000000" w:themeColor="text1"/>
          <w:sz w:val="20"/>
          <w:szCs w:val="20"/>
          <w:lang w:val="en-US"/>
        </w:rPr>
        <w:instrText xml:space="preserve"> REF _Ref141712406 \h </w:instrText>
      </w:r>
      <w:r w:rsidR="00AF46B9" w:rsidRPr="004B17D4">
        <w:rPr>
          <w:rFonts w:cs="Times New Roman"/>
          <w:color w:val="000000" w:themeColor="text1"/>
          <w:sz w:val="20"/>
          <w:szCs w:val="20"/>
          <w:lang w:val="en-US"/>
        </w:rPr>
        <w:instrText xml:space="preserve"> \* MERGEFORMAT </w:instrText>
      </w:r>
      <w:r w:rsidR="009B78ED" w:rsidRPr="004B17D4">
        <w:rPr>
          <w:rFonts w:cs="Times New Roman"/>
          <w:color w:val="000000" w:themeColor="text1"/>
          <w:sz w:val="20"/>
          <w:szCs w:val="20"/>
          <w:lang w:val="en-US"/>
        </w:rPr>
      </w:r>
      <w:r w:rsidR="009B78ED" w:rsidRPr="004B17D4">
        <w:rPr>
          <w:rFonts w:cs="Times New Roman"/>
          <w:color w:val="000000" w:themeColor="text1"/>
          <w:sz w:val="20"/>
          <w:szCs w:val="20"/>
          <w:lang w:val="en-US"/>
        </w:rPr>
        <w:fldChar w:fldCharType="separate"/>
      </w:r>
      <w:r w:rsidR="000941FB" w:rsidRPr="004B17D4">
        <w:rPr>
          <w:rFonts w:cs="Times New Roman"/>
          <w:noProof/>
          <w:color w:val="000000" w:themeColor="text1"/>
          <w:sz w:val="20"/>
          <w:szCs w:val="20"/>
          <w:lang w:val="en-US"/>
        </w:rPr>
        <w:t>Figure S8</w:t>
      </w:r>
      <w:r w:rsidR="009B78ED" w:rsidRPr="004B17D4">
        <w:rPr>
          <w:rFonts w:cs="Times New Roman"/>
          <w:color w:val="000000" w:themeColor="text1"/>
          <w:sz w:val="20"/>
          <w:szCs w:val="20"/>
          <w:lang w:val="en-US"/>
        </w:rPr>
        <w:fldChar w:fldCharType="end"/>
      </w:r>
      <w:r w:rsidR="00B51BE2" w:rsidRPr="004B17D4">
        <w:rPr>
          <w:rFonts w:cs="Times New Roman"/>
          <w:color w:val="000000" w:themeColor="text1"/>
          <w:sz w:val="20"/>
          <w:szCs w:val="20"/>
          <w:lang w:val="en-US"/>
        </w:rPr>
        <w:t xml:space="preserve">. This examination utilizes solely the outcomes from Case </w:t>
      </w:r>
      <m:oMath>
        <m:r>
          <w:rPr>
            <w:rFonts w:ascii="Cambria Math" w:hAnsi="Cambria Math" w:cs="Times New Roman"/>
            <w:color w:val="000000" w:themeColor="text1"/>
            <w:sz w:val="20"/>
            <w:szCs w:val="20"/>
            <w:lang w:val="en-US"/>
          </w:rPr>
          <m:t>St=6</m:t>
        </m:r>
      </m:oMath>
      <w:r w:rsidR="00B51BE2" w:rsidRPr="004B17D4">
        <w:rPr>
          <w:rFonts w:cs="Times New Roman"/>
          <w:color w:val="000000" w:themeColor="text1"/>
          <w:sz w:val="20"/>
          <w:szCs w:val="20"/>
          <w:lang w:val="en-US"/>
        </w:rPr>
        <w:t xml:space="preserve"> for illustrative purposes. When the gravitational force is deactivated, it becomes evident that </w:t>
      </w:r>
      <w:proofErr w:type="gramStart"/>
      <w:r w:rsidR="00B51BE2" w:rsidRPr="004B17D4">
        <w:rPr>
          <w:rFonts w:cs="Times New Roman"/>
          <w:color w:val="000000" w:themeColor="text1"/>
          <w:sz w:val="20"/>
          <w:szCs w:val="20"/>
          <w:lang w:val="en-US"/>
        </w:rPr>
        <w:t>the majority of</w:t>
      </w:r>
      <w:proofErr w:type="gramEnd"/>
      <w:r w:rsidR="00B51BE2" w:rsidRPr="004B17D4">
        <w:rPr>
          <w:rFonts w:cs="Times New Roman"/>
          <w:color w:val="000000" w:themeColor="text1"/>
          <w:sz w:val="20"/>
          <w:szCs w:val="20"/>
          <w:lang w:val="en-US"/>
        </w:rPr>
        <w:t xml:space="preserve"> sand particles situated at </w:t>
      </w:r>
      <m:oMath>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=5.6</m:t>
        </m:r>
      </m:oMath>
      <w:r w:rsidR="00B51BE2" w:rsidRPr="004B17D4">
        <w:rPr>
          <w:rFonts w:cs="Times New Roman"/>
          <w:color w:val="000000" w:themeColor="text1"/>
          <w:sz w:val="20"/>
          <w:szCs w:val="20"/>
          <w:lang w:val="en-US"/>
        </w:rPr>
        <w:t xml:space="preserve"> exhibit </w:t>
      </w:r>
      <w:r w:rsidR="00F0630C" w:rsidRPr="004B17D4">
        <w:rPr>
          <w:rFonts w:cs="Times New Roman"/>
          <w:color w:val="000000" w:themeColor="text1"/>
          <w:sz w:val="20"/>
          <w:szCs w:val="20"/>
          <w:lang w:val="en-US"/>
        </w:rPr>
        <w:t>th</w:t>
      </w:r>
      <w:r w:rsidR="004B2758" w:rsidRPr="004B17D4">
        <w:rPr>
          <w:rFonts w:cs="Times New Roman"/>
          <w:color w:val="000000" w:themeColor="text1"/>
          <w:sz w:val="20"/>
          <w:szCs w:val="20"/>
          <w:lang w:val="en-US"/>
        </w:rPr>
        <w:t xml:space="preserve">eir </w:t>
      </w:r>
      <w:r w:rsidR="00B51BE2" w:rsidRPr="004B17D4">
        <w:rPr>
          <w:rFonts w:cs="Times New Roman"/>
          <w:color w:val="000000" w:themeColor="text1"/>
          <w:sz w:val="20"/>
          <w:szCs w:val="20"/>
          <w:lang w:val="en-US"/>
        </w:rPr>
        <w:t xml:space="preserve">velocities are consistent with those of the surrounding air. However, </w:t>
      </w:r>
      <w:r w:rsidR="00AE597D" w:rsidRPr="004B17D4">
        <w:rPr>
          <w:rFonts w:cs="Times New Roman"/>
          <w:color w:val="000000" w:themeColor="text1"/>
          <w:sz w:val="20"/>
          <w:szCs w:val="20"/>
          <w:lang w:val="en-US"/>
        </w:rPr>
        <w:t xml:space="preserve">the velocities of </w:t>
      </w:r>
      <w:r w:rsidR="00B51BE2" w:rsidRPr="004B17D4">
        <w:rPr>
          <w:rFonts w:cs="Times New Roman"/>
          <w:color w:val="000000" w:themeColor="text1"/>
          <w:sz w:val="20"/>
          <w:szCs w:val="20"/>
          <w:lang w:val="en-US"/>
        </w:rPr>
        <w:t xml:space="preserve">a minority of </w:t>
      </w:r>
      <w:r w:rsidR="00142230" w:rsidRPr="004B17D4">
        <w:rPr>
          <w:rFonts w:cs="Times New Roman"/>
          <w:color w:val="000000" w:themeColor="text1"/>
          <w:sz w:val="20"/>
          <w:szCs w:val="20"/>
          <w:lang w:val="en-US"/>
        </w:rPr>
        <w:t xml:space="preserve">sand </w:t>
      </w:r>
      <w:r w:rsidR="00B51BE2" w:rsidRPr="004B17D4">
        <w:rPr>
          <w:rFonts w:cs="Times New Roman"/>
          <w:color w:val="000000" w:themeColor="text1"/>
          <w:sz w:val="20"/>
          <w:szCs w:val="20"/>
          <w:lang w:val="en-US"/>
        </w:rPr>
        <w:t>particles</w:t>
      </w:r>
      <w:r w:rsidR="00DE78CE" w:rsidRPr="004B17D4">
        <w:rPr>
          <w:rFonts w:cs="Times New Roman"/>
          <w:color w:val="000000" w:themeColor="text1"/>
          <w:sz w:val="20"/>
          <w:szCs w:val="20"/>
          <w:lang w:val="en-US"/>
        </w:rPr>
        <w:t xml:space="preserve">, whose </w:t>
      </w:r>
      <w:r w:rsidR="009120BC" w:rsidRPr="004B17D4">
        <w:rPr>
          <w:rFonts w:cs="Times New Roman"/>
          <w:color w:val="000000" w:themeColor="text1"/>
          <w:sz w:val="20"/>
          <w:szCs w:val="20"/>
          <w:lang w:val="en-US"/>
        </w:rPr>
        <w:t xml:space="preserve">velocities exceed </w:t>
      </w:r>
      <m:oMath>
        <m:r>
          <w:rPr>
            <w:rFonts w:ascii="Cambria Math" w:hAnsi="Cambria Math" w:cs="Times New Roman"/>
            <w:color w:val="000000" w:themeColor="text1"/>
            <w:sz w:val="20"/>
            <w:szCs w:val="20"/>
            <w:lang w:val="en-US"/>
          </w:rPr>
          <m:t>6</m:t>
        </m:r>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τ</m:t>
            </m:r>
          </m:sub>
        </m:sSub>
      </m:oMath>
      <w:r w:rsidR="00DE78CE" w:rsidRPr="004B17D4">
        <w:rPr>
          <w:rFonts w:cs="Times New Roman"/>
          <w:color w:val="000000" w:themeColor="text1"/>
          <w:sz w:val="20"/>
          <w:szCs w:val="20"/>
          <w:lang w:val="en-US"/>
        </w:rPr>
        <w:t>,</w:t>
      </w:r>
      <w:r w:rsidR="00B51BE2" w:rsidRPr="004B17D4">
        <w:rPr>
          <w:rFonts w:cs="Times New Roman"/>
          <w:color w:val="000000" w:themeColor="text1"/>
          <w:sz w:val="20"/>
          <w:szCs w:val="20"/>
          <w:lang w:val="en-US"/>
        </w:rPr>
        <w:t xml:space="preserve"> </w:t>
      </w:r>
      <w:r w:rsidR="00D43D18" w:rsidRPr="004B17D4">
        <w:rPr>
          <w:rFonts w:cs="Times New Roman"/>
          <w:color w:val="000000" w:themeColor="text1"/>
          <w:sz w:val="20"/>
          <w:szCs w:val="20"/>
          <w:lang w:val="en-US"/>
        </w:rPr>
        <w:t>are higher than</w:t>
      </w:r>
      <w:r w:rsidR="00B51BE2" w:rsidRPr="004B17D4">
        <w:rPr>
          <w:rFonts w:cs="Times New Roman"/>
          <w:color w:val="000000" w:themeColor="text1"/>
          <w:sz w:val="20"/>
          <w:szCs w:val="20"/>
          <w:lang w:val="en-US"/>
        </w:rPr>
        <w:t xml:space="preserve"> </w:t>
      </w:r>
      <w:r w:rsidR="00C63EAA" w:rsidRPr="004B17D4">
        <w:rPr>
          <w:rFonts w:cs="Times New Roman"/>
          <w:color w:val="000000" w:themeColor="text1"/>
          <w:sz w:val="20"/>
          <w:szCs w:val="20"/>
          <w:lang w:val="en-US"/>
        </w:rPr>
        <w:t>those</w:t>
      </w:r>
      <w:r w:rsidR="00B51BE2" w:rsidRPr="004B17D4">
        <w:rPr>
          <w:rFonts w:cs="Times New Roman"/>
          <w:color w:val="000000" w:themeColor="text1"/>
          <w:sz w:val="20"/>
          <w:szCs w:val="20"/>
          <w:lang w:val="en-US"/>
        </w:rPr>
        <w:t xml:space="preserve"> of the adjacent air. As the sand particles move further </w:t>
      </w:r>
      <w:bookmarkStart w:id="12" w:name="OLE_LINK220"/>
      <w:bookmarkStart w:id="13" w:name="OLE_LINK221"/>
      <w:r w:rsidR="00B51BE2" w:rsidRPr="004B17D4">
        <w:rPr>
          <w:rFonts w:cs="Times New Roman"/>
          <w:color w:val="000000" w:themeColor="text1"/>
          <w:sz w:val="20"/>
          <w:szCs w:val="20"/>
          <w:lang w:val="en-US"/>
        </w:rPr>
        <w:t>away from the ground wall</w:t>
      </w:r>
      <w:bookmarkEnd w:id="12"/>
      <w:bookmarkEnd w:id="13"/>
      <w:r w:rsidR="00B51BE2" w:rsidRPr="004B17D4">
        <w:rPr>
          <w:rFonts w:cs="Times New Roman"/>
          <w:color w:val="000000" w:themeColor="text1"/>
          <w:sz w:val="20"/>
          <w:szCs w:val="20"/>
          <w:lang w:val="en-US"/>
        </w:rPr>
        <w:t xml:space="preserve">, the discrepancy between </w:t>
      </w:r>
      <m:oMath>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p</m:t>
            </m:r>
          </m:sub>
        </m:sSub>
      </m:oMath>
      <w:r w:rsidR="00B51BE2" w:rsidRPr="004B17D4">
        <w:rPr>
          <w:rFonts w:cs="Times New Roman"/>
          <w:color w:val="000000" w:themeColor="text1"/>
          <w:sz w:val="20"/>
          <w:szCs w:val="20"/>
          <w:lang w:val="en-US"/>
        </w:rPr>
        <w:t xml:space="preserve"> and </w:t>
      </w:r>
      <m:oMath>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f@p</m:t>
            </m:r>
          </m:sub>
        </m:sSub>
      </m:oMath>
      <w:r w:rsidR="00B51BE2" w:rsidRPr="004B17D4">
        <w:rPr>
          <w:rFonts w:cs="Times New Roman"/>
          <w:color w:val="000000" w:themeColor="text1"/>
          <w:sz w:val="20"/>
          <w:szCs w:val="20"/>
          <w:lang w:val="en-US"/>
        </w:rPr>
        <w:t xml:space="preserve"> gradually diminishes, </w:t>
      </w:r>
      <w:r w:rsidR="00BD512C" w:rsidRPr="004B17D4">
        <w:rPr>
          <w:rFonts w:cs="Times New Roman"/>
          <w:color w:val="000000" w:themeColor="text1"/>
          <w:sz w:val="20"/>
          <w:szCs w:val="20"/>
          <w:lang w:val="en-US"/>
        </w:rPr>
        <w:t xml:space="preserve">showing </w:t>
      </w:r>
      <w:r w:rsidR="00B51BE2" w:rsidRPr="004B17D4">
        <w:rPr>
          <w:rFonts w:cs="Times New Roman"/>
          <w:color w:val="000000" w:themeColor="text1"/>
          <w:sz w:val="20"/>
          <w:szCs w:val="20"/>
          <w:lang w:val="en-US"/>
        </w:rPr>
        <w:t xml:space="preserve">dots </w:t>
      </w:r>
      <w:r w:rsidR="00FB2F47" w:rsidRPr="004B17D4">
        <w:rPr>
          <w:rFonts w:cs="Times New Roman"/>
          <w:color w:val="000000" w:themeColor="text1"/>
          <w:sz w:val="20"/>
          <w:szCs w:val="20"/>
          <w:lang w:val="en-US"/>
        </w:rPr>
        <w:t xml:space="preserve">gathering </w:t>
      </w:r>
      <w:r w:rsidR="00B51BE2" w:rsidRPr="004B17D4">
        <w:rPr>
          <w:rFonts w:cs="Times New Roman"/>
          <w:color w:val="000000" w:themeColor="text1"/>
          <w:sz w:val="20"/>
          <w:szCs w:val="20"/>
          <w:lang w:val="en-US"/>
        </w:rPr>
        <w:t>around the 45-degree matching line.</w:t>
      </w:r>
    </w:p>
    <w:p w14:paraId="18DB8D34" w14:textId="54AC8293" w:rsidR="00192088" w:rsidRPr="004B17D4" w:rsidRDefault="00BB536C" w:rsidP="00807179">
      <w:pPr>
        <w:pStyle w:val="ListParagraph"/>
        <w:spacing w:after="120"/>
        <w:ind w:left="0" w:firstLine="357"/>
        <w:rPr>
          <w:rFonts w:cs="Times New Roman"/>
          <w:color w:val="000000" w:themeColor="text1"/>
          <w:sz w:val="20"/>
          <w:szCs w:val="20"/>
          <w:lang w:val="en-US"/>
        </w:rPr>
      </w:pPr>
      <w:r w:rsidRPr="004B17D4">
        <w:rPr>
          <w:rFonts w:cs="Times New Roman"/>
          <w:color w:val="000000" w:themeColor="text1"/>
          <w:sz w:val="20"/>
          <w:szCs w:val="20"/>
          <w:lang w:val="en-US"/>
        </w:rPr>
        <w:t xml:space="preserve">Upon activation of gravity, it is discernible that the discrepancy between </w:t>
      </w:r>
      <m:oMath>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p</m:t>
            </m:r>
          </m:sub>
        </m:sSub>
      </m:oMath>
      <w:r w:rsidR="00652A33" w:rsidRPr="004B17D4">
        <w:rPr>
          <w:rFonts w:cs="Times New Roman"/>
          <w:color w:val="000000" w:themeColor="text1"/>
          <w:sz w:val="20"/>
          <w:szCs w:val="20"/>
          <w:lang w:val="en-US"/>
        </w:rPr>
        <w:t xml:space="preserve"> and </w:t>
      </w:r>
      <m:oMath>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f@p</m:t>
            </m:r>
          </m:sub>
        </m:sSub>
      </m:oMath>
      <w:r w:rsidR="00652A33" w:rsidRPr="004B17D4">
        <w:rPr>
          <w:rFonts w:cs="Times New Roman"/>
          <w:color w:val="000000" w:themeColor="text1"/>
          <w:sz w:val="20"/>
          <w:szCs w:val="20"/>
          <w:lang w:val="en-US"/>
        </w:rPr>
        <w:t xml:space="preserve"> </w:t>
      </w:r>
      <w:r w:rsidRPr="004B17D4">
        <w:rPr>
          <w:rFonts w:cs="Times New Roman"/>
          <w:color w:val="000000" w:themeColor="text1"/>
          <w:sz w:val="20"/>
          <w:szCs w:val="20"/>
          <w:lang w:val="en-US"/>
        </w:rPr>
        <w:t xml:space="preserve">is greatest for sand particles positioned at </w:t>
      </w:r>
      <m:oMath>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=5.6</m:t>
        </m:r>
      </m:oMath>
      <w:r w:rsidRPr="004B17D4">
        <w:rPr>
          <w:rFonts w:cs="Times New Roman"/>
          <w:color w:val="000000" w:themeColor="text1"/>
          <w:sz w:val="20"/>
          <w:szCs w:val="20"/>
          <w:lang w:val="en-US"/>
        </w:rPr>
        <w:t xml:space="preserve">, moderate at </w:t>
      </w:r>
      <m:oMath>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=30.7</m:t>
        </m:r>
      </m:oMath>
      <w:r w:rsidRPr="004B17D4">
        <w:rPr>
          <w:rFonts w:cs="Times New Roman"/>
          <w:color w:val="000000" w:themeColor="text1"/>
          <w:sz w:val="20"/>
          <w:szCs w:val="20"/>
          <w:lang w:val="en-US"/>
        </w:rPr>
        <w:t xml:space="preserve">, and minimal at </w:t>
      </w:r>
      <m:oMath>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=101.9</m:t>
        </m:r>
      </m:oMath>
      <w:r w:rsidRPr="004B17D4">
        <w:rPr>
          <w:rFonts w:cs="Times New Roman"/>
          <w:color w:val="000000" w:themeColor="text1"/>
          <w:sz w:val="20"/>
          <w:szCs w:val="20"/>
          <w:lang w:val="en-US"/>
        </w:rPr>
        <w:t xml:space="preserve">. This observation suggests that gravity promotes the development of particle velocity in the viscous sublayer and buffer </w:t>
      </w:r>
      <w:r w:rsidR="00AB72A7" w:rsidRPr="004B17D4">
        <w:rPr>
          <w:rFonts w:cs="Times New Roman"/>
          <w:color w:val="000000" w:themeColor="text1"/>
          <w:sz w:val="20"/>
          <w:szCs w:val="20"/>
          <w:lang w:val="en-US"/>
        </w:rPr>
        <w:t>layer but</w:t>
      </w:r>
      <w:r w:rsidRPr="004B17D4">
        <w:rPr>
          <w:rFonts w:cs="Times New Roman"/>
          <w:color w:val="000000" w:themeColor="text1"/>
          <w:sz w:val="20"/>
          <w:szCs w:val="20"/>
          <w:lang w:val="en-US"/>
        </w:rPr>
        <w:t xml:space="preserve"> has minimal impact in the turbulent region. This is predominantly due to the vertical gravit</w:t>
      </w:r>
      <w:r w:rsidR="00DE2A11" w:rsidRPr="004B17D4">
        <w:rPr>
          <w:rFonts w:cs="Times New Roman"/>
          <w:color w:val="000000" w:themeColor="text1"/>
          <w:sz w:val="20"/>
          <w:szCs w:val="20"/>
          <w:lang w:val="en-US"/>
        </w:rPr>
        <w:t>ational</w:t>
      </w:r>
      <w:r w:rsidRPr="004B17D4">
        <w:rPr>
          <w:rFonts w:cs="Times New Roman"/>
          <w:color w:val="000000" w:themeColor="text1"/>
          <w:sz w:val="20"/>
          <w:szCs w:val="20"/>
          <w:lang w:val="en-US"/>
        </w:rPr>
        <w:t xml:space="preserve"> acceleration, which heightens the particle vertical velocities. Since the weak viscous force dominates in these two layers, gravity can exert a more substantial influence on the particle vertical kinetic energy. However, in the turbulent region, the inertial force is potent enough to counteract the effect of gravity. </w:t>
      </w:r>
    </w:p>
    <w:p w14:paraId="40806289" w14:textId="39FEF261" w:rsidR="00E574B3" w:rsidRPr="004B17D4" w:rsidRDefault="00BB536C" w:rsidP="00807179">
      <w:pPr>
        <w:pStyle w:val="ListParagraph"/>
        <w:spacing w:after="120"/>
        <w:ind w:left="0" w:firstLine="357"/>
        <w:rPr>
          <w:rFonts w:cs="Times New Roman"/>
          <w:color w:val="000000" w:themeColor="text1"/>
          <w:sz w:val="20"/>
          <w:szCs w:val="20"/>
          <w:lang w:val="en-US"/>
        </w:rPr>
      </w:pPr>
      <w:r w:rsidRPr="004B17D4">
        <w:rPr>
          <w:rFonts w:cs="Times New Roman"/>
          <w:color w:val="000000" w:themeColor="text1"/>
          <w:sz w:val="20"/>
          <w:szCs w:val="20"/>
          <w:lang w:val="en-US"/>
        </w:rPr>
        <w:t xml:space="preserve">Furthermore, it is also noted that the velocity distribution in the case with gravity is narrower in comparison to the case without gravity, as a greater number of sand particles settle on the ground wall under the force of gravity. Additionally, in the buffer layer and viscous sublayer, sand particles have a higher likelihood of exhibiting lower wind velocities </w:t>
      </w:r>
      <w:r w:rsidR="00AC08E9" w:rsidRPr="004B17D4">
        <w:rPr>
          <w:rFonts w:cs="Times New Roman"/>
          <w:color w:val="000000" w:themeColor="text1"/>
          <w:sz w:val="20"/>
          <w:szCs w:val="20"/>
          <w:lang w:val="en-US"/>
        </w:rPr>
        <w:t>in the presence of gravity</w:t>
      </w:r>
      <w:r w:rsidRPr="004B17D4">
        <w:rPr>
          <w:rFonts w:cs="Times New Roman"/>
          <w:color w:val="000000" w:themeColor="text1"/>
          <w:sz w:val="20"/>
          <w:szCs w:val="20"/>
          <w:lang w:val="en-US"/>
        </w:rPr>
        <w:t xml:space="preserve">, signifying that </w:t>
      </w:r>
      <w:bookmarkStart w:id="14" w:name="OLE_LINK222"/>
      <w:bookmarkStart w:id="15" w:name="OLE_LINK223"/>
      <w:r w:rsidRPr="004B17D4">
        <w:rPr>
          <w:rFonts w:cs="Times New Roman"/>
          <w:color w:val="000000" w:themeColor="text1"/>
          <w:sz w:val="20"/>
          <w:szCs w:val="20"/>
          <w:lang w:val="en-US"/>
        </w:rPr>
        <w:t>sand particles tend to congregate in regions with diminished wind velocity</w:t>
      </w:r>
      <w:bookmarkEnd w:id="14"/>
      <w:bookmarkEnd w:id="15"/>
      <w:r w:rsidRPr="004B17D4">
        <w:rPr>
          <w:rFonts w:cs="Times New Roman"/>
          <w:color w:val="000000" w:themeColor="text1"/>
          <w:sz w:val="20"/>
          <w:szCs w:val="20"/>
          <w:lang w:val="en-US"/>
        </w:rPr>
        <w:t>.</w:t>
      </w:r>
    </w:p>
    <w:p w14:paraId="362C52AA" w14:textId="77777777" w:rsidR="0027116D" w:rsidRPr="004B17D4" w:rsidRDefault="0027116D" w:rsidP="00807179">
      <w:pPr>
        <w:pStyle w:val="ListParagraph"/>
        <w:spacing w:after="120"/>
        <w:ind w:left="357"/>
        <w:contextualSpacing w:val="0"/>
        <w:rPr>
          <w:rFonts w:cs="Times New Roman"/>
          <w:color w:val="000000" w:themeColor="text1"/>
          <w:sz w:val="20"/>
          <w:szCs w:val="20"/>
          <w:lang w:val="en-US"/>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11"/>
      </w:tblGrid>
      <w:tr w:rsidR="004B17D4" w:rsidRPr="004B17D4" w14:paraId="2EFBC074" w14:textId="77777777" w:rsidTr="003B5BE9">
        <w:tc>
          <w:tcPr>
            <w:tcW w:w="4510" w:type="dxa"/>
          </w:tcPr>
          <w:p w14:paraId="167F430B" w14:textId="2EDFA7EC" w:rsidR="00B45A76" w:rsidRPr="004B17D4" w:rsidRDefault="00B45A76" w:rsidP="00B45A76">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lastRenderedPageBreak/>
              <w:drawing>
                <wp:inline distT="0" distB="0" distL="0" distR="0" wp14:anchorId="68403EE9" wp14:editId="4EA38917">
                  <wp:extent cx="2700000" cy="2025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00000" cy="2025150"/>
                          </a:xfrm>
                          <a:prstGeom prst="rect">
                            <a:avLst/>
                          </a:prstGeom>
                        </pic:spPr>
                      </pic:pic>
                    </a:graphicData>
                  </a:graphic>
                </wp:inline>
              </w:drawing>
            </w:r>
          </w:p>
        </w:tc>
        <w:tc>
          <w:tcPr>
            <w:tcW w:w="4511" w:type="dxa"/>
          </w:tcPr>
          <w:p w14:paraId="2B3BC4DB" w14:textId="2B01CD6E" w:rsidR="00B45A76" w:rsidRPr="004B17D4" w:rsidRDefault="00B45A76" w:rsidP="00B45A76">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drawing>
                <wp:inline distT="0" distB="0" distL="0" distR="0" wp14:anchorId="6B7F7D3B" wp14:editId="14F44103">
                  <wp:extent cx="2700000" cy="20251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00000" cy="2025150"/>
                          </a:xfrm>
                          <a:prstGeom prst="rect">
                            <a:avLst/>
                          </a:prstGeom>
                        </pic:spPr>
                      </pic:pic>
                    </a:graphicData>
                  </a:graphic>
                </wp:inline>
              </w:drawing>
            </w:r>
          </w:p>
        </w:tc>
      </w:tr>
      <w:tr w:rsidR="004B17D4" w:rsidRPr="004B17D4" w14:paraId="1E94E4DA" w14:textId="77777777" w:rsidTr="003B5BE9">
        <w:tc>
          <w:tcPr>
            <w:tcW w:w="4510" w:type="dxa"/>
          </w:tcPr>
          <w:p w14:paraId="0B12F324" w14:textId="267C4ED3" w:rsidR="00B45A76" w:rsidRPr="004B17D4" w:rsidRDefault="00B45A76" w:rsidP="00B45A76">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drawing>
                <wp:inline distT="0" distB="0" distL="0" distR="0" wp14:anchorId="4693EBB3" wp14:editId="33C6002E">
                  <wp:extent cx="2700000" cy="20251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00000" cy="2025150"/>
                          </a:xfrm>
                          <a:prstGeom prst="rect">
                            <a:avLst/>
                          </a:prstGeom>
                        </pic:spPr>
                      </pic:pic>
                    </a:graphicData>
                  </a:graphic>
                </wp:inline>
              </w:drawing>
            </w:r>
          </w:p>
        </w:tc>
        <w:tc>
          <w:tcPr>
            <w:tcW w:w="4511" w:type="dxa"/>
          </w:tcPr>
          <w:p w14:paraId="71066D1D" w14:textId="74CA74C2" w:rsidR="00B45A76" w:rsidRPr="004B17D4" w:rsidRDefault="00B45A76" w:rsidP="00B45A76">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drawing>
                <wp:inline distT="0" distB="0" distL="0" distR="0" wp14:anchorId="4AD7763C" wp14:editId="46DFC838">
                  <wp:extent cx="2700000" cy="20251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00000" cy="2025150"/>
                          </a:xfrm>
                          <a:prstGeom prst="rect">
                            <a:avLst/>
                          </a:prstGeom>
                        </pic:spPr>
                      </pic:pic>
                    </a:graphicData>
                  </a:graphic>
                </wp:inline>
              </w:drawing>
            </w:r>
          </w:p>
        </w:tc>
      </w:tr>
      <w:tr w:rsidR="004B17D4" w:rsidRPr="004B17D4" w14:paraId="1DB9234F" w14:textId="77777777" w:rsidTr="003B5BE9">
        <w:tc>
          <w:tcPr>
            <w:tcW w:w="4510" w:type="dxa"/>
          </w:tcPr>
          <w:p w14:paraId="511C47A6" w14:textId="0E40EFC7" w:rsidR="00B45A76" w:rsidRPr="004B17D4" w:rsidRDefault="00B45A76" w:rsidP="00B45A76">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drawing>
                <wp:inline distT="0" distB="0" distL="0" distR="0" wp14:anchorId="2F55F946" wp14:editId="1048B9B1">
                  <wp:extent cx="2700000" cy="20251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00000" cy="2025150"/>
                          </a:xfrm>
                          <a:prstGeom prst="rect">
                            <a:avLst/>
                          </a:prstGeom>
                        </pic:spPr>
                      </pic:pic>
                    </a:graphicData>
                  </a:graphic>
                </wp:inline>
              </w:drawing>
            </w:r>
          </w:p>
        </w:tc>
        <w:tc>
          <w:tcPr>
            <w:tcW w:w="4511" w:type="dxa"/>
          </w:tcPr>
          <w:p w14:paraId="44F59DF2" w14:textId="2AE51709" w:rsidR="00B45A76" w:rsidRPr="004B17D4" w:rsidRDefault="00B45A76" w:rsidP="00B45A76">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drawing>
                <wp:inline distT="0" distB="0" distL="0" distR="0" wp14:anchorId="4D428426" wp14:editId="0BD48139">
                  <wp:extent cx="2700000" cy="20251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00000" cy="2025150"/>
                          </a:xfrm>
                          <a:prstGeom prst="rect">
                            <a:avLst/>
                          </a:prstGeom>
                        </pic:spPr>
                      </pic:pic>
                    </a:graphicData>
                  </a:graphic>
                </wp:inline>
              </w:drawing>
            </w:r>
          </w:p>
        </w:tc>
      </w:tr>
      <w:tr w:rsidR="004B17D4" w:rsidRPr="004B17D4" w14:paraId="766E5C0A" w14:textId="77777777" w:rsidTr="003B5BE9">
        <w:tc>
          <w:tcPr>
            <w:tcW w:w="9021" w:type="dxa"/>
            <w:gridSpan w:val="2"/>
          </w:tcPr>
          <w:p w14:paraId="3C287070" w14:textId="2B0BCB4C" w:rsidR="00B45A76" w:rsidRPr="004B17D4" w:rsidRDefault="009A6D6C" w:rsidP="004052C5">
            <w:pPr>
              <w:rPr>
                <w:rFonts w:cs="Times New Roman"/>
                <w:i/>
                <w:iCs/>
                <w:noProof/>
                <w:color w:val="000000" w:themeColor="text1"/>
                <w:sz w:val="20"/>
                <w:szCs w:val="20"/>
                <w:lang w:val="en-US"/>
              </w:rPr>
            </w:pPr>
            <w:bookmarkStart w:id="16" w:name="_Ref141712406"/>
            <w:r w:rsidRPr="004B17D4">
              <w:rPr>
                <w:rFonts w:cs="Times New Roman"/>
                <w:b/>
                <w:bCs/>
                <w:i/>
                <w:iCs/>
                <w:noProof/>
                <w:color w:val="000000" w:themeColor="text1"/>
                <w:sz w:val="20"/>
                <w:szCs w:val="20"/>
                <w:lang w:val="en-US"/>
              </w:rPr>
              <w:t>Fig</w:t>
            </w:r>
            <w:r w:rsidR="00AD0573" w:rsidRPr="004B17D4">
              <w:rPr>
                <w:rFonts w:cs="Times New Roman"/>
                <w:b/>
                <w:bCs/>
                <w:i/>
                <w:iCs/>
                <w:noProof/>
                <w:color w:val="000000" w:themeColor="text1"/>
                <w:sz w:val="20"/>
                <w:szCs w:val="20"/>
                <w:lang w:val="en-US"/>
              </w:rPr>
              <w:t>ure</w:t>
            </w:r>
            <w:r w:rsidR="00B45A76" w:rsidRPr="004B17D4">
              <w:rPr>
                <w:rFonts w:cs="Times New Roman"/>
                <w:b/>
                <w:bCs/>
                <w:i/>
                <w:iCs/>
                <w:noProof/>
                <w:color w:val="000000" w:themeColor="text1"/>
                <w:sz w:val="20"/>
                <w:szCs w:val="20"/>
                <w:lang w:val="en-US"/>
              </w:rPr>
              <w:t xml:space="preserve"> </w:t>
            </w:r>
            <w:r w:rsidR="00EB7484" w:rsidRPr="004B17D4">
              <w:rPr>
                <w:rFonts w:cs="Times New Roman"/>
                <w:b/>
                <w:bCs/>
                <w:i/>
                <w:iCs/>
                <w:noProof/>
                <w:color w:val="000000" w:themeColor="text1"/>
                <w:sz w:val="20"/>
                <w:szCs w:val="20"/>
                <w:lang w:val="en-US"/>
              </w:rPr>
              <w:t>S</w:t>
            </w:r>
            <w:r w:rsidR="00B45A76" w:rsidRPr="004B17D4">
              <w:rPr>
                <w:rFonts w:cs="Times New Roman"/>
                <w:b/>
                <w:bCs/>
                <w:i/>
                <w:iCs/>
                <w:noProof/>
                <w:color w:val="000000" w:themeColor="text1"/>
                <w:sz w:val="20"/>
                <w:szCs w:val="20"/>
                <w:lang w:val="en-US"/>
              </w:rPr>
              <w:fldChar w:fldCharType="begin"/>
            </w:r>
            <w:r w:rsidR="00B45A76" w:rsidRPr="004B17D4">
              <w:rPr>
                <w:rFonts w:cs="Times New Roman"/>
                <w:b/>
                <w:bCs/>
                <w:i/>
                <w:iCs/>
                <w:noProof/>
                <w:color w:val="000000" w:themeColor="text1"/>
                <w:sz w:val="20"/>
                <w:szCs w:val="20"/>
                <w:lang w:val="en-US"/>
              </w:rPr>
              <w:instrText xml:space="preserve"> SEQ Figure \* ARABIC </w:instrText>
            </w:r>
            <w:r w:rsidR="00B45A76" w:rsidRPr="004B17D4">
              <w:rPr>
                <w:rFonts w:cs="Times New Roman"/>
                <w:b/>
                <w:bCs/>
                <w:i/>
                <w:iCs/>
                <w:noProof/>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8</w:t>
            </w:r>
            <w:r w:rsidR="00B45A76" w:rsidRPr="004B17D4">
              <w:rPr>
                <w:rFonts w:cs="Times New Roman"/>
                <w:b/>
                <w:bCs/>
                <w:i/>
                <w:iCs/>
                <w:noProof/>
                <w:color w:val="000000" w:themeColor="text1"/>
                <w:sz w:val="20"/>
                <w:szCs w:val="20"/>
                <w:lang w:val="en-US"/>
              </w:rPr>
              <w:fldChar w:fldCharType="end"/>
            </w:r>
            <w:bookmarkEnd w:id="16"/>
            <w:r w:rsidR="00AD0573" w:rsidRPr="004B17D4">
              <w:rPr>
                <w:rFonts w:cs="Times New Roman"/>
                <w:b/>
                <w:bCs/>
                <w:i/>
                <w:iCs/>
                <w:noProof/>
                <w:color w:val="000000" w:themeColor="text1"/>
                <w:sz w:val="20"/>
                <w:szCs w:val="20"/>
                <w:lang w:val="en-US"/>
              </w:rPr>
              <w:t>.</w:t>
            </w:r>
            <w:r w:rsidR="00B45A76" w:rsidRPr="004B17D4">
              <w:rPr>
                <w:rFonts w:cs="Times New Roman"/>
                <w:i/>
                <w:iCs/>
                <w:noProof/>
                <w:color w:val="000000" w:themeColor="text1"/>
                <w:sz w:val="20"/>
                <w:szCs w:val="20"/>
                <w:lang w:val="en-US"/>
              </w:rPr>
              <w:t xml:space="preserve"> Relationship between sand particle velocity and its corresponding wind velocity at the particle location. Only results from Case </w:t>
            </w:r>
            <m:oMath>
              <m:r>
                <w:rPr>
                  <w:rFonts w:ascii="Cambria Math" w:hAnsi="Cambria Math" w:cs="Times New Roman"/>
                  <w:noProof/>
                  <w:color w:val="000000" w:themeColor="text1"/>
                  <w:sz w:val="20"/>
                  <w:szCs w:val="20"/>
                  <w:lang w:val="en-US"/>
                </w:rPr>
                <m:t>St=6</m:t>
              </m:r>
            </m:oMath>
            <w:r w:rsidR="00B45A76" w:rsidRPr="004B17D4">
              <w:rPr>
                <w:rFonts w:cs="Times New Roman"/>
                <w:i/>
                <w:iCs/>
                <w:noProof/>
                <w:color w:val="000000" w:themeColor="text1"/>
                <w:sz w:val="20"/>
                <w:szCs w:val="20"/>
                <w:lang w:val="en-US"/>
              </w:rPr>
              <w:t xml:space="preserve"> are presented: (a), (b) and (c) are sand particles with gravity </w:t>
            </w:r>
            <m:oMath>
              <m:acc>
                <m:accPr>
                  <m:chr m:val="̃"/>
                  <m:ctrlPr>
                    <w:rPr>
                      <w:rFonts w:ascii="Cambria Math" w:hAnsi="Cambria Math" w:cs="Times New Roman"/>
                      <w:i/>
                      <w:iCs/>
                      <w:noProof/>
                      <w:color w:val="000000" w:themeColor="text1"/>
                      <w:sz w:val="20"/>
                      <w:szCs w:val="20"/>
                      <w:lang w:val="en-US"/>
                    </w:rPr>
                  </m:ctrlPr>
                </m:accPr>
                <m:e>
                  <m:r>
                    <w:rPr>
                      <w:rFonts w:ascii="Cambria Math" w:hAnsi="Cambria Math" w:cs="Times New Roman"/>
                      <w:noProof/>
                      <w:color w:val="000000" w:themeColor="text1"/>
                      <w:sz w:val="20"/>
                      <w:szCs w:val="20"/>
                      <w:lang w:val="en-US"/>
                    </w:rPr>
                    <m:t>g</m:t>
                  </m:r>
                </m:e>
              </m:acc>
              <m:r>
                <w:rPr>
                  <w:rFonts w:ascii="Cambria Math" w:hAnsi="Cambria Math" w:cs="Times New Roman"/>
                  <w:noProof/>
                  <w:color w:val="000000" w:themeColor="text1"/>
                  <w:sz w:val="20"/>
                  <w:szCs w:val="20"/>
                  <w:lang w:val="en-US"/>
                </w:rPr>
                <m:t>=0</m:t>
              </m:r>
            </m:oMath>
            <w:r w:rsidR="00B45A76" w:rsidRPr="004B17D4">
              <w:rPr>
                <w:rFonts w:cs="Times New Roman"/>
                <w:i/>
                <w:iCs/>
                <w:noProof/>
                <w:color w:val="000000" w:themeColor="text1"/>
                <w:sz w:val="20"/>
                <w:szCs w:val="20"/>
                <w:lang w:val="en-US"/>
              </w:rPr>
              <w:t xml:space="preserve"> at </w:t>
            </w:r>
            <m:oMath>
              <m:sSup>
                <m:sSupPr>
                  <m:ctrlPr>
                    <w:rPr>
                      <w:rFonts w:ascii="Cambria Math" w:hAnsi="Cambria Math" w:cs="Times New Roman"/>
                      <w:i/>
                      <w:iCs/>
                      <w:noProof/>
                      <w:color w:val="000000" w:themeColor="text1"/>
                      <w:sz w:val="20"/>
                      <w:szCs w:val="20"/>
                      <w:lang w:val="en-US"/>
                    </w:rPr>
                  </m:ctrlPr>
                </m:sSupPr>
                <m:e>
                  <m:r>
                    <w:rPr>
                      <w:rFonts w:ascii="Cambria Math" w:hAnsi="Cambria Math" w:cs="Times New Roman"/>
                      <w:noProof/>
                      <w:color w:val="000000" w:themeColor="text1"/>
                      <w:sz w:val="20"/>
                      <w:szCs w:val="20"/>
                      <w:lang w:val="en-US"/>
                    </w:rPr>
                    <m:t>z</m:t>
                  </m:r>
                </m:e>
                <m:sup>
                  <m:r>
                    <w:rPr>
                      <w:rFonts w:ascii="Cambria Math" w:hAnsi="Cambria Math" w:cs="Times New Roman"/>
                      <w:noProof/>
                      <w:color w:val="000000" w:themeColor="text1"/>
                      <w:sz w:val="20"/>
                      <w:szCs w:val="20"/>
                      <w:lang w:val="en-US"/>
                    </w:rPr>
                    <m:t>+</m:t>
                  </m:r>
                </m:sup>
              </m:sSup>
              <m:r>
                <w:rPr>
                  <w:rFonts w:ascii="Cambria Math" w:hAnsi="Cambria Math" w:cs="Times New Roman"/>
                  <w:noProof/>
                  <w:color w:val="000000" w:themeColor="text1"/>
                  <w:sz w:val="20"/>
                  <w:szCs w:val="20"/>
                  <w:lang w:val="en-US"/>
                </w:rPr>
                <m:t>=5.6, 30.7, and 101.9</m:t>
              </m:r>
            </m:oMath>
            <w:r w:rsidR="00B45A76" w:rsidRPr="004B17D4">
              <w:rPr>
                <w:rFonts w:cs="Times New Roman"/>
                <w:i/>
                <w:iCs/>
                <w:noProof/>
                <w:color w:val="000000" w:themeColor="text1"/>
                <w:sz w:val="20"/>
                <w:szCs w:val="20"/>
                <w:lang w:val="en-US"/>
              </w:rPr>
              <w:t xml:space="preserve">, respectively; (d), (e), and (f) are sand particles with gravity </w:t>
            </w:r>
            <m:oMath>
              <m:acc>
                <m:accPr>
                  <m:chr m:val="̃"/>
                  <m:ctrlPr>
                    <w:rPr>
                      <w:rFonts w:ascii="Cambria Math" w:hAnsi="Cambria Math" w:cs="Times New Roman"/>
                      <w:i/>
                      <w:iCs/>
                      <w:noProof/>
                      <w:color w:val="000000" w:themeColor="text1"/>
                      <w:sz w:val="20"/>
                      <w:szCs w:val="20"/>
                      <w:lang w:val="en-US"/>
                    </w:rPr>
                  </m:ctrlPr>
                </m:accPr>
                <m:e>
                  <m:r>
                    <w:rPr>
                      <w:rFonts w:ascii="Cambria Math" w:hAnsi="Cambria Math" w:cs="Times New Roman"/>
                      <w:noProof/>
                      <w:color w:val="000000" w:themeColor="text1"/>
                      <w:sz w:val="20"/>
                      <w:szCs w:val="20"/>
                      <w:lang w:val="en-US"/>
                    </w:rPr>
                    <m:t>g</m:t>
                  </m:r>
                </m:e>
              </m:acc>
              <m:r>
                <w:rPr>
                  <w:rFonts w:ascii="Cambria Math" w:hAnsi="Cambria Math" w:cs="Times New Roman"/>
                  <w:noProof/>
                  <w:color w:val="000000" w:themeColor="text1"/>
                  <w:sz w:val="20"/>
                  <w:szCs w:val="20"/>
                  <w:lang w:val="en-US"/>
                </w:rPr>
                <m:t>=1×</m:t>
              </m:r>
              <m:sSup>
                <m:sSupPr>
                  <m:ctrlPr>
                    <w:rPr>
                      <w:rFonts w:ascii="Cambria Math" w:hAnsi="Cambria Math" w:cs="Times New Roman"/>
                      <w:i/>
                      <w:iCs/>
                      <w:noProof/>
                      <w:color w:val="000000" w:themeColor="text1"/>
                      <w:sz w:val="20"/>
                      <w:szCs w:val="20"/>
                      <w:lang w:val="en-US"/>
                    </w:rPr>
                  </m:ctrlPr>
                </m:sSupPr>
                <m:e>
                  <m:r>
                    <w:rPr>
                      <w:rFonts w:ascii="Cambria Math" w:hAnsi="Cambria Math" w:cs="Times New Roman"/>
                      <w:noProof/>
                      <w:color w:val="000000" w:themeColor="text1"/>
                      <w:sz w:val="20"/>
                      <w:szCs w:val="20"/>
                      <w:lang w:val="en-US"/>
                    </w:rPr>
                    <m:t>10</m:t>
                  </m:r>
                </m:e>
                <m:sup>
                  <m:r>
                    <w:rPr>
                      <w:rFonts w:ascii="Cambria Math" w:hAnsi="Cambria Math" w:cs="Times New Roman"/>
                      <w:noProof/>
                      <w:color w:val="000000" w:themeColor="text1"/>
                      <w:sz w:val="20"/>
                      <w:szCs w:val="20"/>
                      <w:lang w:val="en-US"/>
                    </w:rPr>
                    <m:t>-3</m:t>
                  </m:r>
                </m:sup>
              </m:sSup>
            </m:oMath>
            <w:r w:rsidR="00B45A76" w:rsidRPr="004B17D4">
              <w:rPr>
                <w:rFonts w:cs="Times New Roman"/>
                <w:i/>
                <w:iCs/>
                <w:noProof/>
                <w:color w:val="000000" w:themeColor="text1"/>
                <w:sz w:val="20"/>
                <w:szCs w:val="20"/>
                <w:lang w:val="en-US"/>
              </w:rPr>
              <w:t xml:space="preserve"> at </w:t>
            </w:r>
            <m:oMath>
              <m:sSup>
                <m:sSupPr>
                  <m:ctrlPr>
                    <w:rPr>
                      <w:rFonts w:ascii="Cambria Math" w:hAnsi="Cambria Math" w:cs="Times New Roman"/>
                      <w:i/>
                      <w:iCs/>
                      <w:noProof/>
                      <w:color w:val="000000" w:themeColor="text1"/>
                      <w:sz w:val="20"/>
                      <w:szCs w:val="20"/>
                      <w:lang w:val="en-US"/>
                    </w:rPr>
                  </m:ctrlPr>
                </m:sSupPr>
                <m:e>
                  <m:r>
                    <w:rPr>
                      <w:rFonts w:ascii="Cambria Math" w:hAnsi="Cambria Math" w:cs="Times New Roman"/>
                      <w:noProof/>
                      <w:color w:val="000000" w:themeColor="text1"/>
                      <w:sz w:val="20"/>
                      <w:szCs w:val="20"/>
                      <w:lang w:val="en-US"/>
                    </w:rPr>
                    <m:t>z</m:t>
                  </m:r>
                </m:e>
                <m:sup>
                  <m:r>
                    <w:rPr>
                      <w:rFonts w:ascii="Cambria Math" w:hAnsi="Cambria Math" w:cs="Times New Roman"/>
                      <w:noProof/>
                      <w:color w:val="000000" w:themeColor="text1"/>
                      <w:sz w:val="20"/>
                      <w:szCs w:val="20"/>
                      <w:lang w:val="en-US"/>
                    </w:rPr>
                    <m:t>+</m:t>
                  </m:r>
                </m:sup>
              </m:sSup>
              <m:r>
                <w:rPr>
                  <w:rFonts w:ascii="Cambria Math" w:hAnsi="Cambria Math" w:cs="Times New Roman"/>
                  <w:noProof/>
                  <w:color w:val="000000" w:themeColor="text1"/>
                  <w:sz w:val="20"/>
                  <w:szCs w:val="20"/>
                  <w:lang w:val="en-US"/>
                </w:rPr>
                <m:t>=5.6, 30.7, and 101.9</m:t>
              </m:r>
            </m:oMath>
            <w:r w:rsidR="00B45A76" w:rsidRPr="004B17D4">
              <w:rPr>
                <w:rFonts w:cs="Times New Roman"/>
                <w:i/>
                <w:iCs/>
                <w:noProof/>
                <w:color w:val="000000" w:themeColor="text1"/>
                <w:sz w:val="20"/>
                <w:szCs w:val="20"/>
                <w:lang w:val="en-US"/>
              </w:rPr>
              <w:t>, respectively. Dots are coloured by probability with (a) and (d), (b) and (e), (c) and (f) having the same colorbar interval, respectively</w:t>
            </w:r>
            <w:r w:rsidR="00AD0573" w:rsidRPr="004B17D4">
              <w:rPr>
                <w:rFonts w:cs="Times New Roman"/>
                <w:i/>
                <w:iCs/>
                <w:noProof/>
                <w:color w:val="000000" w:themeColor="text1"/>
                <w:sz w:val="20"/>
                <w:szCs w:val="20"/>
                <w:lang w:val="en-US"/>
              </w:rPr>
              <w:t>.</w:t>
            </w:r>
          </w:p>
        </w:tc>
      </w:tr>
    </w:tbl>
    <w:p w14:paraId="51FD95B7" w14:textId="77777777" w:rsidR="007A1A80" w:rsidRPr="004B17D4" w:rsidRDefault="007A1A80" w:rsidP="007A1A80">
      <w:pPr>
        <w:pStyle w:val="ListParagraph"/>
        <w:spacing w:after="120"/>
        <w:jc w:val="center"/>
        <w:rPr>
          <w:rFonts w:cs="Times New Roman"/>
          <w:color w:val="000000" w:themeColor="text1"/>
          <w:sz w:val="28"/>
          <w:szCs w:val="28"/>
          <w:lang w:val="en-GB"/>
        </w:rPr>
      </w:pPr>
      <w:r w:rsidRPr="004B17D4">
        <w:rPr>
          <w:rFonts w:cs="Times New Roman"/>
          <w:noProof/>
          <w:color w:val="000000" w:themeColor="text1"/>
          <w:sz w:val="28"/>
          <w:szCs w:val="28"/>
          <w:lang w:val="en-GB"/>
        </w:rPr>
        <w:lastRenderedPageBreak/>
        <w:drawing>
          <wp:inline distT="0" distB="0" distL="0" distR="0" wp14:anchorId="392D58F0" wp14:editId="08232C5B">
            <wp:extent cx="3522582"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622"/>
                    <a:stretch/>
                  </pic:blipFill>
                  <pic:spPr bwMode="auto">
                    <a:xfrm>
                      <a:off x="0" y="0"/>
                      <a:ext cx="3522582" cy="2520000"/>
                    </a:xfrm>
                    <a:prstGeom prst="rect">
                      <a:avLst/>
                    </a:prstGeom>
                    <a:ln>
                      <a:noFill/>
                    </a:ln>
                    <a:extLst>
                      <a:ext uri="{53640926-AAD7-44D8-BBD7-CCE9431645EC}">
                        <a14:shadowObscured xmlns:a14="http://schemas.microsoft.com/office/drawing/2010/main"/>
                      </a:ext>
                    </a:extLst>
                  </pic:spPr>
                </pic:pic>
              </a:graphicData>
            </a:graphic>
          </wp:inline>
        </w:drawing>
      </w:r>
    </w:p>
    <w:p w14:paraId="086581B3" w14:textId="363131CC" w:rsidR="007A1A80" w:rsidRPr="004B17D4" w:rsidRDefault="007A1A80" w:rsidP="007A1A80">
      <w:pPr>
        <w:pStyle w:val="ListParagraph"/>
        <w:spacing w:after="120"/>
        <w:jc w:val="center"/>
        <w:rPr>
          <w:rFonts w:cs="Times New Roman"/>
          <w:color w:val="000000" w:themeColor="text1"/>
          <w:sz w:val="20"/>
          <w:szCs w:val="20"/>
          <w:lang w:val="en-GB"/>
        </w:rPr>
      </w:pPr>
      <w:r w:rsidRPr="004B17D4">
        <w:rPr>
          <w:rFonts w:cs="Times New Roman"/>
          <w:b/>
          <w:bCs/>
          <w:i/>
          <w:iCs/>
          <w:noProof/>
          <w:color w:val="000000" w:themeColor="text1"/>
          <w:sz w:val="20"/>
          <w:szCs w:val="20"/>
          <w:lang w:val="en-US"/>
        </w:rPr>
        <w:t>Figure S</w:t>
      </w:r>
      <w:r w:rsidRPr="004B17D4">
        <w:rPr>
          <w:rFonts w:cs="Times New Roman"/>
          <w:b/>
          <w:bCs/>
          <w:i/>
          <w:iCs/>
          <w:noProof/>
          <w:color w:val="000000" w:themeColor="text1"/>
          <w:sz w:val="20"/>
          <w:szCs w:val="20"/>
          <w:lang w:val="en-US"/>
        </w:rPr>
        <w:fldChar w:fldCharType="begin"/>
      </w:r>
      <w:r w:rsidRPr="004B17D4">
        <w:rPr>
          <w:rFonts w:cs="Times New Roman"/>
          <w:b/>
          <w:bCs/>
          <w:i/>
          <w:iCs/>
          <w:noProof/>
          <w:color w:val="000000" w:themeColor="text1"/>
          <w:sz w:val="20"/>
          <w:szCs w:val="20"/>
          <w:lang w:val="en-US"/>
        </w:rPr>
        <w:instrText xml:space="preserve"> SEQ Figure \* ARABIC </w:instrText>
      </w:r>
      <w:r w:rsidRPr="004B17D4">
        <w:rPr>
          <w:rFonts w:cs="Times New Roman"/>
          <w:b/>
          <w:bCs/>
          <w:i/>
          <w:iCs/>
          <w:noProof/>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9</w:t>
      </w:r>
      <w:r w:rsidRPr="004B17D4">
        <w:rPr>
          <w:rFonts w:cs="Times New Roman"/>
          <w:b/>
          <w:bCs/>
          <w:i/>
          <w:iCs/>
          <w:noProof/>
          <w:color w:val="000000" w:themeColor="text1"/>
          <w:sz w:val="20"/>
          <w:szCs w:val="20"/>
          <w:lang w:val="en-US"/>
        </w:rPr>
        <w:fldChar w:fldCharType="end"/>
      </w:r>
      <w:r w:rsidRPr="004B17D4">
        <w:rPr>
          <w:rFonts w:cs="Times New Roman"/>
          <w:b/>
          <w:bCs/>
          <w:i/>
          <w:iCs/>
          <w:noProof/>
          <w:color w:val="000000" w:themeColor="text1"/>
          <w:sz w:val="20"/>
          <w:szCs w:val="20"/>
          <w:lang w:val="en-US"/>
        </w:rPr>
        <w:t>.</w:t>
      </w:r>
      <w:r w:rsidRPr="004B17D4">
        <w:rPr>
          <w:rFonts w:cs="Times New Roman"/>
          <w:i/>
          <w:iCs/>
          <w:noProof/>
          <w:color w:val="000000" w:themeColor="text1"/>
          <w:sz w:val="20"/>
          <w:szCs w:val="20"/>
          <w:lang w:val="en-US"/>
        </w:rPr>
        <w:t xml:space="preserve"> </w:t>
      </w:r>
      <w:r w:rsidRPr="004B17D4">
        <w:rPr>
          <w:rFonts w:cs="Times New Roman"/>
          <w:i/>
          <w:iCs/>
          <w:color w:val="000000" w:themeColor="text1"/>
          <w:sz w:val="20"/>
          <w:szCs w:val="20"/>
          <w:lang w:val="en-GB"/>
        </w:rPr>
        <w:t>The hodograph of mean horizontal slip velocities normalized by particle diameters.</w:t>
      </w:r>
    </w:p>
    <w:p w14:paraId="28C02966" w14:textId="60B0AB6A" w:rsidR="00D6162E" w:rsidRPr="004B17D4" w:rsidRDefault="003A76ED" w:rsidP="00BF37E2">
      <w:pPr>
        <w:autoSpaceDE w:val="0"/>
        <w:autoSpaceDN w:val="0"/>
        <w:adjustRightInd w:val="0"/>
        <w:spacing w:before="240"/>
        <w:jc w:val="left"/>
        <w:outlineLvl w:val="0"/>
        <w:rPr>
          <w:rFonts w:eastAsiaTheme="minorHAnsi" w:cs="Times New Roman"/>
          <w:b/>
          <w:bCs/>
          <w:color w:val="000000" w:themeColor="text1"/>
          <w:sz w:val="21"/>
          <w:szCs w:val="21"/>
        </w:rPr>
      </w:pPr>
      <w:r w:rsidRPr="004B17D4">
        <w:rPr>
          <w:rFonts w:eastAsiaTheme="minorHAnsi" w:cs="Times New Roman"/>
          <w:b/>
          <w:bCs/>
          <w:color w:val="000000" w:themeColor="text1"/>
          <w:sz w:val="21"/>
          <w:szCs w:val="21"/>
        </w:rPr>
        <w:t>D</w:t>
      </w:r>
      <w:r w:rsidR="00D6162E" w:rsidRPr="004B17D4">
        <w:rPr>
          <w:rFonts w:eastAsiaTheme="minorHAnsi" w:cs="Times New Roman"/>
          <w:b/>
          <w:bCs/>
          <w:color w:val="000000" w:themeColor="text1"/>
          <w:sz w:val="21"/>
          <w:szCs w:val="21"/>
        </w:rPr>
        <w:tab/>
      </w:r>
      <w:r w:rsidR="00D166A4" w:rsidRPr="004B17D4">
        <w:rPr>
          <w:rFonts w:eastAsiaTheme="minorHAnsi" w:cs="Times New Roman" w:hint="eastAsia"/>
          <w:b/>
          <w:bCs/>
          <w:color w:val="000000" w:themeColor="text1"/>
          <w:sz w:val="21"/>
          <w:szCs w:val="21"/>
        </w:rPr>
        <w:t>Coriolis</w:t>
      </w:r>
      <w:r w:rsidR="00D166A4" w:rsidRPr="004B17D4">
        <w:rPr>
          <w:rFonts w:eastAsiaTheme="minorHAnsi" w:cs="Times New Roman"/>
          <w:b/>
          <w:bCs/>
          <w:color w:val="000000" w:themeColor="text1"/>
          <w:sz w:val="21"/>
          <w:szCs w:val="21"/>
        </w:rPr>
        <w:t xml:space="preserve"> </w:t>
      </w:r>
      <w:r w:rsidR="00D166A4" w:rsidRPr="004B17D4">
        <w:rPr>
          <w:rFonts w:eastAsiaTheme="minorHAnsi" w:cs="Times New Roman" w:hint="eastAsia"/>
          <w:b/>
          <w:bCs/>
          <w:color w:val="000000" w:themeColor="text1"/>
          <w:sz w:val="21"/>
          <w:szCs w:val="21"/>
        </w:rPr>
        <w:t>force</w:t>
      </w:r>
      <w:r w:rsidR="00D166A4" w:rsidRPr="004B17D4">
        <w:rPr>
          <w:rFonts w:eastAsiaTheme="minorHAnsi" w:cs="Times New Roman"/>
          <w:b/>
          <w:bCs/>
          <w:color w:val="000000" w:themeColor="text1"/>
          <w:sz w:val="21"/>
          <w:szCs w:val="21"/>
        </w:rPr>
        <w:t xml:space="preserve"> </w:t>
      </w:r>
      <w:r w:rsidR="00D166A4" w:rsidRPr="004B17D4">
        <w:rPr>
          <w:rFonts w:eastAsiaTheme="minorHAnsi" w:cs="Times New Roman" w:hint="eastAsia"/>
          <w:b/>
          <w:bCs/>
          <w:color w:val="000000" w:themeColor="text1"/>
          <w:sz w:val="21"/>
          <w:szCs w:val="21"/>
        </w:rPr>
        <w:t>included</w:t>
      </w:r>
      <w:r w:rsidR="00D166A4" w:rsidRPr="004B17D4">
        <w:rPr>
          <w:rFonts w:eastAsiaTheme="minorHAnsi" w:cs="Times New Roman"/>
          <w:b/>
          <w:bCs/>
          <w:color w:val="000000" w:themeColor="text1"/>
          <w:sz w:val="21"/>
          <w:szCs w:val="21"/>
        </w:rPr>
        <w:t xml:space="preserve"> in the particle dynamic equation</w:t>
      </w:r>
    </w:p>
    <w:p w14:paraId="0177C277" w14:textId="1A3BA82C" w:rsidR="007A59DB" w:rsidRPr="004B17D4" w:rsidRDefault="009318EB" w:rsidP="00C023E8">
      <w:pPr>
        <w:pStyle w:val="ListParagraph"/>
        <w:spacing w:after="120"/>
        <w:ind w:left="0"/>
        <w:rPr>
          <w:rFonts w:cs="Times New Roman"/>
          <w:color w:val="000000" w:themeColor="text1"/>
          <w:sz w:val="20"/>
          <w:szCs w:val="20"/>
          <w:lang w:val="en-US"/>
        </w:rPr>
      </w:pPr>
      <w:r w:rsidRPr="004B17D4">
        <w:rPr>
          <w:rFonts w:cs="Times New Roman"/>
          <w:color w:val="000000" w:themeColor="text1"/>
          <w:sz w:val="20"/>
          <w:szCs w:val="20"/>
          <w:lang w:val="en-US"/>
        </w:rPr>
        <w:t>W</w:t>
      </w:r>
      <w:r w:rsidR="00C023E8" w:rsidRPr="004B17D4">
        <w:rPr>
          <w:rFonts w:cs="Times New Roman"/>
          <w:color w:val="000000" w:themeColor="text1"/>
          <w:sz w:val="20"/>
          <w:szCs w:val="20"/>
          <w:lang w:val="en-US"/>
        </w:rPr>
        <w:t xml:space="preserve">e note that the Coriolis force should be exerted on the sand particles. However, if we add this force in the particle dynamic equation (Eq. 5), it is very difficult to investigate the effect of gravity and fluid flow on the particles, as shown in </w:t>
      </w:r>
      <w:r w:rsidR="008C3005" w:rsidRPr="004B17D4">
        <w:rPr>
          <w:rFonts w:cs="Times New Roman"/>
          <w:color w:val="000000" w:themeColor="text1"/>
          <w:sz w:val="20"/>
          <w:szCs w:val="20"/>
          <w:lang w:val="en-US"/>
        </w:rPr>
        <w:fldChar w:fldCharType="begin"/>
      </w:r>
      <w:r w:rsidR="008C3005" w:rsidRPr="004B17D4">
        <w:rPr>
          <w:rFonts w:cs="Times New Roman"/>
          <w:color w:val="000000" w:themeColor="text1"/>
          <w:sz w:val="20"/>
          <w:szCs w:val="20"/>
          <w:lang w:val="en-US"/>
        </w:rPr>
        <w:instrText xml:space="preserve"> REF _Ref162784804 \h  \* MERGEFORMAT </w:instrText>
      </w:r>
      <w:r w:rsidR="008C3005" w:rsidRPr="004B17D4">
        <w:rPr>
          <w:rFonts w:cs="Times New Roman"/>
          <w:color w:val="000000" w:themeColor="text1"/>
          <w:sz w:val="20"/>
          <w:szCs w:val="20"/>
          <w:lang w:val="en-US"/>
        </w:rPr>
      </w:r>
      <w:r w:rsidR="008C3005"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S10</w:t>
      </w:r>
      <w:r w:rsidR="008C3005" w:rsidRPr="004B17D4">
        <w:rPr>
          <w:rFonts w:cs="Times New Roman"/>
          <w:color w:val="000000" w:themeColor="text1"/>
          <w:sz w:val="20"/>
          <w:szCs w:val="20"/>
          <w:lang w:val="en-US"/>
        </w:rPr>
        <w:fldChar w:fldCharType="end"/>
      </w:r>
      <w:r w:rsidR="008C3005" w:rsidRPr="004B17D4">
        <w:rPr>
          <w:rFonts w:cs="Times New Roman"/>
          <w:color w:val="000000" w:themeColor="text1"/>
          <w:sz w:val="20"/>
          <w:szCs w:val="20"/>
          <w:lang w:val="en-US"/>
        </w:rPr>
        <w:t xml:space="preserve"> and </w:t>
      </w:r>
      <w:r w:rsidR="008C3005" w:rsidRPr="004B17D4">
        <w:rPr>
          <w:rFonts w:cs="Times New Roman"/>
          <w:color w:val="000000" w:themeColor="text1"/>
          <w:sz w:val="20"/>
          <w:szCs w:val="20"/>
          <w:lang w:val="en-US"/>
        </w:rPr>
        <w:fldChar w:fldCharType="begin"/>
      </w:r>
      <w:r w:rsidR="008C3005" w:rsidRPr="004B17D4">
        <w:rPr>
          <w:rFonts w:cs="Times New Roman"/>
          <w:color w:val="000000" w:themeColor="text1"/>
          <w:sz w:val="20"/>
          <w:szCs w:val="20"/>
          <w:lang w:val="en-US"/>
        </w:rPr>
        <w:instrText xml:space="preserve"> REF _Ref162784806 \h  \* MERGEFORMAT </w:instrText>
      </w:r>
      <w:r w:rsidR="008C3005" w:rsidRPr="004B17D4">
        <w:rPr>
          <w:rFonts w:cs="Times New Roman"/>
          <w:color w:val="000000" w:themeColor="text1"/>
          <w:sz w:val="20"/>
          <w:szCs w:val="20"/>
          <w:lang w:val="en-US"/>
        </w:rPr>
      </w:r>
      <w:r w:rsidR="008C3005"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S11</w:t>
      </w:r>
      <w:r w:rsidR="008C3005" w:rsidRPr="004B17D4">
        <w:rPr>
          <w:rFonts w:cs="Times New Roman"/>
          <w:color w:val="000000" w:themeColor="text1"/>
          <w:sz w:val="20"/>
          <w:szCs w:val="20"/>
          <w:lang w:val="en-US"/>
        </w:rPr>
        <w:fldChar w:fldCharType="end"/>
      </w:r>
      <w:r w:rsidR="00C023E8" w:rsidRPr="004B17D4">
        <w:rPr>
          <w:rFonts w:cs="Times New Roman"/>
          <w:color w:val="000000" w:themeColor="text1"/>
          <w:sz w:val="20"/>
          <w:szCs w:val="20"/>
          <w:lang w:val="en-US"/>
        </w:rPr>
        <w:t xml:space="preserve">, which are the results with Coriolis force included in Eq. 5 and without gravity.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8"/>
        <w:gridCol w:w="973"/>
      </w:tblGrid>
      <w:tr w:rsidR="004B17D4" w:rsidRPr="004B17D4" w14:paraId="44E25AD9" w14:textId="77777777" w:rsidTr="00327F53">
        <w:tc>
          <w:tcPr>
            <w:tcW w:w="8048" w:type="dxa"/>
          </w:tcPr>
          <w:p w14:paraId="62F8D1B6" w14:textId="59415F86" w:rsidR="00C2478C" w:rsidRPr="004B17D4" w:rsidRDefault="00000000" w:rsidP="00327F53">
            <w:pPr>
              <w:pStyle w:val="ListParagraph"/>
              <w:spacing w:after="120"/>
              <w:ind w:left="0"/>
              <w:contextualSpacing w:val="0"/>
              <w:jc w:val="center"/>
              <w:rPr>
                <w:rFonts w:cs="Times New Roman"/>
                <w:color w:val="000000" w:themeColor="text1"/>
                <w:sz w:val="20"/>
                <w:szCs w:val="20"/>
                <w:lang w:val="en-US"/>
              </w:rPr>
            </w:pPr>
            <m:oMath>
              <m:f>
                <m:fPr>
                  <m:ctrlPr>
                    <w:rPr>
                      <w:rFonts w:ascii="Cambria Math" w:hAnsi="Cambria Math" w:cs="Times New Roman"/>
                      <w:i/>
                      <w:color w:val="000000" w:themeColor="text1"/>
                      <w:sz w:val="20"/>
                      <w:szCs w:val="20"/>
                      <w:lang w:val="en-US"/>
                    </w:rPr>
                  </m:ctrlPr>
                </m:fPr>
                <m:num>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d</m:t>
                      </m:r>
                    </m:e>
                    <m:sup>
                      <m:r>
                        <w:rPr>
                          <w:rFonts w:ascii="Cambria Math" w:hAnsi="Cambria Math" w:cs="Times New Roman"/>
                          <w:color w:val="000000" w:themeColor="text1"/>
                          <w:sz w:val="20"/>
                          <w:szCs w:val="20"/>
                          <w:lang w:val="en-US"/>
                        </w:rPr>
                        <m:t>2</m:t>
                      </m:r>
                    </m:sup>
                  </m:sSup>
                  <m:sSub>
                    <m:sSubPr>
                      <m:ctrlPr>
                        <w:rPr>
                          <w:rFonts w:ascii="Cambria Math" w:hAnsi="Cambria Math" w:cs="Times New Roman"/>
                          <w:b/>
                          <w:bCs/>
                          <w:i/>
                          <w:color w:val="000000" w:themeColor="text1"/>
                          <w:sz w:val="20"/>
                          <w:szCs w:val="20"/>
                          <w:lang w:val="en-US"/>
                        </w:rPr>
                      </m:ctrlPr>
                    </m:sSubPr>
                    <m:e>
                      <m:r>
                        <m:rPr>
                          <m:sty m:val="bi"/>
                        </m:rPr>
                        <w:rPr>
                          <w:rFonts w:ascii="Cambria Math" w:hAnsi="Cambria Math" w:cs="Times New Roman"/>
                          <w:color w:val="000000" w:themeColor="text1"/>
                          <w:sz w:val="20"/>
                          <w:szCs w:val="20"/>
                          <w:lang w:val="en-US"/>
                        </w:rPr>
                        <m:t>x</m:t>
                      </m:r>
                    </m:e>
                    <m:sub>
                      <m:r>
                        <w:rPr>
                          <w:rFonts w:ascii="Cambria Math" w:hAnsi="Cambria Math" w:cs="Times New Roman"/>
                          <w:color w:val="000000" w:themeColor="text1"/>
                          <w:sz w:val="20"/>
                          <w:szCs w:val="20"/>
                          <w:lang w:val="en-US"/>
                        </w:rPr>
                        <m:t>p</m:t>
                      </m:r>
                    </m:sub>
                  </m:sSub>
                </m:num>
                <m:den>
                  <m:r>
                    <w:rPr>
                      <w:rFonts w:ascii="Cambria Math" w:hAnsi="Cambria Math" w:cs="Times New Roman"/>
                      <w:color w:val="000000" w:themeColor="text1"/>
                      <w:sz w:val="20"/>
                      <w:szCs w:val="20"/>
                      <w:lang w:val="en-US"/>
                    </w:rPr>
                    <m:t>d</m:t>
                  </m:r>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t</m:t>
                      </m:r>
                    </m:e>
                    <m:sup>
                      <m:r>
                        <w:rPr>
                          <w:rFonts w:ascii="Cambria Math" w:hAnsi="Cambria Math" w:cs="Times New Roman"/>
                          <w:color w:val="000000" w:themeColor="text1"/>
                          <w:sz w:val="20"/>
                          <w:szCs w:val="20"/>
                          <w:lang w:val="en-US"/>
                        </w:rPr>
                        <m:t>2</m:t>
                      </m:r>
                    </m:sup>
                  </m:sSup>
                </m:den>
              </m:f>
              <m:r>
                <w:rPr>
                  <w:rFonts w:ascii="Cambria Math" w:hAnsi="Cambria Math" w:cs="Times New Roman"/>
                  <w:color w:val="000000" w:themeColor="text1"/>
                  <w:sz w:val="20"/>
                  <w:szCs w:val="20"/>
                  <w:lang w:val="en-US"/>
                </w:rPr>
                <m:t>=</m:t>
              </m:r>
              <m:f>
                <m:fPr>
                  <m:ctrlPr>
                    <w:rPr>
                      <w:rFonts w:ascii="Cambria Math" w:hAnsi="Cambria Math" w:cs="Times New Roman"/>
                      <w:i/>
                      <w:color w:val="000000" w:themeColor="text1"/>
                      <w:sz w:val="20"/>
                      <w:szCs w:val="20"/>
                      <w:lang w:val="en-US"/>
                    </w:rPr>
                  </m:ctrlPr>
                </m:fPr>
                <m:num>
                  <m:r>
                    <w:rPr>
                      <w:rFonts w:ascii="Cambria Math" w:hAnsi="Cambria Math" w:cs="Times New Roman"/>
                      <w:color w:val="000000" w:themeColor="text1"/>
                      <w:sz w:val="20"/>
                      <w:szCs w:val="20"/>
                      <w:lang w:val="en-US"/>
                    </w:rPr>
                    <m:t>d</m:t>
                  </m:r>
                  <m:sSub>
                    <m:sSubPr>
                      <m:ctrlPr>
                        <w:rPr>
                          <w:rFonts w:ascii="Cambria Math" w:hAnsi="Cambria Math" w:cs="Times New Roman"/>
                          <w:i/>
                          <w:color w:val="000000" w:themeColor="text1"/>
                          <w:sz w:val="20"/>
                          <w:szCs w:val="20"/>
                          <w:lang w:val="en-US"/>
                        </w:rPr>
                      </m:ctrlPr>
                    </m:sSubPr>
                    <m:e>
                      <m:r>
                        <m:rPr>
                          <m:sty m:val="bi"/>
                        </m:rP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p</m:t>
                      </m:r>
                    </m:sub>
                  </m:sSub>
                </m:num>
                <m:den>
                  <m:r>
                    <w:rPr>
                      <w:rFonts w:ascii="Cambria Math" w:hAnsi="Cambria Math" w:cs="Times New Roman"/>
                      <w:color w:val="000000" w:themeColor="text1"/>
                      <w:sz w:val="20"/>
                      <w:szCs w:val="20"/>
                      <w:lang w:val="en-US"/>
                    </w:rPr>
                    <m:t>dt</m:t>
                  </m:r>
                </m:den>
              </m:f>
              <m:r>
                <w:rPr>
                  <w:rFonts w:ascii="Cambria Math" w:hAnsi="Cambria Math" w:cs="Times New Roman"/>
                  <w:color w:val="000000" w:themeColor="text1"/>
                  <w:sz w:val="20"/>
                  <w:szCs w:val="20"/>
                  <w:lang w:val="en-US"/>
                </w:rPr>
                <m:t>=</m:t>
              </m:r>
              <m:f>
                <m:fPr>
                  <m:ctrlPr>
                    <w:rPr>
                      <w:rFonts w:ascii="Cambria Math" w:hAnsi="Cambria Math" w:cs="Times New Roman"/>
                      <w:i/>
                      <w:color w:val="000000" w:themeColor="text1"/>
                      <w:sz w:val="20"/>
                      <w:szCs w:val="20"/>
                      <w:lang w:val="en-US"/>
                    </w:rPr>
                  </m:ctrlPr>
                </m:fPr>
                <m:num>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C</m:t>
                      </m:r>
                    </m:e>
                    <m:sub>
                      <m:r>
                        <w:rPr>
                          <w:rFonts w:ascii="Cambria Math" w:hAnsi="Cambria Math" w:cs="Times New Roman"/>
                          <w:color w:val="000000" w:themeColor="text1"/>
                          <w:sz w:val="20"/>
                          <w:szCs w:val="20"/>
                          <w:lang w:val="en-US"/>
                        </w:rPr>
                        <m:t>D</m:t>
                      </m:r>
                    </m:sub>
                  </m:sSub>
                  <m:d>
                    <m:dPr>
                      <m:ctrlPr>
                        <w:rPr>
                          <w:rFonts w:ascii="Cambria Math" w:hAnsi="Cambria Math" w:cs="Times New Roman"/>
                          <w:i/>
                          <w:color w:val="000000" w:themeColor="text1"/>
                          <w:sz w:val="20"/>
                          <w:szCs w:val="20"/>
                          <w:lang w:val="en-US"/>
                        </w:rPr>
                      </m:ctrlPr>
                    </m:dPr>
                    <m:e>
                      <m:sSub>
                        <m:sSubPr>
                          <m:ctrlPr>
                            <w:rPr>
                              <w:rFonts w:ascii="Cambria Math" w:hAnsi="Cambria Math" w:cs="Times New Roman"/>
                              <w:i/>
                              <w:color w:val="000000" w:themeColor="text1"/>
                              <w:sz w:val="20"/>
                              <w:szCs w:val="20"/>
                              <w:lang w:val="en-US"/>
                            </w:rPr>
                          </m:ctrlPr>
                        </m:sSubPr>
                        <m:e>
                          <m:r>
                            <m:rPr>
                              <m:sty m:val="bi"/>
                            </m:rP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f@p</m:t>
                          </m:r>
                        </m:sub>
                      </m:sSub>
                      <m:r>
                        <w:rPr>
                          <w:rFonts w:ascii="Cambria Math" w:hAnsi="Cambria Math" w:cs="Times New Roman"/>
                          <w:color w:val="000000" w:themeColor="text1"/>
                          <w:sz w:val="20"/>
                          <w:szCs w:val="20"/>
                          <w:lang w:val="en-US"/>
                        </w:rPr>
                        <m:t>-</m:t>
                      </m:r>
                      <m:sSub>
                        <m:sSubPr>
                          <m:ctrlPr>
                            <w:rPr>
                              <w:rFonts w:ascii="Cambria Math" w:hAnsi="Cambria Math" w:cs="Times New Roman"/>
                              <w:i/>
                              <w:color w:val="000000" w:themeColor="text1"/>
                              <w:sz w:val="20"/>
                              <w:szCs w:val="20"/>
                              <w:lang w:val="en-US"/>
                            </w:rPr>
                          </m:ctrlPr>
                        </m:sSubPr>
                        <m:e>
                          <m:r>
                            <m:rPr>
                              <m:sty m:val="bi"/>
                            </m:rP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p</m:t>
                          </m:r>
                        </m:sub>
                      </m:sSub>
                    </m:e>
                  </m:d>
                </m:num>
                <m:den>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τ</m:t>
                      </m:r>
                    </m:e>
                    <m:sub>
                      <m:r>
                        <w:rPr>
                          <w:rFonts w:ascii="Cambria Math" w:hAnsi="Cambria Math" w:cs="Times New Roman"/>
                          <w:color w:val="000000" w:themeColor="text1"/>
                          <w:sz w:val="20"/>
                          <w:szCs w:val="20"/>
                          <w:lang w:val="en-US"/>
                        </w:rPr>
                        <m:t>p</m:t>
                      </m:r>
                    </m:sub>
                  </m:sSub>
                </m:den>
              </m:f>
              <m:r>
                <w:rPr>
                  <w:rFonts w:ascii="Cambria Math" w:hAnsi="Cambria Math" w:cs="Times New Roman"/>
                  <w:color w:val="000000" w:themeColor="text1"/>
                  <w:sz w:val="20"/>
                  <w:szCs w:val="20"/>
                  <w:lang w:val="en-US"/>
                </w:rPr>
                <m:t>-</m:t>
              </m:r>
              <m:r>
                <m:rPr>
                  <m:sty m:val="bi"/>
                </m:rPr>
                <w:rPr>
                  <w:rFonts w:ascii="Cambria Math" w:hAnsi="Cambria Math" w:cs="Times New Roman"/>
                  <w:color w:val="000000" w:themeColor="text1"/>
                  <w:sz w:val="20"/>
                  <w:szCs w:val="20"/>
                  <w:lang w:val="en-US"/>
                </w:rPr>
                <m:t>f</m:t>
              </m:r>
              <m:r>
                <w:rPr>
                  <w:rFonts w:ascii="Cambria Math" w:hAnsi="Cambria Math" w:cs="Times New Roman"/>
                  <w:color w:val="000000" w:themeColor="text1"/>
                  <w:sz w:val="20"/>
                  <w:szCs w:val="20"/>
                  <w:lang w:val="en-US"/>
                </w:rPr>
                <m:t>×</m:t>
              </m:r>
              <m:sSub>
                <m:sSubPr>
                  <m:ctrlPr>
                    <w:rPr>
                      <w:rFonts w:ascii="Cambria Math" w:hAnsi="Cambria Math" w:cs="Times New Roman"/>
                      <w:i/>
                      <w:color w:val="000000" w:themeColor="text1"/>
                      <w:sz w:val="20"/>
                      <w:szCs w:val="20"/>
                      <w:lang w:val="en-US"/>
                    </w:rPr>
                  </m:ctrlPr>
                </m:sSubPr>
                <m:e>
                  <m:r>
                    <m:rPr>
                      <m:sty m:val="bi"/>
                    </m:rPr>
                    <w:rPr>
                      <w:rFonts w:ascii="Cambria Math" w:hAnsi="Cambria Math" w:cs="Times New Roman"/>
                      <w:color w:val="000000" w:themeColor="text1"/>
                      <w:sz w:val="20"/>
                      <w:szCs w:val="20"/>
                      <w:lang w:val="en-US"/>
                    </w:rPr>
                    <m:t>u</m:t>
                  </m:r>
                </m:e>
                <m:sub>
                  <m:r>
                    <w:rPr>
                      <w:rFonts w:ascii="Cambria Math" w:hAnsi="Cambria Math" w:cs="Times New Roman"/>
                      <w:color w:val="000000" w:themeColor="text1"/>
                      <w:sz w:val="20"/>
                      <w:szCs w:val="20"/>
                      <w:lang w:val="en-US"/>
                    </w:rPr>
                    <m:t>p</m:t>
                  </m:r>
                </m:sub>
              </m:sSub>
            </m:oMath>
            <w:r w:rsidR="00C2478C" w:rsidRPr="004B17D4">
              <w:rPr>
                <w:rFonts w:cs="Times New Roman"/>
                <w:bCs/>
                <w:color w:val="000000" w:themeColor="text1"/>
                <w:sz w:val="20"/>
                <w:szCs w:val="20"/>
                <w:lang w:val="en-US"/>
              </w:rPr>
              <w:t>.</w:t>
            </w:r>
          </w:p>
        </w:tc>
        <w:tc>
          <w:tcPr>
            <w:tcW w:w="973" w:type="dxa"/>
          </w:tcPr>
          <w:p w14:paraId="7E9212A6" w14:textId="6AA06F80" w:rsidR="00C2478C" w:rsidRPr="004B17D4" w:rsidRDefault="00C2478C" w:rsidP="00327F53">
            <w:pPr>
              <w:pStyle w:val="ListParagraph"/>
              <w:spacing w:after="120"/>
              <w:ind w:left="357"/>
              <w:contextualSpacing w:val="0"/>
              <w:jc w:val="right"/>
              <w:rPr>
                <w:rFonts w:cs="Times New Roman"/>
                <w:color w:val="000000" w:themeColor="text1"/>
                <w:sz w:val="20"/>
                <w:szCs w:val="20"/>
                <w:lang w:val="en-US"/>
              </w:rPr>
            </w:pPr>
          </w:p>
        </w:tc>
      </w:tr>
    </w:tbl>
    <w:p w14:paraId="7A3CB332" w14:textId="584D6853" w:rsidR="00C023E8" w:rsidRPr="004B17D4" w:rsidRDefault="00C023E8" w:rsidP="00C023E8">
      <w:pPr>
        <w:pStyle w:val="ListParagraph"/>
        <w:spacing w:after="120"/>
        <w:ind w:left="0" w:firstLine="357"/>
        <w:rPr>
          <w:rFonts w:cs="Times New Roman"/>
          <w:color w:val="000000" w:themeColor="text1"/>
          <w:sz w:val="20"/>
          <w:szCs w:val="20"/>
          <w:lang w:val="en-US"/>
        </w:rPr>
      </w:pPr>
      <w:r w:rsidRPr="004B17D4">
        <w:rPr>
          <w:rFonts w:cs="Times New Roman"/>
          <w:color w:val="000000" w:themeColor="text1"/>
          <w:sz w:val="20"/>
          <w:szCs w:val="20"/>
          <w:lang w:val="en-US"/>
        </w:rPr>
        <w:t xml:space="preserve">From these figures, </w:t>
      </w:r>
      <w:r w:rsidR="00D35C92" w:rsidRPr="004B17D4">
        <w:rPr>
          <w:rFonts w:cs="Times New Roman"/>
          <w:color w:val="000000" w:themeColor="text1"/>
          <w:sz w:val="20"/>
          <w:szCs w:val="20"/>
          <w:lang w:val="en-US"/>
        </w:rPr>
        <w:t xml:space="preserve">it is </w:t>
      </w:r>
      <w:r w:rsidR="0004009D" w:rsidRPr="004B17D4">
        <w:rPr>
          <w:rFonts w:cs="Times New Roman" w:hint="eastAsia"/>
          <w:color w:val="000000" w:themeColor="text1"/>
          <w:sz w:val="20"/>
          <w:szCs w:val="20"/>
          <w:lang w:val="en-US"/>
        </w:rPr>
        <w:t>evident</w:t>
      </w:r>
      <w:r w:rsidR="00414899" w:rsidRPr="004B17D4">
        <w:rPr>
          <w:rFonts w:cs="Times New Roman"/>
          <w:color w:val="000000" w:themeColor="text1"/>
          <w:sz w:val="20"/>
          <w:szCs w:val="20"/>
          <w:lang w:val="en-US"/>
        </w:rPr>
        <w:t xml:space="preserve"> </w:t>
      </w:r>
      <w:r w:rsidR="00414899" w:rsidRPr="004B17D4">
        <w:rPr>
          <w:rFonts w:cs="Times New Roman" w:hint="eastAsia"/>
          <w:color w:val="000000" w:themeColor="text1"/>
          <w:sz w:val="20"/>
          <w:szCs w:val="20"/>
          <w:lang w:val="en-US"/>
        </w:rPr>
        <w:t>to</w:t>
      </w:r>
      <w:r w:rsidRPr="004B17D4">
        <w:rPr>
          <w:rFonts w:cs="Times New Roman"/>
          <w:color w:val="000000" w:themeColor="text1"/>
          <w:sz w:val="20"/>
          <w:szCs w:val="20"/>
          <w:lang w:val="en-US"/>
        </w:rPr>
        <w:t xml:space="preserve"> find that the spanwise velocity is influenced significantly by the Coriolis force especially when </w:t>
      </w:r>
      <m:oMath>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oMath>
      <w:r w:rsidRPr="004B17D4">
        <w:rPr>
          <w:rFonts w:cs="Times New Roman"/>
          <w:color w:val="000000" w:themeColor="text1"/>
          <w:sz w:val="20"/>
          <w:szCs w:val="20"/>
          <w:lang w:val="en-US"/>
        </w:rPr>
        <w:t xml:space="preserve"> larger than 10 compared to Figure 1 and 4 in the manuscript. As the consequence, we cannot observe threes sublayers and the interaction between fluid flow and sand particles which is the main part we want to provide in this article.</w:t>
      </w:r>
      <w:r w:rsidR="00CB4C1D" w:rsidRPr="004B17D4">
        <w:rPr>
          <w:rFonts w:cs="Times New Roman"/>
          <w:color w:val="000000" w:themeColor="text1"/>
          <w:sz w:val="20"/>
          <w:szCs w:val="20"/>
          <w:lang w:val="en-US"/>
        </w:rPr>
        <w:t xml:space="preserve"> T</w:t>
      </w:r>
      <w:r w:rsidR="00CB4C1D" w:rsidRPr="004B17D4">
        <w:rPr>
          <w:rFonts w:cs="Times New Roman" w:hint="eastAsia"/>
          <w:color w:val="000000" w:themeColor="text1"/>
          <w:sz w:val="20"/>
          <w:szCs w:val="20"/>
          <w:lang w:val="en-US"/>
        </w:rPr>
        <w:t>herefore</w:t>
      </w:r>
      <w:r w:rsidR="00CB4C1D" w:rsidRPr="004B17D4">
        <w:rPr>
          <w:rFonts w:cs="Times New Roman"/>
          <w:color w:val="000000" w:themeColor="text1"/>
          <w:sz w:val="20"/>
          <w:szCs w:val="20"/>
          <w:lang w:val="en-US"/>
        </w:rPr>
        <w:t xml:space="preserve">, </w:t>
      </w:r>
      <w:r w:rsidR="00CB4C1D" w:rsidRPr="004B17D4">
        <w:rPr>
          <w:rFonts w:cs="Times New Roman" w:hint="eastAsia"/>
          <w:color w:val="000000" w:themeColor="text1"/>
          <w:sz w:val="20"/>
          <w:szCs w:val="20"/>
          <w:lang w:val="en-US"/>
        </w:rPr>
        <w:t>in</w:t>
      </w:r>
      <w:r w:rsidR="00CB4C1D" w:rsidRPr="004B17D4">
        <w:rPr>
          <w:rFonts w:cs="Times New Roman"/>
          <w:color w:val="000000" w:themeColor="text1"/>
          <w:sz w:val="20"/>
          <w:szCs w:val="20"/>
          <w:lang w:val="en-US"/>
        </w:rPr>
        <w:t xml:space="preserve"> </w:t>
      </w:r>
      <w:r w:rsidR="00537DD3" w:rsidRPr="004B17D4">
        <w:rPr>
          <w:rFonts w:cs="Times New Roman"/>
          <w:color w:val="000000" w:themeColor="text1"/>
          <w:sz w:val="20"/>
          <w:szCs w:val="20"/>
          <w:lang w:val="en-US"/>
        </w:rPr>
        <w:t xml:space="preserve">all the results of manuscript, we </w:t>
      </w:r>
      <w:r w:rsidR="00A80F4A" w:rsidRPr="004B17D4">
        <w:rPr>
          <w:rFonts w:cs="Times New Roman"/>
          <w:color w:val="000000" w:themeColor="text1"/>
          <w:sz w:val="20"/>
          <w:szCs w:val="20"/>
          <w:lang w:val="en-US"/>
        </w:rPr>
        <w:t xml:space="preserve">neglect this force in Eq. 5 for </w:t>
      </w:r>
      <w:r w:rsidR="007B09E5" w:rsidRPr="004B17D4">
        <w:rPr>
          <w:rFonts w:cs="Times New Roman"/>
          <w:color w:val="000000" w:themeColor="text1"/>
          <w:sz w:val="20"/>
          <w:szCs w:val="20"/>
          <w:lang w:val="en-US"/>
        </w:rPr>
        <w:t xml:space="preserve">the sake of providing </w:t>
      </w:r>
      <w:r w:rsidR="008858E8" w:rsidRPr="004B17D4">
        <w:rPr>
          <w:rFonts w:cs="Times New Roman"/>
          <w:color w:val="000000" w:themeColor="text1"/>
          <w:sz w:val="20"/>
          <w:szCs w:val="20"/>
          <w:lang w:val="en-US"/>
        </w:rPr>
        <w:t xml:space="preserve">clear effect of gravity and turbulence.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1"/>
        <w:gridCol w:w="2661"/>
        <w:gridCol w:w="3709"/>
      </w:tblGrid>
      <w:tr w:rsidR="004B17D4" w:rsidRPr="004B17D4" w14:paraId="0307E80C" w14:textId="77777777" w:rsidTr="006E32AA">
        <w:tc>
          <w:tcPr>
            <w:tcW w:w="2673" w:type="dxa"/>
          </w:tcPr>
          <w:p w14:paraId="5F57749F" w14:textId="77777777" w:rsidR="005B25E0" w:rsidRPr="004B17D4" w:rsidRDefault="005B25E0" w:rsidP="00421CDB">
            <w:pPr>
              <w:pStyle w:val="ListParagraph"/>
              <w:spacing w:after="120"/>
              <w:ind w:left="0"/>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48391818" wp14:editId="515E24F0">
                  <wp:extent cx="168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80000" cy="2520000"/>
                          </a:xfrm>
                          <a:prstGeom prst="rect">
                            <a:avLst/>
                          </a:prstGeom>
                        </pic:spPr>
                      </pic:pic>
                    </a:graphicData>
                  </a:graphic>
                </wp:inline>
              </w:drawing>
            </w:r>
          </w:p>
        </w:tc>
        <w:tc>
          <w:tcPr>
            <w:tcW w:w="2656" w:type="dxa"/>
          </w:tcPr>
          <w:p w14:paraId="3921D799" w14:textId="77777777" w:rsidR="005B25E0" w:rsidRPr="004B17D4" w:rsidRDefault="005B25E0" w:rsidP="00421CDB">
            <w:pPr>
              <w:pStyle w:val="ListParagraph"/>
              <w:spacing w:after="120"/>
              <w:ind w:left="0"/>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23BBEB53" wp14:editId="7B3F8459">
                  <wp:extent cx="168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80000" cy="2520000"/>
                          </a:xfrm>
                          <a:prstGeom prst="rect">
                            <a:avLst/>
                          </a:prstGeom>
                        </pic:spPr>
                      </pic:pic>
                    </a:graphicData>
                  </a:graphic>
                </wp:inline>
              </w:drawing>
            </w:r>
          </w:p>
        </w:tc>
        <w:tc>
          <w:tcPr>
            <w:tcW w:w="3702" w:type="dxa"/>
            <w:vAlign w:val="center"/>
          </w:tcPr>
          <w:p w14:paraId="6258C845" w14:textId="77777777" w:rsidR="005B25E0" w:rsidRPr="004B17D4" w:rsidRDefault="005B25E0" w:rsidP="00421CDB">
            <w:pPr>
              <w:pStyle w:val="ListParagraph"/>
              <w:spacing w:after="120"/>
              <w:ind w:left="0"/>
              <w:jc w:val="center"/>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4EC5492F" wp14:editId="01957DD9">
                  <wp:extent cx="2399823" cy="180000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99823" cy="1800000"/>
                          </a:xfrm>
                          <a:prstGeom prst="rect">
                            <a:avLst/>
                          </a:prstGeom>
                        </pic:spPr>
                      </pic:pic>
                    </a:graphicData>
                  </a:graphic>
                </wp:inline>
              </w:drawing>
            </w:r>
          </w:p>
        </w:tc>
      </w:tr>
      <w:tr w:rsidR="004B17D4" w:rsidRPr="004B17D4" w14:paraId="62C8B0F2" w14:textId="77777777" w:rsidTr="0047686E">
        <w:tc>
          <w:tcPr>
            <w:tcW w:w="9031" w:type="dxa"/>
            <w:gridSpan w:val="3"/>
          </w:tcPr>
          <w:p w14:paraId="615DB3D4" w14:textId="71AB8B09" w:rsidR="005B25E0" w:rsidRPr="004B17D4" w:rsidRDefault="00FB016C" w:rsidP="00421CDB">
            <w:pPr>
              <w:pStyle w:val="ListParagraph"/>
              <w:spacing w:after="120"/>
              <w:ind w:left="0"/>
              <w:rPr>
                <w:rFonts w:cs="Times New Roman"/>
                <w:color w:val="000000" w:themeColor="text1"/>
                <w:sz w:val="20"/>
                <w:szCs w:val="20"/>
                <w:lang w:val="en-GB"/>
              </w:rPr>
            </w:pPr>
            <w:bookmarkStart w:id="17" w:name="_Ref162784804"/>
            <w:r w:rsidRPr="004B17D4">
              <w:rPr>
                <w:rFonts w:cs="Times New Roman"/>
                <w:b/>
                <w:bCs/>
                <w:i/>
                <w:iCs/>
                <w:color w:val="000000" w:themeColor="text1"/>
                <w:sz w:val="20"/>
                <w:szCs w:val="20"/>
                <w:lang w:val="en-US"/>
              </w:rPr>
              <w:t>Figure S</w:t>
            </w:r>
            <w:r w:rsidRPr="004B17D4">
              <w:rPr>
                <w:rFonts w:cs="Times New Roman"/>
                <w:b/>
                <w:bCs/>
                <w:i/>
                <w:iCs/>
                <w:color w:val="000000" w:themeColor="text1"/>
                <w:sz w:val="20"/>
                <w:szCs w:val="20"/>
                <w:lang w:val="en-US"/>
              </w:rPr>
              <w:fldChar w:fldCharType="begin"/>
            </w:r>
            <w:r w:rsidRPr="004B17D4">
              <w:rPr>
                <w:rFonts w:cs="Times New Roman"/>
                <w:b/>
                <w:bCs/>
                <w:i/>
                <w:iCs/>
                <w:color w:val="000000" w:themeColor="text1"/>
                <w:sz w:val="20"/>
                <w:szCs w:val="20"/>
                <w:lang w:val="en-US"/>
              </w:rPr>
              <w:instrText xml:space="preserve"> SEQ Figure \* ARABIC </w:instrText>
            </w:r>
            <w:r w:rsidRPr="004B17D4">
              <w:rPr>
                <w:rFonts w:cs="Times New Roman"/>
                <w:b/>
                <w:bCs/>
                <w:i/>
                <w:iCs/>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10</w:t>
            </w:r>
            <w:r w:rsidRPr="004B17D4">
              <w:rPr>
                <w:rFonts w:cs="Times New Roman"/>
                <w:b/>
                <w:bCs/>
                <w:i/>
                <w:iCs/>
                <w:color w:val="000000" w:themeColor="text1"/>
                <w:sz w:val="20"/>
                <w:szCs w:val="20"/>
                <w:lang w:val="en-US"/>
              </w:rPr>
              <w:fldChar w:fldCharType="end"/>
            </w:r>
            <w:bookmarkEnd w:id="17"/>
            <w:r w:rsidRPr="004B17D4">
              <w:rPr>
                <w:rFonts w:cs="Times New Roman"/>
                <w:b/>
                <w:bCs/>
                <w:i/>
                <w:iCs/>
                <w:color w:val="000000" w:themeColor="text1"/>
                <w:sz w:val="20"/>
                <w:szCs w:val="20"/>
                <w:lang w:val="en-US"/>
              </w:rPr>
              <w:t>.</w:t>
            </w:r>
            <w:r w:rsidRPr="004B17D4">
              <w:rPr>
                <w:rFonts w:cs="Times New Roman"/>
                <w:i/>
                <w:iCs/>
                <w:color w:val="000000" w:themeColor="text1"/>
                <w:sz w:val="20"/>
                <w:szCs w:val="20"/>
                <w:lang w:val="en-US"/>
              </w:rPr>
              <w:t xml:space="preserve"> </w:t>
            </w:r>
            <w:r w:rsidR="005B25E0" w:rsidRPr="004B17D4">
              <w:rPr>
                <w:rFonts w:cs="Times New Roman"/>
                <w:i/>
                <w:iCs/>
                <w:color w:val="000000" w:themeColor="text1"/>
                <w:sz w:val="20"/>
                <w:szCs w:val="20"/>
                <w:lang w:val="en-GB"/>
              </w:rPr>
              <w:t>Profiles of particle horizontal velocity when Coriolis force is included in Eq. 5 and gravity is ignored.</w:t>
            </w:r>
          </w:p>
        </w:tc>
      </w:tr>
      <w:tr w:rsidR="004B17D4" w:rsidRPr="004B17D4" w14:paraId="75AD7347" w14:textId="77777777" w:rsidTr="004768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31" w:type="dxa"/>
            <w:gridSpan w:val="3"/>
            <w:tcBorders>
              <w:top w:val="nil"/>
              <w:left w:val="nil"/>
              <w:bottom w:val="nil"/>
              <w:right w:val="nil"/>
            </w:tcBorders>
          </w:tcPr>
          <w:p w14:paraId="162A73E9" w14:textId="77777777" w:rsidR="006E32AA" w:rsidRPr="004B17D4" w:rsidRDefault="006E32AA" w:rsidP="00421CDB">
            <w:pPr>
              <w:pStyle w:val="ListParagraph"/>
              <w:spacing w:after="120"/>
              <w:ind w:left="0"/>
              <w:jc w:val="center"/>
              <w:rPr>
                <w:rFonts w:cs="Times New Roman"/>
                <w:color w:val="000000" w:themeColor="text1"/>
                <w:sz w:val="28"/>
                <w:szCs w:val="28"/>
                <w:lang w:val="en-GB"/>
              </w:rPr>
            </w:pPr>
            <w:r w:rsidRPr="004B17D4">
              <w:rPr>
                <w:rFonts w:cs="Times New Roman"/>
                <w:noProof/>
                <w:color w:val="000000" w:themeColor="text1"/>
                <w:sz w:val="28"/>
                <w:szCs w:val="28"/>
                <w:lang w:val="en-GB"/>
              </w:rPr>
              <w:lastRenderedPageBreak/>
              <w:drawing>
                <wp:inline distT="0" distB="0" distL="0" distR="0" wp14:anchorId="3CD6F753" wp14:editId="0E2CC22D">
                  <wp:extent cx="3119737" cy="22621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3326"/>
                          <a:stretch/>
                        </pic:blipFill>
                        <pic:spPr bwMode="auto">
                          <a:xfrm>
                            <a:off x="0" y="0"/>
                            <a:ext cx="3119737" cy="2262154"/>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35BE02A0" w14:textId="77777777" w:rsidTr="004768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31" w:type="dxa"/>
            <w:gridSpan w:val="3"/>
            <w:tcBorders>
              <w:top w:val="nil"/>
              <w:left w:val="nil"/>
              <w:bottom w:val="nil"/>
              <w:right w:val="nil"/>
            </w:tcBorders>
          </w:tcPr>
          <w:p w14:paraId="1A2C6F7E" w14:textId="77777777" w:rsidR="006E32AA" w:rsidRPr="004B17D4" w:rsidRDefault="006E32AA" w:rsidP="00421CDB">
            <w:pPr>
              <w:pStyle w:val="ListParagraph"/>
              <w:spacing w:after="120"/>
              <w:ind w:left="0"/>
              <w:jc w:val="center"/>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72BDBF96" wp14:editId="3CB53130">
                  <wp:extent cx="3119737" cy="226215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326"/>
                          <a:stretch/>
                        </pic:blipFill>
                        <pic:spPr bwMode="auto">
                          <a:xfrm>
                            <a:off x="0" y="0"/>
                            <a:ext cx="3119737" cy="2262154"/>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64F8C0A3" w14:textId="77777777" w:rsidTr="004768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31" w:type="dxa"/>
            <w:gridSpan w:val="3"/>
            <w:tcBorders>
              <w:top w:val="nil"/>
              <w:left w:val="nil"/>
              <w:bottom w:val="nil"/>
              <w:right w:val="nil"/>
            </w:tcBorders>
          </w:tcPr>
          <w:p w14:paraId="55778366" w14:textId="77777777" w:rsidR="006E32AA" w:rsidRPr="004B17D4" w:rsidRDefault="006E32AA" w:rsidP="00421CDB">
            <w:pPr>
              <w:pStyle w:val="ListParagraph"/>
              <w:spacing w:after="120"/>
              <w:ind w:left="0"/>
              <w:jc w:val="center"/>
              <w:rPr>
                <w:rFonts w:cs="Times New Roman"/>
                <w:color w:val="000000" w:themeColor="text1"/>
                <w:sz w:val="28"/>
                <w:szCs w:val="28"/>
                <w:lang w:val="en-GB"/>
              </w:rPr>
            </w:pPr>
            <w:r w:rsidRPr="004B17D4">
              <w:rPr>
                <w:rFonts w:cs="Times New Roman"/>
                <w:noProof/>
                <w:color w:val="000000" w:themeColor="text1"/>
                <w:sz w:val="28"/>
                <w:szCs w:val="28"/>
                <w:lang w:val="en-GB"/>
              </w:rPr>
              <w:drawing>
                <wp:inline distT="0" distB="0" distL="0" distR="0" wp14:anchorId="66B7E358" wp14:editId="1D435F8C">
                  <wp:extent cx="3119737" cy="22135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5405"/>
                          <a:stretch/>
                        </pic:blipFill>
                        <pic:spPr bwMode="auto">
                          <a:xfrm>
                            <a:off x="0" y="0"/>
                            <a:ext cx="3119737" cy="2213515"/>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2DF8CCD6" w14:textId="77777777" w:rsidTr="004768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31" w:type="dxa"/>
            <w:gridSpan w:val="3"/>
            <w:tcBorders>
              <w:top w:val="nil"/>
              <w:left w:val="nil"/>
              <w:bottom w:val="nil"/>
              <w:right w:val="nil"/>
            </w:tcBorders>
          </w:tcPr>
          <w:p w14:paraId="36030C3A" w14:textId="14396CCC" w:rsidR="006E32AA" w:rsidRPr="004B17D4" w:rsidRDefault="0047686E" w:rsidP="0047686E">
            <w:pPr>
              <w:pStyle w:val="ListParagraph"/>
              <w:spacing w:after="120"/>
              <w:ind w:left="0"/>
              <w:jc w:val="center"/>
              <w:rPr>
                <w:rFonts w:cs="Times New Roman"/>
                <w:color w:val="000000" w:themeColor="text1"/>
                <w:sz w:val="20"/>
                <w:szCs w:val="20"/>
                <w:lang w:val="en-GB"/>
              </w:rPr>
            </w:pPr>
            <w:bookmarkStart w:id="18" w:name="_Ref162784806"/>
            <w:r w:rsidRPr="004B17D4">
              <w:rPr>
                <w:rFonts w:cs="Times New Roman"/>
                <w:b/>
                <w:bCs/>
                <w:i/>
                <w:iCs/>
                <w:color w:val="000000" w:themeColor="text1"/>
                <w:sz w:val="20"/>
                <w:szCs w:val="20"/>
                <w:lang w:val="en-US"/>
              </w:rPr>
              <w:t>Figure S</w:t>
            </w:r>
            <w:r w:rsidRPr="004B17D4">
              <w:rPr>
                <w:rFonts w:cs="Times New Roman"/>
                <w:b/>
                <w:bCs/>
                <w:i/>
                <w:iCs/>
                <w:color w:val="000000" w:themeColor="text1"/>
                <w:sz w:val="20"/>
                <w:szCs w:val="20"/>
                <w:lang w:val="en-US"/>
              </w:rPr>
              <w:fldChar w:fldCharType="begin"/>
            </w:r>
            <w:r w:rsidRPr="004B17D4">
              <w:rPr>
                <w:rFonts w:cs="Times New Roman"/>
                <w:b/>
                <w:bCs/>
                <w:i/>
                <w:iCs/>
                <w:color w:val="000000" w:themeColor="text1"/>
                <w:sz w:val="20"/>
                <w:szCs w:val="20"/>
                <w:lang w:val="en-US"/>
              </w:rPr>
              <w:instrText xml:space="preserve"> SEQ Figure \* ARABIC </w:instrText>
            </w:r>
            <w:r w:rsidRPr="004B17D4">
              <w:rPr>
                <w:rFonts w:cs="Times New Roman"/>
                <w:b/>
                <w:bCs/>
                <w:i/>
                <w:iCs/>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11</w:t>
            </w:r>
            <w:r w:rsidRPr="004B17D4">
              <w:rPr>
                <w:rFonts w:cs="Times New Roman"/>
                <w:b/>
                <w:bCs/>
                <w:i/>
                <w:iCs/>
                <w:color w:val="000000" w:themeColor="text1"/>
                <w:sz w:val="20"/>
                <w:szCs w:val="20"/>
                <w:lang w:val="en-US"/>
              </w:rPr>
              <w:fldChar w:fldCharType="end"/>
            </w:r>
            <w:bookmarkEnd w:id="18"/>
            <w:r w:rsidRPr="004B17D4">
              <w:rPr>
                <w:rFonts w:cs="Times New Roman"/>
                <w:b/>
                <w:bCs/>
                <w:i/>
                <w:iCs/>
                <w:color w:val="000000" w:themeColor="text1"/>
                <w:sz w:val="20"/>
                <w:szCs w:val="20"/>
                <w:lang w:val="en-US"/>
              </w:rPr>
              <w:t>.</w:t>
            </w:r>
            <w:r w:rsidRPr="004B17D4">
              <w:rPr>
                <w:rFonts w:cs="Times New Roman"/>
                <w:i/>
                <w:iCs/>
                <w:color w:val="000000" w:themeColor="text1"/>
                <w:sz w:val="20"/>
                <w:szCs w:val="20"/>
                <w:lang w:val="en-US"/>
              </w:rPr>
              <w:t xml:space="preserve"> </w:t>
            </w:r>
            <w:r w:rsidR="006E32AA" w:rsidRPr="004B17D4">
              <w:rPr>
                <w:rFonts w:cs="Times New Roman"/>
                <w:i/>
                <w:iCs/>
                <w:color w:val="000000" w:themeColor="text1"/>
                <w:sz w:val="20"/>
                <w:szCs w:val="20"/>
                <w:lang w:val="en-GB"/>
              </w:rPr>
              <w:t>Profiles of mean slip velocities when Coriolis force is included in Eq. 5 and gravity is ignored.</w:t>
            </w:r>
          </w:p>
        </w:tc>
      </w:tr>
    </w:tbl>
    <w:p w14:paraId="0EEC52E2" w14:textId="66B5F685" w:rsidR="00A36009" w:rsidRPr="004B17D4" w:rsidRDefault="009E1BFC" w:rsidP="00BF37E2">
      <w:pPr>
        <w:autoSpaceDE w:val="0"/>
        <w:autoSpaceDN w:val="0"/>
        <w:adjustRightInd w:val="0"/>
        <w:spacing w:before="240"/>
        <w:jc w:val="left"/>
        <w:outlineLvl w:val="0"/>
        <w:rPr>
          <w:rFonts w:eastAsiaTheme="minorHAnsi" w:cs="Times New Roman"/>
          <w:b/>
          <w:bCs/>
          <w:color w:val="000000" w:themeColor="text1"/>
          <w:sz w:val="21"/>
          <w:szCs w:val="21"/>
          <w:lang w:val="en-GB" w:eastAsia="en-US"/>
        </w:rPr>
      </w:pPr>
      <w:r w:rsidRPr="004B17D4">
        <w:rPr>
          <w:rFonts w:eastAsiaTheme="minorHAnsi" w:cs="Times New Roman"/>
          <w:b/>
          <w:bCs/>
          <w:color w:val="000000" w:themeColor="text1"/>
          <w:sz w:val="21"/>
          <w:szCs w:val="21"/>
          <w:lang w:val="en-GB" w:eastAsia="en-US"/>
        </w:rPr>
        <w:t>E</w:t>
      </w:r>
      <w:r w:rsidR="005E1D99" w:rsidRPr="004B17D4">
        <w:rPr>
          <w:rFonts w:eastAsiaTheme="minorHAnsi" w:cs="Times New Roman"/>
          <w:b/>
          <w:bCs/>
          <w:color w:val="000000" w:themeColor="text1"/>
          <w:sz w:val="21"/>
          <w:szCs w:val="21"/>
          <w:lang w:val="en-GB" w:eastAsia="en-US"/>
        </w:rPr>
        <w:tab/>
      </w:r>
      <w:r w:rsidR="008229B7" w:rsidRPr="004B17D4">
        <w:rPr>
          <w:rFonts w:eastAsiaTheme="minorHAnsi" w:cs="Times New Roman"/>
          <w:b/>
          <w:bCs/>
          <w:color w:val="000000" w:themeColor="text1"/>
          <w:sz w:val="21"/>
          <w:szCs w:val="21"/>
          <w:lang w:val="en-GB" w:eastAsia="en-US"/>
        </w:rPr>
        <w:t xml:space="preserve">Three-Dimensional </w:t>
      </w:r>
      <w:r w:rsidR="00A112BF" w:rsidRPr="004B17D4">
        <w:rPr>
          <w:rFonts w:eastAsiaTheme="minorHAnsi" w:cs="Times New Roman"/>
          <w:b/>
          <w:bCs/>
          <w:color w:val="000000" w:themeColor="text1"/>
          <w:sz w:val="21"/>
          <w:szCs w:val="21"/>
          <w:lang w:val="en-GB" w:eastAsia="en-US"/>
        </w:rPr>
        <w:t xml:space="preserve">Voronoï </w:t>
      </w:r>
      <w:r w:rsidR="00137CC1" w:rsidRPr="004B17D4">
        <w:rPr>
          <w:rFonts w:eastAsiaTheme="minorHAnsi" w:cs="Times New Roman"/>
          <w:b/>
          <w:bCs/>
          <w:color w:val="000000" w:themeColor="text1"/>
          <w:sz w:val="21"/>
          <w:szCs w:val="21"/>
          <w:lang w:val="en-GB" w:eastAsia="en-US"/>
        </w:rPr>
        <w:t xml:space="preserve">diagram </w:t>
      </w:r>
      <w:r w:rsidR="002C5D85" w:rsidRPr="004B17D4">
        <w:rPr>
          <w:rFonts w:eastAsiaTheme="minorHAnsi" w:cs="Times New Roman"/>
          <w:b/>
          <w:bCs/>
          <w:color w:val="000000" w:themeColor="text1"/>
          <w:sz w:val="21"/>
          <w:szCs w:val="21"/>
          <w:lang w:val="en-GB" w:eastAsia="en-US"/>
        </w:rPr>
        <w:t>analysis</w:t>
      </w:r>
      <w:r w:rsidR="00571B91" w:rsidRPr="004B17D4">
        <w:rPr>
          <w:rFonts w:eastAsiaTheme="minorHAnsi" w:cs="Times New Roman"/>
          <w:b/>
          <w:bCs/>
          <w:color w:val="000000" w:themeColor="text1"/>
          <w:sz w:val="21"/>
          <w:szCs w:val="21"/>
          <w:lang w:val="en-GB" w:eastAsia="en-US"/>
        </w:rPr>
        <w:t xml:space="preserve"> of sand particles</w:t>
      </w:r>
    </w:p>
    <w:p w14:paraId="36FC7E87" w14:textId="06961CA9" w:rsidR="0022036D" w:rsidRPr="004B17D4" w:rsidRDefault="002D22F0" w:rsidP="00D75A90">
      <w:pPr>
        <w:pStyle w:val="ListParagraph"/>
        <w:spacing w:after="120"/>
        <w:ind w:left="0"/>
        <w:contextualSpacing w:val="0"/>
        <w:rPr>
          <w:rFonts w:cs="Times New Roman"/>
          <w:color w:val="000000" w:themeColor="text1"/>
          <w:sz w:val="20"/>
          <w:szCs w:val="20"/>
          <w:lang w:val="en-US"/>
        </w:rPr>
      </w:pPr>
      <w:r w:rsidRPr="004B17D4">
        <w:rPr>
          <w:rFonts w:cs="Times New Roman"/>
          <w:color w:val="000000" w:themeColor="text1"/>
          <w:sz w:val="20"/>
          <w:szCs w:val="20"/>
          <w:lang w:val="en-US"/>
        </w:rPr>
        <w:fldChar w:fldCharType="begin"/>
      </w:r>
      <w:r w:rsidRPr="004B17D4">
        <w:rPr>
          <w:rFonts w:cs="Times New Roman"/>
          <w:color w:val="000000" w:themeColor="text1"/>
          <w:sz w:val="20"/>
          <w:szCs w:val="20"/>
          <w:lang w:val="en-US"/>
        </w:rPr>
        <w:instrText xml:space="preserve"> REF _Ref139554377 \h </w:instrText>
      </w:r>
      <w:r w:rsidR="00AF46B9" w:rsidRPr="004B17D4">
        <w:rPr>
          <w:rFonts w:cs="Times New Roman"/>
          <w:color w:val="000000" w:themeColor="text1"/>
          <w:sz w:val="20"/>
          <w:szCs w:val="20"/>
          <w:lang w:val="en-US"/>
        </w:rPr>
        <w:instrText xml:space="preserve"> \* MERGEFORMAT </w:instrText>
      </w:r>
      <w:r w:rsidRPr="004B17D4">
        <w:rPr>
          <w:rFonts w:cs="Times New Roman"/>
          <w:color w:val="000000" w:themeColor="text1"/>
          <w:sz w:val="20"/>
          <w:szCs w:val="20"/>
          <w:lang w:val="en-US"/>
        </w:rPr>
      </w:r>
      <w:r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w:t>
      </w:r>
      <w:r w:rsidR="000941FB" w:rsidRPr="004B17D4">
        <w:rPr>
          <w:rFonts w:cs="Times New Roman"/>
          <w:noProof/>
          <w:color w:val="000000" w:themeColor="text1"/>
          <w:sz w:val="20"/>
          <w:szCs w:val="20"/>
          <w:lang w:val="en-US"/>
        </w:rPr>
        <w:t xml:space="preserve"> S12</w:t>
      </w:r>
      <w:r w:rsidRPr="004B17D4">
        <w:rPr>
          <w:rFonts w:cs="Times New Roman"/>
          <w:color w:val="000000" w:themeColor="text1"/>
          <w:sz w:val="20"/>
          <w:szCs w:val="20"/>
          <w:lang w:val="en-US"/>
        </w:rPr>
        <w:fldChar w:fldCharType="end"/>
      </w:r>
      <w:r w:rsidRPr="004B17D4">
        <w:rPr>
          <w:rFonts w:cs="Times New Roman"/>
          <w:color w:val="000000" w:themeColor="text1"/>
          <w:sz w:val="20"/>
          <w:szCs w:val="20"/>
          <w:lang w:val="en-US"/>
        </w:rPr>
        <w:t xml:space="preserve"> </w:t>
      </w:r>
      <w:r w:rsidR="0022036D" w:rsidRPr="004B17D4">
        <w:rPr>
          <w:rFonts w:cs="Times New Roman"/>
          <w:color w:val="000000" w:themeColor="text1"/>
          <w:sz w:val="20"/>
          <w:szCs w:val="20"/>
          <w:lang w:val="en-US"/>
        </w:rPr>
        <w:t xml:space="preserve">depicts </w:t>
      </w:r>
      <w:r w:rsidR="00992085" w:rsidRPr="004B17D4">
        <w:rPr>
          <w:rFonts w:cs="Times New Roman"/>
          <w:color w:val="000000" w:themeColor="text1"/>
          <w:sz w:val="20"/>
          <w:szCs w:val="20"/>
          <w:lang w:val="en-US"/>
        </w:rPr>
        <w:t>an example of</w:t>
      </w:r>
      <w:r w:rsidR="0022036D" w:rsidRPr="004B17D4">
        <w:rPr>
          <w:rFonts w:cs="Times New Roman"/>
          <w:color w:val="000000" w:themeColor="text1"/>
          <w:sz w:val="20"/>
          <w:szCs w:val="20"/>
          <w:lang w:val="en-US"/>
        </w:rPr>
        <w:t xml:space="preserve"> </w:t>
      </w:r>
      <w:r w:rsidR="00D75A90" w:rsidRPr="004B17D4">
        <w:rPr>
          <w:rFonts w:cs="Times New Roman"/>
          <w:color w:val="000000" w:themeColor="text1"/>
          <w:sz w:val="20"/>
          <w:szCs w:val="20"/>
          <w:lang w:val="en-US"/>
        </w:rPr>
        <w:t xml:space="preserve">3D </w:t>
      </w:r>
      <w:r w:rsidR="0022036D" w:rsidRPr="004B17D4">
        <w:rPr>
          <w:rFonts w:cs="Times New Roman"/>
          <w:color w:val="000000" w:themeColor="text1"/>
          <w:sz w:val="20"/>
          <w:szCs w:val="20"/>
          <w:lang w:val="en-US"/>
        </w:rPr>
        <w:t>Voronoï volume of sand particles in the buffer layer (</w:t>
      </w:r>
      <m:oMath>
        <m:sSup>
          <m:sSupPr>
            <m:ctrlPr>
              <w:rPr>
                <w:rFonts w:ascii="Cambria Math" w:hAnsi="Cambria Math" w:cs="Times New Roman"/>
                <w:i/>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=15~25</m:t>
        </m:r>
      </m:oMath>
      <w:r w:rsidR="0022036D" w:rsidRPr="004B17D4">
        <w:rPr>
          <w:rFonts w:cs="Times New Roman"/>
          <w:color w:val="000000" w:themeColor="text1"/>
          <w:sz w:val="20"/>
          <w:szCs w:val="20"/>
          <w:lang w:val="en-US"/>
        </w:rPr>
        <w:t xml:space="preserve">) </w:t>
      </w:r>
      <w:r w:rsidR="001158F3" w:rsidRPr="004B17D4">
        <w:rPr>
          <w:rFonts w:cs="Times New Roman"/>
          <w:color w:val="000000" w:themeColor="text1"/>
          <w:sz w:val="20"/>
          <w:szCs w:val="20"/>
          <w:lang w:val="en-US"/>
        </w:rPr>
        <w:t>in the absence of gravity</w:t>
      </w:r>
      <w:r w:rsidR="001A5701" w:rsidRPr="004B17D4">
        <w:rPr>
          <w:rFonts w:cs="Times New Roman"/>
          <w:color w:val="000000" w:themeColor="text1"/>
          <w:sz w:val="20"/>
          <w:szCs w:val="20"/>
          <w:lang w:val="en-US"/>
        </w:rPr>
        <w:t xml:space="preserve"> at </w:t>
      </w:r>
      <m:oMath>
        <m:r>
          <w:rPr>
            <w:rFonts w:ascii="Cambria Math" w:hAnsi="Cambria Math" w:cs="Times New Roman"/>
            <w:color w:val="000000" w:themeColor="text1"/>
            <w:sz w:val="20"/>
            <w:szCs w:val="20"/>
            <w:lang w:val="en-US"/>
          </w:rPr>
          <m:t>St=6</m:t>
        </m:r>
      </m:oMath>
      <w:r w:rsidR="0022036D" w:rsidRPr="004B17D4">
        <w:rPr>
          <w:rFonts w:cs="Times New Roman"/>
          <w:color w:val="000000" w:themeColor="text1"/>
          <w:sz w:val="20"/>
          <w:szCs w:val="20"/>
          <w:lang w:val="en-US"/>
        </w:rPr>
        <w:t xml:space="preserve">. The Voronoï volume is color-coded based on the normalized Voronoï volume </w:t>
      </w:r>
      <m:oMath>
        <m:r>
          <m:rPr>
            <m:scr m:val="script"/>
          </m:rPr>
          <w:rPr>
            <w:rFonts w:ascii="Cambria Math" w:hAnsi="Cambria Math" w:cs="Times New Roman"/>
            <w:color w:val="000000" w:themeColor="text1"/>
            <w:sz w:val="20"/>
            <w:szCs w:val="20"/>
            <w:lang w:val="en-US"/>
          </w:rPr>
          <m:t>V/</m:t>
        </m:r>
        <m:d>
          <m:dPr>
            <m:begChr m:val="〈"/>
            <m:endChr m:val="〉"/>
            <m:ctrlPr>
              <w:rPr>
                <w:rFonts w:ascii="Cambria Math" w:hAnsi="Cambria Math" w:cs="Times New Roman"/>
                <w:i/>
                <w:color w:val="000000" w:themeColor="text1"/>
                <w:sz w:val="20"/>
                <w:szCs w:val="20"/>
                <w:lang w:val="en-US"/>
              </w:rPr>
            </m:ctrlPr>
          </m:dPr>
          <m:e>
            <m:r>
              <m:rPr>
                <m:scr m:val="script"/>
              </m:rPr>
              <w:rPr>
                <w:rFonts w:ascii="Cambria Math" w:hAnsi="Cambria Math" w:cs="Times New Roman"/>
                <w:color w:val="000000" w:themeColor="text1"/>
                <w:sz w:val="20"/>
                <w:szCs w:val="20"/>
                <w:lang w:val="en-US"/>
              </w:rPr>
              <m:t>V</m:t>
            </m:r>
          </m:e>
        </m:d>
      </m:oMath>
      <w:r w:rsidR="000808D6" w:rsidRPr="004B17D4">
        <w:rPr>
          <w:rFonts w:cs="Times New Roman"/>
          <w:color w:val="000000" w:themeColor="text1"/>
          <w:sz w:val="20"/>
          <w:szCs w:val="20"/>
          <w:lang w:val="en-US"/>
        </w:rPr>
        <w:t xml:space="preserve">, </w:t>
      </w:r>
      <w:r w:rsidR="0022036D" w:rsidRPr="004B17D4">
        <w:rPr>
          <w:rFonts w:cs="Times New Roman"/>
          <w:color w:val="000000" w:themeColor="text1"/>
          <w:sz w:val="20"/>
          <w:szCs w:val="20"/>
          <w:lang w:val="en-US"/>
        </w:rPr>
        <w:t xml:space="preserve">with yellow indicating values of </w:t>
      </w:r>
      <w:bookmarkStart w:id="19" w:name="OLE_LINK105"/>
      <w:bookmarkStart w:id="20" w:name="OLE_LINK106"/>
      <m:oMath>
        <m:r>
          <m:rPr>
            <m:scr m:val="script"/>
          </m:rPr>
          <w:rPr>
            <w:rFonts w:ascii="Cambria Math" w:hAnsi="Cambria Math" w:cs="Times New Roman"/>
            <w:color w:val="000000" w:themeColor="text1"/>
            <w:sz w:val="20"/>
            <w:szCs w:val="20"/>
            <w:lang w:val="en-US"/>
          </w:rPr>
          <m:t>V/</m:t>
        </m:r>
        <m:d>
          <m:dPr>
            <m:begChr m:val="〈"/>
            <m:endChr m:val="〉"/>
            <m:ctrlPr>
              <w:rPr>
                <w:rFonts w:ascii="Cambria Math" w:hAnsi="Cambria Math" w:cs="Times New Roman"/>
                <w:i/>
                <w:color w:val="000000" w:themeColor="text1"/>
                <w:sz w:val="20"/>
                <w:szCs w:val="20"/>
                <w:lang w:val="en-US"/>
              </w:rPr>
            </m:ctrlPr>
          </m:dPr>
          <m:e>
            <m:r>
              <m:rPr>
                <m:scr m:val="script"/>
              </m:rPr>
              <w:rPr>
                <w:rFonts w:ascii="Cambria Math" w:hAnsi="Cambria Math" w:cs="Times New Roman"/>
                <w:color w:val="000000" w:themeColor="text1"/>
                <w:sz w:val="20"/>
                <w:szCs w:val="20"/>
                <w:lang w:val="en-US"/>
              </w:rPr>
              <m:t>V</m:t>
            </m:r>
          </m:e>
        </m:d>
        <m:r>
          <m:rPr>
            <m:sty m:val="p"/>
          </m:rPr>
          <w:rPr>
            <w:rFonts w:ascii="Cambria Math" w:hAnsi="Cambria Math" w:cs="Times New Roman"/>
            <w:color w:val="000000" w:themeColor="text1"/>
            <w:sz w:val="20"/>
            <w:szCs w:val="20"/>
            <w:lang w:val="en-US"/>
          </w:rPr>
          <m:t>&lt;0.5</m:t>
        </m:r>
      </m:oMath>
      <w:bookmarkEnd w:id="19"/>
      <w:bookmarkEnd w:id="20"/>
      <w:r w:rsidR="0022036D" w:rsidRPr="004B17D4">
        <w:rPr>
          <w:rFonts w:cs="Times New Roman"/>
          <w:color w:val="000000" w:themeColor="text1"/>
          <w:sz w:val="20"/>
          <w:szCs w:val="20"/>
          <w:lang w:val="en-US"/>
        </w:rPr>
        <w:t xml:space="preserve">, green indicating values of </w:t>
      </w:r>
      <m:oMath>
        <m:r>
          <m:rPr>
            <m:scr m:val="script"/>
          </m:rPr>
          <w:rPr>
            <w:rFonts w:ascii="Cambria Math" w:hAnsi="Cambria Math" w:cs="Times New Roman"/>
            <w:color w:val="000000" w:themeColor="text1"/>
            <w:sz w:val="20"/>
            <w:szCs w:val="20"/>
            <w:lang w:val="en-US"/>
          </w:rPr>
          <m:t>V/</m:t>
        </m:r>
        <m:d>
          <m:dPr>
            <m:begChr m:val="〈"/>
            <m:endChr m:val="〉"/>
            <m:ctrlPr>
              <w:rPr>
                <w:rFonts w:ascii="Cambria Math" w:hAnsi="Cambria Math" w:cs="Times New Roman"/>
                <w:i/>
                <w:color w:val="000000" w:themeColor="text1"/>
                <w:sz w:val="20"/>
                <w:szCs w:val="20"/>
                <w:lang w:val="en-US"/>
              </w:rPr>
            </m:ctrlPr>
          </m:dPr>
          <m:e>
            <m:r>
              <m:rPr>
                <m:scr m:val="script"/>
              </m:rPr>
              <w:rPr>
                <w:rFonts w:ascii="Cambria Math" w:hAnsi="Cambria Math" w:cs="Times New Roman"/>
                <w:color w:val="000000" w:themeColor="text1"/>
                <w:sz w:val="20"/>
                <w:szCs w:val="20"/>
                <w:lang w:val="en-US"/>
              </w:rPr>
              <m:t>V</m:t>
            </m:r>
          </m:e>
        </m:d>
        <m:r>
          <m:rPr>
            <m:sty m:val="p"/>
          </m:rPr>
          <w:rPr>
            <w:rFonts w:ascii="Cambria Math" w:hAnsi="Cambria Math" w:cs="Times New Roman"/>
            <w:color w:val="000000" w:themeColor="text1"/>
            <w:sz w:val="20"/>
            <w:szCs w:val="20"/>
            <w:lang w:val="en-US"/>
          </w:rPr>
          <m:t>&gt;2</m:t>
        </m:r>
      </m:oMath>
      <w:r w:rsidR="0022036D" w:rsidRPr="004B17D4">
        <w:rPr>
          <w:rFonts w:cs="Times New Roman"/>
          <w:color w:val="000000" w:themeColor="text1"/>
          <w:sz w:val="20"/>
          <w:szCs w:val="20"/>
          <w:lang w:val="en-US"/>
        </w:rPr>
        <w:t xml:space="preserve">, and cyan representing </w:t>
      </w:r>
      <w:r w:rsidR="0022036D" w:rsidRPr="004B17D4">
        <w:rPr>
          <w:rFonts w:cs="Times New Roman"/>
          <w:color w:val="000000" w:themeColor="text1"/>
          <w:sz w:val="20"/>
          <w:szCs w:val="20"/>
          <w:lang w:val="en-US"/>
        </w:rPr>
        <w:lastRenderedPageBreak/>
        <w:t xml:space="preserve">values between these two extremes. Notably, the accumulation of sand particles in streaks is observed near the ground wall, as evidenced by the cyan and yellow regions in the proximity of </w:t>
      </w:r>
      <m:oMath>
        <m:acc>
          <m:accPr>
            <m:chr m:val="̃"/>
            <m:ctrlPr>
              <w:rPr>
                <w:rFonts w:ascii="Cambria Math" w:hAnsi="Cambria Math" w:cs="Times New Roman"/>
                <w:i/>
                <w:color w:val="000000" w:themeColor="text1"/>
                <w:sz w:val="20"/>
                <w:szCs w:val="20"/>
                <w:lang w:val="en-US"/>
              </w:rPr>
            </m:ctrlPr>
          </m:accPr>
          <m:e>
            <m:r>
              <w:rPr>
                <w:rFonts w:ascii="Cambria Math" w:hAnsi="Cambria Math" w:cs="Times New Roman"/>
                <w:color w:val="000000" w:themeColor="text1"/>
                <w:sz w:val="20"/>
                <w:szCs w:val="20"/>
                <w:lang w:val="en-US"/>
              </w:rPr>
              <m:t>y</m:t>
            </m:r>
          </m:e>
        </m:acc>
        <m:r>
          <w:rPr>
            <w:rFonts w:ascii="Cambria Math" w:hAnsi="Cambria Math" w:cs="Times New Roman"/>
            <w:color w:val="000000" w:themeColor="text1"/>
            <w:sz w:val="20"/>
            <w:szCs w:val="20"/>
            <w:lang w:val="en-US"/>
          </w:rPr>
          <m:t>=14</m:t>
        </m:r>
      </m:oMath>
      <w:r w:rsidR="0022036D" w:rsidRPr="004B17D4">
        <w:rPr>
          <w:rFonts w:cs="Times New Roman"/>
          <w:color w:val="000000" w:themeColor="text1"/>
          <w:sz w:val="20"/>
          <w:szCs w:val="20"/>
          <w:lang w:val="en-US"/>
        </w:rPr>
        <w:t>.</w:t>
      </w:r>
    </w:p>
    <w:p w14:paraId="6A15BB19" w14:textId="1B283B8B" w:rsidR="00BF32C4" w:rsidRPr="004B17D4" w:rsidRDefault="00BF32C4" w:rsidP="00706FDF">
      <w:pPr>
        <w:pStyle w:val="ListParagraph"/>
        <w:spacing w:after="120"/>
        <w:ind w:left="0"/>
        <w:contextualSpacing w:val="0"/>
        <w:rPr>
          <w:rFonts w:cs="Times New Roman"/>
          <w:color w:val="000000" w:themeColor="text1"/>
          <w:sz w:val="20"/>
          <w:szCs w:val="20"/>
          <w:lang w:val="en-US"/>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1"/>
      </w:tblGrid>
      <w:tr w:rsidR="004B17D4" w:rsidRPr="004B17D4" w14:paraId="678D5321" w14:textId="77777777" w:rsidTr="00DF5520">
        <w:tc>
          <w:tcPr>
            <w:tcW w:w="9021" w:type="dxa"/>
          </w:tcPr>
          <w:p w14:paraId="2A67B4BC" w14:textId="799B81C0" w:rsidR="002648D2" w:rsidRPr="004B17D4" w:rsidRDefault="00C90D4C" w:rsidP="000A3CB4">
            <w:pPr>
              <w:pStyle w:val="ListParagraph"/>
              <w:spacing w:after="120"/>
              <w:ind w:left="0"/>
              <w:contextualSpacing w:val="0"/>
              <w:jc w:val="center"/>
              <w:rPr>
                <w:rFonts w:cs="Times New Roman"/>
                <w:color w:val="000000" w:themeColor="text1"/>
                <w:lang w:val="en-US"/>
              </w:rPr>
            </w:pPr>
            <w:r w:rsidRPr="004B17D4">
              <w:rPr>
                <w:rFonts w:cs="Times New Roman"/>
                <w:noProof/>
                <w:color w:val="000000" w:themeColor="text1"/>
                <w:lang w:val="en-US"/>
              </w:rPr>
              <w:drawing>
                <wp:inline distT="0" distB="0" distL="0" distR="0" wp14:anchorId="6F75A498" wp14:editId="56F6D3C1">
                  <wp:extent cx="5244520" cy="2520000"/>
                  <wp:effectExtent l="0" t="0" r="635" b="0"/>
                  <wp:docPr id="13" name="Picture 13" descr="A diagram of a blue and green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iagram of a blue and green rectangular object&#10;&#10;Description automatically generated"/>
                          <pic:cNvPicPr/>
                        </pic:nvPicPr>
                        <pic:blipFill rotWithShape="1">
                          <a:blip r:embed="rId40" cstate="print">
                            <a:extLst>
                              <a:ext uri="{28A0092B-C50C-407E-A947-70E740481C1C}">
                                <a14:useLocalDpi xmlns:a14="http://schemas.microsoft.com/office/drawing/2010/main" val="0"/>
                              </a:ext>
                            </a:extLst>
                          </a:blip>
                          <a:srcRect l="6866" t="12870" r="6193" b="11460"/>
                          <a:stretch/>
                        </pic:blipFill>
                        <pic:spPr bwMode="auto">
                          <a:xfrm>
                            <a:off x="0" y="0"/>
                            <a:ext cx="5244520" cy="2520000"/>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040126C6" w14:textId="77777777" w:rsidTr="00DF5520">
        <w:tc>
          <w:tcPr>
            <w:tcW w:w="9021" w:type="dxa"/>
          </w:tcPr>
          <w:p w14:paraId="05E6D835" w14:textId="5F8F1F78" w:rsidR="00E3661D" w:rsidRPr="004B17D4" w:rsidRDefault="00D204E4" w:rsidP="00DF5520">
            <w:pPr>
              <w:rPr>
                <w:rFonts w:cs="Times New Roman"/>
                <w:i/>
                <w:iCs/>
                <w:color w:val="000000" w:themeColor="text1"/>
                <w:sz w:val="20"/>
                <w:szCs w:val="20"/>
                <w:lang w:val="en-US"/>
              </w:rPr>
            </w:pPr>
            <w:bookmarkStart w:id="21" w:name="_Ref139554377"/>
            <w:r w:rsidRPr="004B17D4">
              <w:rPr>
                <w:rFonts w:cs="Times New Roman"/>
                <w:b/>
                <w:bCs/>
                <w:i/>
                <w:iCs/>
                <w:color w:val="000000" w:themeColor="text1"/>
                <w:sz w:val="20"/>
                <w:szCs w:val="20"/>
                <w:lang w:val="en-US"/>
              </w:rPr>
              <w:t>Fig</w:t>
            </w:r>
            <w:r w:rsidR="001671CA" w:rsidRPr="004B17D4">
              <w:rPr>
                <w:rFonts w:cs="Times New Roman"/>
                <w:b/>
                <w:bCs/>
                <w:i/>
                <w:iCs/>
                <w:color w:val="000000" w:themeColor="text1"/>
                <w:sz w:val="20"/>
                <w:szCs w:val="20"/>
                <w:lang w:val="en-US"/>
              </w:rPr>
              <w:t>ure</w:t>
            </w:r>
            <w:r w:rsidR="00E3661D" w:rsidRPr="004B17D4">
              <w:rPr>
                <w:rFonts w:cs="Times New Roman"/>
                <w:b/>
                <w:bCs/>
                <w:i/>
                <w:iCs/>
                <w:color w:val="000000" w:themeColor="text1"/>
                <w:sz w:val="20"/>
                <w:szCs w:val="20"/>
                <w:lang w:val="en-US"/>
              </w:rPr>
              <w:t xml:space="preserve"> </w:t>
            </w:r>
            <w:r w:rsidR="00EB7484" w:rsidRPr="004B17D4">
              <w:rPr>
                <w:rFonts w:cs="Times New Roman"/>
                <w:b/>
                <w:bCs/>
                <w:i/>
                <w:iCs/>
                <w:color w:val="000000" w:themeColor="text1"/>
                <w:sz w:val="20"/>
                <w:szCs w:val="20"/>
                <w:lang w:val="en-US"/>
              </w:rPr>
              <w:t>S</w:t>
            </w:r>
            <w:r w:rsidR="00E3661D" w:rsidRPr="004B17D4">
              <w:rPr>
                <w:rFonts w:cs="Times New Roman"/>
                <w:b/>
                <w:bCs/>
                <w:i/>
                <w:iCs/>
                <w:color w:val="000000" w:themeColor="text1"/>
                <w:sz w:val="20"/>
                <w:szCs w:val="20"/>
                <w:lang w:val="en-US"/>
              </w:rPr>
              <w:fldChar w:fldCharType="begin"/>
            </w:r>
            <w:r w:rsidR="00E3661D" w:rsidRPr="004B17D4">
              <w:rPr>
                <w:rFonts w:cs="Times New Roman"/>
                <w:b/>
                <w:bCs/>
                <w:i/>
                <w:iCs/>
                <w:color w:val="000000" w:themeColor="text1"/>
                <w:sz w:val="20"/>
                <w:szCs w:val="20"/>
                <w:lang w:val="en-US"/>
              </w:rPr>
              <w:instrText xml:space="preserve"> SEQ Figure \* ARABIC </w:instrText>
            </w:r>
            <w:r w:rsidR="00E3661D" w:rsidRPr="004B17D4">
              <w:rPr>
                <w:rFonts w:cs="Times New Roman"/>
                <w:b/>
                <w:bCs/>
                <w:i/>
                <w:iCs/>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12</w:t>
            </w:r>
            <w:r w:rsidR="00E3661D" w:rsidRPr="004B17D4">
              <w:rPr>
                <w:rFonts w:cs="Times New Roman"/>
                <w:b/>
                <w:bCs/>
                <w:i/>
                <w:iCs/>
                <w:color w:val="000000" w:themeColor="text1"/>
                <w:sz w:val="20"/>
                <w:szCs w:val="20"/>
                <w:lang w:val="en-US"/>
              </w:rPr>
              <w:fldChar w:fldCharType="end"/>
            </w:r>
            <w:bookmarkEnd w:id="21"/>
            <w:r w:rsidR="001671CA" w:rsidRPr="004B17D4">
              <w:rPr>
                <w:rFonts w:cs="Times New Roman"/>
                <w:b/>
                <w:bCs/>
                <w:i/>
                <w:iCs/>
                <w:color w:val="000000" w:themeColor="text1"/>
                <w:sz w:val="20"/>
                <w:szCs w:val="20"/>
                <w:lang w:val="en-US"/>
              </w:rPr>
              <w:t>.</w:t>
            </w:r>
            <w:r w:rsidR="00E3661D" w:rsidRPr="004B17D4">
              <w:rPr>
                <w:rFonts w:cs="Times New Roman"/>
                <w:i/>
                <w:iCs/>
                <w:color w:val="000000" w:themeColor="text1"/>
                <w:sz w:val="20"/>
                <w:szCs w:val="20"/>
                <w:lang w:val="en-US"/>
              </w:rPr>
              <w:t xml:space="preserve"> </w:t>
            </w:r>
            <w:r w:rsidR="00AD13AF" w:rsidRPr="004B17D4">
              <w:rPr>
                <w:rFonts w:cs="Times New Roman"/>
                <w:i/>
                <w:iCs/>
                <w:color w:val="000000" w:themeColor="text1"/>
                <w:sz w:val="20"/>
                <w:szCs w:val="20"/>
                <w:lang w:val="en-US"/>
              </w:rPr>
              <w:t>3D view</w:t>
            </w:r>
            <w:r w:rsidR="00E3661D" w:rsidRPr="004B17D4">
              <w:rPr>
                <w:rFonts w:cs="Times New Roman"/>
                <w:i/>
                <w:iCs/>
                <w:color w:val="000000" w:themeColor="text1"/>
                <w:sz w:val="20"/>
                <w:szCs w:val="20"/>
                <w:lang w:val="en-US"/>
              </w:rPr>
              <w:t xml:space="preserve"> of Voronoï volume of sand particles with </w:t>
            </w:r>
            <m:oMath>
              <m:r>
                <w:rPr>
                  <w:rFonts w:ascii="Cambria Math" w:hAnsi="Cambria Math" w:cs="Times New Roman"/>
                  <w:color w:val="000000" w:themeColor="text1"/>
                  <w:sz w:val="20"/>
                  <w:szCs w:val="20"/>
                  <w:lang w:val="en-US"/>
                </w:rPr>
                <m:t>St=6</m:t>
              </m:r>
            </m:oMath>
            <w:r w:rsidR="00E3661D" w:rsidRPr="004B17D4">
              <w:rPr>
                <w:rFonts w:cs="Times New Roman"/>
                <w:i/>
                <w:iCs/>
                <w:color w:val="000000" w:themeColor="text1"/>
                <w:sz w:val="20"/>
                <w:szCs w:val="20"/>
                <w:lang w:val="en-US"/>
              </w:rPr>
              <w:t xml:space="preserve"> in the buffer layer </w:t>
            </w:r>
            <w:bookmarkStart w:id="22" w:name="OLE_LINK103"/>
            <w:bookmarkStart w:id="23" w:name="OLE_LINK104"/>
            <w:r w:rsidR="00E3661D" w:rsidRPr="004B17D4">
              <w:rPr>
                <w:rFonts w:cs="Times New Roman"/>
                <w:i/>
                <w:iCs/>
                <w:color w:val="000000" w:themeColor="text1"/>
                <w:sz w:val="20"/>
                <w:szCs w:val="20"/>
                <w:lang w:val="en-US"/>
              </w:rPr>
              <w:t>(</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=15~25</m:t>
              </m:r>
            </m:oMath>
            <w:r w:rsidR="00E3661D" w:rsidRPr="004B17D4">
              <w:rPr>
                <w:rFonts w:cs="Times New Roman"/>
                <w:i/>
                <w:iCs/>
                <w:color w:val="000000" w:themeColor="text1"/>
                <w:sz w:val="20"/>
                <w:szCs w:val="20"/>
                <w:lang w:val="en-US"/>
              </w:rPr>
              <w:t xml:space="preserve">) </w:t>
            </w:r>
            <w:bookmarkEnd w:id="22"/>
            <w:bookmarkEnd w:id="23"/>
            <w:r w:rsidR="00E3661D" w:rsidRPr="004B17D4">
              <w:rPr>
                <w:rFonts w:cs="Times New Roman"/>
                <w:i/>
                <w:iCs/>
                <w:color w:val="000000" w:themeColor="text1"/>
                <w:sz w:val="20"/>
                <w:szCs w:val="20"/>
                <w:lang w:val="en-US"/>
              </w:rPr>
              <w:t xml:space="preserve">with gravity </w:t>
            </w:r>
            <m:oMath>
              <m:acc>
                <m:accPr>
                  <m:chr m:val="̃"/>
                  <m:ctrlPr>
                    <w:rPr>
                      <w:rFonts w:ascii="Cambria Math" w:hAnsi="Cambria Math" w:cs="Times New Roman"/>
                      <w:i/>
                      <w:iCs/>
                      <w:color w:val="000000" w:themeColor="text1"/>
                      <w:sz w:val="20"/>
                      <w:szCs w:val="20"/>
                      <w:lang w:val="en-US"/>
                    </w:rPr>
                  </m:ctrlPr>
                </m:accPr>
                <m:e>
                  <m:r>
                    <w:rPr>
                      <w:rFonts w:ascii="Cambria Math" w:hAnsi="Cambria Math" w:cs="Times New Roman"/>
                      <w:color w:val="000000" w:themeColor="text1"/>
                      <w:sz w:val="20"/>
                      <w:szCs w:val="20"/>
                      <w:lang w:val="en-US"/>
                    </w:rPr>
                    <m:t>g</m:t>
                  </m:r>
                </m:e>
              </m:acc>
              <m:r>
                <w:rPr>
                  <w:rFonts w:ascii="Cambria Math" w:hAnsi="Cambria Math" w:cs="Times New Roman"/>
                  <w:color w:val="000000" w:themeColor="text1"/>
                  <w:sz w:val="20"/>
                  <w:szCs w:val="20"/>
                  <w:lang w:val="en-US"/>
                </w:rPr>
                <m:t>=0</m:t>
              </m:r>
            </m:oMath>
            <w:r w:rsidR="001671CA" w:rsidRPr="004B17D4">
              <w:rPr>
                <w:rFonts w:cs="Times New Roman"/>
                <w:i/>
                <w:iCs/>
                <w:color w:val="000000" w:themeColor="text1"/>
                <w:sz w:val="20"/>
                <w:szCs w:val="20"/>
                <w:lang w:val="en-US"/>
              </w:rPr>
              <w:t>.</w:t>
            </w:r>
          </w:p>
        </w:tc>
      </w:tr>
    </w:tbl>
    <w:p w14:paraId="26E25B89" w14:textId="77777777" w:rsidR="002E303B" w:rsidRPr="004B17D4" w:rsidRDefault="002E303B" w:rsidP="00C04D39">
      <w:pPr>
        <w:pStyle w:val="ListParagraph"/>
        <w:spacing w:after="120"/>
        <w:ind w:left="0" w:firstLine="357"/>
        <w:contextualSpacing w:val="0"/>
        <w:rPr>
          <w:rFonts w:cs="Times New Roman"/>
          <w:color w:val="000000" w:themeColor="text1"/>
          <w:sz w:val="20"/>
          <w:szCs w:val="20"/>
          <w:lang w:val="en-US"/>
        </w:rPr>
      </w:pPr>
    </w:p>
    <w:p w14:paraId="04699D22" w14:textId="594A93C0" w:rsidR="000876FB" w:rsidRPr="004B17D4" w:rsidRDefault="00B7361F" w:rsidP="00C90B66">
      <w:pPr>
        <w:pStyle w:val="ListParagraph"/>
        <w:spacing w:after="120"/>
        <w:ind w:left="0" w:firstLine="357"/>
        <w:contextualSpacing w:val="0"/>
        <w:rPr>
          <w:rFonts w:cs="Times New Roman"/>
          <w:color w:val="000000" w:themeColor="text1"/>
          <w:sz w:val="20"/>
          <w:szCs w:val="20"/>
          <w:lang w:val="en-US"/>
        </w:rPr>
      </w:pPr>
      <w:r w:rsidRPr="004B17D4">
        <w:rPr>
          <w:rFonts w:cs="Times New Roman"/>
          <w:color w:val="000000" w:themeColor="text1"/>
          <w:sz w:val="20"/>
          <w:szCs w:val="20"/>
          <w:lang w:val="en-US"/>
        </w:rPr>
        <w:t>The</w:t>
      </w:r>
      <w:r w:rsidR="00380761" w:rsidRPr="004B17D4">
        <w:rPr>
          <w:rFonts w:cs="Times New Roman"/>
          <w:color w:val="000000" w:themeColor="text1"/>
          <w:sz w:val="20"/>
          <w:szCs w:val="20"/>
          <w:lang w:val="en-US"/>
        </w:rPr>
        <w:t xml:space="preserve"> impact of gravity on the clustering level of sand particles </w:t>
      </w:r>
      <w:r w:rsidR="00345432" w:rsidRPr="004B17D4">
        <w:rPr>
          <w:rFonts w:cs="Times New Roman"/>
          <w:color w:val="000000" w:themeColor="text1"/>
          <w:sz w:val="20"/>
          <w:szCs w:val="20"/>
          <w:lang w:val="en-US"/>
        </w:rPr>
        <w:t xml:space="preserve">is </w:t>
      </w:r>
      <w:r w:rsidR="005D5141" w:rsidRPr="004B17D4">
        <w:rPr>
          <w:rFonts w:cs="Times New Roman"/>
          <w:color w:val="000000" w:themeColor="text1"/>
          <w:sz w:val="20"/>
          <w:szCs w:val="20"/>
          <w:lang w:val="en-US"/>
        </w:rPr>
        <w:t xml:space="preserve">depicted in </w:t>
      </w:r>
      <w:r w:rsidR="00B6146C" w:rsidRPr="004B17D4">
        <w:rPr>
          <w:rFonts w:cs="Times New Roman"/>
          <w:color w:val="000000" w:themeColor="text1"/>
          <w:sz w:val="20"/>
          <w:szCs w:val="20"/>
          <w:lang w:val="en-US"/>
        </w:rPr>
        <w:fldChar w:fldCharType="begin"/>
      </w:r>
      <w:r w:rsidR="00B6146C" w:rsidRPr="004B17D4">
        <w:rPr>
          <w:rFonts w:cs="Times New Roman"/>
          <w:color w:val="000000" w:themeColor="text1"/>
          <w:sz w:val="20"/>
          <w:szCs w:val="20"/>
          <w:lang w:val="en-US"/>
        </w:rPr>
        <w:instrText xml:space="preserve"> REF _Ref139635194 \h </w:instrText>
      </w:r>
      <w:r w:rsidR="00AF46B9" w:rsidRPr="004B17D4">
        <w:rPr>
          <w:rFonts w:cs="Times New Roman"/>
          <w:color w:val="000000" w:themeColor="text1"/>
          <w:sz w:val="20"/>
          <w:szCs w:val="20"/>
          <w:lang w:val="en-US"/>
        </w:rPr>
        <w:instrText xml:space="preserve"> \* MERGEFORMAT </w:instrText>
      </w:r>
      <w:r w:rsidR="00B6146C" w:rsidRPr="004B17D4">
        <w:rPr>
          <w:rFonts w:cs="Times New Roman"/>
          <w:color w:val="000000" w:themeColor="text1"/>
          <w:sz w:val="20"/>
          <w:szCs w:val="20"/>
          <w:lang w:val="en-US"/>
        </w:rPr>
      </w:r>
      <w:r w:rsidR="00B6146C"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S13</w:t>
      </w:r>
      <w:r w:rsidR="00B6146C" w:rsidRPr="004B17D4">
        <w:rPr>
          <w:rFonts w:cs="Times New Roman"/>
          <w:color w:val="000000" w:themeColor="text1"/>
          <w:sz w:val="20"/>
          <w:szCs w:val="20"/>
          <w:lang w:val="en-US"/>
        </w:rPr>
        <w:fldChar w:fldCharType="end"/>
      </w:r>
      <w:r w:rsidR="00380761" w:rsidRPr="004B17D4">
        <w:rPr>
          <w:rFonts w:cs="Times New Roman"/>
          <w:color w:val="000000" w:themeColor="text1"/>
          <w:sz w:val="20"/>
          <w:szCs w:val="20"/>
          <w:lang w:val="en-US"/>
        </w:rPr>
        <w:t xml:space="preserve">. Our findings indicate that for sand particles with </w:t>
      </w:r>
      <w:r w:rsidR="00380761" w:rsidRPr="004B17D4">
        <w:rPr>
          <w:rFonts w:cs="Times New Roman"/>
          <w:i/>
          <w:iCs/>
          <w:color w:val="000000" w:themeColor="text1"/>
          <w:sz w:val="20"/>
          <w:szCs w:val="20"/>
          <w:lang w:val="en-US"/>
        </w:rPr>
        <w:t>St</w:t>
      </w:r>
      <w:r w:rsidR="00380761" w:rsidRPr="004B17D4">
        <w:rPr>
          <w:rFonts w:cs="Times New Roman"/>
          <w:color w:val="000000" w:themeColor="text1"/>
          <w:sz w:val="20"/>
          <w:szCs w:val="20"/>
          <w:lang w:val="en-US"/>
        </w:rPr>
        <w:t xml:space="preserve"> smaller than 3, </w:t>
      </w:r>
      <w:r w:rsidR="0030003D" w:rsidRPr="004B17D4">
        <w:rPr>
          <w:rFonts w:cs="Times New Roman"/>
          <w:color w:val="000000" w:themeColor="text1"/>
          <w:sz w:val="20"/>
          <w:szCs w:val="20"/>
          <w:lang w:val="en-US"/>
        </w:rPr>
        <w:t>by</w:t>
      </w:r>
      <w:r w:rsidR="00380761" w:rsidRPr="004B17D4">
        <w:rPr>
          <w:rFonts w:cs="Times New Roman"/>
          <w:color w:val="000000" w:themeColor="text1"/>
          <w:sz w:val="20"/>
          <w:szCs w:val="20"/>
          <w:lang w:val="en-US"/>
        </w:rPr>
        <w:t xml:space="preserve"> </w:t>
      </w:r>
      <w:r w:rsidR="004C1751" w:rsidRPr="004B17D4">
        <w:rPr>
          <w:rFonts w:cs="Times New Roman"/>
          <w:color w:val="000000" w:themeColor="text1"/>
          <w:sz w:val="20"/>
          <w:szCs w:val="20"/>
          <w:lang w:val="en-US"/>
        </w:rPr>
        <w:t>compar</w:t>
      </w:r>
      <w:r w:rsidR="00BD0E1C" w:rsidRPr="004B17D4">
        <w:rPr>
          <w:rFonts w:cs="Times New Roman"/>
          <w:color w:val="000000" w:themeColor="text1"/>
          <w:sz w:val="20"/>
          <w:szCs w:val="20"/>
          <w:lang w:val="en-US"/>
        </w:rPr>
        <w:t>ing</w:t>
      </w:r>
      <w:r w:rsidR="004C1751" w:rsidRPr="004B17D4">
        <w:rPr>
          <w:rFonts w:cs="Times New Roman"/>
          <w:color w:val="000000" w:themeColor="text1"/>
          <w:sz w:val="20"/>
          <w:szCs w:val="20"/>
          <w:lang w:val="en-US"/>
        </w:rPr>
        <w:t xml:space="preserve"> </w:t>
      </w:r>
      <w:r w:rsidR="00B6146C" w:rsidRPr="004B17D4">
        <w:rPr>
          <w:rFonts w:cs="Times New Roman"/>
          <w:color w:val="000000" w:themeColor="text1"/>
          <w:sz w:val="20"/>
          <w:szCs w:val="20"/>
          <w:lang w:val="en-US"/>
        </w:rPr>
        <w:fldChar w:fldCharType="begin"/>
      </w:r>
      <w:r w:rsidR="00B6146C" w:rsidRPr="004B17D4">
        <w:rPr>
          <w:rFonts w:cs="Times New Roman"/>
          <w:color w:val="000000" w:themeColor="text1"/>
          <w:sz w:val="20"/>
          <w:szCs w:val="20"/>
          <w:lang w:val="en-US"/>
        </w:rPr>
        <w:instrText xml:space="preserve"> REF _Ref139635194 \h </w:instrText>
      </w:r>
      <w:r w:rsidR="00AF46B9" w:rsidRPr="004B17D4">
        <w:rPr>
          <w:rFonts w:cs="Times New Roman"/>
          <w:color w:val="000000" w:themeColor="text1"/>
          <w:sz w:val="20"/>
          <w:szCs w:val="20"/>
          <w:lang w:val="en-US"/>
        </w:rPr>
        <w:instrText xml:space="preserve"> \* MERGEFORMAT </w:instrText>
      </w:r>
      <w:r w:rsidR="00B6146C" w:rsidRPr="004B17D4">
        <w:rPr>
          <w:rFonts w:cs="Times New Roman"/>
          <w:color w:val="000000" w:themeColor="text1"/>
          <w:sz w:val="20"/>
          <w:szCs w:val="20"/>
          <w:lang w:val="en-US"/>
        </w:rPr>
      </w:r>
      <w:r w:rsidR="00B6146C"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S13</w:t>
      </w:r>
      <w:r w:rsidR="00B6146C" w:rsidRPr="004B17D4">
        <w:rPr>
          <w:rFonts w:cs="Times New Roman"/>
          <w:color w:val="000000" w:themeColor="text1"/>
          <w:sz w:val="20"/>
          <w:szCs w:val="20"/>
          <w:lang w:val="en-US"/>
        </w:rPr>
        <w:fldChar w:fldCharType="end"/>
      </w:r>
      <w:r w:rsidR="00380761" w:rsidRPr="004B17D4">
        <w:rPr>
          <w:rFonts w:cs="Times New Roman"/>
          <w:color w:val="000000" w:themeColor="text1"/>
          <w:sz w:val="20"/>
          <w:szCs w:val="20"/>
          <w:lang w:val="en-US"/>
        </w:rPr>
        <w:t>(a)</w:t>
      </w:r>
      <w:r w:rsidR="004C1751" w:rsidRPr="004B17D4">
        <w:rPr>
          <w:rFonts w:cs="Times New Roman"/>
          <w:color w:val="000000" w:themeColor="text1"/>
          <w:sz w:val="20"/>
          <w:szCs w:val="20"/>
          <w:lang w:val="en-US"/>
        </w:rPr>
        <w:t xml:space="preserve"> with </w:t>
      </w:r>
      <w:r w:rsidR="00A0556A" w:rsidRPr="004B17D4">
        <w:rPr>
          <w:rFonts w:cs="Times New Roman"/>
          <w:color w:val="000000" w:themeColor="text1"/>
          <w:sz w:val="20"/>
          <w:szCs w:val="20"/>
          <w:lang w:val="en-US"/>
        </w:rPr>
        <w:t>Figure 8</w:t>
      </w:r>
      <w:r w:rsidR="004C1751" w:rsidRPr="004B17D4">
        <w:rPr>
          <w:rFonts w:cs="Times New Roman"/>
          <w:color w:val="000000" w:themeColor="text1"/>
          <w:sz w:val="20"/>
          <w:szCs w:val="20"/>
          <w:lang w:val="en-US"/>
        </w:rPr>
        <w:t>(a)</w:t>
      </w:r>
      <w:r w:rsidR="00380761" w:rsidRPr="004B17D4">
        <w:rPr>
          <w:rFonts w:cs="Times New Roman"/>
          <w:color w:val="000000" w:themeColor="text1"/>
          <w:sz w:val="20"/>
          <w:szCs w:val="20"/>
          <w:lang w:val="en-US"/>
        </w:rPr>
        <w:t xml:space="preserve">, gravity does not significantly affect their clustering level. However, for sand particles with large </w:t>
      </w:r>
      <w:r w:rsidR="00380761" w:rsidRPr="004B17D4">
        <w:rPr>
          <w:rFonts w:cs="Times New Roman"/>
          <w:i/>
          <w:iCs/>
          <w:color w:val="000000" w:themeColor="text1"/>
          <w:sz w:val="20"/>
          <w:szCs w:val="20"/>
          <w:lang w:val="en-US"/>
        </w:rPr>
        <w:t>St</w:t>
      </w:r>
      <w:r w:rsidR="00380761" w:rsidRPr="004B17D4">
        <w:rPr>
          <w:rFonts w:cs="Times New Roman"/>
          <w:color w:val="000000" w:themeColor="text1"/>
          <w:sz w:val="20"/>
          <w:szCs w:val="20"/>
          <w:lang w:val="en-US"/>
        </w:rPr>
        <w:t>, their PDFs deviate more from the uniform distribution, which is indicative of a higher clustering level. Notably, this phenomenon is not clearly discernible in the results of sand particles within the slabs of the interfaces of the three subregions</w:t>
      </w:r>
      <w:r w:rsidR="00F16805" w:rsidRPr="004B17D4">
        <w:rPr>
          <w:rFonts w:cs="Times New Roman"/>
          <w:color w:val="000000" w:themeColor="text1"/>
          <w:sz w:val="20"/>
          <w:szCs w:val="20"/>
          <w:lang w:val="en-US"/>
        </w:rPr>
        <w:t xml:space="preserve"> </w:t>
      </w:r>
      <w:r w:rsidR="0030003D" w:rsidRPr="004B17D4">
        <w:rPr>
          <w:rFonts w:cs="Times New Roman"/>
          <w:color w:val="000000" w:themeColor="text1"/>
          <w:sz w:val="20"/>
          <w:szCs w:val="20"/>
          <w:lang w:val="en-US"/>
        </w:rPr>
        <w:t>by</w:t>
      </w:r>
      <w:r w:rsidR="00F16805" w:rsidRPr="004B17D4">
        <w:rPr>
          <w:rFonts w:cs="Times New Roman"/>
          <w:color w:val="000000" w:themeColor="text1"/>
          <w:sz w:val="20"/>
          <w:szCs w:val="20"/>
          <w:lang w:val="en-US"/>
        </w:rPr>
        <w:t xml:space="preserve"> comparing </w:t>
      </w:r>
      <w:bookmarkStart w:id="24" w:name="OLE_LINK119"/>
      <w:bookmarkStart w:id="25" w:name="OLE_LINK120"/>
      <w:r w:rsidR="00DB49E1" w:rsidRPr="004B17D4">
        <w:rPr>
          <w:rFonts w:cs="Times New Roman"/>
          <w:color w:val="000000" w:themeColor="text1"/>
          <w:sz w:val="20"/>
          <w:szCs w:val="20"/>
          <w:lang w:val="en-US"/>
        </w:rPr>
        <w:fldChar w:fldCharType="begin"/>
      </w:r>
      <w:r w:rsidR="00DB49E1" w:rsidRPr="004B17D4">
        <w:rPr>
          <w:rFonts w:cs="Times New Roman"/>
          <w:color w:val="000000" w:themeColor="text1"/>
          <w:sz w:val="20"/>
          <w:szCs w:val="20"/>
          <w:lang w:val="en-US"/>
        </w:rPr>
        <w:instrText xml:space="preserve"> REF _Ref139635194 \h </w:instrText>
      </w:r>
      <w:r w:rsidR="00AF46B9" w:rsidRPr="004B17D4">
        <w:rPr>
          <w:rFonts w:cs="Times New Roman"/>
          <w:color w:val="000000" w:themeColor="text1"/>
          <w:sz w:val="20"/>
          <w:szCs w:val="20"/>
          <w:lang w:val="en-US"/>
        </w:rPr>
        <w:instrText xml:space="preserve"> \* MERGEFORMAT </w:instrText>
      </w:r>
      <w:r w:rsidR="00DB49E1" w:rsidRPr="004B17D4">
        <w:rPr>
          <w:rFonts w:cs="Times New Roman"/>
          <w:color w:val="000000" w:themeColor="text1"/>
          <w:sz w:val="20"/>
          <w:szCs w:val="20"/>
          <w:lang w:val="en-US"/>
        </w:rPr>
      </w:r>
      <w:r w:rsidR="00DB49E1"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S13</w:t>
      </w:r>
      <w:r w:rsidR="00DB49E1" w:rsidRPr="004B17D4">
        <w:rPr>
          <w:rFonts w:cs="Times New Roman"/>
          <w:color w:val="000000" w:themeColor="text1"/>
          <w:sz w:val="20"/>
          <w:szCs w:val="20"/>
          <w:lang w:val="en-US"/>
        </w:rPr>
        <w:fldChar w:fldCharType="end"/>
      </w:r>
      <w:r w:rsidR="006E7ED1" w:rsidRPr="004B17D4">
        <w:rPr>
          <w:rFonts w:cs="Times New Roman"/>
          <w:color w:val="000000" w:themeColor="text1"/>
          <w:sz w:val="20"/>
          <w:szCs w:val="20"/>
          <w:lang w:val="en-US"/>
        </w:rPr>
        <w:t>(b)</w:t>
      </w:r>
      <w:r w:rsidR="00877685" w:rsidRPr="004B17D4">
        <w:rPr>
          <w:rFonts w:cs="Times New Roman"/>
          <w:color w:val="000000" w:themeColor="text1"/>
          <w:sz w:val="20"/>
          <w:szCs w:val="20"/>
          <w:lang w:val="en-US"/>
        </w:rPr>
        <w:t xml:space="preserve">, (c), </w:t>
      </w:r>
      <w:r w:rsidR="00D23982" w:rsidRPr="004B17D4">
        <w:rPr>
          <w:rFonts w:cs="Times New Roman"/>
          <w:color w:val="000000" w:themeColor="text1"/>
          <w:sz w:val="20"/>
          <w:szCs w:val="20"/>
          <w:lang w:val="en-US"/>
        </w:rPr>
        <w:t xml:space="preserve">and </w:t>
      </w:r>
      <w:r w:rsidR="006E7ED1" w:rsidRPr="004B17D4">
        <w:rPr>
          <w:rFonts w:cs="Times New Roman"/>
          <w:color w:val="000000" w:themeColor="text1"/>
          <w:sz w:val="20"/>
          <w:szCs w:val="20"/>
          <w:lang w:val="en-US"/>
        </w:rPr>
        <w:t>(d)</w:t>
      </w:r>
      <w:r w:rsidR="00F16805" w:rsidRPr="004B17D4">
        <w:rPr>
          <w:rFonts w:cs="Times New Roman"/>
          <w:color w:val="000000" w:themeColor="text1"/>
          <w:sz w:val="20"/>
          <w:szCs w:val="20"/>
          <w:lang w:val="en-US"/>
        </w:rPr>
        <w:t xml:space="preserve"> </w:t>
      </w:r>
      <w:bookmarkEnd w:id="24"/>
      <w:bookmarkEnd w:id="25"/>
      <w:r w:rsidR="00F16805" w:rsidRPr="004B17D4">
        <w:rPr>
          <w:rFonts w:cs="Times New Roman"/>
          <w:color w:val="000000" w:themeColor="text1"/>
          <w:sz w:val="20"/>
          <w:szCs w:val="20"/>
          <w:lang w:val="en-US"/>
        </w:rPr>
        <w:t xml:space="preserve">with </w:t>
      </w:r>
      <w:r w:rsidR="00222E17" w:rsidRPr="004B17D4">
        <w:rPr>
          <w:rFonts w:cs="Times New Roman"/>
          <w:color w:val="000000" w:themeColor="text1"/>
          <w:sz w:val="20"/>
          <w:szCs w:val="20"/>
          <w:lang w:val="en-US"/>
        </w:rPr>
        <w:t>Figure 8</w:t>
      </w:r>
      <w:r w:rsidR="00D23982" w:rsidRPr="004B17D4">
        <w:rPr>
          <w:rFonts w:cs="Times New Roman"/>
          <w:color w:val="000000" w:themeColor="text1"/>
          <w:sz w:val="20"/>
          <w:szCs w:val="20"/>
          <w:lang w:val="en-US"/>
        </w:rPr>
        <w:t>(b), (c), and (d)</w:t>
      </w:r>
      <w:r w:rsidR="00380761" w:rsidRPr="004B17D4">
        <w:rPr>
          <w:rFonts w:cs="Times New Roman"/>
          <w:color w:val="000000" w:themeColor="text1"/>
          <w:sz w:val="20"/>
          <w:szCs w:val="20"/>
          <w:lang w:val="en-US"/>
        </w:rPr>
        <w:t xml:space="preserve">. </w:t>
      </w:r>
    </w:p>
    <w:p w14:paraId="2973E999" w14:textId="77777777" w:rsidR="00C90B66" w:rsidRPr="004B17D4" w:rsidRDefault="00C90B66" w:rsidP="00C90B66">
      <w:pPr>
        <w:pStyle w:val="ListParagraph"/>
        <w:spacing w:after="120"/>
        <w:ind w:left="0" w:firstLine="357"/>
        <w:contextualSpacing w:val="0"/>
        <w:rPr>
          <w:rFonts w:cs="Times New Roman"/>
          <w:color w:val="000000" w:themeColor="text1"/>
          <w:sz w:val="20"/>
          <w:szCs w:val="20"/>
          <w:lang w:val="en-US"/>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16"/>
      </w:tblGrid>
      <w:tr w:rsidR="004B17D4" w:rsidRPr="004B17D4" w14:paraId="1FB64AFB" w14:textId="77777777" w:rsidTr="00BA79F5">
        <w:tc>
          <w:tcPr>
            <w:tcW w:w="4691" w:type="dxa"/>
          </w:tcPr>
          <w:p w14:paraId="5386C441" w14:textId="4149C9C5" w:rsidR="00EB5235" w:rsidRPr="004B17D4" w:rsidRDefault="00165B51" w:rsidP="00E22463">
            <w:pPr>
              <w:pStyle w:val="ListParagraph"/>
              <w:spacing w:after="120"/>
              <w:ind w:left="0"/>
              <w:contextualSpacing w:val="0"/>
              <w:rPr>
                <w:rFonts w:cs="Times New Roman"/>
                <w:noProof/>
                <w:color w:val="000000" w:themeColor="text1"/>
              </w:rPr>
            </w:pPr>
            <w:r w:rsidRPr="004B17D4">
              <w:rPr>
                <w:rFonts w:cs="Times New Roman"/>
                <w:noProof/>
                <w:color w:val="000000" w:themeColor="text1"/>
              </w:rPr>
              <w:drawing>
                <wp:inline distT="0" distB="0" distL="0" distR="0" wp14:anchorId="11499699" wp14:editId="4F2328DF">
                  <wp:extent cx="2743200" cy="205755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43200" cy="2057552"/>
                          </a:xfrm>
                          <a:prstGeom prst="rect">
                            <a:avLst/>
                          </a:prstGeom>
                        </pic:spPr>
                      </pic:pic>
                    </a:graphicData>
                  </a:graphic>
                </wp:inline>
              </w:drawing>
            </w:r>
          </w:p>
        </w:tc>
        <w:tc>
          <w:tcPr>
            <w:tcW w:w="4330" w:type="dxa"/>
          </w:tcPr>
          <w:p w14:paraId="7423E287" w14:textId="559CBD01" w:rsidR="00EB5235" w:rsidRPr="004B17D4" w:rsidRDefault="00BA4927" w:rsidP="00E22463">
            <w:pPr>
              <w:pStyle w:val="ListParagraph"/>
              <w:spacing w:after="120"/>
              <w:ind w:left="0"/>
              <w:contextualSpacing w:val="0"/>
              <w:rPr>
                <w:rFonts w:cs="Times New Roman"/>
                <w:noProof/>
                <w:color w:val="000000" w:themeColor="text1"/>
              </w:rPr>
            </w:pPr>
            <w:r w:rsidRPr="004B17D4">
              <w:rPr>
                <w:rFonts w:cs="Times New Roman"/>
                <w:noProof/>
                <w:color w:val="000000" w:themeColor="text1"/>
              </w:rPr>
              <w:drawing>
                <wp:inline distT="0" distB="0" distL="0" distR="0" wp14:anchorId="0FCE0CC5" wp14:editId="6ECCA958">
                  <wp:extent cx="2743200" cy="205755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43200" cy="2057552"/>
                          </a:xfrm>
                          <a:prstGeom prst="rect">
                            <a:avLst/>
                          </a:prstGeom>
                        </pic:spPr>
                      </pic:pic>
                    </a:graphicData>
                  </a:graphic>
                </wp:inline>
              </w:drawing>
            </w:r>
          </w:p>
        </w:tc>
      </w:tr>
      <w:tr w:rsidR="004B17D4" w:rsidRPr="004B17D4" w14:paraId="1A513C0E" w14:textId="77777777" w:rsidTr="00BA79F5">
        <w:tc>
          <w:tcPr>
            <w:tcW w:w="4691" w:type="dxa"/>
          </w:tcPr>
          <w:p w14:paraId="0A619EFD" w14:textId="4B21926D" w:rsidR="00EB5235" w:rsidRPr="004B17D4" w:rsidRDefault="00780337" w:rsidP="00E22463">
            <w:pPr>
              <w:pStyle w:val="ListParagraph"/>
              <w:spacing w:after="120"/>
              <w:ind w:left="0"/>
              <w:contextualSpacing w:val="0"/>
              <w:rPr>
                <w:rFonts w:cs="Times New Roman"/>
                <w:noProof/>
                <w:color w:val="000000" w:themeColor="text1"/>
              </w:rPr>
            </w:pPr>
            <w:r w:rsidRPr="004B17D4">
              <w:rPr>
                <w:rFonts w:cs="Times New Roman"/>
                <w:noProof/>
                <w:color w:val="000000" w:themeColor="text1"/>
              </w:rPr>
              <w:lastRenderedPageBreak/>
              <w:drawing>
                <wp:inline distT="0" distB="0" distL="0" distR="0" wp14:anchorId="275745C7" wp14:editId="5A1CB27E">
                  <wp:extent cx="2743200" cy="2057552"/>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3200" cy="2057552"/>
                          </a:xfrm>
                          <a:prstGeom prst="rect">
                            <a:avLst/>
                          </a:prstGeom>
                        </pic:spPr>
                      </pic:pic>
                    </a:graphicData>
                  </a:graphic>
                </wp:inline>
              </w:drawing>
            </w:r>
          </w:p>
        </w:tc>
        <w:tc>
          <w:tcPr>
            <w:tcW w:w="4330" w:type="dxa"/>
          </w:tcPr>
          <w:p w14:paraId="5E1D04E2" w14:textId="280A7332" w:rsidR="00EB5235" w:rsidRPr="004B17D4" w:rsidRDefault="009C3390" w:rsidP="00E22463">
            <w:pPr>
              <w:pStyle w:val="ListParagraph"/>
              <w:spacing w:after="120"/>
              <w:ind w:left="0"/>
              <w:contextualSpacing w:val="0"/>
              <w:rPr>
                <w:rFonts w:cs="Times New Roman"/>
                <w:noProof/>
                <w:color w:val="000000" w:themeColor="text1"/>
              </w:rPr>
            </w:pPr>
            <w:r w:rsidRPr="004B17D4">
              <w:rPr>
                <w:rFonts w:cs="Times New Roman"/>
                <w:noProof/>
                <w:color w:val="000000" w:themeColor="text1"/>
              </w:rPr>
              <w:drawing>
                <wp:inline distT="0" distB="0" distL="0" distR="0" wp14:anchorId="2C40E8FB" wp14:editId="5136C098">
                  <wp:extent cx="2743200" cy="205755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2057552"/>
                          </a:xfrm>
                          <a:prstGeom prst="rect">
                            <a:avLst/>
                          </a:prstGeom>
                        </pic:spPr>
                      </pic:pic>
                    </a:graphicData>
                  </a:graphic>
                </wp:inline>
              </w:drawing>
            </w:r>
          </w:p>
        </w:tc>
      </w:tr>
      <w:tr w:rsidR="004B17D4" w:rsidRPr="004B17D4" w14:paraId="701683FD" w14:textId="77777777" w:rsidTr="00BA79F5">
        <w:tc>
          <w:tcPr>
            <w:tcW w:w="9021" w:type="dxa"/>
            <w:gridSpan w:val="2"/>
          </w:tcPr>
          <w:p w14:paraId="3376D001" w14:textId="6A627D48" w:rsidR="00EB5235" w:rsidRPr="004B17D4" w:rsidRDefault="00CF6160" w:rsidP="003C3040">
            <w:pPr>
              <w:rPr>
                <w:rFonts w:cs="Times New Roman"/>
                <w:i/>
                <w:iCs/>
                <w:color w:val="000000" w:themeColor="text1"/>
                <w:sz w:val="20"/>
                <w:szCs w:val="20"/>
                <w:lang w:val="en-US"/>
              </w:rPr>
            </w:pPr>
            <w:bookmarkStart w:id="26" w:name="_Ref139635194"/>
            <w:r w:rsidRPr="004B17D4">
              <w:rPr>
                <w:rFonts w:cs="Times New Roman"/>
                <w:b/>
                <w:bCs/>
                <w:i/>
                <w:iCs/>
                <w:color w:val="000000" w:themeColor="text1"/>
                <w:sz w:val="20"/>
                <w:szCs w:val="20"/>
                <w:lang w:val="en-US"/>
              </w:rPr>
              <w:t>Fig</w:t>
            </w:r>
            <w:r w:rsidR="00BF2BDB" w:rsidRPr="004B17D4">
              <w:rPr>
                <w:rFonts w:cs="Times New Roman"/>
                <w:b/>
                <w:bCs/>
                <w:i/>
                <w:iCs/>
                <w:color w:val="000000" w:themeColor="text1"/>
                <w:sz w:val="20"/>
                <w:szCs w:val="20"/>
                <w:lang w:val="en-US"/>
              </w:rPr>
              <w:t>ure</w:t>
            </w:r>
            <w:r w:rsidR="00EB5235" w:rsidRPr="004B17D4">
              <w:rPr>
                <w:rFonts w:cs="Times New Roman"/>
                <w:b/>
                <w:bCs/>
                <w:i/>
                <w:iCs/>
                <w:color w:val="000000" w:themeColor="text1"/>
                <w:sz w:val="20"/>
                <w:szCs w:val="20"/>
                <w:lang w:val="en-US"/>
              </w:rPr>
              <w:t xml:space="preserve"> </w:t>
            </w:r>
            <w:r w:rsidR="00EB7484" w:rsidRPr="004B17D4">
              <w:rPr>
                <w:rFonts w:cs="Times New Roman"/>
                <w:b/>
                <w:bCs/>
                <w:i/>
                <w:iCs/>
                <w:color w:val="000000" w:themeColor="text1"/>
                <w:sz w:val="20"/>
                <w:szCs w:val="20"/>
                <w:lang w:val="en-US"/>
              </w:rPr>
              <w:t>S</w:t>
            </w:r>
            <w:r w:rsidR="00EB5235" w:rsidRPr="004B17D4">
              <w:rPr>
                <w:rFonts w:cs="Times New Roman"/>
                <w:b/>
                <w:bCs/>
                <w:i/>
                <w:iCs/>
                <w:color w:val="000000" w:themeColor="text1"/>
                <w:sz w:val="20"/>
                <w:szCs w:val="20"/>
                <w:lang w:val="en-US"/>
              </w:rPr>
              <w:fldChar w:fldCharType="begin"/>
            </w:r>
            <w:r w:rsidR="00EB5235" w:rsidRPr="004B17D4">
              <w:rPr>
                <w:rFonts w:cs="Times New Roman"/>
                <w:b/>
                <w:bCs/>
                <w:i/>
                <w:iCs/>
                <w:color w:val="000000" w:themeColor="text1"/>
                <w:sz w:val="20"/>
                <w:szCs w:val="20"/>
                <w:lang w:val="en-US"/>
              </w:rPr>
              <w:instrText xml:space="preserve"> SEQ Figure \* ARABIC </w:instrText>
            </w:r>
            <w:r w:rsidR="00EB5235" w:rsidRPr="004B17D4">
              <w:rPr>
                <w:rFonts w:cs="Times New Roman"/>
                <w:b/>
                <w:bCs/>
                <w:i/>
                <w:iCs/>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13</w:t>
            </w:r>
            <w:r w:rsidR="00EB5235" w:rsidRPr="004B17D4">
              <w:rPr>
                <w:rFonts w:cs="Times New Roman"/>
                <w:b/>
                <w:bCs/>
                <w:i/>
                <w:iCs/>
                <w:color w:val="000000" w:themeColor="text1"/>
                <w:sz w:val="20"/>
                <w:szCs w:val="20"/>
                <w:lang w:val="en-US"/>
              </w:rPr>
              <w:fldChar w:fldCharType="end"/>
            </w:r>
            <w:bookmarkEnd w:id="26"/>
            <w:r w:rsidR="00BF2BDB" w:rsidRPr="004B17D4">
              <w:rPr>
                <w:rFonts w:cs="Times New Roman"/>
                <w:b/>
                <w:bCs/>
                <w:i/>
                <w:iCs/>
                <w:color w:val="000000" w:themeColor="text1"/>
                <w:sz w:val="20"/>
                <w:szCs w:val="20"/>
                <w:lang w:val="en-US"/>
              </w:rPr>
              <w:t>.</w:t>
            </w:r>
            <w:r w:rsidR="00EB5235" w:rsidRPr="004B17D4">
              <w:rPr>
                <w:rFonts w:cs="Times New Roman"/>
                <w:i/>
                <w:iCs/>
                <w:color w:val="000000" w:themeColor="text1"/>
                <w:sz w:val="20"/>
                <w:szCs w:val="20"/>
                <w:lang w:val="en-US"/>
              </w:rPr>
              <w:t xml:space="preserve"> PDF of Voronoï volume with gravity </w:t>
            </w:r>
            <m:oMath>
              <m:acc>
                <m:accPr>
                  <m:chr m:val="̃"/>
                  <m:ctrlPr>
                    <w:rPr>
                      <w:rFonts w:ascii="Cambria Math" w:hAnsi="Cambria Math" w:cs="Times New Roman"/>
                      <w:i/>
                      <w:iCs/>
                      <w:color w:val="000000" w:themeColor="text1"/>
                      <w:sz w:val="20"/>
                      <w:szCs w:val="20"/>
                      <w:lang w:val="en-US"/>
                    </w:rPr>
                  </m:ctrlPr>
                </m:accPr>
                <m:e>
                  <m:r>
                    <w:rPr>
                      <w:rFonts w:ascii="Cambria Math" w:hAnsi="Cambria Math" w:cs="Times New Roman"/>
                      <w:color w:val="000000" w:themeColor="text1"/>
                      <w:sz w:val="20"/>
                      <w:szCs w:val="20"/>
                      <w:lang w:val="en-US"/>
                    </w:rPr>
                    <m:t>g</m:t>
                  </m:r>
                </m:e>
              </m:acc>
              <m:r>
                <w:rPr>
                  <w:rFonts w:ascii="Cambria Math" w:hAnsi="Cambria Math" w:cs="Times New Roman"/>
                  <w:color w:val="000000" w:themeColor="text1"/>
                  <w:sz w:val="20"/>
                  <w:szCs w:val="20"/>
                  <w:lang w:val="en-US"/>
                </w:rPr>
                <m:t>=1×</m:t>
              </m:r>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10</m:t>
                  </m:r>
                </m:e>
                <m:sup>
                  <m:r>
                    <w:rPr>
                      <w:rFonts w:ascii="Cambria Math" w:hAnsi="Cambria Math" w:cs="Times New Roman"/>
                      <w:color w:val="000000" w:themeColor="text1"/>
                      <w:sz w:val="20"/>
                      <w:szCs w:val="20"/>
                      <w:lang w:val="en-US"/>
                    </w:rPr>
                    <m:t>-3</m:t>
                  </m:r>
                </m:sup>
              </m:sSup>
            </m:oMath>
            <w:r w:rsidR="00EB5235" w:rsidRPr="004B17D4">
              <w:rPr>
                <w:rFonts w:cs="Times New Roman"/>
                <w:i/>
                <w:iCs/>
                <w:color w:val="000000" w:themeColor="text1"/>
                <w:sz w:val="20"/>
                <w:szCs w:val="20"/>
                <w:lang w:val="en-US"/>
              </w:rPr>
              <w:t xml:space="preserve">. Four subfigures represent PDF results of sand particles in (a) whole domain, (b) slab of </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=5.6</m:t>
              </m:r>
            </m:oMath>
            <w:r w:rsidR="00EB5235" w:rsidRPr="004B17D4">
              <w:rPr>
                <w:rFonts w:cs="Times New Roman"/>
                <w:i/>
                <w:iCs/>
                <w:color w:val="000000" w:themeColor="text1"/>
                <w:sz w:val="20"/>
                <w:szCs w:val="20"/>
                <w:lang w:val="en-US"/>
              </w:rPr>
              <w:t xml:space="preserve">, (c) slab of </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=30.7</m:t>
              </m:r>
            </m:oMath>
            <w:r w:rsidR="00EB5235" w:rsidRPr="004B17D4">
              <w:rPr>
                <w:rFonts w:cs="Times New Roman"/>
                <w:i/>
                <w:iCs/>
                <w:color w:val="000000" w:themeColor="text1"/>
                <w:sz w:val="20"/>
                <w:szCs w:val="20"/>
                <w:lang w:val="en-US"/>
              </w:rPr>
              <w:t xml:space="preserve">, and (d) slab of </w:t>
            </w:r>
            <m:oMath>
              <m:sSup>
                <m:sSupPr>
                  <m:ctrlPr>
                    <w:rPr>
                      <w:rFonts w:ascii="Cambria Math" w:hAnsi="Cambria Math" w:cs="Times New Roman"/>
                      <w:i/>
                      <w:iCs/>
                      <w:color w:val="000000" w:themeColor="text1"/>
                      <w:sz w:val="20"/>
                      <w:szCs w:val="20"/>
                      <w:lang w:val="en-US"/>
                    </w:rPr>
                  </m:ctrlPr>
                </m:sSupPr>
                <m:e>
                  <m:r>
                    <w:rPr>
                      <w:rFonts w:ascii="Cambria Math" w:hAnsi="Cambria Math" w:cs="Times New Roman"/>
                      <w:color w:val="000000" w:themeColor="text1"/>
                      <w:sz w:val="20"/>
                      <w:szCs w:val="20"/>
                      <w:lang w:val="en-US"/>
                    </w:rPr>
                    <m:t>z</m:t>
                  </m:r>
                </m:e>
                <m:sup>
                  <m:r>
                    <w:rPr>
                      <w:rFonts w:ascii="Cambria Math" w:hAnsi="Cambria Math" w:cs="Times New Roman"/>
                      <w:color w:val="000000" w:themeColor="text1"/>
                      <w:sz w:val="20"/>
                      <w:szCs w:val="20"/>
                      <w:lang w:val="en-US"/>
                    </w:rPr>
                    <m:t>+</m:t>
                  </m:r>
                </m:sup>
              </m:sSup>
              <m:r>
                <w:rPr>
                  <w:rFonts w:ascii="Cambria Math" w:hAnsi="Cambria Math" w:cs="Times New Roman"/>
                  <w:color w:val="000000" w:themeColor="text1"/>
                  <w:sz w:val="20"/>
                  <w:szCs w:val="20"/>
                  <w:lang w:val="en-US"/>
                </w:rPr>
                <m:t>=101.9</m:t>
              </m:r>
            </m:oMath>
            <w:r w:rsidR="00EB5235" w:rsidRPr="004B17D4">
              <w:rPr>
                <w:rFonts w:cs="Times New Roman"/>
                <w:i/>
                <w:iCs/>
                <w:color w:val="000000" w:themeColor="text1"/>
                <w:sz w:val="20"/>
                <w:szCs w:val="20"/>
                <w:lang w:val="en-US"/>
              </w:rPr>
              <w:t>, respectively</w:t>
            </w:r>
            <w:r w:rsidR="00BF2BDB" w:rsidRPr="004B17D4">
              <w:rPr>
                <w:rFonts w:cs="Times New Roman"/>
                <w:i/>
                <w:iCs/>
                <w:color w:val="000000" w:themeColor="text1"/>
                <w:sz w:val="20"/>
                <w:szCs w:val="20"/>
                <w:lang w:val="en-US"/>
              </w:rPr>
              <w:t>.</w:t>
            </w:r>
          </w:p>
        </w:tc>
      </w:tr>
    </w:tbl>
    <w:p w14:paraId="5C8C571E" w14:textId="77777777" w:rsidR="007740A9" w:rsidRPr="004B17D4" w:rsidRDefault="007740A9" w:rsidP="00224026">
      <w:pPr>
        <w:spacing w:after="120"/>
        <w:rPr>
          <w:rFonts w:cs="Times New Roman"/>
          <w:color w:val="000000" w:themeColor="text1"/>
          <w:sz w:val="20"/>
          <w:szCs w:val="20"/>
          <w:lang w:val="en-US"/>
        </w:rPr>
      </w:pPr>
    </w:p>
    <w:p w14:paraId="4F3AD2A2" w14:textId="0788B992" w:rsidR="007E1159" w:rsidRPr="004B17D4" w:rsidRDefault="00D02FFF" w:rsidP="00224026">
      <w:pPr>
        <w:spacing w:after="120"/>
        <w:ind w:firstLine="357"/>
        <w:rPr>
          <w:rFonts w:cs="Times New Roman"/>
          <w:color w:val="000000" w:themeColor="text1"/>
          <w:sz w:val="20"/>
          <w:szCs w:val="20"/>
          <w:lang w:val="en-US"/>
        </w:rPr>
      </w:pPr>
      <w:r w:rsidRPr="004B17D4">
        <w:rPr>
          <w:rFonts w:cs="Times New Roman"/>
          <w:color w:val="000000" w:themeColor="text1"/>
          <w:sz w:val="20"/>
          <w:szCs w:val="20"/>
          <w:lang w:val="en-US"/>
        </w:rPr>
        <w:t>Numerous previous studies (</w:t>
      </w:r>
      <w:r w:rsidR="004B1E01" w:rsidRPr="004B17D4">
        <w:rPr>
          <w:rFonts w:cs="Times New Roman"/>
          <w:color w:val="000000" w:themeColor="text1"/>
          <w:sz w:val="20"/>
          <w:szCs w:val="20"/>
          <w:lang w:val="en-US"/>
        </w:rPr>
        <w:t xml:space="preserve">Wang </w:t>
      </w:r>
      <w:r w:rsidR="00A51A18" w:rsidRPr="004B17D4">
        <w:rPr>
          <w:rFonts w:cs="Times New Roman"/>
          <w:color w:val="000000" w:themeColor="text1"/>
          <w:sz w:val="20"/>
          <w:szCs w:val="20"/>
          <w:lang w:val="en-US"/>
        </w:rPr>
        <w:t>&amp;</w:t>
      </w:r>
      <w:r w:rsidR="004B1E01" w:rsidRPr="004B17D4">
        <w:rPr>
          <w:rFonts w:cs="Times New Roman"/>
          <w:color w:val="000000" w:themeColor="text1"/>
          <w:sz w:val="20"/>
          <w:szCs w:val="20"/>
          <w:lang w:val="en-US"/>
        </w:rPr>
        <w:t xml:space="preserve"> Maxey 1993</w:t>
      </w:r>
      <w:r w:rsidRPr="004B17D4">
        <w:rPr>
          <w:rFonts w:cs="Times New Roman"/>
          <w:color w:val="000000" w:themeColor="text1"/>
          <w:sz w:val="20"/>
          <w:szCs w:val="20"/>
          <w:lang w:val="en-US"/>
        </w:rPr>
        <w:t xml:space="preserve">) have demonstrated the tendency of heavy particles to accumulate in regions of low vorticity, a </w:t>
      </w:r>
      <w:r w:rsidR="00B635EB" w:rsidRPr="004B17D4">
        <w:rPr>
          <w:rFonts w:cs="Times New Roman"/>
          <w:color w:val="000000" w:themeColor="text1"/>
          <w:sz w:val="20"/>
          <w:szCs w:val="20"/>
          <w:lang w:val="en-US"/>
        </w:rPr>
        <w:t xml:space="preserve">mechanism </w:t>
      </w:r>
      <w:r w:rsidRPr="004B17D4">
        <w:rPr>
          <w:rFonts w:cs="Times New Roman"/>
          <w:color w:val="000000" w:themeColor="text1"/>
          <w:sz w:val="20"/>
          <w:szCs w:val="20"/>
          <w:lang w:val="en-US"/>
        </w:rPr>
        <w:t xml:space="preserve">termed preferential concentration in the absence of gravity. In this study, we present the joint probability density function (PDF) of the magnitude of vorticity </w:t>
      </w:r>
      <m:oMath>
        <m:r>
          <m:rPr>
            <m:sty m:val="p"/>
          </m:rPr>
          <w:rPr>
            <w:rFonts w:ascii="Cambria Math" w:hAnsi="Cambria Math" w:cs="Times New Roman"/>
            <w:color w:val="000000" w:themeColor="text1"/>
            <w:sz w:val="20"/>
            <w:szCs w:val="20"/>
            <w:lang w:val="en-US"/>
          </w:rPr>
          <m:t>Ω</m:t>
        </m:r>
        <m:r>
          <w:rPr>
            <w:rFonts w:ascii="Cambria Math" w:hAnsi="Cambria Math" w:cs="Times New Roman"/>
            <w:color w:val="000000" w:themeColor="text1"/>
            <w:sz w:val="20"/>
            <w:szCs w:val="20"/>
            <w:lang w:val="en-US"/>
          </w:rPr>
          <m:t>/</m:t>
        </m:r>
        <m:d>
          <m:dPr>
            <m:begChr m:val="〈"/>
            <m:endChr m:val="〉"/>
            <m:ctrlPr>
              <w:rPr>
                <w:rFonts w:ascii="Cambria Math" w:hAnsi="Cambria Math" w:cs="Times New Roman"/>
                <w:i/>
                <w:color w:val="000000" w:themeColor="text1"/>
                <w:sz w:val="20"/>
                <w:szCs w:val="20"/>
                <w:lang w:val="en-US"/>
              </w:rPr>
            </m:ctrlPr>
          </m:dPr>
          <m:e>
            <m:r>
              <m:rPr>
                <m:sty m:val="p"/>
              </m:rPr>
              <w:rPr>
                <w:rFonts w:ascii="Cambria Math" w:hAnsi="Cambria Math" w:cs="Times New Roman"/>
                <w:color w:val="000000" w:themeColor="text1"/>
                <w:sz w:val="20"/>
                <w:szCs w:val="20"/>
                <w:lang w:val="en-US"/>
              </w:rPr>
              <m:t>Ω</m:t>
            </m:r>
          </m:e>
        </m:d>
      </m:oMath>
      <w:r w:rsidR="00943862" w:rsidRPr="004B17D4">
        <w:rPr>
          <w:rFonts w:cs="Times New Roman"/>
          <w:color w:val="000000" w:themeColor="text1"/>
          <w:sz w:val="20"/>
          <w:szCs w:val="20"/>
          <w:lang w:val="en-US"/>
        </w:rPr>
        <w:t xml:space="preserve"> </w:t>
      </w:r>
      <w:r w:rsidRPr="004B17D4">
        <w:rPr>
          <w:rFonts w:cs="Times New Roman"/>
          <w:color w:val="000000" w:themeColor="text1"/>
          <w:sz w:val="20"/>
          <w:szCs w:val="20"/>
          <w:lang w:val="en-US"/>
        </w:rPr>
        <w:t>and Voronoï volume</w:t>
      </w:r>
      <w:r w:rsidR="008C17A4" w:rsidRPr="004B17D4">
        <w:rPr>
          <w:rFonts w:cs="Times New Roman"/>
          <w:i/>
          <w:color w:val="000000" w:themeColor="text1"/>
          <w:sz w:val="20"/>
          <w:szCs w:val="20"/>
          <w:lang w:val="en-US"/>
        </w:rPr>
        <w:t xml:space="preserve"> </w:t>
      </w:r>
      <m:oMath>
        <m:r>
          <m:rPr>
            <m:scr m:val="script"/>
          </m:rPr>
          <w:rPr>
            <w:rFonts w:ascii="Cambria Math" w:hAnsi="Cambria Math" w:cs="Times New Roman"/>
            <w:color w:val="000000" w:themeColor="text1"/>
            <w:sz w:val="20"/>
            <w:szCs w:val="20"/>
            <w:lang w:val="en-US"/>
          </w:rPr>
          <m:t>V/</m:t>
        </m:r>
        <m:d>
          <m:dPr>
            <m:begChr m:val="〈"/>
            <m:endChr m:val="〉"/>
            <m:ctrlPr>
              <w:rPr>
                <w:rFonts w:ascii="Cambria Math" w:hAnsi="Cambria Math" w:cs="Times New Roman"/>
                <w:i/>
                <w:color w:val="000000" w:themeColor="text1"/>
                <w:sz w:val="20"/>
                <w:szCs w:val="20"/>
                <w:lang w:val="en-US"/>
              </w:rPr>
            </m:ctrlPr>
          </m:dPr>
          <m:e>
            <m:r>
              <m:rPr>
                <m:scr m:val="script"/>
              </m:rPr>
              <w:rPr>
                <w:rFonts w:ascii="Cambria Math" w:hAnsi="Cambria Math" w:cs="Times New Roman"/>
                <w:color w:val="000000" w:themeColor="text1"/>
                <w:sz w:val="20"/>
                <w:szCs w:val="20"/>
                <w:lang w:val="en-US"/>
              </w:rPr>
              <m:t>V</m:t>
            </m:r>
          </m:e>
        </m:d>
      </m:oMath>
      <w:r w:rsidRPr="004B17D4">
        <w:rPr>
          <w:rFonts w:cs="Times New Roman"/>
          <w:color w:val="000000" w:themeColor="text1"/>
          <w:sz w:val="20"/>
          <w:szCs w:val="20"/>
          <w:lang w:val="en-US"/>
        </w:rPr>
        <w:t xml:space="preserve">, depicted in </w:t>
      </w:r>
      <w:r w:rsidR="009D3BFB" w:rsidRPr="004B17D4">
        <w:rPr>
          <w:rFonts w:cs="Times New Roman"/>
          <w:color w:val="000000" w:themeColor="text1"/>
          <w:sz w:val="20"/>
          <w:szCs w:val="20"/>
          <w:lang w:val="en-US"/>
        </w:rPr>
        <w:fldChar w:fldCharType="begin"/>
      </w:r>
      <w:r w:rsidR="009D3BFB" w:rsidRPr="004B17D4">
        <w:rPr>
          <w:rFonts w:cs="Times New Roman"/>
          <w:color w:val="000000" w:themeColor="text1"/>
          <w:sz w:val="20"/>
          <w:szCs w:val="20"/>
          <w:lang w:val="en-US"/>
        </w:rPr>
        <w:instrText xml:space="preserve"> REF _Ref140568108 \h </w:instrText>
      </w:r>
      <w:r w:rsidR="00AF46B9" w:rsidRPr="004B17D4">
        <w:rPr>
          <w:rFonts w:cs="Times New Roman"/>
          <w:color w:val="000000" w:themeColor="text1"/>
          <w:sz w:val="20"/>
          <w:szCs w:val="20"/>
          <w:lang w:val="en-US"/>
        </w:rPr>
        <w:instrText xml:space="preserve"> \* MERGEFORMAT </w:instrText>
      </w:r>
      <w:r w:rsidR="009D3BFB" w:rsidRPr="004B17D4">
        <w:rPr>
          <w:rFonts w:cs="Times New Roman"/>
          <w:color w:val="000000" w:themeColor="text1"/>
          <w:sz w:val="20"/>
          <w:szCs w:val="20"/>
          <w:lang w:val="en-US"/>
        </w:rPr>
      </w:r>
      <w:r w:rsidR="009D3BFB"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S14</w:t>
      </w:r>
      <w:r w:rsidR="009D3BFB" w:rsidRPr="004B17D4">
        <w:rPr>
          <w:rFonts w:cs="Times New Roman"/>
          <w:color w:val="000000" w:themeColor="text1"/>
          <w:sz w:val="20"/>
          <w:szCs w:val="20"/>
          <w:lang w:val="en-US"/>
        </w:rPr>
        <w:fldChar w:fldCharType="end"/>
      </w:r>
      <w:r w:rsidRPr="004B17D4">
        <w:rPr>
          <w:rFonts w:cs="Times New Roman"/>
          <w:color w:val="000000" w:themeColor="text1"/>
          <w:sz w:val="20"/>
          <w:szCs w:val="20"/>
          <w:lang w:val="en-US"/>
        </w:rPr>
        <w:t xml:space="preserve"> for increasing values of the Stokes number (</w:t>
      </w:r>
      <m:oMath>
        <m:r>
          <w:rPr>
            <w:rFonts w:ascii="Cambria Math" w:hAnsi="Cambria Math" w:cs="Times New Roman"/>
            <w:color w:val="000000" w:themeColor="text1"/>
            <w:sz w:val="20"/>
            <w:szCs w:val="20"/>
            <w:lang w:val="en-US"/>
          </w:rPr>
          <m:t>St</m:t>
        </m:r>
      </m:oMath>
      <w:r w:rsidRPr="004B17D4">
        <w:rPr>
          <w:rFonts w:cs="Times New Roman"/>
          <w:color w:val="000000" w:themeColor="text1"/>
          <w:sz w:val="20"/>
          <w:szCs w:val="20"/>
          <w:lang w:val="en-US"/>
        </w:rPr>
        <w:t xml:space="preserve">) ranging from 0.2 to 48. Our results indicate that when </w:t>
      </w:r>
      <m:oMath>
        <m:r>
          <w:rPr>
            <w:rFonts w:ascii="Cambria Math" w:hAnsi="Cambria Math" w:cs="Times New Roman"/>
            <w:color w:val="000000" w:themeColor="text1"/>
            <w:sz w:val="20"/>
            <w:szCs w:val="20"/>
            <w:lang w:val="en-US"/>
          </w:rPr>
          <m:t>St</m:t>
        </m:r>
      </m:oMath>
      <w:r w:rsidRPr="004B17D4">
        <w:rPr>
          <w:rFonts w:cs="Times New Roman"/>
          <w:color w:val="000000" w:themeColor="text1"/>
          <w:sz w:val="20"/>
          <w:szCs w:val="20"/>
          <w:lang w:val="en-US"/>
        </w:rPr>
        <w:t xml:space="preserve"> is less than 3, the joint PDF exhibits an egg-shaped distribution with a maximum located at </w:t>
      </w:r>
      <m:oMath>
        <m:r>
          <m:rPr>
            <m:sty m:val="p"/>
          </m:rPr>
          <w:rPr>
            <w:rFonts w:ascii="Cambria Math" w:hAnsi="Cambria Math" w:cs="Times New Roman"/>
            <w:color w:val="000000" w:themeColor="text1"/>
            <w:sz w:val="20"/>
            <w:szCs w:val="20"/>
            <w:lang w:val="en-US"/>
          </w:rPr>
          <m:t>Ω</m:t>
        </m:r>
        <m:r>
          <w:rPr>
            <w:rFonts w:ascii="Cambria Math" w:hAnsi="Cambria Math" w:cs="Times New Roman"/>
            <w:color w:val="000000" w:themeColor="text1"/>
            <w:sz w:val="20"/>
            <w:szCs w:val="20"/>
            <w:lang w:val="en-US"/>
          </w:rPr>
          <m:t>/</m:t>
        </m:r>
        <m:d>
          <m:dPr>
            <m:begChr m:val="〈"/>
            <m:endChr m:val="〉"/>
            <m:ctrlPr>
              <w:rPr>
                <w:rFonts w:ascii="Cambria Math" w:hAnsi="Cambria Math" w:cs="Times New Roman"/>
                <w:i/>
                <w:color w:val="000000" w:themeColor="text1"/>
                <w:sz w:val="20"/>
                <w:szCs w:val="20"/>
                <w:lang w:val="en-US"/>
              </w:rPr>
            </m:ctrlPr>
          </m:dPr>
          <m:e>
            <m:r>
              <m:rPr>
                <m:sty m:val="p"/>
              </m:rPr>
              <w:rPr>
                <w:rFonts w:ascii="Cambria Math" w:hAnsi="Cambria Math" w:cs="Times New Roman"/>
                <w:color w:val="000000" w:themeColor="text1"/>
                <w:sz w:val="20"/>
                <w:szCs w:val="20"/>
                <w:lang w:val="en-US"/>
              </w:rPr>
              <m:t>Ω</m:t>
            </m:r>
          </m:e>
        </m:d>
        <m:r>
          <w:rPr>
            <w:rFonts w:ascii="Cambria Math" w:hAnsi="Cambria Math" w:cs="Times New Roman"/>
            <w:color w:val="000000" w:themeColor="text1"/>
            <w:sz w:val="20"/>
            <w:szCs w:val="20"/>
            <w:lang w:val="en-US"/>
          </w:rPr>
          <m:t>=0.2</m:t>
        </m:r>
      </m:oMath>
      <w:r w:rsidRPr="004B17D4">
        <w:rPr>
          <w:rFonts w:cs="Times New Roman"/>
          <w:color w:val="000000" w:themeColor="text1"/>
          <w:sz w:val="20"/>
          <w:szCs w:val="20"/>
          <w:lang w:val="en-US"/>
        </w:rPr>
        <w:t xml:space="preserve"> and </w:t>
      </w:r>
      <w:bookmarkStart w:id="27" w:name="OLE_LINK115"/>
      <w:bookmarkStart w:id="28" w:name="OLE_LINK116"/>
      <m:oMath>
        <m:r>
          <m:rPr>
            <m:scr m:val="script"/>
          </m:rPr>
          <w:rPr>
            <w:rFonts w:ascii="Cambria Math" w:hAnsi="Cambria Math" w:cs="Times New Roman"/>
            <w:color w:val="000000" w:themeColor="text1"/>
            <w:sz w:val="20"/>
            <w:szCs w:val="20"/>
            <w:lang w:val="en-US"/>
          </w:rPr>
          <m:t>V/</m:t>
        </m:r>
        <m:d>
          <m:dPr>
            <m:begChr m:val="〈"/>
            <m:endChr m:val="〉"/>
            <m:ctrlPr>
              <w:rPr>
                <w:rFonts w:ascii="Cambria Math" w:hAnsi="Cambria Math" w:cs="Times New Roman"/>
                <w:i/>
                <w:color w:val="000000" w:themeColor="text1"/>
                <w:sz w:val="20"/>
                <w:szCs w:val="20"/>
                <w:lang w:val="en-US"/>
              </w:rPr>
            </m:ctrlPr>
          </m:dPr>
          <m:e>
            <m:r>
              <m:rPr>
                <m:scr m:val="script"/>
              </m:rPr>
              <w:rPr>
                <w:rFonts w:ascii="Cambria Math" w:hAnsi="Cambria Math" w:cs="Times New Roman"/>
                <w:color w:val="000000" w:themeColor="text1"/>
                <w:sz w:val="20"/>
                <w:szCs w:val="20"/>
                <w:lang w:val="en-US"/>
              </w:rPr>
              <m:t>V</m:t>
            </m:r>
          </m:e>
        </m:d>
        <m:r>
          <w:rPr>
            <w:rFonts w:ascii="Cambria Math" w:hAnsi="Cambria Math" w:cs="Times New Roman"/>
            <w:color w:val="000000" w:themeColor="text1"/>
            <w:sz w:val="20"/>
            <w:szCs w:val="20"/>
            <w:lang w:val="en-US"/>
          </w:rPr>
          <m:t>=0.8</m:t>
        </m:r>
        <w:bookmarkEnd w:id="27"/>
        <w:bookmarkEnd w:id="28"/>
        <m:r>
          <w:rPr>
            <w:rFonts w:ascii="Cambria Math" w:hAnsi="Cambria Math" w:cs="Times New Roman"/>
            <w:color w:val="000000" w:themeColor="text1"/>
            <w:sz w:val="20"/>
            <w:szCs w:val="20"/>
            <w:lang w:val="en-US"/>
          </w:rPr>
          <m:t>5</m:t>
        </m:r>
      </m:oMath>
      <w:r w:rsidRPr="004B17D4">
        <w:rPr>
          <w:rFonts w:cs="Times New Roman"/>
          <w:color w:val="000000" w:themeColor="text1"/>
          <w:sz w:val="20"/>
          <w:szCs w:val="20"/>
          <w:lang w:val="en-US"/>
        </w:rPr>
        <w:t>. For joint PDF values greater than approximately 0.</w:t>
      </w:r>
      <w:r w:rsidR="000625A1" w:rsidRPr="004B17D4">
        <w:rPr>
          <w:rFonts w:cs="Times New Roman"/>
          <w:color w:val="000000" w:themeColor="text1"/>
          <w:sz w:val="20"/>
          <w:szCs w:val="20"/>
          <w:lang w:val="en-US"/>
        </w:rPr>
        <w:t>4</w:t>
      </w:r>
      <w:r w:rsidRPr="004B17D4">
        <w:rPr>
          <w:rFonts w:cs="Times New Roman"/>
          <w:color w:val="000000" w:themeColor="text1"/>
          <w:sz w:val="20"/>
          <w:szCs w:val="20"/>
          <w:lang w:val="en-US"/>
        </w:rPr>
        <w:t>, the Voronoï volume of sand particles typically ranges from 0.</w:t>
      </w:r>
      <w:r w:rsidR="00A127CC" w:rsidRPr="004B17D4">
        <w:rPr>
          <w:rFonts w:cs="Times New Roman"/>
          <w:color w:val="000000" w:themeColor="text1"/>
          <w:sz w:val="20"/>
          <w:szCs w:val="20"/>
          <w:lang w:val="en-US"/>
        </w:rPr>
        <w:t>5</w:t>
      </w:r>
      <w:r w:rsidRPr="004B17D4">
        <w:rPr>
          <w:rFonts w:cs="Times New Roman"/>
          <w:color w:val="000000" w:themeColor="text1"/>
          <w:sz w:val="20"/>
          <w:szCs w:val="20"/>
          <w:lang w:val="en-US"/>
        </w:rPr>
        <w:t xml:space="preserve"> to 1.</w:t>
      </w:r>
      <w:r w:rsidR="00A127CC" w:rsidRPr="004B17D4">
        <w:rPr>
          <w:rFonts w:cs="Times New Roman"/>
          <w:color w:val="000000" w:themeColor="text1"/>
          <w:sz w:val="20"/>
          <w:szCs w:val="20"/>
          <w:lang w:val="en-US"/>
        </w:rPr>
        <w:t>4</w:t>
      </w:r>
      <w:r w:rsidRPr="004B17D4">
        <w:rPr>
          <w:rFonts w:cs="Times New Roman"/>
          <w:color w:val="000000" w:themeColor="text1"/>
          <w:sz w:val="20"/>
          <w:szCs w:val="20"/>
          <w:lang w:val="en-US"/>
        </w:rPr>
        <w:t>, with corresponding vorticity magnitudes ranging from 0.0</w:t>
      </w:r>
      <w:r w:rsidR="00A127CC" w:rsidRPr="004B17D4">
        <w:rPr>
          <w:rFonts w:cs="Times New Roman"/>
          <w:color w:val="000000" w:themeColor="text1"/>
          <w:sz w:val="20"/>
          <w:szCs w:val="20"/>
          <w:lang w:val="en-US"/>
        </w:rPr>
        <w:t>8</w:t>
      </w:r>
      <w:r w:rsidRPr="004B17D4">
        <w:rPr>
          <w:rFonts w:cs="Times New Roman"/>
          <w:color w:val="000000" w:themeColor="text1"/>
          <w:sz w:val="20"/>
          <w:szCs w:val="20"/>
          <w:lang w:val="en-US"/>
        </w:rPr>
        <w:t xml:space="preserve"> to 0.</w:t>
      </w:r>
      <w:r w:rsidR="000625A1" w:rsidRPr="004B17D4">
        <w:rPr>
          <w:rFonts w:cs="Times New Roman"/>
          <w:color w:val="000000" w:themeColor="text1"/>
          <w:sz w:val="20"/>
          <w:szCs w:val="20"/>
          <w:lang w:val="en-US"/>
        </w:rPr>
        <w:t>5</w:t>
      </w:r>
      <w:r w:rsidRPr="004B17D4">
        <w:rPr>
          <w:rFonts w:cs="Times New Roman"/>
          <w:color w:val="000000" w:themeColor="text1"/>
          <w:sz w:val="20"/>
          <w:szCs w:val="20"/>
          <w:lang w:val="en-US"/>
        </w:rPr>
        <w:t xml:space="preserve">. This finding suggests that while most sand particles tend to locate in regions of relatively low vorticity, their occupied spatial volume is roughly equal to the overall mean value, indicating that sand particles with </w:t>
      </w:r>
      <m:oMath>
        <m:r>
          <w:rPr>
            <w:rFonts w:ascii="Cambria Math" w:hAnsi="Cambria Math" w:cs="Times New Roman"/>
            <w:color w:val="000000" w:themeColor="text1"/>
            <w:sz w:val="20"/>
            <w:szCs w:val="20"/>
            <w:lang w:val="en-US"/>
          </w:rPr>
          <m:t>St</m:t>
        </m:r>
      </m:oMath>
      <w:r w:rsidRPr="004B17D4">
        <w:rPr>
          <w:rFonts w:cs="Times New Roman"/>
          <w:color w:val="000000" w:themeColor="text1"/>
          <w:sz w:val="20"/>
          <w:szCs w:val="20"/>
          <w:lang w:val="en-US"/>
        </w:rPr>
        <w:t xml:space="preserve"> less than 3 are not aggregated into clusters despite their potential to accumulate in low vorticity regions.</w:t>
      </w:r>
      <w:r w:rsidR="00802B79" w:rsidRPr="004B17D4">
        <w:rPr>
          <w:rFonts w:cs="Times New Roman"/>
          <w:color w:val="000000" w:themeColor="text1"/>
          <w:sz w:val="20"/>
          <w:szCs w:val="20"/>
          <w:lang w:val="en-US"/>
        </w:rPr>
        <w:t xml:space="preserve"> </w:t>
      </w:r>
    </w:p>
    <w:p w14:paraId="4307A614" w14:textId="3A94CC14" w:rsidR="00FC0C93" w:rsidRPr="004B17D4" w:rsidRDefault="00FC0C93" w:rsidP="00224026">
      <w:pPr>
        <w:spacing w:after="120"/>
        <w:ind w:firstLine="357"/>
        <w:rPr>
          <w:rFonts w:cs="Times New Roman"/>
          <w:color w:val="000000" w:themeColor="text1"/>
          <w:sz w:val="20"/>
          <w:szCs w:val="20"/>
          <w:lang w:val="en-US"/>
        </w:rPr>
      </w:pPr>
      <w:r w:rsidRPr="004B17D4">
        <w:rPr>
          <w:rFonts w:cs="Times New Roman"/>
          <w:color w:val="000000" w:themeColor="text1"/>
          <w:sz w:val="20"/>
          <w:szCs w:val="20"/>
          <w:lang w:val="en-US"/>
        </w:rPr>
        <w:t xml:space="preserve">With </w:t>
      </w:r>
      <m:oMath>
        <m:r>
          <w:rPr>
            <w:rFonts w:ascii="Cambria Math" w:hAnsi="Cambria Math" w:cs="Times New Roman"/>
            <w:color w:val="000000" w:themeColor="text1"/>
            <w:sz w:val="20"/>
            <w:szCs w:val="20"/>
            <w:lang w:val="en-US"/>
          </w:rPr>
          <m:t>St</m:t>
        </m:r>
      </m:oMath>
      <w:r w:rsidRPr="004B17D4">
        <w:rPr>
          <w:rFonts w:cs="Times New Roman"/>
          <w:color w:val="000000" w:themeColor="text1"/>
          <w:sz w:val="20"/>
          <w:szCs w:val="20"/>
          <w:lang w:val="en-US"/>
        </w:rPr>
        <w:t xml:space="preserve"> exceeding 6, the joint PDF exhibits an elongated egg-shaped contour with its maximum shifted</w:t>
      </w:r>
      <w:r w:rsidR="00961F66" w:rsidRPr="004B17D4">
        <w:rPr>
          <w:rFonts w:cs="Times New Roman"/>
          <w:color w:val="000000" w:themeColor="text1"/>
          <w:sz w:val="20"/>
          <w:szCs w:val="20"/>
          <w:lang w:val="en-US"/>
        </w:rPr>
        <w:t xml:space="preserve"> from </w:t>
      </w:r>
      <m:oMath>
        <m:r>
          <m:rPr>
            <m:sty m:val="p"/>
          </m:rPr>
          <w:rPr>
            <w:rFonts w:ascii="Cambria Math" w:hAnsi="Cambria Math" w:cs="Times New Roman"/>
            <w:color w:val="000000" w:themeColor="text1"/>
            <w:sz w:val="20"/>
            <w:szCs w:val="20"/>
            <w:lang w:val="en-US"/>
          </w:rPr>
          <m:t>Ω</m:t>
        </m:r>
        <m:r>
          <w:rPr>
            <w:rFonts w:ascii="Cambria Math" w:hAnsi="Cambria Math" w:cs="Times New Roman"/>
            <w:color w:val="000000" w:themeColor="text1"/>
            <w:sz w:val="20"/>
            <w:szCs w:val="20"/>
            <w:lang w:val="en-US"/>
          </w:rPr>
          <m:t>/</m:t>
        </m:r>
        <m:d>
          <m:dPr>
            <m:begChr m:val="〈"/>
            <m:endChr m:val="〉"/>
            <m:ctrlPr>
              <w:rPr>
                <w:rFonts w:ascii="Cambria Math" w:hAnsi="Cambria Math" w:cs="Times New Roman"/>
                <w:i/>
                <w:color w:val="000000" w:themeColor="text1"/>
                <w:sz w:val="20"/>
                <w:szCs w:val="20"/>
                <w:lang w:val="en-US"/>
              </w:rPr>
            </m:ctrlPr>
          </m:dPr>
          <m:e>
            <m:r>
              <m:rPr>
                <m:sty m:val="p"/>
              </m:rPr>
              <w:rPr>
                <w:rFonts w:ascii="Cambria Math" w:hAnsi="Cambria Math" w:cs="Times New Roman"/>
                <w:color w:val="000000" w:themeColor="text1"/>
                <w:sz w:val="20"/>
                <w:szCs w:val="20"/>
                <w:lang w:val="en-US"/>
              </w:rPr>
              <m:t>Ω</m:t>
            </m:r>
          </m:e>
        </m:d>
        <m:r>
          <w:rPr>
            <w:rFonts w:ascii="Cambria Math" w:hAnsi="Cambria Math" w:cs="Times New Roman"/>
            <w:color w:val="000000" w:themeColor="text1"/>
            <w:sz w:val="20"/>
            <w:szCs w:val="20"/>
            <w:lang w:val="en-US"/>
          </w:rPr>
          <m:t>=0.2</m:t>
        </m:r>
      </m:oMath>
      <w:r w:rsidR="00961F66" w:rsidRPr="004B17D4">
        <w:rPr>
          <w:rFonts w:cs="Times New Roman"/>
          <w:color w:val="000000" w:themeColor="text1"/>
          <w:sz w:val="20"/>
          <w:szCs w:val="20"/>
          <w:lang w:val="en-US"/>
        </w:rPr>
        <w:t xml:space="preserve"> and </w:t>
      </w:r>
      <m:oMath>
        <m:r>
          <m:rPr>
            <m:scr m:val="script"/>
          </m:rPr>
          <w:rPr>
            <w:rFonts w:ascii="Cambria Math" w:hAnsi="Cambria Math" w:cs="Times New Roman"/>
            <w:color w:val="000000" w:themeColor="text1"/>
            <w:sz w:val="20"/>
            <w:szCs w:val="20"/>
            <w:lang w:val="en-US"/>
          </w:rPr>
          <m:t>V/</m:t>
        </m:r>
        <m:d>
          <m:dPr>
            <m:begChr m:val="〈"/>
            <m:endChr m:val="〉"/>
            <m:ctrlPr>
              <w:rPr>
                <w:rFonts w:ascii="Cambria Math" w:hAnsi="Cambria Math" w:cs="Times New Roman"/>
                <w:i/>
                <w:color w:val="000000" w:themeColor="text1"/>
                <w:sz w:val="20"/>
                <w:szCs w:val="20"/>
                <w:lang w:val="en-US"/>
              </w:rPr>
            </m:ctrlPr>
          </m:dPr>
          <m:e>
            <m:r>
              <m:rPr>
                <m:scr m:val="script"/>
              </m:rPr>
              <w:rPr>
                <w:rFonts w:ascii="Cambria Math" w:hAnsi="Cambria Math" w:cs="Times New Roman"/>
                <w:color w:val="000000" w:themeColor="text1"/>
                <w:sz w:val="20"/>
                <w:szCs w:val="20"/>
                <w:lang w:val="en-US"/>
              </w:rPr>
              <m:t>V</m:t>
            </m:r>
          </m:e>
        </m:d>
        <m:r>
          <w:rPr>
            <w:rFonts w:ascii="Cambria Math" w:hAnsi="Cambria Math" w:cs="Times New Roman"/>
            <w:color w:val="000000" w:themeColor="text1"/>
            <w:sz w:val="20"/>
            <w:szCs w:val="20"/>
            <w:lang w:val="en-US"/>
          </w:rPr>
          <m:t>=0.85</m:t>
        </m:r>
      </m:oMath>
      <w:r w:rsidR="00961F66" w:rsidRPr="004B17D4">
        <w:rPr>
          <w:rFonts w:cs="Times New Roman"/>
          <w:color w:val="000000" w:themeColor="text1"/>
          <w:sz w:val="20"/>
          <w:szCs w:val="20"/>
          <w:lang w:val="en-US"/>
        </w:rPr>
        <w:t xml:space="preserve"> to </w:t>
      </w:r>
      <m:oMath>
        <m:r>
          <m:rPr>
            <m:sty m:val="p"/>
          </m:rPr>
          <w:rPr>
            <w:rFonts w:ascii="Cambria Math" w:hAnsi="Cambria Math" w:cs="Times New Roman"/>
            <w:color w:val="000000" w:themeColor="text1"/>
            <w:sz w:val="20"/>
            <w:szCs w:val="20"/>
            <w:lang w:val="en-US"/>
          </w:rPr>
          <m:t>Ω</m:t>
        </m:r>
        <m:r>
          <w:rPr>
            <w:rFonts w:ascii="Cambria Math" w:hAnsi="Cambria Math" w:cs="Times New Roman"/>
            <w:color w:val="000000" w:themeColor="text1"/>
            <w:sz w:val="20"/>
            <w:szCs w:val="20"/>
            <w:lang w:val="en-US"/>
          </w:rPr>
          <m:t>/</m:t>
        </m:r>
        <m:d>
          <m:dPr>
            <m:begChr m:val="〈"/>
            <m:endChr m:val="〉"/>
            <m:ctrlPr>
              <w:rPr>
                <w:rFonts w:ascii="Cambria Math" w:hAnsi="Cambria Math" w:cs="Times New Roman"/>
                <w:i/>
                <w:color w:val="000000" w:themeColor="text1"/>
                <w:sz w:val="20"/>
                <w:szCs w:val="20"/>
                <w:lang w:val="en-US"/>
              </w:rPr>
            </m:ctrlPr>
          </m:dPr>
          <m:e>
            <m:r>
              <m:rPr>
                <m:sty m:val="p"/>
              </m:rPr>
              <w:rPr>
                <w:rFonts w:ascii="Cambria Math" w:hAnsi="Cambria Math" w:cs="Times New Roman"/>
                <w:color w:val="000000" w:themeColor="text1"/>
                <w:sz w:val="20"/>
                <w:szCs w:val="20"/>
                <w:lang w:val="en-US"/>
              </w:rPr>
              <m:t>Ω</m:t>
            </m:r>
          </m:e>
        </m:d>
        <m:r>
          <w:rPr>
            <w:rFonts w:ascii="Cambria Math" w:hAnsi="Cambria Math" w:cs="Times New Roman"/>
            <w:color w:val="000000" w:themeColor="text1"/>
            <w:sz w:val="20"/>
            <w:szCs w:val="20"/>
            <w:lang w:val="en-US"/>
          </w:rPr>
          <m:t>=0.3</m:t>
        </m:r>
      </m:oMath>
      <w:r w:rsidR="00961F66" w:rsidRPr="004B17D4">
        <w:rPr>
          <w:rFonts w:cs="Times New Roman"/>
          <w:color w:val="000000" w:themeColor="text1"/>
          <w:sz w:val="20"/>
          <w:szCs w:val="20"/>
          <w:lang w:val="en-US"/>
        </w:rPr>
        <w:t xml:space="preserve"> and </w:t>
      </w:r>
      <m:oMath>
        <m:r>
          <m:rPr>
            <m:scr m:val="script"/>
          </m:rPr>
          <w:rPr>
            <w:rFonts w:ascii="Cambria Math" w:hAnsi="Cambria Math" w:cs="Times New Roman"/>
            <w:color w:val="000000" w:themeColor="text1"/>
            <w:sz w:val="20"/>
            <w:szCs w:val="20"/>
            <w:lang w:val="en-US"/>
          </w:rPr>
          <m:t>V/</m:t>
        </m:r>
        <m:d>
          <m:dPr>
            <m:begChr m:val="〈"/>
            <m:endChr m:val="〉"/>
            <m:ctrlPr>
              <w:rPr>
                <w:rFonts w:ascii="Cambria Math" w:hAnsi="Cambria Math" w:cs="Times New Roman"/>
                <w:i/>
                <w:color w:val="000000" w:themeColor="text1"/>
                <w:sz w:val="20"/>
                <w:szCs w:val="20"/>
                <w:lang w:val="en-US"/>
              </w:rPr>
            </m:ctrlPr>
          </m:dPr>
          <m:e>
            <m:r>
              <m:rPr>
                <m:scr m:val="script"/>
              </m:rPr>
              <w:rPr>
                <w:rFonts w:ascii="Cambria Math" w:hAnsi="Cambria Math" w:cs="Times New Roman"/>
                <w:color w:val="000000" w:themeColor="text1"/>
                <w:sz w:val="20"/>
                <w:szCs w:val="20"/>
                <w:lang w:val="en-US"/>
              </w:rPr>
              <m:t>V</m:t>
            </m:r>
          </m:e>
        </m:d>
        <m:r>
          <w:rPr>
            <w:rFonts w:ascii="Cambria Math" w:hAnsi="Cambria Math" w:cs="Times New Roman"/>
            <w:color w:val="000000" w:themeColor="text1"/>
            <w:sz w:val="20"/>
            <w:szCs w:val="20"/>
            <w:lang w:val="en-US"/>
          </w:rPr>
          <m:t>=0.3</m:t>
        </m:r>
      </m:oMath>
      <w:r w:rsidRPr="004B17D4">
        <w:rPr>
          <w:rFonts w:cs="Times New Roman"/>
          <w:color w:val="000000" w:themeColor="text1"/>
          <w:sz w:val="20"/>
          <w:szCs w:val="20"/>
          <w:lang w:val="en-US"/>
        </w:rPr>
        <w:t>. Moreover, the region where the joint PDF values exceed approximately 0.4 undergoes a change, manifesting as a shift to</w:t>
      </w:r>
      <w:r w:rsidR="00961F66" w:rsidRPr="004B17D4">
        <w:rPr>
          <w:rFonts w:cs="Times New Roman"/>
          <w:color w:val="000000" w:themeColor="text1"/>
          <w:sz w:val="20"/>
          <w:szCs w:val="20"/>
          <w:lang w:val="en-US"/>
        </w:rPr>
        <w:t xml:space="preserve"> </w:t>
      </w:r>
      <m:oMath>
        <m:r>
          <m:rPr>
            <m:sty m:val="p"/>
          </m:rPr>
          <w:rPr>
            <w:rFonts w:ascii="Cambria Math" w:hAnsi="Cambria Math" w:cs="Times New Roman"/>
            <w:color w:val="000000" w:themeColor="text1"/>
            <w:sz w:val="20"/>
            <w:szCs w:val="20"/>
            <w:lang w:val="en-US"/>
          </w:rPr>
          <m:t>Ω</m:t>
        </m:r>
        <m:r>
          <w:rPr>
            <w:rFonts w:ascii="Cambria Math" w:hAnsi="Cambria Math" w:cs="Times New Roman"/>
            <w:color w:val="000000" w:themeColor="text1"/>
            <w:sz w:val="20"/>
            <w:szCs w:val="20"/>
            <w:lang w:val="en-US"/>
          </w:rPr>
          <m:t>/</m:t>
        </m:r>
        <m:d>
          <m:dPr>
            <m:begChr m:val="〈"/>
            <m:endChr m:val="〉"/>
            <m:ctrlPr>
              <w:rPr>
                <w:rFonts w:ascii="Cambria Math" w:hAnsi="Cambria Math" w:cs="Times New Roman"/>
                <w:i/>
                <w:color w:val="000000" w:themeColor="text1"/>
                <w:sz w:val="20"/>
                <w:szCs w:val="20"/>
                <w:lang w:val="en-US"/>
              </w:rPr>
            </m:ctrlPr>
          </m:dPr>
          <m:e>
            <m:r>
              <m:rPr>
                <m:sty m:val="p"/>
              </m:rPr>
              <w:rPr>
                <w:rFonts w:ascii="Cambria Math" w:hAnsi="Cambria Math" w:cs="Times New Roman"/>
                <w:color w:val="000000" w:themeColor="text1"/>
                <w:sz w:val="20"/>
                <w:szCs w:val="20"/>
                <w:lang w:val="en-US"/>
              </w:rPr>
              <m:t>Ω</m:t>
            </m:r>
          </m:e>
        </m:d>
        <m:r>
          <w:rPr>
            <w:rFonts w:ascii="Cambria Math" w:hAnsi="Cambria Math" w:cs="Times New Roman"/>
            <w:color w:val="000000" w:themeColor="text1"/>
            <w:sz w:val="20"/>
            <w:szCs w:val="20"/>
            <w:lang w:val="en-US"/>
          </w:rPr>
          <m:t>=0.15~0.6</m:t>
        </m:r>
      </m:oMath>
      <w:r w:rsidR="00961F66" w:rsidRPr="004B17D4">
        <w:rPr>
          <w:rFonts w:cs="Times New Roman"/>
          <w:color w:val="000000" w:themeColor="text1"/>
          <w:sz w:val="20"/>
          <w:szCs w:val="20"/>
          <w:lang w:val="en-US"/>
        </w:rPr>
        <w:t xml:space="preserve"> and </w:t>
      </w:r>
      <m:oMath>
        <m:r>
          <m:rPr>
            <m:scr m:val="script"/>
          </m:rPr>
          <w:rPr>
            <w:rFonts w:ascii="Cambria Math" w:hAnsi="Cambria Math" w:cs="Times New Roman"/>
            <w:color w:val="000000" w:themeColor="text1"/>
            <w:sz w:val="20"/>
            <w:szCs w:val="20"/>
            <w:lang w:val="en-US"/>
          </w:rPr>
          <m:t>V/</m:t>
        </m:r>
        <m:d>
          <m:dPr>
            <m:begChr m:val="〈"/>
            <m:endChr m:val="〉"/>
            <m:ctrlPr>
              <w:rPr>
                <w:rFonts w:ascii="Cambria Math" w:hAnsi="Cambria Math" w:cs="Times New Roman"/>
                <w:i/>
                <w:color w:val="000000" w:themeColor="text1"/>
                <w:sz w:val="20"/>
                <w:szCs w:val="20"/>
                <w:lang w:val="en-US"/>
              </w:rPr>
            </m:ctrlPr>
          </m:dPr>
          <m:e>
            <m:r>
              <m:rPr>
                <m:scr m:val="script"/>
              </m:rPr>
              <w:rPr>
                <w:rFonts w:ascii="Cambria Math" w:hAnsi="Cambria Math" w:cs="Times New Roman"/>
                <w:color w:val="000000" w:themeColor="text1"/>
                <w:sz w:val="20"/>
                <w:szCs w:val="20"/>
                <w:lang w:val="en-US"/>
              </w:rPr>
              <m:t>V</m:t>
            </m:r>
          </m:e>
        </m:d>
        <m:r>
          <w:rPr>
            <w:rFonts w:ascii="Cambria Math" w:hAnsi="Cambria Math" w:cs="Times New Roman"/>
            <w:color w:val="000000" w:themeColor="text1"/>
            <w:sz w:val="20"/>
            <w:szCs w:val="20"/>
            <w:lang w:val="en-US"/>
          </w:rPr>
          <m:t>=0.1~0.7</m:t>
        </m:r>
      </m:oMath>
      <w:r w:rsidRPr="004B17D4">
        <w:rPr>
          <w:rFonts w:cs="Times New Roman"/>
          <w:color w:val="000000" w:themeColor="text1"/>
          <w:sz w:val="20"/>
          <w:szCs w:val="20"/>
          <w:lang w:val="en-US"/>
        </w:rPr>
        <w:t>.</w:t>
      </w:r>
      <w:r w:rsidR="00263186" w:rsidRPr="004B17D4">
        <w:rPr>
          <w:rFonts w:cs="Times New Roman"/>
          <w:color w:val="000000" w:themeColor="text1"/>
          <w:sz w:val="20"/>
          <w:szCs w:val="20"/>
          <w:lang w:val="en-US"/>
        </w:rPr>
        <w:t xml:space="preserve"> It is evident that</w:t>
      </w:r>
      <w:r w:rsidRPr="004B17D4">
        <w:rPr>
          <w:rFonts w:cs="Times New Roman"/>
          <w:color w:val="000000" w:themeColor="text1"/>
          <w:sz w:val="20"/>
          <w:szCs w:val="20"/>
          <w:lang w:val="en-US"/>
        </w:rPr>
        <w:t xml:space="preserve"> </w:t>
      </w:r>
      <w:proofErr w:type="gramStart"/>
      <w:r w:rsidR="00263186" w:rsidRPr="004B17D4">
        <w:rPr>
          <w:rFonts w:cs="Times New Roman"/>
          <w:color w:val="000000" w:themeColor="text1"/>
          <w:sz w:val="20"/>
          <w:szCs w:val="20"/>
          <w:lang w:val="en-US"/>
        </w:rPr>
        <w:t>t</w:t>
      </w:r>
      <w:r w:rsidRPr="004B17D4">
        <w:rPr>
          <w:rFonts w:cs="Times New Roman"/>
          <w:color w:val="000000" w:themeColor="text1"/>
          <w:sz w:val="20"/>
          <w:szCs w:val="20"/>
          <w:lang w:val="en-US"/>
        </w:rPr>
        <w:t>he majority of</w:t>
      </w:r>
      <w:proofErr w:type="gramEnd"/>
      <w:r w:rsidRPr="004B17D4">
        <w:rPr>
          <w:rFonts w:cs="Times New Roman"/>
          <w:color w:val="000000" w:themeColor="text1"/>
          <w:sz w:val="20"/>
          <w:szCs w:val="20"/>
          <w:lang w:val="en-US"/>
        </w:rPr>
        <w:t xml:space="preserve"> sand particles continue to accumulate in regions of relatively low vorticity, </w:t>
      </w:r>
      <w:r w:rsidR="00263186" w:rsidRPr="004B17D4">
        <w:rPr>
          <w:rFonts w:cs="Times New Roman"/>
          <w:color w:val="000000" w:themeColor="text1"/>
          <w:sz w:val="20"/>
          <w:szCs w:val="20"/>
          <w:lang w:val="en-US"/>
        </w:rPr>
        <w:t>meanwhile</w:t>
      </w:r>
      <w:r w:rsidRPr="004B17D4">
        <w:rPr>
          <w:rFonts w:cs="Times New Roman"/>
          <w:color w:val="000000" w:themeColor="text1"/>
          <w:sz w:val="20"/>
          <w:szCs w:val="20"/>
          <w:lang w:val="en-US"/>
        </w:rPr>
        <w:t xml:space="preserve"> they aggregate into clusters that occupy spatial volume</w:t>
      </w:r>
      <w:r w:rsidR="00787451" w:rsidRPr="004B17D4">
        <w:rPr>
          <w:rFonts w:cs="Times New Roman"/>
          <w:color w:val="000000" w:themeColor="text1"/>
          <w:sz w:val="20"/>
          <w:szCs w:val="20"/>
          <w:lang w:val="en-US"/>
        </w:rPr>
        <w:t>s</w:t>
      </w:r>
      <w:r w:rsidRPr="004B17D4">
        <w:rPr>
          <w:rFonts w:cs="Times New Roman"/>
          <w:color w:val="000000" w:themeColor="text1"/>
          <w:sz w:val="20"/>
          <w:szCs w:val="20"/>
          <w:lang w:val="en-US"/>
        </w:rPr>
        <w:t xml:space="preserve"> smaller than the overall</w:t>
      </w:r>
      <w:r w:rsidR="00663470" w:rsidRPr="004B17D4">
        <w:rPr>
          <w:rFonts w:cs="Times New Roman"/>
          <w:color w:val="000000" w:themeColor="text1"/>
          <w:sz w:val="20"/>
          <w:szCs w:val="20"/>
          <w:lang w:val="en-US"/>
        </w:rPr>
        <w:t xml:space="preserve"> </w:t>
      </w:r>
      <w:r w:rsidR="00771CD8" w:rsidRPr="004B17D4">
        <w:rPr>
          <w:rFonts w:cs="Times New Roman"/>
          <w:color w:val="000000" w:themeColor="text1"/>
          <w:sz w:val="20"/>
          <w:szCs w:val="20"/>
          <w:lang w:val="en-US"/>
        </w:rPr>
        <w:t xml:space="preserve">mean </w:t>
      </w:r>
      <w:r w:rsidRPr="004B17D4">
        <w:rPr>
          <w:rFonts w:cs="Times New Roman"/>
          <w:color w:val="000000" w:themeColor="text1"/>
          <w:sz w:val="20"/>
          <w:szCs w:val="20"/>
          <w:lang w:val="en-US"/>
        </w:rPr>
        <w:t xml:space="preserve">value. It is worth noting that the formation of these clusters with increasing </w:t>
      </w:r>
      <m:oMath>
        <m:r>
          <w:rPr>
            <w:rFonts w:ascii="Cambria Math" w:hAnsi="Cambria Math" w:cs="Times New Roman"/>
            <w:color w:val="000000" w:themeColor="text1"/>
            <w:sz w:val="20"/>
            <w:szCs w:val="20"/>
            <w:lang w:val="en-US"/>
          </w:rPr>
          <m:t>St</m:t>
        </m:r>
      </m:oMath>
      <w:r w:rsidRPr="004B17D4">
        <w:rPr>
          <w:rFonts w:cs="Times New Roman"/>
          <w:color w:val="000000" w:themeColor="text1"/>
          <w:sz w:val="20"/>
          <w:szCs w:val="20"/>
          <w:lang w:val="en-US"/>
        </w:rPr>
        <w:t xml:space="preserve"> </w:t>
      </w:r>
      <w:r w:rsidR="004572E9" w:rsidRPr="004B17D4">
        <w:rPr>
          <w:rFonts w:cs="Times New Roman"/>
          <w:color w:val="000000" w:themeColor="text1"/>
          <w:sz w:val="20"/>
          <w:szCs w:val="20"/>
          <w:lang w:val="en-US"/>
        </w:rPr>
        <w:t>should</w:t>
      </w:r>
      <w:r w:rsidRPr="004B17D4">
        <w:rPr>
          <w:rFonts w:cs="Times New Roman"/>
          <w:color w:val="000000" w:themeColor="text1"/>
          <w:sz w:val="20"/>
          <w:szCs w:val="20"/>
          <w:lang w:val="en-US"/>
        </w:rPr>
        <w:t xml:space="preserve"> </w:t>
      </w:r>
      <w:r w:rsidR="004572E9" w:rsidRPr="004B17D4">
        <w:rPr>
          <w:rFonts w:cs="Times New Roman"/>
          <w:color w:val="000000" w:themeColor="text1"/>
          <w:sz w:val="20"/>
          <w:szCs w:val="20"/>
          <w:lang w:val="en-US"/>
        </w:rPr>
        <w:t xml:space="preserve">not </w:t>
      </w:r>
      <w:r w:rsidR="002476B8" w:rsidRPr="004B17D4">
        <w:rPr>
          <w:rFonts w:cs="Times New Roman"/>
          <w:color w:val="000000" w:themeColor="text1"/>
          <w:sz w:val="20"/>
          <w:szCs w:val="20"/>
          <w:lang w:val="en-US"/>
        </w:rPr>
        <w:t xml:space="preserve">be </w:t>
      </w:r>
      <w:r w:rsidRPr="004B17D4">
        <w:rPr>
          <w:rFonts w:cs="Times New Roman"/>
          <w:color w:val="000000" w:themeColor="text1"/>
          <w:sz w:val="20"/>
          <w:szCs w:val="20"/>
          <w:lang w:val="en-US"/>
        </w:rPr>
        <w:t xml:space="preserve">related to the </w:t>
      </w:r>
      <w:bookmarkStart w:id="29" w:name="OLE_LINK317"/>
      <w:bookmarkStart w:id="30" w:name="OLE_LINK318"/>
      <w:bookmarkStart w:id="31" w:name="OLE_LINK91"/>
      <w:bookmarkStart w:id="32" w:name="OLE_LINK92"/>
      <w:r w:rsidRPr="004B17D4">
        <w:rPr>
          <w:rFonts w:cs="Times New Roman"/>
          <w:color w:val="000000" w:themeColor="text1"/>
          <w:sz w:val="20"/>
          <w:szCs w:val="20"/>
          <w:lang w:val="en-US"/>
        </w:rPr>
        <w:t xml:space="preserve">turbophoresis </w:t>
      </w:r>
      <w:bookmarkEnd w:id="29"/>
      <w:bookmarkEnd w:id="30"/>
      <w:r w:rsidR="0018549D" w:rsidRPr="004B17D4">
        <w:rPr>
          <w:rFonts w:cs="Times New Roman"/>
          <w:color w:val="000000" w:themeColor="text1"/>
          <w:sz w:val="20"/>
          <w:szCs w:val="20"/>
          <w:lang w:val="en-US"/>
        </w:rPr>
        <w:t>mechanism</w:t>
      </w:r>
      <w:bookmarkEnd w:id="31"/>
      <w:bookmarkEnd w:id="32"/>
      <w:r w:rsidRPr="004B17D4">
        <w:rPr>
          <w:rFonts w:cs="Times New Roman"/>
          <w:color w:val="000000" w:themeColor="text1"/>
          <w:sz w:val="20"/>
          <w:szCs w:val="20"/>
          <w:lang w:val="en-US"/>
        </w:rPr>
        <w:t>, which posits that inertial particles tend to migrate toward near-wall regions of low turbulence intensity (</w:t>
      </w:r>
      <w:proofErr w:type="spellStart"/>
      <w:r w:rsidR="00D11762" w:rsidRPr="004B17D4">
        <w:rPr>
          <w:rFonts w:cs="Times New Roman"/>
          <w:color w:val="000000" w:themeColor="text1"/>
          <w:sz w:val="20"/>
          <w:szCs w:val="20"/>
          <w:lang w:val="en-US"/>
        </w:rPr>
        <w:t>Marchioli</w:t>
      </w:r>
      <w:proofErr w:type="spellEnd"/>
      <w:r w:rsidR="00D11762" w:rsidRPr="004B17D4">
        <w:rPr>
          <w:rFonts w:cs="Times New Roman"/>
          <w:color w:val="000000" w:themeColor="text1"/>
          <w:sz w:val="20"/>
          <w:szCs w:val="20"/>
          <w:lang w:val="en-US"/>
        </w:rPr>
        <w:t xml:space="preserve"> </w:t>
      </w:r>
      <w:r w:rsidR="00EC3C39" w:rsidRPr="004B17D4">
        <w:rPr>
          <w:rFonts w:cs="Times New Roman"/>
          <w:color w:val="000000" w:themeColor="text1"/>
          <w:sz w:val="20"/>
          <w:szCs w:val="20"/>
          <w:lang w:val="en-US"/>
        </w:rPr>
        <w:t>&amp;</w:t>
      </w:r>
      <w:r w:rsidR="00D11762" w:rsidRPr="004B17D4">
        <w:rPr>
          <w:rFonts w:cs="Times New Roman"/>
          <w:color w:val="000000" w:themeColor="text1"/>
          <w:sz w:val="20"/>
          <w:szCs w:val="20"/>
          <w:lang w:val="en-US"/>
        </w:rPr>
        <w:t xml:space="preserve"> Soldati 2002</w:t>
      </w:r>
      <w:r w:rsidR="00E6636E" w:rsidRPr="004B17D4">
        <w:rPr>
          <w:rFonts w:cs="Times New Roman"/>
          <w:color w:val="000000" w:themeColor="text1"/>
          <w:sz w:val="20"/>
          <w:szCs w:val="20"/>
          <w:lang w:val="en-US"/>
        </w:rPr>
        <w:t xml:space="preserve">; </w:t>
      </w:r>
      <w:proofErr w:type="spellStart"/>
      <w:r w:rsidR="00E6636E" w:rsidRPr="004B17D4">
        <w:rPr>
          <w:rFonts w:cs="Times New Roman"/>
          <w:color w:val="000000" w:themeColor="text1"/>
          <w:sz w:val="20"/>
          <w:szCs w:val="20"/>
          <w:lang w:val="en-US"/>
        </w:rPr>
        <w:t>Sardina</w:t>
      </w:r>
      <w:proofErr w:type="spellEnd"/>
      <w:r w:rsidR="00E6636E" w:rsidRPr="004B17D4">
        <w:rPr>
          <w:rFonts w:cs="Times New Roman"/>
          <w:color w:val="000000" w:themeColor="text1"/>
          <w:sz w:val="20"/>
          <w:szCs w:val="20"/>
          <w:lang w:val="en-US"/>
        </w:rPr>
        <w:t xml:space="preserve"> et al. 2012</w:t>
      </w:r>
      <w:r w:rsidRPr="004B17D4">
        <w:rPr>
          <w:rFonts w:cs="Times New Roman"/>
          <w:color w:val="000000" w:themeColor="text1"/>
          <w:sz w:val="20"/>
          <w:szCs w:val="20"/>
          <w:lang w:val="en-US"/>
        </w:rPr>
        <w:t>)</w:t>
      </w:r>
      <w:r w:rsidR="00632BA5" w:rsidRPr="004B17D4">
        <w:rPr>
          <w:rFonts w:cs="Times New Roman"/>
          <w:color w:val="000000" w:themeColor="text1"/>
          <w:sz w:val="20"/>
          <w:szCs w:val="20"/>
          <w:lang w:val="en-US"/>
        </w:rPr>
        <w:t>.</w:t>
      </w:r>
      <w:r w:rsidRPr="004B17D4">
        <w:rPr>
          <w:rFonts w:cs="Times New Roman"/>
          <w:color w:val="000000" w:themeColor="text1"/>
          <w:sz w:val="20"/>
          <w:szCs w:val="20"/>
          <w:lang w:val="en-US"/>
        </w:rPr>
        <w:t xml:space="preserve"> </w:t>
      </w:r>
      <w:r w:rsidR="002F651E" w:rsidRPr="004B17D4">
        <w:rPr>
          <w:rFonts w:cs="Times New Roman"/>
          <w:color w:val="000000" w:themeColor="text1"/>
          <w:sz w:val="20"/>
          <w:szCs w:val="20"/>
          <w:lang w:val="en-US"/>
        </w:rPr>
        <w:t>Because</w:t>
      </w:r>
      <w:r w:rsidR="00506819" w:rsidRPr="004B17D4">
        <w:rPr>
          <w:rFonts w:cs="Times New Roman"/>
          <w:color w:val="000000" w:themeColor="text1"/>
          <w:sz w:val="20"/>
          <w:szCs w:val="20"/>
          <w:lang w:val="en-US"/>
        </w:rPr>
        <w:t xml:space="preserve"> </w:t>
      </w:r>
      <w:r w:rsidR="00767462" w:rsidRPr="004B17D4">
        <w:rPr>
          <w:rFonts w:cs="Times New Roman"/>
          <w:color w:val="000000" w:themeColor="text1"/>
          <w:sz w:val="20"/>
          <w:szCs w:val="20"/>
          <w:lang w:val="en-US"/>
        </w:rPr>
        <w:t xml:space="preserve">we use </w:t>
      </w:r>
      <w:r w:rsidR="00C56AF1" w:rsidRPr="004B17D4">
        <w:rPr>
          <w:rFonts w:cs="Times New Roman"/>
          <w:color w:val="000000" w:themeColor="text1"/>
          <w:sz w:val="20"/>
          <w:szCs w:val="20"/>
          <w:lang w:val="en-US"/>
        </w:rPr>
        <w:t>the normalized Voronoï volume</w:t>
      </w:r>
      <w:r w:rsidR="007B1D1B" w:rsidRPr="004B17D4">
        <w:rPr>
          <w:rFonts w:cs="Times New Roman"/>
          <w:color w:val="000000" w:themeColor="text1"/>
          <w:sz w:val="20"/>
          <w:szCs w:val="20"/>
          <w:lang w:val="en-US"/>
        </w:rPr>
        <w:t xml:space="preserve"> to quantify the clustering level instead of the </w:t>
      </w:r>
      <w:r w:rsidR="00453896" w:rsidRPr="004B17D4">
        <w:rPr>
          <w:rFonts w:cs="Times New Roman"/>
          <w:color w:val="000000" w:themeColor="text1"/>
          <w:sz w:val="20"/>
          <w:szCs w:val="20"/>
          <w:lang w:val="en-US"/>
        </w:rPr>
        <w:t>absolute particle numbers</w:t>
      </w:r>
      <w:r w:rsidR="006418FA" w:rsidRPr="004B17D4">
        <w:rPr>
          <w:rFonts w:cs="Times New Roman"/>
          <w:color w:val="000000" w:themeColor="text1"/>
          <w:sz w:val="20"/>
          <w:szCs w:val="20"/>
          <w:lang w:val="en-US"/>
        </w:rPr>
        <w:t xml:space="preserve"> and </w:t>
      </w:r>
      <w:r w:rsidR="003A7F15" w:rsidRPr="004B17D4">
        <w:rPr>
          <w:rFonts w:cs="Times New Roman"/>
          <w:color w:val="000000" w:themeColor="text1"/>
          <w:sz w:val="20"/>
          <w:szCs w:val="20"/>
          <w:lang w:val="en-US"/>
        </w:rPr>
        <w:t xml:space="preserve">from </w:t>
      </w:r>
      <w:r w:rsidR="00976F25" w:rsidRPr="004B17D4">
        <w:rPr>
          <w:rFonts w:cs="Times New Roman"/>
          <w:color w:val="000000" w:themeColor="text1"/>
          <w:sz w:val="20"/>
          <w:szCs w:val="20"/>
          <w:lang w:val="en-US"/>
        </w:rPr>
        <w:t xml:space="preserve">Figure 8 </w:t>
      </w:r>
      <w:r w:rsidR="001E3BE6" w:rsidRPr="004B17D4">
        <w:rPr>
          <w:rFonts w:cs="Times New Roman"/>
          <w:color w:val="000000" w:themeColor="text1"/>
          <w:sz w:val="20"/>
          <w:szCs w:val="20"/>
          <w:lang w:val="en-US"/>
        </w:rPr>
        <w:t xml:space="preserve">and </w:t>
      </w:r>
      <w:r w:rsidR="00771CD8" w:rsidRPr="004B17D4">
        <w:rPr>
          <w:rFonts w:cs="Times New Roman"/>
          <w:color w:val="000000" w:themeColor="text1"/>
          <w:sz w:val="20"/>
          <w:szCs w:val="20"/>
          <w:lang w:val="en-US"/>
        </w:rPr>
        <w:fldChar w:fldCharType="begin"/>
      </w:r>
      <w:r w:rsidR="00771CD8" w:rsidRPr="004B17D4">
        <w:rPr>
          <w:rFonts w:cs="Times New Roman"/>
          <w:color w:val="000000" w:themeColor="text1"/>
          <w:sz w:val="20"/>
          <w:szCs w:val="20"/>
          <w:lang w:val="en-US"/>
        </w:rPr>
        <w:instrText xml:space="preserve"> REF _Ref139635194 \h </w:instrText>
      </w:r>
      <w:r w:rsidR="00AF46B9" w:rsidRPr="004B17D4">
        <w:rPr>
          <w:rFonts w:cs="Times New Roman"/>
          <w:color w:val="000000" w:themeColor="text1"/>
          <w:sz w:val="20"/>
          <w:szCs w:val="20"/>
          <w:lang w:val="en-US"/>
        </w:rPr>
        <w:instrText xml:space="preserve"> \* MERGEFORMAT </w:instrText>
      </w:r>
      <w:r w:rsidR="00771CD8" w:rsidRPr="004B17D4">
        <w:rPr>
          <w:rFonts w:cs="Times New Roman"/>
          <w:color w:val="000000" w:themeColor="text1"/>
          <w:sz w:val="20"/>
          <w:szCs w:val="20"/>
          <w:lang w:val="en-US"/>
        </w:rPr>
      </w:r>
      <w:r w:rsidR="00771CD8" w:rsidRPr="004B17D4">
        <w:rPr>
          <w:rFonts w:cs="Times New Roman"/>
          <w:color w:val="000000" w:themeColor="text1"/>
          <w:sz w:val="20"/>
          <w:szCs w:val="20"/>
          <w:lang w:val="en-US"/>
        </w:rPr>
        <w:fldChar w:fldCharType="separate"/>
      </w:r>
      <w:r w:rsidR="000941FB" w:rsidRPr="004B17D4">
        <w:rPr>
          <w:rFonts w:cs="Times New Roman"/>
          <w:color w:val="000000" w:themeColor="text1"/>
          <w:sz w:val="20"/>
          <w:szCs w:val="20"/>
          <w:lang w:val="en-US"/>
        </w:rPr>
        <w:t>Figure S13</w:t>
      </w:r>
      <w:r w:rsidR="00771CD8" w:rsidRPr="004B17D4">
        <w:rPr>
          <w:rFonts w:cs="Times New Roman"/>
          <w:color w:val="000000" w:themeColor="text1"/>
          <w:sz w:val="20"/>
          <w:szCs w:val="20"/>
          <w:lang w:val="en-US"/>
        </w:rPr>
        <w:fldChar w:fldCharType="end"/>
      </w:r>
      <w:r w:rsidR="00771CD8" w:rsidRPr="004B17D4">
        <w:rPr>
          <w:rFonts w:cs="Times New Roman"/>
          <w:color w:val="000000" w:themeColor="text1"/>
          <w:sz w:val="20"/>
          <w:szCs w:val="20"/>
          <w:lang w:val="en-US"/>
        </w:rPr>
        <w:t xml:space="preserve"> </w:t>
      </w:r>
      <w:r w:rsidR="00506819" w:rsidRPr="004B17D4">
        <w:rPr>
          <w:rFonts w:cs="Times New Roman"/>
          <w:color w:val="000000" w:themeColor="text1"/>
          <w:sz w:val="20"/>
          <w:szCs w:val="20"/>
          <w:lang w:val="en-US"/>
        </w:rPr>
        <w:t>we know that</w:t>
      </w:r>
      <w:r w:rsidRPr="004B17D4">
        <w:rPr>
          <w:rFonts w:cs="Times New Roman"/>
          <w:color w:val="000000" w:themeColor="text1"/>
          <w:sz w:val="20"/>
          <w:szCs w:val="20"/>
          <w:lang w:val="en-US"/>
        </w:rPr>
        <w:t xml:space="preserve"> the PDF of Voronoï volume in slabs </w:t>
      </w:r>
      <w:r w:rsidR="00B43A3D" w:rsidRPr="004B17D4">
        <w:rPr>
          <w:rFonts w:cs="Times New Roman"/>
          <w:color w:val="000000" w:themeColor="text1"/>
          <w:sz w:val="20"/>
          <w:szCs w:val="20"/>
          <w:lang w:val="en-US"/>
        </w:rPr>
        <w:t>is similar to</w:t>
      </w:r>
      <w:r w:rsidRPr="004B17D4">
        <w:rPr>
          <w:rFonts w:cs="Times New Roman"/>
          <w:color w:val="000000" w:themeColor="text1"/>
          <w:sz w:val="20"/>
          <w:szCs w:val="20"/>
          <w:lang w:val="en-US"/>
        </w:rPr>
        <w:t xml:space="preserve"> that in the entire domain</w:t>
      </w:r>
      <w:r w:rsidR="007213AF" w:rsidRPr="004B17D4">
        <w:rPr>
          <w:rFonts w:cs="Times New Roman"/>
          <w:color w:val="000000" w:themeColor="text1"/>
          <w:sz w:val="20"/>
          <w:szCs w:val="20"/>
          <w:lang w:val="en-US"/>
        </w:rPr>
        <w:t xml:space="preserve">, </w:t>
      </w:r>
      <w:r w:rsidR="008F63B0" w:rsidRPr="004B17D4">
        <w:rPr>
          <w:rFonts w:cs="Times New Roman"/>
          <w:color w:val="000000" w:themeColor="text1"/>
          <w:sz w:val="20"/>
          <w:szCs w:val="20"/>
          <w:lang w:val="en-US"/>
        </w:rPr>
        <w:t xml:space="preserve">manifesting </w:t>
      </w:r>
      <w:r w:rsidR="003C5E22" w:rsidRPr="004B17D4">
        <w:rPr>
          <w:rFonts w:cs="Times New Roman"/>
          <w:color w:val="000000" w:themeColor="text1"/>
          <w:sz w:val="20"/>
          <w:szCs w:val="20"/>
          <w:lang w:val="en-US"/>
        </w:rPr>
        <w:t xml:space="preserve">that </w:t>
      </w:r>
      <w:r w:rsidR="00FA708B" w:rsidRPr="004B17D4">
        <w:rPr>
          <w:rFonts w:cs="Times New Roman"/>
          <w:color w:val="000000" w:themeColor="text1"/>
          <w:sz w:val="20"/>
          <w:szCs w:val="20"/>
          <w:lang w:val="en-US"/>
        </w:rPr>
        <w:t xml:space="preserve">turbophoresis mechanism is different from </w:t>
      </w:r>
      <w:r w:rsidR="00495290" w:rsidRPr="004B17D4">
        <w:rPr>
          <w:rFonts w:cs="Times New Roman"/>
          <w:color w:val="000000" w:themeColor="text1"/>
          <w:sz w:val="20"/>
          <w:szCs w:val="20"/>
          <w:lang w:val="en-US"/>
        </w:rPr>
        <w:t xml:space="preserve">clustering level </w:t>
      </w:r>
      <w:r w:rsidR="00FA708B" w:rsidRPr="004B17D4">
        <w:rPr>
          <w:rFonts w:cs="Times New Roman"/>
          <w:color w:val="000000" w:themeColor="text1"/>
          <w:sz w:val="20"/>
          <w:szCs w:val="20"/>
          <w:lang w:val="en-US"/>
        </w:rPr>
        <w:t>conceptually.</w:t>
      </w:r>
    </w:p>
    <w:p w14:paraId="506F195E" w14:textId="77777777" w:rsidR="00B3222E" w:rsidRPr="004B17D4" w:rsidRDefault="00B3222E" w:rsidP="00224026">
      <w:pPr>
        <w:spacing w:after="120"/>
        <w:ind w:left="360"/>
        <w:rPr>
          <w:rFonts w:cs="Times New Roman"/>
          <w:color w:val="000000" w:themeColor="text1"/>
          <w:sz w:val="20"/>
          <w:szCs w:val="20"/>
          <w:lang w:val="en-US"/>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16"/>
      </w:tblGrid>
      <w:tr w:rsidR="004B17D4" w:rsidRPr="004B17D4" w14:paraId="0580D3D8" w14:textId="77777777" w:rsidTr="002B3B87">
        <w:tc>
          <w:tcPr>
            <w:tcW w:w="4515" w:type="dxa"/>
          </w:tcPr>
          <w:p w14:paraId="067C708E" w14:textId="4E3AA263" w:rsidR="00ED504D" w:rsidRPr="004B17D4" w:rsidRDefault="00ED504D" w:rsidP="00E22463">
            <w:pPr>
              <w:spacing w:after="120"/>
              <w:rPr>
                <w:rFonts w:cs="Times New Roman"/>
                <w:color w:val="000000" w:themeColor="text1"/>
                <w:lang w:val="en-US"/>
              </w:rPr>
            </w:pPr>
            <w:r w:rsidRPr="004B17D4">
              <w:rPr>
                <w:rFonts w:cs="Times New Roman"/>
                <w:noProof/>
                <w:color w:val="000000" w:themeColor="text1"/>
                <w:lang w:val="en-US"/>
              </w:rPr>
              <w:lastRenderedPageBreak/>
              <w:drawing>
                <wp:inline distT="0" distB="0" distL="0" distR="0" wp14:anchorId="63907D82" wp14:editId="392BD30C">
                  <wp:extent cx="2700000" cy="202515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00000" cy="2025150"/>
                          </a:xfrm>
                          <a:prstGeom prst="rect">
                            <a:avLst/>
                          </a:prstGeom>
                        </pic:spPr>
                      </pic:pic>
                    </a:graphicData>
                  </a:graphic>
                </wp:inline>
              </w:drawing>
            </w:r>
          </w:p>
        </w:tc>
        <w:tc>
          <w:tcPr>
            <w:tcW w:w="4516" w:type="dxa"/>
          </w:tcPr>
          <w:p w14:paraId="6EF69A0D" w14:textId="69AF2E7C" w:rsidR="00ED504D" w:rsidRPr="004B17D4" w:rsidRDefault="00ED504D" w:rsidP="00E22463">
            <w:pPr>
              <w:spacing w:after="120"/>
              <w:rPr>
                <w:rFonts w:cs="Times New Roman"/>
                <w:color w:val="000000" w:themeColor="text1"/>
                <w:lang w:val="en-US"/>
              </w:rPr>
            </w:pPr>
            <w:r w:rsidRPr="004B17D4">
              <w:rPr>
                <w:rFonts w:cs="Times New Roman"/>
                <w:noProof/>
                <w:color w:val="000000" w:themeColor="text1"/>
                <w:lang w:val="en-US"/>
              </w:rPr>
              <w:drawing>
                <wp:inline distT="0" distB="0" distL="0" distR="0" wp14:anchorId="669C1803" wp14:editId="0D520FB9">
                  <wp:extent cx="2700000" cy="2025150"/>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00000" cy="2025150"/>
                          </a:xfrm>
                          <a:prstGeom prst="rect">
                            <a:avLst/>
                          </a:prstGeom>
                        </pic:spPr>
                      </pic:pic>
                    </a:graphicData>
                  </a:graphic>
                </wp:inline>
              </w:drawing>
            </w:r>
          </w:p>
        </w:tc>
      </w:tr>
      <w:tr w:rsidR="004B17D4" w:rsidRPr="004B17D4" w14:paraId="6E30D7E3" w14:textId="77777777" w:rsidTr="002B3B87">
        <w:tc>
          <w:tcPr>
            <w:tcW w:w="4515" w:type="dxa"/>
          </w:tcPr>
          <w:p w14:paraId="3A4BC755" w14:textId="783FE6EC" w:rsidR="00ED504D" w:rsidRPr="004B17D4" w:rsidRDefault="00ED504D" w:rsidP="00E22463">
            <w:pPr>
              <w:spacing w:after="120"/>
              <w:rPr>
                <w:rFonts w:cs="Times New Roman"/>
                <w:color w:val="000000" w:themeColor="text1"/>
                <w:lang w:val="en-US"/>
              </w:rPr>
            </w:pPr>
            <w:r w:rsidRPr="004B17D4">
              <w:rPr>
                <w:rFonts w:cs="Times New Roman"/>
                <w:noProof/>
                <w:color w:val="000000" w:themeColor="text1"/>
                <w:lang w:val="en-US"/>
              </w:rPr>
              <w:drawing>
                <wp:inline distT="0" distB="0" distL="0" distR="0" wp14:anchorId="51141245" wp14:editId="0A0DC5EC">
                  <wp:extent cx="2700000" cy="202515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00000" cy="2025150"/>
                          </a:xfrm>
                          <a:prstGeom prst="rect">
                            <a:avLst/>
                          </a:prstGeom>
                        </pic:spPr>
                      </pic:pic>
                    </a:graphicData>
                  </a:graphic>
                </wp:inline>
              </w:drawing>
            </w:r>
          </w:p>
        </w:tc>
        <w:tc>
          <w:tcPr>
            <w:tcW w:w="4516" w:type="dxa"/>
          </w:tcPr>
          <w:p w14:paraId="082AD4C2" w14:textId="2E1D1575" w:rsidR="00ED504D" w:rsidRPr="004B17D4" w:rsidRDefault="00ED504D" w:rsidP="00E22463">
            <w:pPr>
              <w:spacing w:after="120"/>
              <w:rPr>
                <w:rFonts w:cs="Times New Roman"/>
                <w:color w:val="000000" w:themeColor="text1"/>
                <w:lang w:val="en-US"/>
              </w:rPr>
            </w:pPr>
            <w:r w:rsidRPr="004B17D4">
              <w:rPr>
                <w:rFonts w:cs="Times New Roman"/>
                <w:noProof/>
                <w:color w:val="000000" w:themeColor="text1"/>
                <w:lang w:val="en-US"/>
              </w:rPr>
              <w:drawing>
                <wp:inline distT="0" distB="0" distL="0" distR="0" wp14:anchorId="4DC6925F" wp14:editId="55EA14F6">
                  <wp:extent cx="2700000" cy="202515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00000" cy="2025150"/>
                          </a:xfrm>
                          <a:prstGeom prst="rect">
                            <a:avLst/>
                          </a:prstGeom>
                        </pic:spPr>
                      </pic:pic>
                    </a:graphicData>
                  </a:graphic>
                </wp:inline>
              </w:drawing>
            </w:r>
          </w:p>
        </w:tc>
      </w:tr>
      <w:tr w:rsidR="004B17D4" w:rsidRPr="004B17D4" w14:paraId="64761314" w14:textId="77777777" w:rsidTr="002B3B87">
        <w:tc>
          <w:tcPr>
            <w:tcW w:w="4515" w:type="dxa"/>
          </w:tcPr>
          <w:p w14:paraId="62D70F42" w14:textId="3758E48F" w:rsidR="00ED504D" w:rsidRPr="004B17D4" w:rsidRDefault="00ED504D" w:rsidP="00E22463">
            <w:pPr>
              <w:spacing w:after="120"/>
              <w:rPr>
                <w:rFonts w:cs="Times New Roman"/>
                <w:color w:val="000000" w:themeColor="text1"/>
                <w:lang w:val="en-US"/>
              </w:rPr>
            </w:pPr>
            <w:r w:rsidRPr="004B17D4">
              <w:rPr>
                <w:rFonts w:cs="Times New Roman"/>
                <w:noProof/>
                <w:color w:val="000000" w:themeColor="text1"/>
                <w:lang w:val="en-US"/>
              </w:rPr>
              <w:drawing>
                <wp:inline distT="0" distB="0" distL="0" distR="0" wp14:anchorId="5697EFAC" wp14:editId="1DD28B3A">
                  <wp:extent cx="2700000" cy="202515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00000" cy="2025150"/>
                          </a:xfrm>
                          <a:prstGeom prst="rect">
                            <a:avLst/>
                          </a:prstGeom>
                        </pic:spPr>
                      </pic:pic>
                    </a:graphicData>
                  </a:graphic>
                </wp:inline>
              </w:drawing>
            </w:r>
          </w:p>
        </w:tc>
        <w:tc>
          <w:tcPr>
            <w:tcW w:w="4516" w:type="dxa"/>
          </w:tcPr>
          <w:p w14:paraId="6F71311D" w14:textId="6CF2D9C5" w:rsidR="00ED504D" w:rsidRPr="004B17D4" w:rsidRDefault="00ED504D" w:rsidP="00E22463">
            <w:pPr>
              <w:spacing w:after="120"/>
              <w:rPr>
                <w:rFonts w:cs="Times New Roman"/>
                <w:color w:val="000000" w:themeColor="text1"/>
                <w:lang w:val="en-US"/>
              </w:rPr>
            </w:pPr>
            <w:r w:rsidRPr="004B17D4">
              <w:rPr>
                <w:rFonts w:cs="Times New Roman"/>
                <w:noProof/>
                <w:color w:val="000000" w:themeColor="text1"/>
                <w:lang w:val="en-US"/>
              </w:rPr>
              <w:drawing>
                <wp:inline distT="0" distB="0" distL="0" distR="0" wp14:anchorId="6FF1985C" wp14:editId="226EF197">
                  <wp:extent cx="2700000" cy="202515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00000" cy="2025150"/>
                          </a:xfrm>
                          <a:prstGeom prst="rect">
                            <a:avLst/>
                          </a:prstGeom>
                        </pic:spPr>
                      </pic:pic>
                    </a:graphicData>
                  </a:graphic>
                </wp:inline>
              </w:drawing>
            </w:r>
          </w:p>
        </w:tc>
      </w:tr>
      <w:tr w:rsidR="004B17D4" w:rsidRPr="004B17D4" w14:paraId="38117196" w14:textId="77777777" w:rsidTr="002B3B87">
        <w:tc>
          <w:tcPr>
            <w:tcW w:w="4515" w:type="dxa"/>
          </w:tcPr>
          <w:p w14:paraId="20C6D5B0" w14:textId="01533CD4" w:rsidR="00ED504D" w:rsidRPr="004B17D4" w:rsidRDefault="00ED504D" w:rsidP="00E22463">
            <w:pPr>
              <w:spacing w:after="120"/>
              <w:rPr>
                <w:rFonts w:cs="Times New Roman"/>
                <w:color w:val="000000" w:themeColor="text1"/>
                <w:lang w:val="en-US"/>
              </w:rPr>
            </w:pPr>
            <w:r w:rsidRPr="004B17D4">
              <w:rPr>
                <w:rFonts w:cs="Times New Roman"/>
                <w:noProof/>
                <w:color w:val="000000" w:themeColor="text1"/>
                <w:lang w:val="en-US"/>
              </w:rPr>
              <w:drawing>
                <wp:inline distT="0" distB="0" distL="0" distR="0" wp14:anchorId="2C15916C" wp14:editId="52789747">
                  <wp:extent cx="2700000" cy="202515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00000" cy="2025150"/>
                          </a:xfrm>
                          <a:prstGeom prst="rect">
                            <a:avLst/>
                          </a:prstGeom>
                        </pic:spPr>
                      </pic:pic>
                    </a:graphicData>
                  </a:graphic>
                </wp:inline>
              </w:drawing>
            </w:r>
          </w:p>
        </w:tc>
        <w:tc>
          <w:tcPr>
            <w:tcW w:w="4516" w:type="dxa"/>
          </w:tcPr>
          <w:p w14:paraId="0700783D" w14:textId="4AF74CE4" w:rsidR="00ED504D" w:rsidRPr="004B17D4" w:rsidRDefault="00ED504D" w:rsidP="00E22463">
            <w:pPr>
              <w:spacing w:after="120"/>
              <w:rPr>
                <w:rFonts w:cs="Times New Roman"/>
                <w:color w:val="000000" w:themeColor="text1"/>
                <w:lang w:val="en-US"/>
              </w:rPr>
            </w:pPr>
            <w:r w:rsidRPr="004B17D4">
              <w:rPr>
                <w:rFonts w:cs="Times New Roman"/>
                <w:noProof/>
                <w:color w:val="000000" w:themeColor="text1"/>
                <w:lang w:val="en-US"/>
              </w:rPr>
              <w:drawing>
                <wp:inline distT="0" distB="0" distL="0" distR="0" wp14:anchorId="6E0DA6A6" wp14:editId="1CBF1735">
                  <wp:extent cx="2700000" cy="202515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00000" cy="2025150"/>
                          </a:xfrm>
                          <a:prstGeom prst="rect">
                            <a:avLst/>
                          </a:prstGeom>
                        </pic:spPr>
                      </pic:pic>
                    </a:graphicData>
                  </a:graphic>
                </wp:inline>
              </w:drawing>
            </w:r>
          </w:p>
        </w:tc>
      </w:tr>
      <w:tr w:rsidR="004B17D4" w:rsidRPr="004B17D4" w14:paraId="0AD4E70F" w14:textId="77777777" w:rsidTr="002B3B87">
        <w:tc>
          <w:tcPr>
            <w:tcW w:w="9031" w:type="dxa"/>
            <w:gridSpan w:val="2"/>
          </w:tcPr>
          <w:p w14:paraId="67B44C02" w14:textId="3E9FC106" w:rsidR="00ED504D" w:rsidRPr="004B17D4" w:rsidRDefault="00CF6160" w:rsidP="002B3B87">
            <w:pPr>
              <w:rPr>
                <w:rFonts w:cs="Times New Roman"/>
                <w:i/>
                <w:iCs/>
                <w:color w:val="000000" w:themeColor="text1"/>
                <w:sz w:val="20"/>
                <w:szCs w:val="20"/>
                <w:lang w:val="en-US"/>
              </w:rPr>
            </w:pPr>
            <w:bookmarkStart w:id="33" w:name="_Ref140568108"/>
            <w:r w:rsidRPr="004B17D4">
              <w:rPr>
                <w:rFonts w:cs="Times New Roman"/>
                <w:b/>
                <w:bCs/>
                <w:i/>
                <w:iCs/>
                <w:color w:val="000000" w:themeColor="text1"/>
                <w:sz w:val="20"/>
                <w:szCs w:val="20"/>
                <w:lang w:val="en-US"/>
              </w:rPr>
              <w:lastRenderedPageBreak/>
              <w:t>Fig</w:t>
            </w:r>
            <w:r w:rsidR="00E97B22" w:rsidRPr="004B17D4">
              <w:rPr>
                <w:rFonts w:cs="Times New Roman"/>
                <w:b/>
                <w:bCs/>
                <w:i/>
                <w:iCs/>
                <w:color w:val="000000" w:themeColor="text1"/>
                <w:sz w:val="20"/>
                <w:szCs w:val="20"/>
                <w:lang w:val="en-US"/>
              </w:rPr>
              <w:t>ure</w:t>
            </w:r>
            <w:r w:rsidR="00ED504D" w:rsidRPr="004B17D4">
              <w:rPr>
                <w:rFonts w:cs="Times New Roman"/>
                <w:b/>
                <w:bCs/>
                <w:i/>
                <w:iCs/>
                <w:color w:val="000000" w:themeColor="text1"/>
                <w:sz w:val="20"/>
                <w:szCs w:val="20"/>
                <w:lang w:val="en-US"/>
              </w:rPr>
              <w:t xml:space="preserve"> </w:t>
            </w:r>
            <w:r w:rsidR="00EB7484" w:rsidRPr="004B17D4">
              <w:rPr>
                <w:rFonts w:cs="Times New Roman"/>
                <w:b/>
                <w:bCs/>
                <w:i/>
                <w:iCs/>
                <w:color w:val="000000" w:themeColor="text1"/>
                <w:sz w:val="20"/>
                <w:szCs w:val="20"/>
                <w:lang w:val="en-US"/>
              </w:rPr>
              <w:t>S</w:t>
            </w:r>
            <w:r w:rsidR="00ED504D" w:rsidRPr="004B17D4">
              <w:rPr>
                <w:rFonts w:cs="Times New Roman"/>
                <w:b/>
                <w:bCs/>
                <w:i/>
                <w:iCs/>
                <w:color w:val="000000" w:themeColor="text1"/>
                <w:sz w:val="20"/>
                <w:szCs w:val="20"/>
                <w:lang w:val="en-US"/>
              </w:rPr>
              <w:fldChar w:fldCharType="begin"/>
            </w:r>
            <w:r w:rsidR="00ED504D" w:rsidRPr="004B17D4">
              <w:rPr>
                <w:rFonts w:cs="Times New Roman"/>
                <w:b/>
                <w:bCs/>
                <w:i/>
                <w:iCs/>
                <w:color w:val="000000" w:themeColor="text1"/>
                <w:sz w:val="20"/>
                <w:szCs w:val="20"/>
                <w:lang w:val="en-US"/>
              </w:rPr>
              <w:instrText xml:space="preserve"> SEQ Figure \* ARABIC </w:instrText>
            </w:r>
            <w:r w:rsidR="00ED504D" w:rsidRPr="004B17D4">
              <w:rPr>
                <w:rFonts w:cs="Times New Roman"/>
                <w:b/>
                <w:bCs/>
                <w:i/>
                <w:iCs/>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14</w:t>
            </w:r>
            <w:r w:rsidR="00ED504D" w:rsidRPr="004B17D4">
              <w:rPr>
                <w:rFonts w:cs="Times New Roman"/>
                <w:b/>
                <w:bCs/>
                <w:i/>
                <w:iCs/>
                <w:color w:val="000000" w:themeColor="text1"/>
                <w:sz w:val="20"/>
                <w:szCs w:val="20"/>
                <w:lang w:val="en-US"/>
              </w:rPr>
              <w:fldChar w:fldCharType="end"/>
            </w:r>
            <w:bookmarkEnd w:id="33"/>
            <w:r w:rsidR="00E97B22" w:rsidRPr="004B17D4">
              <w:rPr>
                <w:rFonts w:cs="Times New Roman"/>
                <w:b/>
                <w:bCs/>
                <w:i/>
                <w:iCs/>
                <w:color w:val="000000" w:themeColor="text1"/>
                <w:sz w:val="20"/>
                <w:szCs w:val="20"/>
                <w:lang w:val="en-US"/>
              </w:rPr>
              <w:t>.</w:t>
            </w:r>
            <w:r w:rsidR="00ED504D" w:rsidRPr="004B17D4">
              <w:rPr>
                <w:rFonts w:cs="Times New Roman"/>
                <w:i/>
                <w:iCs/>
                <w:color w:val="000000" w:themeColor="text1"/>
                <w:sz w:val="20"/>
                <w:szCs w:val="20"/>
                <w:lang w:val="en-US"/>
              </w:rPr>
              <w:t xml:space="preserve"> Joint PDF of Vorono</w:t>
            </w:r>
            <w:bookmarkStart w:id="34" w:name="OLE_LINK232"/>
            <w:bookmarkStart w:id="35" w:name="OLE_LINK233"/>
            <w:r w:rsidR="00ED504D" w:rsidRPr="004B17D4">
              <w:rPr>
                <w:rFonts w:cs="Times New Roman"/>
                <w:i/>
                <w:iCs/>
                <w:color w:val="000000" w:themeColor="text1"/>
                <w:sz w:val="20"/>
                <w:szCs w:val="20"/>
                <w:lang w:val="en-US"/>
              </w:rPr>
              <w:t>ï</w:t>
            </w:r>
            <w:bookmarkEnd w:id="34"/>
            <w:bookmarkEnd w:id="35"/>
            <w:r w:rsidR="00ED504D" w:rsidRPr="004B17D4">
              <w:rPr>
                <w:rFonts w:cs="Times New Roman"/>
                <w:i/>
                <w:iCs/>
                <w:color w:val="000000" w:themeColor="text1"/>
                <w:sz w:val="20"/>
                <w:szCs w:val="20"/>
                <w:lang w:val="en-US"/>
              </w:rPr>
              <w:t xml:space="preserve"> volume and vorticity magnitude at sand particle locations with gravity </w:t>
            </w:r>
            <m:oMath>
              <m:acc>
                <m:accPr>
                  <m:chr m:val="̃"/>
                  <m:ctrlPr>
                    <w:rPr>
                      <w:rFonts w:ascii="Cambria Math" w:hAnsi="Cambria Math" w:cs="Times New Roman"/>
                      <w:i/>
                      <w:iCs/>
                      <w:color w:val="000000" w:themeColor="text1"/>
                      <w:sz w:val="20"/>
                      <w:szCs w:val="20"/>
                      <w:lang w:val="en-US"/>
                    </w:rPr>
                  </m:ctrlPr>
                </m:accPr>
                <m:e>
                  <m:r>
                    <w:rPr>
                      <w:rFonts w:ascii="Cambria Math" w:hAnsi="Cambria Math" w:cs="Times New Roman"/>
                      <w:color w:val="000000" w:themeColor="text1"/>
                      <w:sz w:val="20"/>
                      <w:szCs w:val="20"/>
                      <w:lang w:val="en-US"/>
                    </w:rPr>
                    <m:t>g</m:t>
                  </m:r>
                </m:e>
              </m:acc>
              <m:r>
                <w:rPr>
                  <w:rFonts w:ascii="Cambria Math" w:hAnsi="Cambria Math" w:cs="Times New Roman"/>
                  <w:color w:val="000000" w:themeColor="text1"/>
                  <w:sz w:val="20"/>
                  <w:szCs w:val="20"/>
                  <w:lang w:val="en-US"/>
                </w:rPr>
                <m:t>=0</m:t>
              </m:r>
            </m:oMath>
            <w:r w:rsidR="00ED504D" w:rsidRPr="004B17D4">
              <w:rPr>
                <w:rFonts w:cs="Times New Roman"/>
                <w:i/>
                <w:iCs/>
                <w:color w:val="000000" w:themeColor="text1"/>
                <w:sz w:val="20"/>
                <w:szCs w:val="20"/>
                <w:lang w:val="en-US"/>
              </w:rPr>
              <w:t xml:space="preserve">. Stokes number for each case: (a) </w:t>
            </w:r>
            <m:oMath>
              <m:r>
                <w:rPr>
                  <w:rFonts w:ascii="Cambria Math" w:hAnsi="Cambria Math" w:cs="Times New Roman"/>
                  <w:color w:val="000000" w:themeColor="text1"/>
                  <w:sz w:val="20"/>
                  <w:szCs w:val="20"/>
                  <w:lang w:val="en-US"/>
                </w:rPr>
                <m:t>St=0.2</m:t>
              </m:r>
            </m:oMath>
            <w:r w:rsidR="00ED504D" w:rsidRPr="004B17D4">
              <w:rPr>
                <w:rFonts w:cs="Times New Roman"/>
                <w:i/>
                <w:iCs/>
                <w:color w:val="000000" w:themeColor="text1"/>
                <w:sz w:val="20"/>
                <w:szCs w:val="20"/>
                <w:lang w:val="en-US"/>
              </w:rPr>
              <w:t xml:space="preserve">, (b) </w:t>
            </w:r>
            <m:oMath>
              <m:r>
                <w:rPr>
                  <w:rFonts w:ascii="Cambria Math" w:hAnsi="Cambria Math" w:cs="Times New Roman"/>
                  <w:color w:val="000000" w:themeColor="text1"/>
                  <w:sz w:val="20"/>
                  <w:szCs w:val="20"/>
                  <w:lang w:val="en-US"/>
                </w:rPr>
                <m:t>St=0.5</m:t>
              </m:r>
            </m:oMath>
            <w:r w:rsidR="00ED504D" w:rsidRPr="004B17D4">
              <w:rPr>
                <w:rFonts w:cs="Times New Roman"/>
                <w:i/>
                <w:iCs/>
                <w:color w:val="000000" w:themeColor="text1"/>
                <w:sz w:val="20"/>
                <w:szCs w:val="20"/>
                <w:lang w:val="en-US"/>
              </w:rPr>
              <w:t xml:space="preserve">, (c) </w:t>
            </w:r>
            <m:oMath>
              <m:r>
                <w:rPr>
                  <w:rFonts w:ascii="Cambria Math" w:hAnsi="Cambria Math" w:cs="Times New Roman"/>
                  <w:color w:val="000000" w:themeColor="text1"/>
                  <w:sz w:val="20"/>
                  <w:szCs w:val="20"/>
                  <w:lang w:val="en-US"/>
                </w:rPr>
                <m:t>St=1</m:t>
              </m:r>
            </m:oMath>
            <w:r w:rsidR="00ED504D" w:rsidRPr="004B17D4">
              <w:rPr>
                <w:rFonts w:cs="Times New Roman"/>
                <w:i/>
                <w:iCs/>
                <w:color w:val="000000" w:themeColor="text1"/>
                <w:sz w:val="20"/>
                <w:szCs w:val="20"/>
                <w:lang w:val="en-US"/>
              </w:rPr>
              <w:t xml:space="preserve">, (d) </w:t>
            </w:r>
            <m:oMath>
              <m:r>
                <w:rPr>
                  <w:rFonts w:ascii="Cambria Math" w:hAnsi="Cambria Math" w:cs="Times New Roman"/>
                  <w:color w:val="000000" w:themeColor="text1"/>
                  <w:sz w:val="20"/>
                  <w:szCs w:val="20"/>
                  <w:lang w:val="en-US"/>
                </w:rPr>
                <m:t>St=3</m:t>
              </m:r>
            </m:oMath>
            <w:r w:rsidR="00ED504D" w:rsidRPr="004B17D4">
              <w:rPr>
                <w:rFonts w:cs="Times New Roman"/>
                <w:i/>
                <w:iCs/>
                <w:color w:val="000000" w:themeColor="text1"/>
                <w:sz w:val="20"/>
                <w:szCs w:val="20"/>
                <w:lang w:val="en-US"/>
              </w:rPr>
              <w:t xml:space="preserve">, (e) </w:t>
            </w:r>
            <m:oMath>
              <m:r>
                <w:rPr>
                  <w:rFonts w:ascii="Cambria Math" w:hAnsi="Cambria Math" w:cs="Times New Roman"/>
                  <w:color w:val="000000" w:themeColor="text1"/>
                  <w:sz w:val="20"/>
                  <w:szCs w:val="20"/>
                  <w:lang w:val="en-US"/>
                </w:rPr>
                <m:t>St=6</m:t>
              </m:r>
            </m:oMath>
            <w:r w:rsidR="00ED504D" w:rsidRPr="004B17D4">
              <w:rPr>
                <w:rFonts w:cs="Times New Roman"/>
                <w:i/>
                <w:iCs/>
                <w:color w:val="000000" w:themeColor="text1"/>
                <w:sz w:val="20"/>
                <w:szCs w:val="20"/>
                <w:lang w:val="en-US"/>
              </w:rPr>
              <w:t xml:space="preserve">, (f) </w:t>
            </w:r>
            <m:oMath>
              <m:r>
                <w:rPr>
                  <w:rFonts w:ascii="Cambria Math" w:hAnsi="Cambria Math" w:cs="Times New Roman"/>
                  <w:color w:val="000000" w:themeColor="text1"/>
                  <w:sz w:val="20"/>
                  <w:szCs w:val="20"/>
                  <w:lang w:val="en-US"/>
                </w:rPr>
                <m:t>St=12</m:t>
              </m:r>
            </m:oMath>
            <w:r w:rsidR="00ED504D" w:rsidRPr="004B17D4">
              <w:rPr>
                <w:rFonts w:cs="Times New Roman"/>
                <w:i/>
                <w:iCs/>
                <w:color w:val="000000" w:themeColor="text1"/>
                <w:sz w:val="20"/>
                <w:szCs w:val="20"/>
                <w:lang w:val="en-US"/>
              </w:rPr>
              <w:t xml:space="preserve">, (g) </w:t>
            </w:r>
            <m:oMath>
              <m:r>
                <w:rPr>
                  <w:rFonts w:ascii="Cambria Math" w:hAnsi="Cambria Math" w:cs="Times New Roman"/>
                  <w:color w:val="000000" w:themeColor="text1"/>
                  <w:sz w:val="20"/>
                  <w:szCs w:val="20"/>
                  <w:lang w:val="en-US"/>
                </w:rPr>
                <m:t>St=24</m:t>
              </m:r>
            </m:oMath>
            <w:r w:rsidR="00ED504D" w:rsidRPr="004B17D4">
              <w:rPr>
                <w:rFonts w:cs="Times New Roman"/>
                <w:i/>
                <w:iCs/>
                <w:color w:val="000000" w:themeColor="text1"/>
                <w:sz w:val="20"/>
                <w:szCs w:val="20"/>
                <w:lang w:val="en-US"/>
              </w:rPr>
              <w:t xml:space="preserve">, and (h) </w:t>
            </w:r>
            <m:oMath>
              <m:r>
                <w:rPr>
                  <w:rFonts w:ascii="Cambria Math" w:hAnsi="Cambria Math" w:cs="Times New Roman"/>
                  <w:color w:val="000000" w:themeColor="text1"/>
                  <w:sz w:val="20"/>
                  <w:szCs w:val="20"/>
                  <w:lang w:val="en-US"/>
                </w:rPr>
                <m:t>St=48</m:t>
              </m:r>
            </m:oMath>
            <w:r w:rsidR="00ED504D" w:rsidRPr="004B17D4">
              <w:rPr>
                <w:rFonts w:cs="Times New Roman"/>
                <w:i/>
                <w:iCs/>
                <w:color w:val="000000" w:themeColor="text1"/>
                <w:sz w:val="20"/>
                <w:szCs w:val="20"/>
                <w:lang w:val="en-US"/>
              </w:rPr>
              <w:t>, respectively</w:t>
            </w:r>
            <w:r w:rsidR="00E97B22" w:rsidRPr="004B17D4">
              <w:rPr>
                <w:rFonts w:cs="Times New Roman"/>
                <w:i/>
                <w:iCs/>
                <w:color w:val="000000" w:themeColor="text1"/>
                <w:sz w:val="20"/>
                <w:szCs w:val="20"/>
                <w:lang w:val="en-US"/>
              </w:rPr>
              <w:t>.</w:t>
            </w:r>
          </w:p>
        </w:tc>
      </w:tr>
    </w:tbl>
    <w:p w14:paraId="0DBB0978" w14:textId="77777777" w:rsidR="00ED504D" w:rsidRPr="004B17D4" w:rsidRDefault="00ED504D" w:rsidP="002B3B87">
      <w:pPr>
        <w:rPr>
          <w:rFonts w:cs="Times New Roman"/>
          <w:color w:val="000000" w:themeColor="text1"/>
          <w:sz w:val="20"/>
          <w:szCs w:val="20"/>
          <w:lang w:val="en-US"/>
        </w:rPr>
      </w:pPr>
    </w:p>
    <w:p w14:paraId="0056101D" w14:textId="5DCE6FC9" w:rsidR="0025130D" w:rsidRPr="004B17D4" w:rsidRDefault="00A308CE" w:rsidP="00986EFC">
      <w:pPr>
        <w:spacing w:after="120"/>
        <w:ind w:firstLine="357"/>
        <w:rPr>
          <w:rFonts w:cs="Times New Roman"/>
          <w:color w:val="000000" w:themeColor="text1"/>
          <w:sz w:val="20"/>
          <w:szCs w:val="20"/>
          <w:lang w:val="en-US"/>
        </w:rPr>
      </w:pPr>
      <w:r w:rsidRPr="004B17D4">
        <w:rPr>
          <w:rFonts w:cs="Times New Roman"/>
          <w:color w:val="000000" w:themeColor="text1"/>
          <w:sz w:val="20"/>
          <w:szCs w:val="20"/>
          <w:lang w:val="en-US"/>
        </w:rPr>
        <w:t xml:space="preserve">We use the case of </w:t>
      </w:r>
      <m:oMath>
        <m:r>
          <w:rPr>
            <w:rFonts w:ascii="Cambria Math" w:hAnsi="Cambria Math" w:cs="Times New Roman"/>
            <w:color w:val="000000" w:themeColor="text1"/>
            <w:sz w:val="20"/>
            <w:szCs w:val="20"/>
            <w:lang w:val="en-US"/>
          </w:rPr>
          <m:t>St=0.2</m:t>
        </m:r>
      </m:oMath>
      <w:r w:rsidRPr="004B17D4">
        <w:rPr>
          <w:rFonts w:cs="Times New Roman"/>
          <w:color w:val="000000" w:themeColor="text1"/>
          <w:sz w:val="20"/>
          <w:szCs w:val="20"/>
          <w:lang w:val="en-US"/>
        </w:rPr>
        <w:t xml:space="preserve"> as an example </w:t>
      </w:r>
      <w:r w:rsidR="007A6F8F" w:rsidRPr="004B17D4">
        <w:rPr>
          <w:rFonts w:cs="Times New Roman"/>
          <w:color w:val="000000" w:themeColor="text1"/>
          <w:sz w:val="20"/>
          <w:szCs w:val="20"/>
          <w:lang w:val="en-US"/>
        </w:rPr>
        <w:t xml:space="preserve">to illustrate the relationship between Voronoï volume </w:t>
      </w:r>
      <m:oMath>
        <m:sSup>
          <m:sSupPr>
            <m:ctrlPr>
              <w:rPr>
                <w:rFonts w:ascii="Cambria Math" w:hAnsi="Cambria Math" w:cs="Times New Roman"/>
                <w:i/>
                <w:color w:val="000000" w:themeColor="text1"/>
                <w:sz w:val="20"/>
                <w:szCs w:val="20"/>
                <w:lang w:val="en-US"/>
              </w:rPr>
            </m:ctrlPr>
          </m:sSupPr>
          <m:e>
            <m:r>
              <m:rPr>
                <m:scr m:val="script"/>
              </m:rPr>
              <w:rPr>
                <w:rFonts w:ascii="Cambria Math" w:hAnsi="Cambria Math" w:cs="Times New Roman"/>
                <w:color w:val="000000" w:themeColor="text1"/>
                <w:sz w:val="20"/>
                <w:szCs w:val="20"/>
                <w:lang w:val="en-US"/>
              </w:rPr>
              <m:t>V</m:t>
            </m:r>
          </m:e>
          <m:sup>
            <m:r>
              <w:rPr>
                <w:rFonts w:ascii="Cambria Math" w:hAnsi="Cambria Math" w:cs="Times New Roman"/>
                <w:color w:val="000000" w:themeColor="text1"/>
                <w:sz w:val="20"/>
                <w:szCs w:val="20"/>
                <w:lang w:val="en-US"/>
              </w:rPr>
              <m:t>1/3</m:t>
            </m:r>
          </m:sup>
        </m:sSup>
        <m:r>
          <w:rPr>
            <w:rFonts w:ascii="Cambria Math" w:hAnsi="Cambria Math" w:cs="Times New Roman"/>
            <w:color w:val="000000" w:themeColor="text1"/>
            <w:sz w:val="20"/>
            <w:szCs w:val="20"/>
            <w:lang w:val="en-US"/>
          </w:rPr>
          <m:t>/</m:t>
        </m:r>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δ</m:t>
            </m:r>
          </m:e>
          <m:sub>
            <m:r>
              <w:rPr>
                <w:rFonts w:ascii="Cambria Math" w:hAnsi="Cambria Math" w:cs="Times New Roman"/>
                <w:color w:val="000000" w:themeColor="text1"/>
                <w:sz w:val="20"/>
                <w:szCs w:val="20"/>
                <w:lang w:val="en-US"/>
              </w:rPr>
              <m:t>E</m:t>
            </m:r>
          </m:sub>
        </m:sSub>
      </m:oMath>
      <w:r w:rsidR="007A6F8F" w:rsidRPr="004B17D4">
        <w:rPr>
          <w:rFonts w:cs="Times New Roman"/>
          <w:color w:val="000000" w:themeColor="text1"/>
          <w:sz w:val="20"/>
          <w:szCs w:val="20"/>
          <w:lang w:val="en-US"/>
        </w:rPr>
        <w:t xml:space="preserve"> and Voronoï surface area </w:t>
      </w:r>
      <m:oMath>
        <m:sSup>
          <m:sSupPr>
            <m:ctrlPr>
              <w:rPr>
                <w:rFonts w:ascii="Cambria Math" w:hAnsi="Cambria Math" w:cs="Times New Roman"/>
                <w:i/>
                <w:color w:val="000000" w:themeColor="text1"/>
                <w:sz w:val="20"/>
                <w:szCs w:val="20"/>
                <w:lang w:val="en-US"/>
              </w:rPr>
            </m:ctrlPr>
          </m:sSupPr>
          <m:e>
            <m:r>
              <m:rPr>
                <m:scr m:val="script"/>
              </m:rPr>
              <w:rPr>
                <w:rFonts w:ascii="Cambria Math" w:hAnsi="Cambria Math" w:cs="Times New Roman"/>
                <w:color w:val="000000" w:themeColor="text1"/>
                <w:sz w:val="20"/>
                <w:szCs w:val="20"/>
                <w:lang w:val="en-US"/>
              </w:rPr>
              <m:t>A</m:t>
            </m:r>
          </m:e>
          <m:sup>
            <m:r>
              <w:rPr>
                <w:rFonts w:ascii="Cambria Math" w:hAnsi="Cambria Math" w:cs="Times New Roman"/>
                <w:color w:val="000000" w:themeColor="text1"/>
                <w:sz w:val="20"/>
                <w:szCs w:val="20"/>
                <w:lang w:val="en-US"/>
              </w:rPr>
              <m:t>1/3</m:t>
            </m:r>
          </m:sup>
        </m:sSup>
        <m:r>
          <w:rPr>
            <w:rFonts w:ascii="Cambria Math" w:hAnsi="Cambria Math" w:cs="Times New Roman"/>
            <w:color w:val="000000" w:themeColor="text1"/>
            <w:sz w:val="20"/>
            <w:szCs w:val="20"/>
            <w:lang w:val="en-US"/>
          </w:rPr>
          <m:t>/</m:t>
        </m:r>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δ</m:t>
            </m:r>
          </m:e>
          <m:sub>
            <m:r>
              <w:rPr>
                <w:rFonts w:ascii="Cambria Math" w:hAnsi="Cambria Math" w:cs="Times New Roman"/>
                <w:color w:val="000000" w:themeColor="text1"/>
                <w:sz w:val="20"/>
                <w:szCs w:val="20"/>
                <w:lang w:val="en-US"/>
              </w:rPr>
              <m:t>E</m:t>
            </m:r>
          </m:sub>
        </m:sSub>
      </m:oMath>
      <w:r w:rsidR="00E3681B" w:rsidRPr="004B17D4">
        <w:rPr>
          <w:rFonts w:cs="Times New Roman"/>
          <w:color w:val="000000" w:themeColor="text1"/>
          <w:sz w:val="20"/>
          <w:szCs w:val="20"/>
          <w:lang w:val="en-US"/>
        </w:rPr>
        <w:t xml:space="preserve"> depicted in </w:t>
      </w:r>
      <w:r w:rsidR="00E3681B" w:rsidRPr="004B17D4">
        <w:rPr>
          <w:rFonts w:cs="Times New Roman"/>
          <w:color w:val="000000" w:themeColor="text1"/>
          <w:sz w:val="20"/>
          <w:szCs w:val="20"/>
          <w:lang w:val="en-US"/>
        </w:rPr>
        <w:fldChar w:fldCharType="begin"/>
      </w:r>
      <w:r w:rsidR="00E3681B" w:rsidRPr="004B17D4">
        <w:rPr>
          <w:rFonts w:cs="Times New Roman"/>
          <w:color w:val="000000" w:themeColor="text1"/>
          <w:sz w:val="20"/>
          <w:szCs w:val="20"/>
          <w:lang w:val="en-US"/>
        </w:rPr>
        <w:instrText xml:space="preserve"> REF _Ref140049823 \h  \* MERGEFORMAT </w:instrText>
      </w:r>
      <w:r w:rsidR="00E3681B" w:rsidRPr="004B17D4">
        <w:rPr>
          <w:rFonts w:cs="Times New Roman"/>
          <w:color w:val="000000" w:themeColor="text1"/>
          <w:sz w:val="20"/>
          <w:szCs w:val="20"/>
          <w:lang w:val="en-US"/>
        </w:rPr>
      </w:r>
      <w:r w:rsidR="00E3681B" w:rsidRPr="004B17D4">
        <w:rPr>
          <w:rFonts w:cs="Times New Roman"/>
          <w:color w:val="000000" w:themeColor="text1"/>
          <w:sz w:val="20"/>
          <w:szCs w:val="20"/>
          <w:lang w:val="en-US"/>
        </w:rPr>
        <w:fldChar w:fldCharType="separate"/>
      </w:r>
      <w:r w:rsidR="000941FB" w:rsidRPr="004B17D4">
        <w:rPr>
          <w:rFonts w:cs="Times New Roman"/>
          <w:noProof/>
          <w:color w:val="000000" w:themeColor="text1"/>
          <w:sz w:val="20"/>
          <w:szCs w:val="20"/>
          <w:lang w:val="en-US"/>
        </w:rPr>
        <w:t>Figure S15</w:t>
      </w:r>
      <w:r w:rsidR="00E3681B" w:rsidRPr="004B17D4">
        <w:rPr>
          <w:rFonts w:cs="Times New Roman"/>
          <w:color w:val="000000" w:themeColor="text1"/>
          <w:sz w:val="20"/>
          <w:szCs w:val="20"/>
          <w:lang w:val="en-US"/>
        </w:rPr>
        <w:fldChar w:fldCharType="end"/>
      </w:r>
      <w:r w:rsidR="00E3681B" w:rsidRPr="004B17D4">
        <w:rPr>
          <w:rFonts w:cs="Times New Roman"/>
          <w:color w:val="000000" w:themeColor="text1"/>
          <w:sz w:val="20"/>
          <w:szCs w:val="20"/>
          <w:lang w:val="en-US"/>
        </w:rPr>
        <w:t>.</w:t>
      </w:r>
      <w:r w:rsidR="00F65B12" w:rsidRPr="004B17D4">
        <w:rPr>
          <w:rFonts w:cs="Times New Roman"/>
          <w:color w:val="000000" w:themeColor="text1"/>
          <w:sz w:val="20"/>
          <w:szCs w:val="20"/>
          <w:lang w:val="en-US"/>
        </w:rPr>
        <w:t xml:space="preserve"> </w:t>
      </w:r>
      <w:r w:rsidRPr="004B17D4">
        <w:rPr>
          <w:rFonts w:cs="Times New Roman"/>
          <w:color w:val="000000" w:themeColor="text1"/>
          <w:sz w:val="20"/>
          <w:szCs w:val="20"/>
          <w:lang w:val="en-US"/>
        </w:rPr>
        <w:t xml:space="preserve">Our findings indicate that, irrespective of whether they are clusters or voids, small and large Voronoï polygons exhibit an </w:t>
      </w:r>
      <w:r w:rsidR="006120B7" w:rsidRPr="004B17D4">
        <w:rPr>
          <w:rFonts w:cs="Times New Roman"/>
          <w:color w:val="000000" w:themeColor="text1"/>
          <w:sz w:val="20"/>
          <w:szCs w:val="20"/>
          <w:lang w:val="en-US"/>
        </w:rPr>
        <w:t xml:space="preserve">exponential law </w:t>
      </w:r>
      <w:r w:rsidRPr="004B17D4">
        <w:rPr>
          <w:rFonts w:cs="Times New Roman"/>
          <w:color w:val="000000" w:themeColor="text1"/>
          <w:sz w:val="20"/>
          <w:szCs w:val="20"/>
          <w:lang w:val="en-US"/>
        </w:rPr>
        <w:t xml:space="preserve">between </w:t>
      </w:r>
      <m:oMath>
        <m:sSup>
          <m:sSupPr>
            <m:ctrlPr>
              <w:rPr>
                <w:rFonts w:ascii="Cambria Math" w:hAnsi="Cambria Math" w:cs="Times New Roman"/>
                <w:i/>
                <w:color w:val="000000" w:themeColor="text1"/>
                <w:sz w:val="20"/>
                <w:szCs w:val="20"/>
                <w:lang w:val="en-US"/>
              </w:rPr>
            </m:ctrlPr>
          </m:sSupPr>
          <m:e>
            <m:r>
              <m:rPr>
                <m:scr m:val="script"/>
              </m:rPr>
              <w:rPr>
                <w:rFonts w:ascii="Cambria Math" w:hAnsi="Cambria Math" w:cs="Times New Roman"/>
                <w:color w:val="000000" w:themeColor="text1"/>
                <w:sz w:val="20"/>
                <w:szCs w:val="20"/>
                <w:lang w:val="en-US"/>
              </w:rPr>
              <m:t>V</m:t>
            </m:r>
          </m:e>
          <m:sup>
            <m:r>
              <w:rPr>
                <w:rFonts w:ascii="Cambria Math" w:hAnsi="Cambria Math" w:cs="Times New Roman"/>
                <w:color w:val="000000" w:themeColor="text1"/>
                <w:sz w:val="20"/>
                <w:szCs w:val="20"/>
                <w:lang w:val="en-US"/>
              </w:rPr>
              <m:t>1/3</m:t>
            </m:r>
          </m:sup>
        </m:sSup>
        <m:r>
          <w:rPr>
            <w:rFonts w:ascii="Cambria Math" w:hAnsi="Cambria Math" w:cs="Times New Roman"/>
            <w:color w:val="000000" w:themeColor="text1"/>
            <w:sz w:val="20"/>
            <w:szCs w:val="20"/>
            <w:lang w:val="en-US"/>
          </w:rPr>
          <m:t>/</m:t>
        </m:r>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δ</m:t>
            </m:r>
          </m:e>
          <m:sub>
            <m:r>
              <w:rPr>
                <w:rFonts w:ascii="Cambria Math" w:hAnsi="Cambria Math" w:cs="Times New Roman"/>
                <w:color w:val="000000" w:themeColor="text1"/>
                <w:sz w:val="20"/>
                <w:szCs w:val="20"/>
                <w:lang w:val="en-US"/>
              </w:rPr>
              <m:t>E</m:t>
            </m:r>
          </m:sub>
        </m:sSub>
      </m:oMath>
      <w:r w:rsidR="00AA04B0" w:rsidRPr="004B17D4">
        <w:rPr>
          <w:rFonts w:cs="Times New Roman"/>
          <w:color w:val="000000" w:themeColor="text1"/>
          <w:sz w:val="20"/>
          <w:szCs w:val="20"/>
          <w:lang w:val="en-US"/>
        </w:rPr>
        <w:t xml:space="preserve"> </w:t>
      </w:r>
      <w:r w:rsidRPr="004B17D4">
        <w:rPr>
          <w:rFonts w:cs="Times New Roman"/>
          <w:color w:val="000000" w:themeColor="text1"/>
          <w:sz w:val="20"/>
          <w:szCs w:val="20"/>
          <w:lang w:val="en-US"/>
        </w:rPr>
        <w:t xml:space="preserve">and </w:t>
      </w:r>
      <w:bookmarkStart w:id="36" w:name="OLE_LINK132"/>
      <w:bookmarkStart w:id="37" w:name="OLE_LINK133"/>
      <m:oMath>
        <m:sSup>
          <m:sSupPr>
            <m:ctrlPr>
              <w:rPr>
                <w:rFonts w:ascii="Cambria Math" w:hAnsi="Cambria Math" w:cs="Times New Roman"/>
                <w:i/>
                <w:color w:val="000000" w:themeColor="text1"/>
                <w:sz w:val="20"/>
                <w:szCs w:val="20"/>
                <w:lang w:val="en-US"/>
              </w:rPr>
            </m:ctrlPr>
          </m:sSupPr>
          <m:e>
            <m:r>
              <m:rPr>
                <m:scr m:val="script"/>
              </m:rPr>
              <w:rPr>
                <w:rFonts w:ascii="Cambria Math" w:hAnsi="Cambria Math" w:cs="Times New Roman"/>
                <w:color w:val="000000" w:themeColor="text1"/>
                <w:sz w:val="20"/>
                <w:szCs w:val="20"/>
                <w:lang w:val="en-US"/>
              </w:rPr>
              <m:t>A</m:t>
            </m:r>
          </m:e>
          <m:sup>
            <m:r>
              <w:rPr>
                <w:rFonts w:ascii="Cambria Math" w:hAnsi="Cambria Math" w:cs="Times New Roman"/>
                <w:color w:val="000000" w:themeColor="text1"/>
                <w:sz w:val="20"/>
                <w:szCs w:val="20"/>
                <w:lang w:val="en-US"/>
              </w:rPr>
              <m:t>1/3</m:t>
            </m:r>
          </m:sup>
        </m:sSup>
        <m:r>
          <w:rPr>
            <w:rFonts w:ascii="Cambria Math" w:hAnsi="Cambria Math" w:cs="Times New Roman"/>
            <w:color w:val="000000" w:themeColor="text1"/>
            <w:sz w:val="20"/>
            <w:szCs w:val="20"/>
            <w:lang w:val="en-US"/>
          </w:rPr>
          <m:t>/</m:t>
        </m:r>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δ</m:t>
            </m:r>
          </m:e>
          <m:sub>
            <m:r>
              <w:rPr>
                <w:rFonts w:ascii="Cambria Math" w:hAnsi="Cambria Math" w:cs="Times New Roman"/>
                <w:color w:val="000000" w:themeColor="text1"/>
                <w:sz w:val="20"/>
                <w:szCs w:val="20"/>
                <w:lang w:val="en-US"/>
              </w:rPr>
              <m:t>E</m:t>
            </m:r>
          </m:sub>
        </m:sSub>
      </m:oMath>
      <w:bookmarkEnd w:id="36"/>
      <w:bookmarkEnd w:id="37"/>
      <w:r w:rsidRPr="004B17D4">
        <w:rPr>
          <w:rFonts w:cs="Times New Roman"/>
          <w:color w:val="000000" w:themeColor="text1"/>
          <w:sz w:val="20"/>
          <w:szCs w:val="20"/>
          <w:lang w:val="en-US"/>
        </w:rPr>
        <w:t xml:space="preserve"> with a single fractal factor</w:t>
      </w:r>
      <w:r w:rsidR="004532D7" w:rsidRPr="004B17D4">
        <w:rPr>
          <w:rFonts w:cs="Times New Roman"/>
          <w:color w:val="000000" w:themeColor="text1"/>
          <w:sz w:val="20"/>
          <w:szCs w:val="20"/>
          <w:lang w:val="en-US"/>
        </w:rPr>
        <w:t xml:space="preserve"> </w:t>
      </w:r>
      <m:oMath>
        <m:sSub>
          <m:sSubPr>
            <m:ctrlPr>
              <w:rPr>
                <w:rFonts w:ascii="Cambria Math" w:hAnsi="Cambria Math" w:cs="Times New Roman"/>
                <w:i/>
                <w:color w:val="000000" w:themeColor="text1"/>
                <w:sz w:val="20"/>
                <w:szCs w:val="20"/>
                <w:lang w:val="en-US"/>
              </w:rPr>
            </m:ctrlPr>
          </m:sSubPr>
          <m:e>
            <m:r>
              <w:rPr>
                <w:rFonts w:ascii="Cambria Math" w:hAnsi="Cambria Math" w:cs="Times New Roman"/>
                <w:color w:val="000000" w:themeColor="text1"/>
                <w:sz w:val="20"/>
                <w:szCs w:val="20"/>
                <w:lang w:val="en-US"/>
              </w:rPr>
              <m:t>C</m:t>
            </m:r>
          </m:e>
          <m:sub>
            <m:r>
              <m:rPr>
                <m:scr m:val="script"/>
              </m:rPr>
              <w:rPr>
                <w:rFonts w:ascii="Cambria Math" w:hAnsi="Cambria Math" w:cs="Times New Roman"/>
                <w:color w:val="000000" w:themeColor="text1"/>
                <w:sz w:val="20"/>
                <w:szCs w:val="20"/>
                <w:lang w:val="en-US"/>
              </w:rPr>
              <m:t>V</m:t>
            </m:r>
          </m:sub>
        </m:sSub>
      </m:oMath>
      <w:r w:rsidRPr="004B17D4">
        <w:rPr>
          <w:rFonts w:cs="Times New Roman"/>
          <w:color w:val="000000" w:themeColor="text1"/>
          <w:sz w:val="20"/>
          <w:szCs w:val="20"/>
          <w:lang w:val="en-US"/>
        </w:rPr>
        <w:t xml:space="preserve">. However, our results differ from those of Monchaux et al. (2010), who showed that clusters with smaller Voronoï areas have a smaller fractal factor, while those with larger Voronoï areas exhibit other fractal behaviors. We attribute this discrepancy to the differences in the background turbulent flows. Specifically, the turbulence generated by grids installed in the wind tunnel in </w:t>
      </w:r>
      <w:proofErr w:type="spellStart"/>
      <w:r w:rsidRPr="004B17D4">
        <w:rPr>
          <w:rFonts w:cs="Times New Roman"/>
          <w:color w:val="000000" w:themeColor="text1"/>
          <w:sz w:val="20"/>
          <w:szCs w:val="20"/>
          <w:lang w:val="en-US"/>
        </w:rPr>
        <w:t>Monchaux</w:t>
      </w:r>
      <w:proofErr w:type="spellEnd"/>
      <w:r w:rsidRPr="004B17D4">
        <w:rPr>
          <w:rFonts w:cs="Times New Roman"/>
          <w:color w:val="000000" w:themeColor="text1"/>
          <w:sz w:val="20"/>
          <w:szCs w:val="20"/>
          <w:lang w:val="en-US"/>
        </w:rPr>
        <w:t xml:space="preserve"> et al. (2010) was homogeneous, whereas our Ekman boundary layer was affected by the ground wall and Coriolis force.</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1"/>
      </w:tblGrid>
      <w:tr w:rsidR="004B17D4" w:rsidRPr="004B17D4" w14:paraId="52AB9FEC" w14:textId="77777777" w:rsidTr="00F51086">
        <w:tc>
          <w:tcPr>
            <w:tcW w:w="9021" w:type="dxa"/>
          </w:tcPr>
          <w:p w14:paraId="633A67C3" w14:textId="674A21A7" w:rsidR="00962748" w:rsidRPr="004B17D4" w:rsidRDefault="00A517ED" w:rsidP="00962748">
            <w:pPr>
              <w:spacing w:after="120"/>
              <w:jc w:val="center"/>
              <w:rPr>
                <w:rFonts w:cs="Times New Roman"/>
                <w:color w:val="000000" w:themeColor="text1"/>
                <w:lang w:val="en-US"/>
              </w:rPr>
            </w:pPr>
            <w:r w:rsidRPr="004B17D4">
              <w:rPr>
                <w:rFonts w:cs="Times New Roman"/>
                <w:noProof/>
                <w:color w:val="000000" w:themeColor="text1"/>
                <w:lang w:val="en-US"/>
              </w:rPr>
              <w:drawing>
                <wp:inline distT="0" distB="0" distL="0" distR="0" wp14:anchorId="21F9F051" wp14:editId="67F32AFF">
                  <wp:extent cx="3359873" cy="252000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359873" cy="2520000"/>
                          </a:xfrm>
                          <a:prstGeom prst="rect">
                            <a:avLst/>
                          </a:prstGeom>
                        </pic:spPr>
                      </pic:pic>
                    </a:graphicData>
                  </a:graphic>
                </wp:inline>
              </w:drawing>
            </w:r>
          </w:p>
        </w:tc>
      </w:tr>
      <w:tr w:rsidR="004B17D4" w:rsidRPr="004B17D4" w14:paraId="0F5BCCAB" w14:textId="77777777" w:rsidTr="009D05E5">
        <w:tc>
          <w:tcPr>
            <w:tcW w:w="9021" w:type="dxa"/>
          </w:tcPr>
          <w:p w14:paraId="60C8B886" w14:textId="6749DC4B" w:rsidR="005224D2" w:rsidRPr="004B17D4" w:rsidRDefault="00CF6160" w:rsidP="00962748">
            <w:pPr>
              <w:jc w:val="center"/>
              <w:rPr>
                <w:rFonts w:cs="Times New Roman"/>
                <w:i/>
                <w:iCs/>
                <w:noProof/>
                <w:color w:val="000000" w:themeColor="text1"/>
                <w:sz w:val="20"/>
                <w:szCs w:val="20"/>
                <w:lang w:val="en-US"/>
              </w:rPr>
            </w:pPr>
            <w:bookmarkStart w:id="38" w:name="_Ref140049823"/>
            <w:r w:rsidRPr="004B17D4">
              <w:rPr>
                <w:rFonts w:cs="Times New Roman"/>
                <w:b/>
                <w:bCs/>
                <w:i/>
                <w:iCs/>
                <w:noProof/>
                <w:color w:val="000000" w:themeColor="text1"/>
                <w:sz w:val="20"/>
                <w:szCs w:val="20"/>
                <w:lang w:val="en-US"/>
              </w:rPr>
              <w:t>Fig</w:t>
            </w:r>
            <w:r w:rsidR="00E97B22" w:rsidRPr="004B17D4">
              <w:rPr>
                <w:rFonts w:cs="Times New Roman"/>
                <w:b/>
                <w:bCs/>
                <w:i/>
                <w:iCs/>
                <w:noProof/>
                <w:color w:val="000000" w:themeColor="text1"/>
                <w:sz w:val="20"/>
                <w:szCs w:val="20"/>
                <w:lang w:val="en-US"/>
              </w:rPr>
              <w:t>ure</w:t>
            </w:r>
            <w:r w:rsidR="005224D2" w:rsidRPr="004B17D4">
              <w:rPr>
                <w:rFonts w:cs="Times New Roman"/>
                <w:b/>
                <w:bCs/>
                <w:i/>
                <w:iCs/>
                <w:noProof/>
                <w:color w:val="000000" w:themeColor="text1"/>
                <w:sz w:val="20"/>
                <w:szCs w:val="20"/>
                <w:lang w:val="en-US"/>
              </w:rPr>
              <w:t xml:space="preserve"> </w:t>
            </w:r>
            <w:r w:rsidR="00EB7484" w:rsidRPr="004B17D4">
              <w:rPr>
                <w:rFonts w:cs="Times New Roman"/>
                <w:b/>
                <w:bCs/>
                <w:i/>
                <w:iCs/>
                <w:noProof/>
                <w:color w:val="000000" w:themeColor="text1"/>
                <w:sz w:val="20"/>
                <w:szCs w:val="20"/>
                <w:lang w:val="en-US"/>
              </w:rPr>
              <w:t>S</w:t>
            </w:r>
            <w:r w:rsidR="005224D2" w:rsidRPr="004B17D4">
              <w:rPr>
                <w:rFonts w:cs="Times New Roman"/>
                <w:b/>
                <w:bCs/>
                <w:i/>
                <w:iCs/>
                <w:noProof/>
                <w:color w:val="000000" w:themeColor="text1"/>
                <w:sz w:val="20"/>
                <w:szCs w:val="20"/>
                <w:lang w:val="en-US"/>
              </w:rPr>
              <w:fldChar w:fldCharType="begin"/>
            </w:r>
            <w:r w:rsidR="005224D2" w:rsidRPr="004B17D4">
              <w:rPr>
                <w:rFonts w:cs="Times New Roman"/>
                <w:b/>
                <w:bCs/>
                <w:i/>
                <w:iCs/>
                <w:noProof/>
                <w:color w:val="000000" w:themeColor="text1"/>
                <w:sz w:val="20"/>
                <w:szCs w:val="20"/>
                <w:lang w:val="en-US"/>
              </w:rPr>
              <w:instrText xml:space="preserve"> SEQ Figure \* ARABIC </w:instrText>
            </w:r>
            <w:r w:rsidR="005224D2" w:rsidRPr="004B17D4">
              <w:rPr>
                <w:rFonts w:cs="Times New Roman"/>
                <w:b/>
                <w:bCs/>
                <w:i/>
                <w:iCs/>
                <w:noProof/>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15</w:t>
            </w:r>
            <w:r w:rsidR="005224D2" w:rsidRPr="004B17D4">
              <w:rPr>
                <w:rFonts w:cs="Times New Roman"/>
                <w:b/>
                <w:bCs/>
                <w:i/>
                <w:iCs/>
                <w:noProof/>
                <w:color w:val="000000" w:themeColor="text1"/>
                <w:sz w:val="20"/>
                <w:szCs w:val="20"/>
                <w:lang w:val="en-US"/>
              </w:rPr>
              <w:fldChar w:fldCharType="end"/>
            </w:r>
            <w:bookmarkEnd w:id="38"/>
            <w:r w:rsidR="00E97B22" w:rsidRPr="004B17D4">
              <w:rPr>
                <w:rFonts w:cs="Times New Roman"/>
                <w:b/>
                <w:bCs/>
                <w:i/>
                <w:iCs/>
                <w:noProof/>
                <w:color w:val="000000" w:themeColor="text1"/>
                <w:sz w:val="20"/>
                <w:szCs w:val="20"/>
                <w:lang w:val="en-US"/>
              </w:rPr>
              <w:t>.</w:t>
            </w:r>
            <w:r w:rsidR="005224D2" w:rsidRPr="004B17D4">
              <w:rPr>
                <w:rFonts w:cs="Times New Roman"/>
                <w:i/>
                <w:iCs/>
                <w:noProof/>
                <w:color w:val="000000" w:themeColor="text1"/>
                <w:sz w:val="20"/>
                <w:szCs w:val="20"/>
                <w:lang w:val="en-US"/>
              </w:rPr>
              <w:t xml:space="preserve"> Geometrical characteristics of Voronoï polygons for </w:t>
            </w:r>
            <m:oMath>
              <m:r>
                <w:rPr>
                  <w:rFonts w:ascii="Cambria Math" w:hAnsi="Cambria Math" w:cs="Times New Roman"/>
                  <w:noProof/>
                  <w:color w:val="000000" w:themeColor="text1"/>
                  <w:sz w:val="20"/>
                  <w:szCs w:val="20"/>
                  <w:lang w:val="en-US"/>
                </w:rPr>
                <m:t>St=0.2</m:t>
              </m:r>
            </m:oMath>
            <w:r w:rsidR="005224D2" w:rsidRPr="004B17D4">
              <w:rPr>
                <w:rFonts w:cs="Times New Roman"/>
                <w:i/>
                <w:iCs/>
                <w:noProof/>
                <w:color w:val="000000" w:themeColor="text1"/>
                <w:sz w:val="20"/>
                <w:szCs w:val="20"/>
                <w:lang w:val="en-US"/>
              </w:rPr>
              <w:t>.</w:t>
            </w:r>
          </w:p>
        </w:tc>
      </w:tr>
    </w:tbl>
    <w:p w14:paraId="567A81A0" w14:textId="3FC15D07" w:rsidR="005224D2" w:rsidRPr="004B17D4" w:rsidRDefault="005224D2" w:rsidP="000B6240">
      <w:pPr>
        <w:spacing w:after="120"/>
        <w:rPr>
          <w:rFonts w:cs="Times New Roman"/>
          <w:color w:val="000000" w:themeColor="text1"/>
          <w:sz w:val="20"/>
          <w:szCs w:val="20"/>
          <w:lang w:val="en-US"/>
        </w:rPr>
      </w:pPr>
    </w:p>
    <w:p w14:paraId="1E6C492C" w14:textId="22496E93" w:rsidR="007B5E0D" w:rsidRPr="004B17D4" w:rsidRDefault="004A2155" w:rsidP="000B6240">
      <w:pPr>
        <w:pStyle w:val="ListParagraph"/>
        <w:spacing w:after="120"/>
        <w:ind w:left="0" w:firstLine="357"/>
        <w:contextualSpacing w:val="0"/>
        <w:rPr>
          <w:rFonts w:cs="Times New Roman"/>
          <w:noProof/>
          <w:color w:val="000000" w:themeColor="text1"/>
          <w:sz w:val="20"/>
          <w:szCs w:val="20"/>
          <w:lang w:val="en-US"/>
        </w:rPr>
      </w:pPr>
      <w:r w:rsidRPr="004B17D4">
        <w:rPr>
          <w:rFonts w:cs="Times New Roman"/>
          <w:noProof/>
          <w:color w:val="000000" w:themeColor="text1"/>
          <w:sz w:val="20"/>
          <w:szCs w:val="20"/>
          <w:lang w:val="en-US"/>
        </w:rPr>
        <w:t xml:space="preserve">In this </w:t>
      </w:r>
      <w:r w:rsidR="00854851" w:rsidRPr="004B17D4">
        <w:rPr>
          <w:rFonts w:cs="Times New Roman"/>
          <w:noProof/>
          <w:color w:val="000000" w:themeColor="text1"/>
          <w:sz w:val="20"/>
          <w:szCs w:val="20"/>
          <w:lang w:val="en-US"/>
        </w:rPr>
        <w:t xml:space="preserve">following </w:t>
      </w:r>
      <w:r w:rsidR="00484909" w:rsidRPr="004B17D4">
        <w:rPr>
          <w:rFonts w:cs="Times New Roman"/>
          <w:noProof/>
          <w:color w:val="000000" w:themeColor="text1"/>
          <w:sz w:val="20"/>
          <w:szCs w:val="20"/>
          <w:lang w:val="en-US"/>
        </w:rPr>
        <w:t>part</w:t>
      </w:r>
      <w:r w:rsidRPr="004B17D4">
        <w:rPr>
          <w:rFonts w:cs="Times New Roman"/>
          <w:noProof/>
          <w:color w:val="000000" w:themeColor="text1"/>
          <w:sz w:val="20"/>
          <w:szCs w:val="20"/>
          <w:lang w:val="en-US"/>
        </w:rPr>
        <w:t xml:space="preserve">, we investigate the temporal characteristics of Voronoï volume. </w:t>
      </w:r>
      <w:r w:rsidR="005F4E7F" w:rsidRPr="004B17D4">
        <w:rPr>
          <w:rFonts w:cs="Times New Roman"/>
          <w:noProof/>
          <w:color w:val="000000" w:themeColor="text1"/>
          <w:sz w:val="20"/>
          <w:szCs w:val="20"/>
          <w:lang w:val="en-US"/>
        </w:rPr>
        <w:fldChar w:fldCharType="begin"/>
      </w:r>
      <w:r w:rsidR="005F4E7F" w:rsidRPr="004B17D4">
        <w:rPr>
          <w:rFonts w:cs="Times New Roman"/>
          <w:noProof/>
          <w:color w:val="000000" w:themeColor="text1"/>
          <w:sz w:val="20"/>
          <w:szCs w:val="20"/>
          <w:lang w:val="en-US"/>
        </w:rPr>
        <w:instrText xml:space="preserve"> REF _Ref140674592 \h </w:instrText>
      </w:r>
      <w:r w:rsidR="00AF46B9" w:rsidRPr="004B17D4">
        <w:rPr>
          <w:rFonts w:cs="Times New Roman"/>
          <w:noProof/>
          <w:color w:val="000000" w:themeColor="text1"/>
          <w:sz w:val="20"/>
          <w:szCs w:val="20"/>
          <w:lang w:val="en-US"/>
        </w:rPr>
        <w:instrText xml:space="preserve"> \* MERGEFORMAT </w:instrText>
      </w:r>
      <w:r w:rsidR="005F4E7F" w:rsidRPr="004B17D4">
        <w:rPr>
          <w:rFonts w:cs="Times New Roman"/>
          <w:noProof/>
          <w:color w:val="000000" w:themeColor="text1"/>
          <w:sz w:val="20"/>
          <w:szCs w:val="20"/>
          <w:lang w:val="en-US"/>
        </w:rPr>
      </w:r>
      <w:r w:rsidR="005F4E7F" w:rsidRPr="004B17D4">
        <w:rPr>
          <w:rFonts w:cs="Times New Roman"/>
          <w:noProof/>
          <w:color w:val="000000" w:themeColor="text1"/>
          <w:sz w:val="20"/>
          <w:szCs w:val="20"/>
          <w:lang w:val="en-US"/>
        </w:rPr>
        <w:fldChar w:fldCharType="separate"/>
      </w:r>
      <w:r w:rsidR="000941FB" w:rsidRPr="004B17D4">
        <w:rPr>
          <w:rFonts w:cs="Times New Roman"/>
          <w:noProof/>
          <w:color w:val="000000" w:themeColor="text1"/>
          <w:sz w:val="20"/>
          <w:szCs w:val="20"/>
          <w:lang w:val="en-US"/>
        </w:rPr>
        <w:t>Figure S16</w:t>
      </w:r>
      <w:r w:rsidR="005F4E7F" w:rsidRPr="004B17D4">
        <w:rPr>
          <w:rFonts w:cs="Times New Roman"/>
          <w:noProof/>
          <w:color w:val="000000" w:themeColor="text1"/>
          <w:sz w:val="20"/>
          <w:szCs w:val="20"/>
          <w:lang w:val="en-US"/>
        </w:rPr>
        <w:fldChar w:fldCharType="end"/>
      </w:r>
      <w:r w:rsidRPr="004B17D4">
        <w:rPr>
          <w:rFonts w:cs="Times New Roman"/>
          <w:noProof/>
          <w:color w:val="000000" w:themeColor="text1"/>
          <w:sz w:val="20"/>
          <w:szCs w:val="20"/>
          <w:lang w:val="en-US"/>
        </w:rPr>
        <w:t>(a) illustrates the time variation of Voronoï volume for selected sand particles over a single cycling time (</w:t>
      </w:r>
      <m:oMath>
        <m:r>
          <w:rPr>
            <w:rFonts w:ascii="Cambria Math" w:hAnsi="Cambria Math" w:cs="Times New Roman"/>
            <w:noProof/>
            <w:color w:val="000000" w:themeColor="text1"/>
            <w:sz w:val="20"/>
            <w:szCs w:val="20"/>
            <w:lang w:val="en-US"/>
          </w:rPr>
          <m:t>96</m:t>
        </m:r>
        <m:sSub>
          <m:sSubPr>
            <m:ctrlPr>
              <w:rPr>
                <w:rFonts w:ascii="Cambria Math" w:hAnsi="Cambria Math" w:cs="Times New Roman"/>
                <w:i/>
                <w:noProof/>
                <w:color w:val="000000" w:themeColor="text1"/>
                <w:sz w:val="20"/>
                <w:szCs w:val="20"/>
                <w:lang w:val="en-US"/>
              </w:rPr>
            </m:ctrlPr>
          </m:sSubPr>
          <m:e>
            <m:r>
              <w:rPr>
                <w:rFonts w:ascii="Cambria Math" w:hAnsi="Cambria Math" w:cs="Times New Roman"/>
                <w:noProof/>
                <w:color w:val="000000" w:themeColor="text1"/>
                <w:sz w:val="20"/>
                <w:szCs w:val="20"/>
                <w:lang w:val="en-US"/>
              </w:rPr>
              <m:t>δ</m:t>
            </m:r>
          </m:e>
          <m:sub>
            <m:r>
              <w:rPr>
                <w:rFonts w:ascii="Cambria Math" w:hAnsi="Cambria Math" w:cs="Times New Roman"/>
                <w:noProof/>
                <w:color w:val="000000" w:themeColor="text1"/>
                <w:sz w:val="20"/>
                <w:szCs w:val="20"/>
                <w:lang w:val="en-US"/>
              </w:rPr>
              <m:t>E</m:t>
            </m:r>
          </m:sub>
        </m:sSub>
        <m:r>
          <w:rPr>
            <w:rFonts w:ascii="Cambria Math" w:hAnsi="Cambria Math" w:cs="Times New Roman"/>
            <w:noProof/>
            <w:color w:val="000000" w:themeColor="text1"/>
            <w:sz w:val="20"/>
            <w:szCs w:val="20"/>
            <w:lang w:val="en-US"/>
          </w:rPr>
          <m:t>/G</m:t>
        </m:r>
      </m:oMath>
      <w:r w:rsidRPr="004B17D4">
        <w:rPr>
          <w:rFonts w:cs="Times New Roman"/>
          <w:noProof/>
          <w:color w:val="000000" w:themeColor="text1"/>
          <w:sz w:val="20"/>
          <w:szCs w:val="20"/>
          <w:lang w:val="en-US"/>
        </w:rPr>
        <w:t xml:space="preserve">). Our results indicate that the time variation of Voronoï volume is smooth for the sampling frequency employed. The transition of Voronoï volume from small to large values signifies the transformation of sand particles from clusters to voids, and vice versa. This transformation is not necessarily related to the process of moving away from or towards the ground wall. Additionally, we observe that some sand particles maintain their Voronoï volume unchanged during one cycling time, indicating that they remain at a similar clustering level within this period. </w:t>
      </w:r>
    </w:p>
    <w:p w14:paraId="554E3E04" w14:textId="724A1EA7" w:rsidR="000F5307" w:rsidRPr="004B17D4" w:rsidRDefault="004A2155" w:rsidP="00CD0552">
      <w:pPr>
        <w:pStyle w:val="ListParagraph"/>
        <w:spacing w:after="120"/>
        <w:ind w:left="0" w:firstLine="357"/>
        <w:contextualSpacing w:val="0"/>
        <w:rPr>
          <w:rFonts w:cs="Times New Roman"/>
          <w:noProof/>
          <w:color w:val="000000" w:themeColor="text1"/>
          <w:sz w:val="20"/>
          <w:szCs w:val="20"/>
          <w:lang w:val="en-US"/>
        </w:rPr>
      </w:pPr>
      <w:r w:rsidRPr="004B17D4">
        <w:rPr>
          <w:rFonts w:cs="Times New Roman"/>
          <w:noProof/>
          <w:color w:val="000000" w:themeColor="text1"/>
          <w:sz w:val="20"/>
          <w:szCs w:val="20"/>
          <w:lang w:val="en-US"/>
        </w:rPr>
        <w:t xml:space="preserve">We are interested in quantifying the duration for which sand particles can maintain their clustering status. To this end, we calculate the time autocorrelation coefficient </w:t>
      </w:r>
      <m:oMath>
        <m:r>
          <m:rPr>
            <m:scr m:val="script"/>
          </m:rPr>
          <w:rPr>
            <w:rFonts w:ascii="Cambria Math" w:hAnsi="Cambria Math" w:cs="Times New Roman"/>
            <w:noProof/>
            <w:color w:val="000000" w:themeColor="text1"/>
            <w:sz w:val="20"/>
            <w:szCs w:val="20"/>
            <w:lang w:val="en-US"/>
          </w:rPr>
          <m:t>R</m:t>
        </m:r>
      </m:oMath>
      <w:r w:rsidRPr="004B17D4">
        <w:rPr>
          <w:rFonts w:cs="Times New Roman"/>
          <w:noProof/>
          <w:color w:val="000000" w:themeColor="text1"/>
          <w:sz w:val="20"/>
          <w:szCs w:val="20"/>
          <w:lang w:val="en-US"/>
        </w:rPr>
        <w:t xml:space="preserve"> of Voronoï volume using all the recorded data within five cycling times, as shown in </w:t>
      </w:r>
      <w:r w:rsidR="005F4E7F" w:rsidRPr="004B17D4">
        <w:rPr>
          <w:rFonts w:cs="Times New Roman"/>
          <w:noProof/>
          <w:color w:val="000000" w:themeColor="text1"/>
          <w:sz w:val="20"/>
          <w:szCs w:val="20"/>
          <w:lang w:val="en-US"/>
        </w:rPr>
        <w:fldChar w:fldCharType="begin"/>
      </w:r>
      <w:r w:rsidR="005F4E7F" w:rsidRPr="004B17D4">
        <w:rPr>
          <w:rFonts w:cs="Times New Roman"/>
          <w:noProof/>
          <w:color w:val="000000" w:themeColor="text1"/>
          <w:sz w:val="20"/>
          <w:szCs w:val="20"/>
          <w:lang w:val="en-US"/>
        </w:rPr>
        <w:instrText xml:space="preserve"> REF _Ref140674592 \h </w:instrText>
      </w:r>
      <w:r w:rsidR="00AF46B9" w:rsidRPr="004B17D4">
        <w:rPr>
          <w:rFonts w:cs="Times New Roman"/>
          <w:noProof/>
          <w:color w:val="000000" w:themeColor="text1"/>
          <w:sz w:val="20"/>
          <w:szCs w:val="20"/>
          <w:lang w:val="en-US"/>
        </w:rPr>
        <w:instrText xml:space="preserve"> \* MERGEFORMAT </w:instrText>
      </w:r>
      <w:r w:rsidR="005F4E7F" w:rsidRPr="004B17D4">
        <w:rPr>
          <w:rFonts w:cs="Times New Roman"/>
          <w:noProof/>
          <w:color w:val="000000" w:themeColor="text1"/>
          <w:sz w:val="20"/>
          <w:szCs w:val="20"/>
          <w:lang w:val="en-US"/>
        </w:rPr>
      </w:r>
      <w:r w:rsidR="005F4E7F" w:rsidRPr="004B17D4">
        <w:rPr>
          <w:rFonts w:cs="Times New Roman"/>
          <w:noProof/>
          <w:color w:val="000000" w:themeColor="text1"/>
          <w:sz w:val="20"/>
          <w:szCs w:val="20"/>
          <w:lang w:val="en-US"/>
        </w:rPr>
        <w:fldChar w:fldCharType="separate"/>
      </w:r>
      <w:r w:rsidR="000941FB" w:rsidRPr="004B17D4">
        <w:rPr>
          <w:rFonts w:cs="Times New Roman"/>
          <w:noProof/>
          <w:color w:val="000000" w:themeColor="text1"/>
          <w:sz w:val="20"/>
          <w:szCs w:val="20"/>
          <w:lang w:val="en-US"/>
        </w:rPr>
        <w:t>Figure S16</w:t>
      </w:r>
      <w:r w:rsidR="005F4E7F" w:rsidRPr="004B17D4">
        <w:rPr>
          <w:rFonts w:cs="Times New Roman"/>
          <w:noProof/>
          <w:color w:val="000000" w:themeColor="text1"/>
          <w:sz w:val="20"/>
          <w:szCs w:val="20"/>
          <w:lang w:val="en-US"/>
        </w:rPr>
        <w:fldChar w:fldCharType="end"/>
      </w:r>
      <w:r w:rsidRPr="004B17D4">
        <w:rPr>
          <w:rFonts w:cs="Times New Roman"/>
          <w:noProof/>
          <w:color w:val="000000" w:themeColor="text1"/>
          <w:sz w:val="20"/>
          <w:szCs w:val="20"/>
          <w:lang w:val="en-US"/>
        </w:rPr>
        <w:t xml:space="preserve">(b). Our findings demonstrate that each sand particle has a unique process of evolution of clustering status owing to the turbulence generated by the ground wall. The autocorrelation coefficient curve for each particle is represented by a gray line in </w:t>
      </w:r>
      <w:r w:rsidR="005F4E7F" w:rsidRPr="004B17D4">
        <w:rPr>
          <w:rFonts w:cs="Times New Roman"/>
          <w:noProof/>
          <w:color w:val="000000" w:themeColor="text1"/>
          <w:sz w:val="20"/>
          <w:szCs w:val="20"/>
          <w:lang w:val="en-US"/>
        </w:rPr>
        <w:fldChar w:fldCharType="begin"/>
      </w:r>
      <w:r w:rsidR="005F4E7F" w:rsidRPr="004B17D4">
        <w:rPr>
          <w:rFonts w:cs="Times New Roman"/>
          <w:noProof/>
          <w:color w:val="000000" w:themeColor="text1"/>
          <w:sz w:val="20"/>
          <w:szCs w:val="20"/>
          <w:lang w:val="en-US"/>
        </w:rPr>
        <w:instrText xml:space="preserve"> REF _Ref140674592 \h </w:instrText>
      </w:r>
      <w:r w:rsidR="00AF46B9" w:rsidRPr="004B17D4">
        <w:rPr>
          <w:rFonts w:cs="Times New Roman"/>
          <w:noProof/>
          <w:color w:val="000000" w:themeColor="text1"/>
          <w:sz w:val="20"/>
          <w:szCs w:val="20"/>
          <w:lang w:val="en-US"/>
        </w:rPr>
        <w:instrText xml:space="preserve"> \* MERGEFORMAT </w:instrText>
      </w:r>
      <w:r w:rsidR="005F4E7F" w:rsidRPr="004B17D4">
        <w:rPr>
          <w:rFonts w:cs="Times New Roman"/>
          <w:noProof/>
          <w:color w:val="000000" w:themeColor="text1"/>
          <w:sz w:val="20"/>
          <w:szCs w:val="20"/>
          <w:lang w:val="en-US"/>
        </w:rPr>
      </w:r>
      <w:r w:rsidR="005F4E7F" w:rsidRPr="004B17D4">
        <w:rPr>
          <w:rFonts w:cs="Times New Roman"/>
          <w:noProof/>
          <w:color w:val="000000" w:themeColor="text1"/>
          <w:sz w:val="20"/>
          <w:szCs w:val="20"/>
          <w:lang w:val="en-US"/>
        </w:rPr>
        <w:fldChar w:fldCharType="separate"/>
      </w:r>
      <w:r w:rsidR="000941FB" w:rsidRPr="004B17D4">
        <w:rPr>
          <w:rFonts w:cs="Times New Roman"/>
          <w:noProof/>
          <w:color w:val="000000" w:themeColor="text1"/>
          <w:sz w:val="20"/>
          <w:szCs w:val="20"/>
          <w:lang w:val="en-US"/>
        </w:rPr>
        <w:t>Figure S16</w:t>
      </w:r>
      <w:r w:rsidR="005F4E7F" w:rsidRPr="004B17D4">
        <w:rPr>
          <w:rFonts w:cs="Times New Roman"/>
          <w:noProof/>
          <w:color w:val="000000" w:themeColor="text1"/>
          <w:sz w:val="20"/>
          <w:szCs w:val="20"/>
          <w:lang w:val="en-US"/>
        </w:rPr>
        <w:fldChar w:fldCharType="end"/>
      </w:r>
      <w:r w:rsidRPr="004B17D4">
        <w:rPr>
          <w:rFonts w:cs="Times New Roman"/>
          <w:noProof/>
          <w:color w:val="000000" w:themeColor="text1"/>
          <w:sz w:val="20"/>
          <w:szCs w:val="20"/>
          <w:lang w:val="en-US"/>
        </w:rPr>
        <w:t xml:space="preserve">(b). The ensemble average results of the time autocorrelation coefficient reveal that Voronoï volume becomes uncorrelated after </w:t>
      </w:r>
      <m:oMath>
        <m:acc>
          <m:accPr>
            <m:chr m:val="̃"/>
            <m:ctrlPr>
              <w:rPr>
                <w:rFonts w:ascii="Cambria Math" w:hAnsi="Cambria Math" w:cs="Times New Roman"/>
                <w:i/>
                <w:noProof/>
                <w:color w:val="000000" w:themeColor="text1"/>
                <w:sz w:val="20"/>
                <w:szCs w:val="20"/>
                <w:lang w:val="en-US"/>
              </w:rPr>
            </m:ctrlPr>
          </m:accPr>
          <m:e>
            <m:r>
              <w:rPr>
                <w:rFonts w:ascii="Cambria Math" w:hAnsi="Cambria Math" w:cs="Times New Roman"/>
                <w:noProof/>
                <w:color w:val="000000" w:themeColor="text1"/>
                <w:sz w:val="20"/>
                <w:szCs w:val="20"/>
                <w:lang w:val="en-US"/>
              </w:rPr>
              <m:t>t</m:t>
            </m:r>
          </m:e>
        </m:acc>
        <m:r>
          <w:rPr>
            <w:rFonts w:ascii="Cambria Math" w:hAnsi="Cambria Math" w:cs="Times New Roman"/>
            <w:noProof/>
            <w:color w:val="000000" w:themeColor="text1"/>
            <w:sz w:val="20"/>
            <w:szCs w:val="20"/>
            <w:lang w:val="en-US"/>
          </w:rPr>
          <m:t>=125</m:t>
        </m:r>
      </m:oMath>
      <w:r w:rsidRPr="004B17D4">
        <w:rPr>
          <w:rFonts w:cs="Times New Roman"/>
          <w:noProof/>
          <w:color w:val="000000" w:themeColor="text1"/>
          <w:sz w:val="20"/>
          <w:szCs w:val="20"/>
          <w:lang w:val="en-US"/>
        </w:rPr>
        <w:t xml:space="preserve">, which is </w:t>
      </w:r>
      <w:r w:rsidRPr="004B17D4">
        <w:rPr>
          <w:rFonts w:cs="Times New Roman"/>
          <w:noProof/>
          <w:color w:val="000000" w:themeColor="text1"/>
          <w:sz w:val="20"/>
          <w:szCs w:val="20"/>
          <w:lang w:val="en-US"/>
        </w:rPr>
        <w:lastRenderedPageBreak/>
        <w:t xml:space="preserve">approximately 1.3 times one cycling time. This value is smaller than our sampling time of </w:t>
      </w:r>
      <m:oMath>
        <m:r>
          <w:rPr>
            <w:rFonts w:ascii="Cambria Math" w:hAnsi="Cambria Math" w:cs="Times New Roman"/>
            <w:noProof/>
            <w:color w:val="000000" w:themeColor="text1"/>
            <w:sz w:val="20"/>
            <w:szCs w:val="20"/>
            <w:lang w:val="en-US"/>
          </w:rPr>
          <m:t>5*96</m:t>
        </m:r>
        <m:sSub>
          <m:sSubPr>
            <m:ctrlPr>
              <w:rPr>
                <w:rFonts w:ascii="Cambria Math" w:hAnsi="Cambria Math" w:cs="Times New Roman"/>
                <w:i/>
                <w:noProof/>
                <w:color w:val="000000" w:themeColor="text1"/>
                <w:sz w:val="20"/>
                <w:szCs w:val="20"/>
                <w:lang w:val="en-US"/>
              </w:rPr>
            </m:ctrlPr>
          </m:sSubPr>
          <m:e>
            <m:r>
              <w:rPr>
                <w:rFonts w:ascii="Cambria Math" w:hAnsi="Cambria Math" w:cs="Times New Roman"/>
                <w:noProof/>
                <w:color w:val="000000" w:themeColor="text1"/>
                <w:sz w:val="20"/>
                <w:szCs w:val="20"/>
                <w:lang w:val="en-US"/>
              </w:rPr>
              <m:t>δ</m:t>
            </m:r>
          </m:e>
          <m:sub>
            <m:r>
              <w:rPr>
                <w:rFonts w:ascii="Cambria Math" w:hAnsi="Cambria Math" w:cs="Times New Roman"/>
                <w:noProof/>
                <w:color w:val="000000" w:themeColor="text1"/>
                <w:sz w:val="20"/>
                <w:szCs w:val="20"/>
                <w:lang w:val="en-US"/>
              </w:rPr>
              <m:t>E</m:t>
            </m:r>
          </m:sub>
        </m:sSub>
        <m:r>
          <w:rPr>
            <w:rFonts w:ascii="Cambria Math" w:hAnsi="Cambria Math" w:cs="Times New Roman"/>
            <w:noProof/>
            <w:color w:val="000000" w:themeColor="text1"/>
            <w:sz w:val="20"/>
            <w:szCs w:val="20"/>
            <w:lang w:val="en-US"/>
          </w:rPr>
          <m:t>/G</m:t>
        </m:r>
      </m:oMath>
      <w:r w:rsidRPr="004B17D4">
        <w:rPr>
          <w:rFonts w:cs="Times New Roman"/>
          <w:noProof/>
          <w:color w:val="000000" w:themeColor="text1"/>
          <w:sz w:val="20"/>
          <w:szCs w:val="20"/>
          <w:lang w:val="en-US"/>
        </w:rPr>
        <w:t xml:space="preserve">, indicating that our chosen sampling period is sufficient for obtaining reasonable statistical results. For simplicity, we present the results of case </w:t>
      </w:r>
      <m:oMath>
        <m:r>
          <w:rPr>
            <w:rFonts w:ascii="Cambria Math" w:hAnsi="Cambria Math" w:cs="Times New Roman"/>
            <w:noProof/>
            <w:color w:val="000000" w:themeColor="text1"/>
            <w:sz w:val="20"/>
            <w:szCs w:val="20"/>
            <w:lang w:val="en-US"/>
          </w:rPr>
          <m:t>St=0.2</m:t>
        </m:r>
      </m:oMath>
      <w:r w:rsidRPr="004B17D4">
        <w:rPr>
          <w:rFonts w:cs="Times New Roman"/>
          <w:noProof/>
          <w:color w:val="000000" w:themeColor="text1"/>
          <w:sz w:val="20"/>
          <w:szCs w:val="20"/>
          <w:lang w:val="en-US"/>
        </w:rPr>
        <w:t xml:space="preserve"> with </w:t>
      </w:r>
      <m:oMath>
        <m:acc>
          <m:accPr>
            <m:chr m:val="̃"/>
            <m:ctrlPr>
              <w:rPr>
                <w:rFonts w:ascii="Cambria Math" w:hAnsi="Cambria Math" w:cs="Times New Roman"/>
                <w:color w:val="000000" w:themeColor="text1"/>
                <w:sz w:val="20"/>
                <w:szCs w:val="20"/>
                <w:lang w:val="en-US"/>
              </w:rPr>
            </m:ctrlPr>
          </m:accPr>
          <m:e>
            <m:r>
              <w:rPr>
                <w:rFonts w:ascii="Cambria Math" w:hAnsi="Cambria Math" w:cs="Times New Roman"/>
                <w:color w:val="000000" w:themeColor="text1"/>
                <w:sz w:val="20"/>
                <w:szCs w:val="20"/>
                <w:lang w:val="en-US"/>
              </w:rPr>
              <m:t>g</m:t>
            </m:r>
          </m:e>
        </m:acc>
        <m:r>
          <m:rPr>
            <m:sty m:val="p"/>
          </m:rPr>
          <w:rPr>
            <w:rFonts w:ascii="Cambria Math" w:hAnsi="Cambria Math" w:cs="Times New Roman"/>
            <w:color w:val="000000" w:themeColor="text1"/>
            <w:sz w:val="20"/>
            <w:szCs w:val="20"/>
            <w:lang w:val="en-US"/>
          </w:rPr>
          <m:t>=0</m:t>
        </m:r>
      </m:oMath>
      <w:r w:rsidR="00A22B75" w:rsidRPr="004B17D4">
        <w:rPr>
          <w:rFonts w:cs="Times New Roman"/>
          <w:noProof/>
          <w:color w:val="000000" w:themeColor="text1"/>
          <w:sz w:val="20"/>
          <w:szCs w:val="20"/>
          <w:lang w:val="en-US"/>
        </w:rPr>
        <w:t xml:space="preserve"> </w:t>
      </w:r>
      <w:r w:rsidRPr="004B17D4">
        <w:rPr>
          <w:rFonts w:cs="Times New Roman"/>
          <w:noProof/>
          <w:color w:val="000000" w:themeColor="text1"/>
          <w:sz w:val="20"/>
          <w:szCs w:val="20"/>
          <w:lang w:val="en-US"/>
        </w:rPr>
        <w:t>only, as other cases yield similar outcomes.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1"/>
      </w:tblGrid>
      <w:tr w:rsidR="004B17D4" w:rsidRPr="004B17D4" w14:paraId="649B3053" w14:textId="77777777" w:rsidTr="003C66FF">
        <w:tc>
          <w:tcPr>
            <w:tcW w:w="9021" w:type="dxa"/>
          </w:tcPr>
          <w:p w14:paraId="3B98810A" w14:textId="649EDB18" w:rsidR="00617776" w:rsidRPr="004B17D4" w:rsidRDefault="00617776" w:rsidP="00617776">
            <w:pPr>
              <w:pStyle w:val="ListParagraph"/>
              <w:spacing w:after="120"/>
              <w:ind w:left="0"/>
              <w:contextualSpacing w:val="0"/>
              <w:jc w:val="center"/>
              <w:rPr>
                <w:rFonts w:cs="Times New Roman"/>
                <w:noProof/>
                <w:color w:val="000000" w:themeColor="text1"/>
                <w:lang w:val="en-US"/>
              </w:rPr>
            </w:pPr>
            <w:r w:rsidRPr="004B17D4">
              <w:rPr>
                <w:rFonts w:cs="Times New Roman"/>
                <w:noProof/>
                <w:color w:val="000000" w:themeColor="text1"/>
                <w:lang w:val="en-US"/>
              </w:rPr>
              <w:drawing>
                <wp:inline distT="0" distB="0" distL="0" distR="0" wp14:anchorId="314096D5" wp14:editId="1380BE16">
                  <wp:extent cx="3721168" cy="216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462" r="7399"/>
                          <a:stretch/>
                        </pic:blipFill>
                        <pic:spPr bwMode="auto">
                          <a:xfrm>
                            <a:off x="0" y="0"/>
                            <a:ext cx="3721168"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4B17D4" w:rsidRPr="004B17D4" w14:paraId="130D2357" w14:textId="77777777" w:rsidTr="00214B69">
        <w:tc>
          <w:tcPr>
            <w:tcW w:w="9021" w:type="dxa"/>
          </w:tcPr>
          <w:p w14:paraId="19A2BBD9" w14:textId="55546DE6" w:rsidR="00217274" w:rsidRPr="004B17D4" w:rsidRDefault="00217274" w:rsidP="00217274">
            <w:pPr>
              <w:pStyle w:val="ListParagraph"/>
              <w:spacing w:after="120"/>
              <w:ind w:left="0"/>
              <w:contextualSpacing w:val="0"/>
              <w:jc w:val="center"/>
              <w:rPr>
                <w:rFonts w:cs="Times New Roman"/>
                <w:noProof/>
                <w:color w:val="000000" w:themeColor="text1"/>
                <w:lang w:val="en-US"/>
              </w:rPr>
            </w:pPr>
            <w:r w:rsidRPr="004B17D4">
              <w:rPr>
                <w:rFonts w:cs="Times New Roman"/>
                <w:noProof/>
                <w:color w:val="000000" w:themeColor="text1"/>
                <w:lang w:val="en-US"/>
              </w:rPr>
              <w:drawing>
                <wp:inline distT="0" distB="0" distL="0" distR="0" wp14:anchorId="44AD41CD" wp14:editId="3C2DC210">
                  <wp:extent cx="2879787" cy="216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79787" cy="2160000"/>
                          </a:xfrm>
                          <a:prstGeom prst="rect">
                            <a:avLst/>
                          </a:prstGeom>
                        </pic:spPr>
                      </pic:pic>
                    </a:graphicData>
                  </a:graphic>
                </wp:inline>
              </w:drawing>
            </w:r>
          </w:p>
        </w:tc>
      </w:tr>
      <w:tr w:rsidR="004B17D4" w:rsidRPr="004B17D4" w14:paraId="67751D65" w14:textId="77777777" w:rsidTr="003C66FF">
        <w:tc>
          <w:tcPr>
            <w:tcW w:w="9021" w:type="dxa"/>
          </w:tcPr>
          <w:p w14:paraId="0B8AD0B3" w14:textId="35AA5103" w:rsidR="00617776" w:rsidRPr="004B17D4" w:rsidRDefault="0098756A" w:rsidP="003C66FF">
            <w:pPr>
              <w:rPr>
                <w:rFonts w:cs="Times New Roman"/>
                <w:i/>
                <w:iCs/>
                <w:noProof/>
                <w:color w:val="000000" w:themeColor="text1"/>
                <w:sz w:val="20"/>
                <w:szCs w:val="20"/>
                <w:lang w:val="en-US"/>
              </w:rPr>
            </w:pPr>
            <w:bookmarkStart w:id="39" w:name="_Ref140674592"/>
            <w:r w:rsidRPr="004B17D4">
              <w:rPr>
                <w:rFonts w:cs="Times New Roman"/>
                <w:b/>
                <w:bCs/>
                <w:i/>
                <w:iCs/>
                <w:noProof/>
                <w:color w:val="000000" w:themeColor="text1"/>
                <w:sz w:val="20"/>
                <w:szCs w:val="20"/>
                <w:lang w:val="en-US"/>
              </w:rPr>
              <w:t>Fig</w:t>
            </w:r>
            <w:r w:rsidR="001D1DAB" w:rsidRPr="004B17D4">
              <w:rPr>
                <w:rFonts w:cs="Times New Roman"/>
                <w:b/>
                <w:bCs/>
                <w:i/>
                <w:iCs/>
                <w:noProof/>
                <w:color w:val="000000" w:themeColor="text1"/>
                <w:sz w:val="20"/>
                <w:szCs w:val="20"/>
                <w:lang w:val="en-US"/>
              </w:rPr>
              <w:t>ure</w:t>
            </w:r>
            <w:r w:rsidR="00617776" w:rsidRPr="004B17D4">
              <w:rPr>
                <w:rFonts w:cs="Times New Roman"/>
                <w:b/>
                <w:bCs/>
                <w:i/>
                <w:iCs/>
                <w:noProof/>
                <w:color w:val="000000" w:themeColor="text1"/>
                <w:sz w:val="20"/>
                <w:szCs w:val="20"/>
                <w:lang w:val="en-US"/>
              </w:rPr>
              <w:t xml:space="preserve"> </w:t>
            </w:r>
            <w:r w:rsidR="00EB7484" w:rsidRPr="004B17D4">
              <w:rPr>
                <w:rFonts w:cs="Times New Roman"/>
                <w:b/>
                <w:bCs/>
                <w:i/>
                <w:iCs/>
                <w:noProof/>
                <w:color w:val="000000" w:themeColor="text1"/>
                <w:sz w:val="20"/>
                <w:szCs w:val="20"/>
                <w:lang w:val="en-US"/>
              </w:rPr>
              <w:t>S</w:t>
            </w:r>
            <w:r w:rsidR="00617776" w:rsidRPr="004B17D4">
              <w:rPr>
                <w:rFonts w:cs="Times New Roman"/>
                <w:b/>
                <w:bCs/>
                <w:i/>
                <w:iCs/>
                <w:noProof/>
                <w:color w:val="000000" w:themeColor="text1"/>
                <w:sz w:val="20"/>
                <w:szCs w:val="20"/>
                <w:lang w:val="en-US"/>
              </w:rPr>
              <w:fldChar w:fldCharType="begin"/>
            </w:r>
            <w:r w:rsidR="00617776" w:rsidRPr="004B17D4">
              <w:rPr>
                <w:rFonts w:cs="Times New Roman"/>
                <w:b/>
                <w:bCs/>
                <w:i/>
                <w:iCs/>
                <w:noProof/>
                <w:color w:val="000000" w:themeColor="text1"/>
                <w:sz w:val="20"/>
                <w:szCs w:val="20"/>
                <w:lang w:val="en-US"/>
              </w:rPr>
              <w:instrText xml:space="preserve"> SEQ Figure \* ARABIC </w:instrText>
            </w:r>
            <w:r w:rsidR="00617776" w:rsidRPr="004B17D4">
              <w:rPr>
                <w:rFonts w:cs="Times New Roman"/>
                <w:b/>
                <w:bCs/>
                <w:i/>
                <w:iCs/>
                <w:noProof/>
                <w:color w:val="000000" w:themeColor="text1"/>
                <w:sz w:val="20"/>
                <w:szCs w:val="20"/>
                <w:lang w:val="en-US"/>
              </w:rPr>
              <w:fldChar w:fldCharType="separate"/>
            </w:r>
            <w:r w:rsidR="000941FB" w:rsidRPr="004B17D4">
              <w:rPr>
                <w:rFonts w:cs="Times New Roman"/>
                <w:b/>
                <w:bCs/>
                <w:i/>
                <w:iCs/>
                <w:noProof/>
                <w:color w:val="000000" w:themeColor="text1"/>
                <w:sz w:val="20"/>
                <w:szCs w:val="20"/>
                <w:lang w:val="en-US"/>
              </w:rPr>
              <w:t>16</w:t>
            </w:r>
            <w:r w:rsidR="00617776" w:rsidRPr="004B17D4">
              <w:rPr>
                <w:rFonts w:cs="Times New Roman"/>
                <w:b/>
                <w:bCs/>
                <w:i/>
                <w:iCs/>
                <w:noProof/>
                <w:color w:val="000000" w:themeColor="text1"/>
                <w:sz w:val="20"/>
                <w:szCs w:val="20"/>
                <w:lang w:val="en-US"/>
              </w:rPr>
              <w:fldChar w:fldCharType="end"/>
            </w:r>
            <w:bookmarkEnd w:id="39"/>
            <w:r w:rsidR="001D1DAB" w:rsidRPr="004B17D4">
              <w:rPr>
                <w:rFonts w:cs="Times New Roman"/>
                <w:b/>
                <w:bCs/>
                <w:i/>
                <w:iCs/>
                <w:noProof/>
                <w:color w:val="000000" w:themeColor="text1"/>
                <w:sz w:val="20"/>
                <w:szCs w:val="20"/>
                <w:lang w:val="en-US"/>
              </w:rPr>
              <w:t>.</w:t>
            </w:r>
            <w:r w:rsidR="00617776" w:rsidRPr="004B17D4">
              <w:rPr>
                <w:rFonts w:cs="Times New Roman"/>
                <w:i/>
                <w:iCs/>
                <w:noProof/>
                <w:color w:val="000000" w:themeColor="text1"/>
                <w:sz w:val="20"/>
                <w:szCs w:val="20"/>
                <w:lang w:val="en-US"/>
              </w:rPr>
              <w:t xml:space="preserve"> (a) Examples of time variation of </w:t>
            </w:r>
            <w:bookmarkStart w:id="40" w:name="OLE_LINK121"/>
            <w:bookmarkStart w:id="41" w:name="OLE_LINK122"/>
            <w:r w:rsidR="00617776" w:rsidRPr="004B17D4">
              <w:rPr>
                <w:rFonts w:cs="Times New Roman"/>
                <w:i/>
                <w:iCs/>
                <w:noProof/>
                <w:color w:val="000000" w:themeColor="text1"/>
                <w:sz w:val="20"/>
                <w:szCs w:val="20"/>
                <w:lang w:val="en-US"/>
              </w:rPr>
              <w:t>Voronoï volume</w:t>
            </w:r>
            <w:bookmarkEnd w:id="40"/>
            <w:bookmarkEnd w:id="41"/>
            <w:r w:rsidR="00617776" w:rsidRPr="004B17D4">
              <w:rPr>
                <w:rFonts w:cs="Times New Roman"/>
                <w:i/>
                <w:iCs/>
                <w:noProof/>
                <w:color w:val="000000" w:themeColor="text1"/>
                <w:sz w:val="20"/>
                <w:szCs w:val="20"/>
                <w:lang w:val="en-US"/>
              </w:rPr>
              <w:t xml:space="preserve"> for Case </w:t>
            </w:r>
            <m:oMath>
              <m:r>
                <w:rPr>
                  <w:rFonts w:ascii="Cambria Math" w:hAnsi="Cambria Math" w:cs="Times New Roman"/>
                  <w:noProof/>
                  <w:color w:val="000000" w:themeColor="text1"/>
                  <w:sz w:val="20"/>
                  <w:szCs w:val="20"/>
                  <w:lang w:val="en-US"/>
                </w:rPr>
                <m:t>St=0.2</m:t>
              </m:r>
            </m:oMath>
            <w:r w:rsidR="00617776" w:rsidRPr="004B17D4">
              <w:rPr>
                <w:rFonts w:cs="Times New Roman"/>
                <w:i/>
                <w:iCs/>
                <w:noProof/>
                <w:color w:val="000000" w:themeColor="text1"/>
                <w:sz w:val="20"/>
                <w:szCs w:val="20"/>
                <w:lang w:val="en-US"/>
              </w:rPr>
              <w:t xml:space="preserve"> with </w:t>
            </w:r>
            <m:oMath>
              <m:acc>
                <m:accPr>
                  <m:chr m:val="̃"/>
                  <m:ctrlPr>
                    <w:rPr>
                      <w:rFonts w:ascii="Cambria Math" w:hAnsi="Cambria Math" w:cs="Times New Roman"/>
                      <w:i/>
                      <w:iCs/>
                      <w:color w:val="000000" w:themeColor="text1"/>
                      <w:sz w:val="20"/>
                      <w:szCs w:val="20"/>
                      <w:lang w:val="en-US"/>
                    </w:rPr>
                  </m:ctrlPr>
                </m:accPr>
                <m:e>
                  <m:r>
                    <w:rPr>
                      <w:rFonts w:ascii="Cambria Math" w:hAnsi="Cambria Math" w:cs="Times New Roman"/>
                      <w:color w:val="000000" w:themeColor="text1"/>
                      <w:sz w:val="20"/>
                      <w:szCs w:val="20"/>
                      <w:lang w:val="en-US"/>
                    </w:rPr>
                    <m:t>g</m:t>
                  </m:r>
                </m:e>
              </m:acc>
              <m:r>
                <w:rPr>
                  <w:rFonts w:ascii="Cambria Math" w:hAnsi="Cambria Math" w:cs="Times New Roman"/>
                  <w:color w:val="000000" w:themeColor="text1"/>
                  <w:sz w:val="20"/>
                  <w:szCs w:val="20"/>
                  <w:lang w:val="en-US"/>
                </w:rPr>
                <m:t>=0</m:t>
              </m:r>
            </m:oMath>
            <w:r w:rsidR="00617776" w:rsidRPr="004B17D4">
              <w:rPr>
                <w:rFonts w:cs="Times New Roman"/>
                <w:i/>
                <w:iCs/>
                <w:noProof/>
                <w:color w:val="000000" w:themeColor="text1"/>
                <w:sz w:val="20"/>
                <w:szCs w:val="20"/>
                <w:lang w:val="en-US"/>
              </w:rPr>
              <w:t xml:space="preserve">. Circle markers represent the maximum Voronoï volume is larger than </w:t>
            </w:r>
            <m:oMath>
              <m:r>
                <w:rPr>
                  <w:rFonts w:ascii="Cambria Math" w:hAnsi="Cambria Math" w:cs="Times New Roman"/>
                  <w:noProof/>
                  <w:color w:val="000000" w:themeColor="text1"/>
                  <w:sz w:val="20"/>
                  <w:szCs w:val="20"/>
                  <w:lang w:val="en-US"/>
                </w:rPr>
                <m:t>6</m:t>
              </m:r>
              <m:sSubSup>
                <m:sSubSupPr>
                  <m:ctrlPr>
                    <w:rPr>
                      <w:rFonts w:ascii="Cambria Math" w:hAnsi="Cambria Math" w:cs="Times New Roman"/>
                      <w:i/>
                      <w:iCs/>
                      <w:noProof/>
                      <w:color w:val="000000" w:themeColor="text1"/>
                      <w:sz w:val="20"/>
                      <w:szCs w:val="20"/>
                      <w:lang w:val="en-US"/>
                    </w:rPr>
                  </m:ctrlPr>
                </m:sSubSupPr>
                <m:e>
                  <m:r>
                    <w:rPr>
                      <w:rFonts w:ascii="Cambria Math" w:hAnsi="Cambria Math" w:cs="Times New Roman"/>
                      <w:noProof/>
                      <w:color w:val="000000" w:themeColor="text1"/>
                      <w:sz w:val="20"/>
                      <w:szCs w:val="20"/>
                      <w:lang w:val="en-US"/>
                    </w:rPr>
                    <m:t>δ</m:t>
                  </m:r>
                </m:e>
                <m:sub>
                  <m:r>
                    <w:rPr>
                      <w:rFonts w:ascii="Cambria Math" w:hAnsi="Cambria Math" w:cs="Times New Roman"/>
                      <w:noProof/>
                      <w:color w:val="000000" w:themeColor="text1"/>
                      <w:sz w:val="20"/>
                      <w:szCs w:val="20"/>
                      <w:lang w:val="en-US"/>
                    </w:rPr>
                    <m:t>E</m:t>
                  </m:r>
                </m:sub>
                <m:sup>
                  <m:r>
                    <w:rPr>
                      <w:rFonts w:ascii="Cambria Math" w:hAnsi="Cambria Math" w:cs="Times New Roman"/>
                      <w:noProof/>
                      <w:color w:val="000000" w:themeColor="text1"/>
                      <w:sz w:val="20"/>
                      <w:szCs w:val="20"/>
                      <w:lang w:val="en-US"/>
                    </w:rPr>
                    <m:t>3</m:t>
                  </m:r>
                </m:sup>
              </m:sSubSup>
            </m:oMath>
            <w:r w:rsidR="00617776" w:rsidRPr="004B17D4">
              <w:rPr>
                <w:rFonts w:cs="Times New Roman"/>
                <w:i/>
                <w:iCs/>
                <w:noProof/>
                <w:color w:val="000000" w:themeColor="text1"/>
                <w:sz w:val="20"/>
                <w:szCs w:val="20"/>
                <w:lang w:val="en-US"/>
              </w:rPr>
              <w:t xml:space="preserve"> and triangle markers represent the maximum Voronoï volume is smaller than </w:t>
            </w:r>
            <m:oMath>
              <m:r>
                <w:rPr>
                  <w:rFonts w:ascii="Cambria Math" w:hAnsi="Cambria Math" w:cs="Times New Roman"/>
                  <w:noProof/>
                  <w:color w:val="000000" w:themeColor="text1"/>
                  <w:sz w:val="20"/>
                  <w:szCs w:val="20"/>
                  <w:lang w:val="en-US"/>
                </w:rPr>
                <m:t>6</m:t>
              </m:r>
              <m:sSubSup>
                <m:sSubSupPr>
                  <m:ctrlPr>
                    <w:rPr>
                      <w:rFonts w:ascii="Cambria Math" w:hAnsi="Cambria Math" w:cs="Times New Roman"/>
                      <w:i/>
                      <w:iCs/>
                      <w:noProof/>
                      <w:color w:val="000000" w:themeColor="text1"/>
                      <w:sz w:val="20"/>
                      <w:szCs w:val="20"/>
                      <w:lang w:val="en-US"/>
                    </w:rPr>
                  </m:ctrlPr>
                </m:sSubSupPr>
                <m:e>
                  <m:r>
                    <w:rPr>
                      <w:rFonts w:ascii="Cambria Math" w:hAnsi="Cambria Math" w:cs="Times New Roman"/>
                      <w:noProof/>
                      <w:color w:val="000000" w:themeColor="text1"/>
                      <w:sz w:val="20"/>
                      <w:szCs w:val="20"/>
                      <w:lang w:val="en-US"/>
                    </w:rPr>
                    <m:t>δ</m:t>
                  </m:r>
                </m:e>
                <m:sub>
                  <m:r>
                    <w:rPr>
                      <w:rFonts w:ascii="Cambria Math" w:hAnsi="Cambria Math" w:cs="Times New Roman"/>
                      <w:noProof/>
                      <w:color w:val="000000" w:themeColor="text1"/>
                      <w:sz w:val="20"/>
                      <w:szCs w:val="20"/>
                      <w:lang w:val="en-US"/>
                    </w:rPr>
                    <m:t>E</m:t>
                  </m:r>
                </m:sub>
                <m:sup>
                  <m:r>
                    <w:rPr>
                      <w:rFonts w:ascii="Cambria Math" w:hAnsi="Cambria Math" w:cs="Times New Roman"/>
                      <w:noProof/>
                      <w:color w:val="000000" w:themeColor="text1"/>
                      <w:sz w:val="20"/>
                      <w:szCs w:val="20"/>
                      <w:lang w:val="en-US"/>
                    </w:rPr>
                    <m:t>3</m:t>
                  </m:r>
                </m:sup>
              </m:sSubSup>
            </m:oMath>
            <w:r w:rsidR="00617776" w:rsidRPr="004B17D4">
              <w:rPr>
                <w:rFonts w:cs="Times New Roman"/>
                <w:i/>
                <w:iCs/>
                <w:noProof/>
                <w:color w:val="000000" w:themeColor="text1"/>
                <w:sz w:val="20"/>
                <w:szCs w:val="20"/>
                <w:lang w:val="en-US"/>
              </w:rPr>
              <w:t xml:space="preserve">. (b) Time autocorrelation coefficient of Voronoï volume for Case </w:t>
            </w:r>
            <m:oMath>
              <m:r>
                <w:rPr>
                  <w:rFonts w:ascii="Cambria Math" w:hAnsi="Cambria Math" w:cs="Times New Roman"/>
                  <w:noProof/>
                  <w:color w:val="000000" w:themeColor="text1"/>
                  <w:sz w:val="20"/>
                  <w:szCs w:val="20"/>
                  <w:lang w:val="en-US"/>
                </w:rPr>
                <m:t>St=0.2</m:t>
              </m:r>
            </m:oMath>
            <w:r w:rsidR="00617776" w:rsidRPr="004B17D4">
              <w:rPr>
                <w:rFonts w:cs="Times New Roman"/>
                <w:i/>
                <w:iCs/>
                <w:noProof/>
                <w:color w:val="000000" w:themeColor="text1"/>
                <w:sz w:val="20"/>
                <w:szCs w:val="20"/>
                <w:lang w:val="en-US"/>
              </w:rPr>
              <w:t xml:space="preserve"> with </w:t>
            </w:r>
            <m:oMath>
              <m:acc>
                <m:accPr>
                  <m:chr m:val="̃"/>
                  <m:ctrlPr>
                    <w:rPr>
                      <w:rFonts w:ascii="Cambria Math" w:hAnsi="Cambria Math" w:cs="Times New Roman"/>
                      <w:i/>
                      <w:iCs/>
                      <w:color w:val="000000" w:themeColor="text1"/>
                      <w:sz w:val="20"/>
                      <w:szCs w:val="20"/>
                      <w:lang w:val="en-US"/>
                    </w:rPr>
                  </m:ctrlPr>
                </m:accPr>
                <m:e>
                  <m:r>
                    <w:rPr>
                      <w:rFonts w:ascii="Cambria Math" w:hAnsi="Cambria Math" w:cs="Times New Roman"/>
                      <w:color w:val="000000" w:themeColor="text1"/>
                      <w:sz w:val="20"/>
                      <w:szCs w:val="20"/>
                      <w:lang w:val="en-US"/>
                    </w:rPr>
                    <m:t>g</m:t>
                  </m:r>
                </m:e>
              </m:acc>
              <m:r>
                <w:rPr>
                  <w:rFonts w:ascii="Cambria Math" w:hAnsi="Cambria Math" w:cs="Times New Roman"/>
                  <w:color w:val="000000" w:themeColor="text1"/>
                  <w:sz w:val="20"/>
                  <w:szCs w:val="20"/>
                  <w:lang w:val="en-US"/>
                </w:rPr>
                <m:t>=0</m:t>
              </m:r>
            </m:oMath>
            <w:r w:rsidR="00617776" w:rsidRPr="004B17D4">
              <w:rPr>
                <w:rFonts w:cs="Times New Roman"/>
                <w:i/>
                <w:iCs/>
                <w:noProof/>
                <w:color w:val="000000" w:themeColor="text1"/>
                <w:sz w:val="20"/>
                <w:szCs w:val="20"/>
                <w:lang w:val="en-US"/>
              </w:rPr>
              <w:t xml:space="preserve">. </w:t>
            </w:r>
            <w:bookmarkStart w:id="42" w:name="OLE_LINK141"/>
            <w:bookmarkStart w:id="43" w:name="OLE_LINK142"/>
            <w:r w:rsidR="00617776" w:rsidRPr="004B17D4">
              <w:rPr>
                <w:rFonts w:cs="Times New Roman"/>
                <w:i/>
                <w:iCs/>
                <w:noProof/>
                <w:color w:val="000000" w:themeColor="text1"/>
                <w:sz w:val="20"/>
                <w:szCs w:val="20"/>
                <w:lang w:val="en-US"/>
              </w:rPr>
              <w:t xml:space="preserve">Gray lines are examples of 20 individual results and blue line is the ensemble average results with dark shading denoted as half of rms deviation and light shading </w:t>
            </w:r>
            <w:bookmarkStart w:id="44" w:name="OLE_LINK123"/>
            <w:bookmarkStart w:id="45" w:name="OLE_LINK124"/>
            <w:r w:rsidR="00617776" w:rsidRPr="004B17D4">
              <w:rPr>
                <w:rFonts w:cs="Times New Roman"/>
                <w:i/>
                <w:iCs/>
                <w:noProof/>
                <w:color w:val="000000" w:themeColor="text1"/>
                <w:sz w:val="20"/>
                <w:szCs w:val="20"/>
                <w:lang w:val="en-US"/>
              </w:rPr>
              <w:t>denoted as one rms deviation</w:t>
            </w:r>
            <w:bookmarkEnd w:id="44"/>
            <w:bookmarkEnd w:id="45"/>
            <w:r w:rsidR="00617776" w:rsidRPr="004B17D4">
              <w:rPr>
                <w:rFonts w:cs="Times New Roman"/>
                <w:i/>
                <w:iCs/>
                <w:noProof/>
                <w:color w:val="000000" w:themeColor="text1"/>
                <w:sz w:val="20"/>
                <w:szCs w:val="20"/>
                <w:lang w:val="en-US"/>
              </w:rPr>
              <w:t>, respectively.</w:t>
            </w:r>
            <w:bookmarkEnd w:id="42"/>
            <w:bookmarkEnd w:id="43"/>
          </w:p>
        </w:tc>
      </w:tr>
    </w:tbl>
    <w:p w14:paraId="784F9295" w14:textId="77777777" w:rsidR="00C0444D" w:rsidRPr="004B17D4" w:rsidRDefault="00C0444D" w:rsidP="004C2267">
      <w:pPr>
        <w:spacing w:before="120"/>
        <w:rPr>
          <w:rFonts w:cs="Times New Roman"/>
          <w:color w:val="000000" w:themeColor="text1"/>
          <w:sz w:val="16"/>
          <w:szCs w:val="16"/>
          <w:lang w:val="en-US"/>
        </w:rPr>
      </w:pPr>
    </w:p>
    <w:p w14:paraId="2FE554AE" w14:textId="6D4DBFAA" w:rsidR="00081FF0" w:rsidRPr="004B17D4" w:rsidRDefault="00081FF0" w:rsidP="006A02FA">
      <w:pPr>
        <w:autoSpaceDE w:val="0"/>
        <w:autoSpaceDN w:val="0"/>
        <w:adjustRightInd w:val="0"/>
        <w:spacing w:after="120" w:line="240" w:lineRule="auto"/>
        <w:jc w:val="left"/>
        <w:rPr>
          <w:rFonts w:eastAsiaTheme="minorHAnsi" w:cs="Times New Roman"/>
          <w:color w:val="000000" w:themeColor="text1"/>
          <w:sz w:val="22"/>
          <w:szCs w:val="22"/>
          <w:lang w:val="en-GB" w:eastAsia="en-US"/>
        </w:rPr>
      </w:pPr>
      <w:r w:rsidRPr="004B17D4">
        <w:rPr>
          <w:rFonts w:eastAsiaTheme="minorHAnsi" w:cs="Times New Roman"/>
          <w:color w:val="000000" w:themeColor="text1"/>
          <w:sz w:val="22"/>
          <w:szCs w:val="22"/>
          <w:lang w:val="en-GB" w:eastAsia="en-US"/>
        </w:rPr>
        <w:t>Reference</w:t>
      </w:r>
    </w:p>
    <w:p w14:paraId="08147BCE" w14:textId="77777777" w:rsidR="007C3D00" w:rsidRPr="004B17D4" w:rsidRDefault="007C3D00" w:rsidP="006A02FA">
      <w:pPr>
        <w:spacing w:after="120" w:line="240" w:lineRule="auto"/>
        <w:ind w:left="284" w:hanging="284"/>
        <w:rPr>
          <w:rFonts w:cs="Times New Roman"/>
          <w:color w:val="000000" w:themeColor="text1"/>
          <w:sz w:val="18"/>
          <w:szCs w:val="18"/>
          <w:lang w:val="en-US"/>
        </w:rPr>
      </w:pPr>
      <w:proofErr w:type="spellStart"/>
      <w:r w:rsidRPr="004B17D4">
        <w:rPr>
          <w:rFonts w:cs="Times New Roman"/>
          <w:color w:val="000000" w:themeColor="text1"/>
          <w:sz w:val="18"/>
          <w:szCs w:val="18"/>
          <w:lang w:val="en-US"/>
        </w:rPr>
        <w:t>Marchioli</w:t>
      </w:r>
      <w:proofErr w:type="spellEnd"/>
      <w:r w:rsidRPr="004B17D4">
        <w:rPr>
          <w:rFonts w:cs="Times New Roman"/>
          <w:color w:val="000000" w:themeColor="text1"/>
          <w:sz w:val="18"/>
          <w:szCs w:val="18"/>
          <w:lang w:val="en-US"/>
        </w:rPr>
        <w:t>, C., &amp; Soldati, A. (2002). Mechanisms for particle transfer and segregation in a turbulent boundary layer. Journal of Fluid Mechanics, 468, 283–315. https://doi.org/10.1017/S0022112002001738</w:t>
      </w:r>
    </w:p>
    <w:p w14:paraId="6BCBCFB8" w14:textId="77777777" w:rsidR="007C3D00" w:rsidRPr="004B17D4" w:rsidRDefault="007C3D00" w:rsidP="006A02FA">
      <w:pPr>
        <w:spacing w:after="120" w:line="240" w:lineRule="auto"/>
        <w:ind w:left="284" w:hanging="284"/>
        <w:rPr>
          <w:rFonts w:cs="Times New Roman"/>
          <w:color w:val="000000" w:themeColor="text1"/>
          <w:sz w:val="18"/>
          <w:szCs w:val="18"/>
          <w:lang w:val="en-US"/>
        </w:rPr>
      </w:pPr>
      <w:proofErr w:type="spellStart"/>
      <w:r w:rsidRPr="004B17D4">
        <w:rPr>
          <w:rFonts w:cs="Times New Roman"/>
          <w:color w:val="000000" w:themeColor="text1"/>
          <w:sz w:val="18"/>
          <w:szCs w:val="18"/>
        </w:rPr>
        <w:t>Monchaux</w:t>
      </w:r>
      <w:proofErr w:type="spellEnd"/>
      <w:r w:rsidRPr="004B17D4">
        <w:rPr>
          <w:rFonts w:cs="Times New Roman"/>
          <w:color w:val="000000" w:themeColor="text1"/>
          <w:sz w:val="18"/>
          <w:szCs w:val="18"/>
        </w:rPr>
        <w:t xml:space="preserve">, R., Bourgoin, M., &amp; </w:t>
      </w:r>
      <w:proofErr w:type="spellStart"/>
      <w:r w:rsidRPr="004B17D4">
        <w:rPr>
          <w:rFonts w:cs="Times New Roman"/>
          <w:color w:val="000000" w:themeColor="text1"/>
          <w:sz w:val="18"/>
          <w:szCs w:val="18"/>
        </w:rPr>
        <w:t>Cartellier</w:t>
      </w:r>
      <w:proofErr w:type="spellEnd"/>
      <w:r w:rsidRPr="004B17D4">
        <w:rPr>
          <w:rFonts w:cs="Times New Roman"/>
          <w:color w:val="000000" w:themeColor="text1"/>
          <w:sz w:val="18"/>
          <w:szCs w:val="18"/>
        </w:rPr>
        <w:t xml:space="preserve">, A. (2010). </w:t>
      </w:r>
      <w:r w:rsidRPr="004B17D4">
        <w:rPr>
          <w:rFonts w:cs="Times New Roman"/>
          <w:color w:val="000000" w:themeColor="text1"/>
          <w:sz w:val="18"/>
          <w:szCs w:val="18"/>
          <w:lang w:val="en-US"/>
        </w:rPr>
        <w:t>Preferential concentration of heavy particles: A Voronoï analysis. Physics of Fluids, 22, 103304. https://doi.org/10.1063/1.3489987</w:t>
      </w:r>
    </w:p>
    <w:p w14:paraId="7D0FBD88" w14:textId="77777777" w:rsidR="007C3D00" w:rsidRPr="004B17D4" w:rsidRDefault="007C3D00" w:rsidP="006A02FA">
      <w:pPr>
        <w:spacing w:after="120" w:line="240" w:lineRule="auto"/>
        <w:ind w:left="284" w:hanging="284"/>
        <w:rPr>
          <w:rFonts w:cs="Times New Roman"/>
          <w:color w:val="000000" w:themeColor="text1"/>
          <w:sz w:val="18"/>
          <w:szCs w:val="18"/>
          <w:lang w:val="en-US"/>
        </w:rPr>
      </w:pPr>
      <w:proofErr w:type="spellStart"/>
      <w:r w:rsidRPr="004B17D4">
        <w:rPr>
          <w:rFonts w:cs="Times New Roman"/>
          <w:color w:val="000000" w:themeColor="text1"/>
          <w:sz w:val="18"/>
          <w:szCs w:val="18"/>
          <w:lang w:val="en-US"/>
        </w:rPr>
        <w:t>Sardina</w:t>
      </w:r>
      <w:proofErr w:type="spellEnd"/>
      <w:r w:rsidRPr="004B17D4">
        <w:rPr>
          <w:rFonts w:cs="Times New Roman"/>
          <w:color w:val="000000" w:themeColor="text1"/>
          <w:sz w:val="18"/>
          <w:szCs w:val="18"/>
          <w:lang w:val="en-US"/>
        </w:rPr>
        <w:t xml:space="preserve">, G., Schlatter, P., Brandt, L., </w:t>
      </w:r>
      <w:proofErr w:type="spellStart"/>
      <w:r w:rsidRPr="004B17D4">
        <w:rPr>
          <w:rFonts w:cs="Times New Roman"/>
          <w:color w:val="000000" w:themeColor="text1"/>
          <w:sz w:val="18"/>
          <w:szCs w:val="18"/>
          <w:lang w:val="en-US"/>
        </w:rPr>
        <w:t>Picano</w:t>
      </w:r>
      <w:proofErr w:type="spellEnd"/>
      <w:r w:rsidRPr="004B17D4">
        <w:rPr>
          <w:rFonts w:cs="Times New Roman"/>
          <w:color w:val="000000" w:themeColor="text1"/>
          <w:sz w:val="18"/>
          <w:szCs w:val="18"/>
          <w:lang w:val="en-US"/>
        </w:rPr>
        <w:t>, F., &amp; Casciola, C. M. (2012). Wall accumulation and spatial localization in particle-laden wall flows. Journal of Fluid Mechanics, 699(April), 50–78. https://doi.org/10.1017/jfm.2012.65</w:t>
      </w:r>
    </w:p>
    <w:p w14:paraId="2D51F7EF" w14:textId="77777777" w:rsidR="007C3D00" w:rsidRPr="004B17D4" w:rsidRDefault="007C3D00" w:rsidP="006A02FA">
      <w:pPr>
        <w:spacing w:after="120" w:line="240" w:lineRule="auto"/>
        <w:ind w:left="284" w:hanging="284"/>
        <w:rPr>
          <w:rFonts w:cs="Times New Roman"/>
          <w:color w:val="000000" w:themeColor="text1"/>
          <w:sz w:val="18"/>
          <w:szCs w:val="18"/>
          <w:lang w:val="en-US"/>
        </w:rPr>
      </w:pPr>
      <w:r w:rsidRPr="004B17D4">
        <w:rPr>
          <w:rFonts w:cs="Times New Roman"/>
          <w:color w:val="000000" w:themeColor="text1"/>
          <w:sz w:val="18"/>
          <w:szCs w:val="18"/>
          <w:lang w:val="en-US"/>
        </w:rPr>
        <w:t>Wang, L.-P., &amp; Maxey, M. R. (1993). Settling velocity and concentration distribution of heavy particles in homogeneous isotropic turbulence. Journal of Fluid Mechanics, 256, 27–68. https://doi.org/10.1017/S0022112093002708</w:t>
      </w:r>
    </w:p>
    <w:p w14:paraId="4F805806" w14:textId="77777777" w:rsidR="005D0915" w:rsidRPr="004B17D4" w:rsidRDefault="005D0915" w:rsidP="00DE6063">
      <w:pPr>
        <w:spacing w:line="240" w:lineRule="auto"/>
        <w:ind w:left="284" w:hanging="284"/>
        <w:rPr>
          <w:rFonts w:cs="Times New Roman"/>
          <w:color w:val="000000" w:themeColor="text1"/>
          <w:sz w:val="16"/>
          <w:szCs w:val="16"/>
          <w:lang w:val="en-US"/>
        </w:rPr>
      </w:pPr>
    </w:p>
    <w:sectPr w:rsidR="005D0915" w:rsidRPr="004B17D4" w:rsidSect="00110B38">
      <w:footerReference w:type="first" r:id="rId56"/>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C6BA33" w14:textId="77777777" w:rsidR="00BA77AF" w:rsidRDefault="00BA77AF" w:rsidP="009D4DE3">
      <w:pPr>
        <w:spacing w:line="240" w:lineRule="auto"/>
      </w:pPr>
      <w:r>
        <w:separator/>
      </w:r>
    </w:p>
  </w:endnote>
  <w:endnote w:type="continuationSeparator" w:id="0">
    <w:p w14:paraId="7501DC37" w14:textId="77777777" w:rsidR="00BA77AF" w:rsidRDefault="00BA77AF" w:rsidP="009D4DE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Latha">
    <w:panose1 w:val="020B0604020202020204"/>
    <w:charset w:val="00"/>
    <w:family w:val="swiss"/>
    <w:pitch w:val="variable"/>
    <w:sig w:usb0="00100003" w:usb1="00000000" w:usb2="00000000" w:usb3="00000000" w:csb0="00000001" w:csb1="00000000"/>
  </w:font>
  <w:font w:name="SourceSansProSemibold">
    <w:altName w:val="Calibri"/>
    <w:panose1 w:val="020B0604020202020204"/>
    <w:charset w:val="00"/>
    <w:family w:val="swiss"/>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480A8" w14:textId="4BCC0D75" w:rsidR="00055129" w:rsidRPr="00B360FA" w:rsidRDefault="00055129" w:rsidP="00B360FA">
    <w:pPr>
      <w:tabs>
        <w:tab w:val="left" w:pos="360"/>
      </w:tabs>
      <w:rPr>
        <w:rFonts w:cs="Times New Roman"/>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D0E59" w14:textId="77777777" w:rsidR="00BA77AF" w:rsidRDefault="00BA77AF" w:rsidP="009D4DE3">
      <w:pPr>
        <w:spacing w:line="240" w:lineRule="auto"/>
      </w:pPr>
      <w:r>
        <w:separator/>
      </w:r>
    </w:p>
  </w:footnote>
  <w:footnote w:type="continuationSeparator" w:id="0">
    <w:p w14:paraId="222CD7A9" w14:textId="77777777" w:rsidR="00BA77AF" w:rsidRDefault="00BA77AF" w:rsidP="009D4DE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3.1pt;height:17.35pt;visibility:visible;mso-wrap-style:square" o:bullet="t">
        <v:imagedata r:id="rId1" o:title=""/>
      </v:shape>
    </w:pict>
  </w:numPicBullet>
  <w:abstractNum w:abstractNumId="0" w15:restartNumberingAfterBreak="0">
    <w:nsid w:val="03517198"/>
    <w:multiLevelType w:val="hybridMultilevel"/>
    <w:tmpl w:val="88581F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B073C4"/>
    <w:multiLevelType w:val="hybridMultilevel"/>
    <w:tmpl w:val="FAB49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CB7C6C"/>
    <w:multiLevelType w:val="multilevel"/>
    <w:tmpl w:val="E2B626B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1E53EA7"/>
    <w:multiLevelType w:val="multilevel"/>
    <w:tmpl w:val="C0D89276"/>
    <w:styleLink w:val="CurrentList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264302C"/>
    <w:multiLevelType w:val="multilevel"/>
    <w:tmpl w:val="E2B626BE"/>
    <w:numStyleLink w:val="CurrentList1"/>
  </w:abstractNum>
  <w:abstractNum w:abstractNumId="5" w15:restartNumberingAfterBreak="0">
    <w:nsid w:val="19A75732"/>
    <w:multiLevelType w:val="hybridMultilevel"/>
    <w:tmpl w:val="2CC4CC94"/>
    <w:lvl w:ilvl="0" w:tplc="4426F29E">
      <w:start w:val="4"/>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5D0B2C"/>
    <w:multiLevelType w:val="hybridMultilevel"/>
    <w:tmpl w:val="4356ABB4"/>
    <w:lvl w:ilvl="0" w:tplc="29ECBFA8">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0CA2486"/>
    <w:multiLevelType w:val="hybridMultilevel"/>
    <w:tmpl w:val="83D881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5B9752E"/>
    <w:multiLevelType w:val="multilevel"/>
    <w:tmpl w:val="08090025"/>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2E0D55CE"/>
    <w:multiLevelType w:val="multilevel"/>
    <w:tmpl w:val="8910C442"/>
    <w:styleLink w:val="CurrentList2"/>
    <w:lvl w:ilvl="0">
      <w:start w:val="1"/>
      <w:numFmt w:val="decimal"/>
      <w:lvlText w:val="%1."/>
      <w:lvlJc w:val="left"/>
      <w:pPr>
        <w:ind w:left="720" w:hanging="360"/>
      </w:pPr>
      <w:rPr>
        <w:rFonts w:hint="default"/>
      </w:rPr>
    </w:lvl>
    <w:lvl w:ilvl="1">
      <w:start w:val="1"/>
      <w:numFmt w:val="decimal"/>
      <w:isLgl/>
      <w:lvlText w:val="%1.%2."/>
      <w:lvlJc w:val="left"/>
      <w:pPr>
        <w:ind w:left="567" w:hanging="207"/>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04D3D8E"/>
    <w:multiLevelType w:val="multilevel"/>
    <w:tmpl w:val="C0D89276"/>
    <w:styleLink w:val="CurrentList3"/>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3B8347FD"/>
    <w:multiLevelType w:val="hybridMultilevel"/>
    <w:tmpl w:val="F118B14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F3F177F"/>
    <w:multiLevelType w:val="hybridMultilevel"/>
    <w:tmpl w:val="2CB6C3C6"/>
    <w:lvl w:ilvl="0" w:tplc="C904240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1DD6B12"/>
    <w:multiLevelType w:val="multilevel"/>
    <w:tmpl w:val="E2B626BE"/>
    <w:styleLink w:val="CurrentList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4B8A3CA9"/>
    <w:multiLevelType w:val="hybridMultilevel"/>
    <w:tmpl w:val="9FA87A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B3A2545"/>
    <w:multiLevelType w:val="hybridMultilevel"/>
    <w:tmpl w:val="F63CFEB8"/>
    <w:lvl w:ilvl="0" w:tplc="6722223C">
      <w:start w:val="1"/>
      <w:numFmt w:val="bullet"/>
      <w:lvlText w:val=""/>
      <w:lvlPicBulletId w:val="0"/>
      <w:lvlJc w:val="left"/>
      <w:pPr>
        <w:tabs>
          <w:tab w:val="num" w:pos="720"/>
        </w:tabs>
        <w:ind w:left="720" w:hanging="360"/>
      </w:pPr>
      <w:rPr>
        <w:rFonts w:ascii="Symbol" w:hAnsi="Symbol" w:hint="default"/>
      </w:rPr>
    </w:lvl>
    <w:lvl w:ilvl="1" w:tplc="9ED82EEC" w:tentative="1">
      <w:start w:val="1"/>
      <w:numFmt w:val="bullet"/>
      <w:lvlText w:val=""/>
      <w:lvlJc w:val="left"/>
      <w:pPr>
        <w:tabs>
          <w:tab w:val="num" w:pos="1440"/>
        </w:tabs>
        <w:ind w:left="1440" w:hanging="360"/>
      </w:pPr>
      <w:rPr>
        <w:rFonts w:ascii="Symbol" w:hAnsi="Symbol" w:hint="default"/>
      </w:rPr>
    </w:lvl>
    <w:lvl w:ilvl="2" w:tplc="8D0EF7E2" w:tentative="1">
      <w:start w:val="1"/>
      <w:numFmt w:val="bullet"/>
      <w:lvlText w:val=""/>
      <w:lvlJc w:val="left"/>
      <w:pPr>
        <w:tabs>
          <w:tab w:val="num" w:pos="2160"/>
        </w:tabs>
        <w:ind w:left="2160" w:hanging="360"/>
      </w:pPr>
      <w:rPr>
        <w:rFonts w:ascii="Symbol" w:hAnsi="Symbol" w:hint="default"/>
      </w:rPr>
    </w:lvl>
    <w:lvl w:ilvl="3" w:tplc="4328AE1A" w:tentative="1">
      <w:start w:val="1"/>
      <w:numFmt w:val="bullet"/>
      <w:lvlText w:val=""/>
      <w:lvlJc w:val="left"/>
      <w:pPr>
        <w:tabs>
          <w:tab w:val="num" w:pos="2880"/>
        </w:tabs>
        <w:ind w:left="2880" w:hanging="360"/>
      </w:pPr>
      <w:rPr>
        <w:rFonts w:ascii="Symbol" w:hAnsi="Symbol" w:hint="default"/>
      </w:rPr>
    </w:lvl>
    <w:lvl w:ilvl="4" w:tplc="B0B6AFC8" w:tentative="1">
      <w:start w:val="1"/>
      <w:numFmt w:val="bullet"/>
      <w:lvlText w:val=""/>
      <w:lvlJc w:val="left"/>
      <w:pPr>
        <w:tabs>
          <w:tab w:val="num" w:pos="3600"/>
        </w:tabs>
        <w:ind w:left="3600" w:hanging="360"/>
      </w:pPr>
      <w:rPr>
        <w:rFonts w:ascii="Symbol" w:hAnsi="Symbol" w:hint="default"/>
      </w:rPr>
    </w:lvl>
    <w:lvl w:ilvl="5" w:tplc="046C22A6" w:tentative="1">
      <w:start w:val="1"/>
      <w:numFmt w:val="bullet"/>
      <w:lvlText w:val=""/>
      <w:lvlJc w:val="left"/>
      <w:pPr>
        <w:tabs>
          <w:tab w:val="num" w:pos="4320"/>
        </w:tabs>
        <w:ind w:left="4320" w:hanging="360"/>
      </w:pPr>
      <w:rPr>
        <w:rFonts w:ascii="Symbol" w:hAnsi="Symbol" w:hint="default"/>
      </w:rPr>
    </w:lvl>
    <w:lvl w:ilvl="6" w:tplc="B706F9CA" w:tentative="1">
      <w:start w:val="1"/>
      <w:numFmt w:val="bullet"/>
      <w:lvlText w:val=""/>
      <w:lvlJc w:val="left"/>
      <w:pPr>
        <w:tabs>
          <w:tab w:val="num" w:pos="5040"/>
        </w:tabs>
        <w:ind w:left="5040" w:hanging="360"/>
      </w:pPr>
      <w:rPr>
        <w:rFonts w:ascii="Symbol" w:hAnsi="Symbol" w:hint="default"/>
      </w:rPr>
    </w:lvl>
    <w:lvl w:ilvl="7" w:tplc="7DA46B42" w:tentative="1">
      <w:start w:val="1"/>
      <w:numFmt w:val="bullet"/>
      <w:lvlText w:val=""/>
      <w:lvlJc w:val="left"/>
      <w:pPr>
        <w:tabs>
          <w:tab w:val="num" w:pos="5760"/>
        </w:tabs>
        <w:ind w:left="5760" w:hanging="360"/>
      </w:pPr>
      <w:rPr>
        <w:rFonts w:ascii="Symbol" w:hAnsi="Symbol" w:hint="default"/>
      </w:rPr>
    </w:lvl>
    <w:lvl w:ilvl="8" w:tplc="23CE1828" w:tentative="1">
      <w:start w:val="1"/>
      <w:numFmt w:val="bullet"/>
      <w:lvlText w:val=""/>
      <w:lvlJc w:val="left"/>
      <w:pPr>
        <w:tabs>
          <w:tab w:val="num" w:pos="6480"/>
        </w:tabs>
        <w:ind w:left="6480" w:hanging="360"/>
      </w:pPr>
      <w:rPr>
        <w:rFonts w:ascii="Symbol" w:hAnsi="Symbol" w:hint="default"/>
      </w:rPr>
    </w:lvl>
  </w:abstractNum>
  <w:num w:numId="1" w16cid:durableId="994454859">
    <w:abstractNumId w:val="4"/>
  </w:num>
  <w:num w:numId="2" w16cid:durableId="1399091104">
    <w:abstractNumId w:val="13"/>
  </w:num>
  <w:num w:numId="3" w16cid:durableId="298193815">
    <w:abstractNumId w:val="9"/>
  </w:num>
  <w:num w:numId="4" w16cid:durableId="1007050939">
    <w:abstractNumId w:val="10"/>
  </w:num>
  <w:num w:numId="5" w16cid:durableId="1465079224">
    <w:abstractNumId w:val="3"/>
  </w:num>
  <w:num w:numId="6" w16cid:durableId="13263413">
    <w:abstractNumId w:val="2"/>
  </w:num>
  <w:num w:numId="7" w16cid:durableId="2008705586">
    <w:abstractNumId w:val="11"/>
  </w:num>
  <w:num w:numId="8" w16cid:durableId="965696363">
    <w:abstractNumId w:val="12"/>
  </w:num>
  <w:num w:numId="9" w16cid:durableId="2010522346">
    <w:abstractNumId w:val="8"/>
  </w:num>
  <w:num w:numId="10" w16cid:durableId="1295260760">
    <w:abstractNumId w:val="5"/>
  </w:num>
  <w:num w:numId="11" w16cid:durableId="1923759211">
    <w:abstractNumId w:val="6"/>
  </w:num>
  <w:num w:numId="12" w16cid:durableId="1404719939">
    <w:abstractNumId w:val="15"/>
  </w:num>
  <w:num w:numId="13" w16cid:durableId="1451780888">
    <w:abstractNumId w:val="7"/>
  </w:num>
  <w:num w:numId="14" w16cid:durableId="1703701152">
    <w:abstractNumId w:val="0"/>
  </w:num>
  <w:num w:numId="15" w16cid:durableId="301808306">
    <w:abstractNumId w:val="1"/>
  </w:num>
  <w:num w:numId="16" w16cid:durableId="68289979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284"/>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3BD9"/>
    <w:rsid w:val="000000B9"/>
    <w:rsid w:val="000014A8"/>
    <w:rsid w:val="00001620"/>
    <w:rsid w:val="0000198C"/>
    <w:rsid w:val="00001A18"/>
    <w:rsid w:val="00001AD4"/>
    <w:rsid w:val="0000245D"/>
    <w:rsid w:val="00002932"/>
    <w:rsid w:val="00003192"/>
    <w:rsid w:val="00003219"/>
    <w:rsid w:val="0000380A"/>
    <w:rsid w:val="0000391D"/>
    <w:rsid w:val="00003A2A"/>
    <w:rsid w:val="00004251"/>
    <w:rsid w:val="00004BDD"/>
    <w:rsid w:val="00004F03"/>
    <w:rsid w:val="00004F0D"/>
    <w:rsid w:val="000056E4"/>
    <w:rsid w:val="00006415"/>
    <w:rsid w:val="00010365"/>
    <w:rsid w:val="00010F96"/>
    <w:rsid w:val="00011336"/>
    <w:rsid w:val="000115C3"/>
    <w:rsid w:val="00011977"/>
    <w:rsid w:val="00011A6B"/>
    <w:rsid w:val="00011F6F"/>
    <w:rsid w:val="0001204C"/>
    <w:rsid w:val="00013CAA"/>
    <w:rsid w:val="00014A37"/>
    <w:rsid w:val="00014B03"/>
    <w:rsid w:val="00014CDC"/>
    <w:rsid w:val="000153DB"/>
    <w:rsid w:val="0001593D"/>
    <w:rsid w:val="000159E4"/>
    <w:rsid w:val="00015A5F"/>
    <w:rsid w:val="00015E48"/>
    <w:rsid w:val="00015F0E"/>
    <w:rsid w:val="00016088"/>
    <w:rsid w:val="00016504"/>
    <w:rsid w:val="000167BF"/>
    <w:rsid w:val="00016CDC"/>
    <w:rsid w:val="000173FA"/>
    <w:rsid w:val="0001789A"/>
    <w:rsid w:val="000178DE"/>
    <w:rsid w:val="00017AF2"/>
    <w:rsid w:val="000201B2"/>
    <w:rsid w:val="0002065A"/>
    <w:rsid w:val="0002144D"/>
    <w:rsid w:val="000214B6"/>
    <w:rsid w:val="00021BE5"/>
    <w:rsid w:val="00021D60"/>
    <w:rsid w:val="00023452"/>
    <w:rsid w:val="00023915"/>
    <w:rsid w:val="00023FA1"/>
    <w:rsid w:val="000243BC"/>
    <w:rsid w:val="0002459A"/>
    <w:rsid w:val="00025206"/>
    <w:rsid w:val="00025CCF"/>
    <w:rsid w:val="00026091"/>
    <w:rsid w:val="000261FD"/>
    <w:rsid w:val="000262DA"/>
    <w:rsid w:val="0002685E"/>
    <w:rsid w:val="00026AED"/>
    <w:rsid w:val="000274FE"/>
    <w:rsid w:val="00027CF7"/>
    <w:rsid w:val="00030AD3"/>
    <w:rsid w:val="00030E25"/>
    <w:rsid w:val="000310A4"/>
    <w:rsid w:val="00031AA1"/>
    <w:rsid w:val="000321CF"/>
    <w:rsid w:val="0003238F"/>
    <w:rsid w:val="00032874"/>
    <w:rsid w:val="00033880"/>
    <w:rsid w:val="00033E2E"/>
    <w:rsid w:val="00034F84"/>
    <w:rsid w:val="00035021"/>
    <w:rsid w:val="00035C66"/>
    <w:rsid w:val="00035DB3"/>
    <w:rsid w:val="0003679E"/>
    <w:rsid w:val="000368E5"/>
    <w:rsid w:val="00037381"/>
    <w:rsid w:val="00037BCC"/>
    <w:rsid w:val="00037E6B"/>
    <w:rsid w:val="0004009D"/>
    <w:rsid w:val="00040989"/>
    <w:rsid w:val="00040B26"/>
    <w:rsid w:val="00040C46"/>
    <w:rsid w:val="00040E22"/>
    <w:rsid w:val="00040F81"/>
    <w:rsid w:val="00041243"/>
    <w:rsid w:val="000418CF"/>
    <w:rsid w:val="00041DBF"/>
    <w:rsid w:val="00041F46"/>
    <w:rsid w:val="000420CE"/>
    <w:rsid w:val="00042115"/>
    <w:rsid w:val="00042AF7"/>
    <w:rsid w:val="00042CFA"/>
    <w:rsid w:val="000430B9"/>
    <w:rsid w:val="00043C76"/>
    <w:rsid w:val="00043ED9"/>
    <w:rsid w:val="000443B4"/>
    <w:rsid w:val="0004476A"/>
    <w:rsid w:val="00044EE0"/>
    <w:rsid w:val="0004627F"/>
    <w:rsid w:val="00046663"/>
    <w:rsid w:val="00047463"/>
    <w:rsid w:val="000475A8"/>
    <w:rsid w:val="000475DA"/>
    <w:rsid w:val="00047B2B"/>
    <w:rsid w:val="00047F0A"/>
    <w:rsid w:val="000500F7"/>
    <w:rsid w:val="00050B05"/>
    <w:rsid w:val="000519F5"/>
    <w:rsid w:val="00052150"/>
    <w:rsid w:val="0005223E"/>
    <w:rsid w:val="00052536"/>
    <w:rsid w:val="000527F4"/>
    <w:rsid w:val="00052B80"/>
    <w:rsid w:val="00052EDD"/>
    <w:rsid w:val="000534F2"/>
    <w:rsid w:val="00053713"/>
    <w:rsid w:val="000537C7"/>
    <w:rsid w:val="00053B47"/>
    <w:rsid w:val="00054763"/>
    <w:rsid w:val="00054E16"/>
    <w:rsid w:val="00055129"/>
    <w:rsid w:val="0005558D"/>
    <w:rsid w:val="000558C3"/>
    <w:rsid w:val="0005638A"/>
    <w:rsid w:val="0005656D"/>
    <w:rsid w:val="000567EF"/>
    <w:rsid w:val="00056D46"/>
    <w:rsid w:val="00057178"/>
    <w:rsid w:val="00057757"/>
    <w:rsid w:val="00057825"/>
    <w:rsid w:val="0005786B"/>
    <w:rsid w:val="00057970"/>
    <w:rsid w:val="000608F8"/>
    <w:rsid w:val="00061A42"/>
    <w:rsid w:val="00061E69"/>
    <w:rsid w:val="00062302"/>
    <w:rsid w:val="000625A1"/>
    <w:rsid w:val="00063909"/>
    <w:rsid w:val="00063AF1"/>
    <w:rsid w:val="00063C94"/>
    <w:rsid w:val="00063EAF"/>
    <w:rsid w:val="00063ECA"/>
    <w:rsid w:val="00063F6F"/>
    <w:rsid w:val="00064464"/>
    <w:rsid w:val="0006460B"/>
    <w:rsid w:val="00064746"/>
    <w:rsid w:val="00064C96"/>
    <w:rsid w:val="0006556C"/>
    <w:rsid w:val="0006606F"/>
    <w:rsid w:val="00066FDB"/>
    <w:rsid w:val="00067BA5"/>
    <w:rsid w:val="00067D14"/>
    <w:rsid w:val="0007031B"/>
    <w:rsid w:val="00071509"/>
    <w:rsid w:val="00071721"/>
    <w:rsid w:val="00072976"/>
    <w:rsid w:val="00072C4F"/>
    <w:rsid w:val="000732ED"/>
    <w:rsid w:val="0007335C"/>
    <w:rsid w:val="0007384A"/>
    <w:rsid w:val="00073986"/>
    <w:rsid w:val="00073CC7"/>
    <w:rsid w:val="000741AF"/>
    <w:rsid w:val="00074BEA"/>
    <w:rsid w:val="00075564"/>
    <w:rsid w:val="00075AFF"/>
    <w:rsid w:val="0007617F"/>
    <w:rsid w:val="000762DE"/>
    <w:rsid w:val="0007655D"/>
    <w:rsid w:val="000766D9"/>
    <w:rsid w:val="00076BC3"/>
    <w:rsid w:val="00076EC9"/>
    <w:rsid w:val="000778AA"/>
    <w:rsid w:val="000801F2"/>
    <w:rsid w:val="00080420"/>
    <w:rsid w:val="000808D6"/>
    <w:rsid w:val="00081428"/>
    <w:rsid w:val="00081FF0"/>
    <w:rsid w:val="0008233D"/>
    <w:rsid w:val="000825C2"/>
    <w:rsid w:val="00082861"/>
    <w:rsid w:val="00082D32"/>
    <w:rsid w:val="00082E5B"/>
    <w:rsid w:val="00082E85"/>
    <w:rsid w:val="00082F25"/>
    <w:rsid w:val="00083350"/>
    <w:rsid w:val="00083E1C"/>
    <w:rsid w:val="00085216"/>
    <w:rsid w:val="00085506"/>
    <w:rsid w:val="000858C9"/>
    <w:rsid w:val="000858F7"/>
    <w:rsid w:val="000862F9"/>
    <w:rsid w:val="000863C0"/>
    <w:rsid w:val="0008676C"/>
    <w:rsid w:val="0008694A"/>
    <w:rsid w:val="0008754B"/>
    <w:rsid w:val="000876FB"/>
    <w:rsid w:val="00087741"/>
    <w:rsid w:val="00087838"/>
    <w:rsid w:val="00087A15"/>
    <w:rsid w:val="00087B39"/>
    <w:rsid w:val="00087D7A"/>
    <w:rsid w:val="000908C7"/>
    <w:rsid w:val="00090964"/>
    <w:rsid w:val="00090C6C"/>
    <w:rsid w:val="00091DC1"/>
    <w:rsid w:val="000929BC"/>
    <w:rsid w:val="000930BA"/>
    <w:rsid w:val="0009339D"/>
    <w:rsid w:val="00093775"/>
    <w:rsid w:val="00093908"/>
    <w:rsid w:val="000941FB"/>
    <w:rsid w:val="000942A2"/>
    <w:rsid w:val="00094407"/>
    <w:rsid w:val="000944E6"/>
    <w:rsid w:val="00095689"/>
    <w:rsid w:val="000966E9"/>
    <w:rsid w:val="00096CFF"/>
    <w:rsid w:val="00097ADC"/>
    <w:rsid w:val="00097D3E"/>
    <w:rsid w:val="00097F47"/>
    <w:rsid w:val="000A0440"/>
    <w:rsid w:val="000A051D"/>
    <w:rsid w:val="000A0E4D"/>
    <w:rsid w:val="000A12D5"/>
    <w:rsid w:val="000A1449"/>
    <w:rsid w:val="000A173D"/>
    <w:rsid w:val="000A1E5B"/>
    <w:rsid w:val="000A1F81"/>
    <w:rsid w:val="000A1FBA"/>
    <w:rsid w:val="000A2213"/>
    <w:rsid w:val="000A23DC"/>
    <w:rsid w:val="000A2881"/>
    <w:rsid w:val="000A28EA"/>
    <w:rsid w:val="000A29E9"/>
    <w:rsid w:val="000A2EF5"/>
    <w:rsid w:val="000A3799"/>
    <w:rsid w:val="000A3BF0"/>
    <w:rsid w:val="000A3CB4"/>
    <w:rsid w:val="000A3CFF"/>
    <w:rsid w:val="000A3E60"/>
    <w:rsid w:val="000A40BD"/>
    <w:rsid w:val="000A4197"/>
    <w:rsid w:val="000A4198"/>
    <w:rsid w:val="000A4BC9"/>
    <w:rsid w:val="000A597C"/>
    <w:rsid w:val="000A5A67"/>
    <w:rsid w:val="000A5BEA"/>
    <w:rsid w:val="000A6387"/>
    <w:rsid w:val="000A65D2"/>
    <w:rsid w:val="000A7544"/>
    <w:rsid w:val="000A757D"/>
    <w:rsid w:val="000A7E5F"/>
    <w:rsid w:val="000B092F"/>
    <w:rsid w:val="000B13AD"/>
    <w:rsid w:val="000B20EE"/>
    <w:rsid w:val="000B2544"/>
    <w:rsid w:val="000B27DF"/>
    <w:rsid w:val="000B282C"/>
    <w:rsid w:val="000B2A97"/>
    <w:rsid w:val="000B2BC1"/>
    <w:rsid w:val="000B2E07"/>
    <w:rsid w:val="000B3268"/>
    <w:rsid w:val="000B3A61"/>
    <w:rsid w:val="000B3FEB"/>
    <w:rsid w:val="000B49A1"/>
    <w:rsid w:val="000B4CCD"/>
    <w:rsid w:val="000B563C"/>
    <w:rsid w:val="000B5FE9"/>
    <w:rsid w:val="000B5FF0"/>
    <w:rsid w:val="000B6240"/>
    <w:rsid w:val="000B6412"/>
    <w:rsid w:val="000B6514"/>
    <w:rsid w:val="000B6835"/>
    <w:rsid w:val="000B6BC9"/>
    <w:rsid w:val="000B72AE"/>
    <w:rsid w:val="000B7D4F"/>
    <w:rsid w:val="000C036B"/>
    <w:rsid w:val="000C1229"/>
    <w:rsid w:val="000C2155"/>
    <w:rsid w:val="000C237A"/>
    <w:rsid w:val="000C2771"/>
    <w:rsid w:val="000C302F"/>
    <w:rsid w:val="000C3352"/>
    <w:rsid w:val="000C3F63"/>
    <w:rsid w:val="000C5041"/>
    <w:rsid w:val="000C604E"/>
    <w:rsid w:val="000C606E"/>
    <w:rsid w:val="000C6550"/>
    <w:rsid w:val="000C6A84"/>
    <w:rsid w:val="000C735C"/>
    <w:rsid w:val="000C75CA"/>
    <w:rsid w:val="000C79AA"/>
    <w:rsid w:val="000C7A9A"/>
    <w:rsid w:val="000C7B9B"/>
    <w:rsid w:val="000C7E7D"/>
    <w:rsid w:val="000D037F"/>
    <w:rsid w:val="000D0ABA"/>
    <w:rsid w:val="000D0AE6"/>
    <w:rsid w:val="000D0DC9"/>
    <w:rsid w:val="000D12B6"/>
    <w:rsid w:val="000D17F0"/>
    <w:rsid w:val="000D1DE4"/>
    <w:rsid w:val="000D1EFD"/>
    <w:rsid w:val="000D2273"/>
    <w:rsid w:val="000D22A0"/>
    <w:rsid w:val="000D34BC"/>
    <w:rsid w:val="000D3800"/>
    <w:rsid w:val="000D38F0"/>
    <w:rsid w:val="000D3A9C"/>
    <w:rsid w:val="000D3DFB"/>
    <w:rsid w:val="000D3E26"/>
    <w:rsid w:val="000D41AF"/>
    <w:rsid w:val="000D4230"/>
    <w:rsid w:val="000D45B5"/>
    <w:rsid w:val="000D47C9"/>
    <w:rsid w:val="000D4E45"/>
    <w:rsid w:val="000D54F7"/>
    <w:rsid w:val="000D56BA"/>
    <w:rsid w:val="000D57D9"/>
    <w:rsid w:val="000D5A76"/>
    <w:rsid w:val="000D5D4E"/>
    <w:rsid w:val="000D70E1"/>
    <w:rsid w:val="000D7217"/>
    <w:rsid w:val="000D79BF"/>
    <w:rsid w:val="000D7BFC"/>
    <w:rsid w:val="000D7C84"/>
    <w:rsid w:val="000E0024"/>
    <w:rsid w:val="000E0A89"/>
    <w:rsid w:val="000E14B9"/>
    <w:rsid w:val="000E153F"/>
    <w:rsid w:val="000E17E1"/>
    <w:rsid w:val="000E1C41"/>
    <w:rsid w:val="000E22D2"/>
    <w:rsid w:val="000E2716"/>
    <w:rsid w:val="000E2803"/>
    <w:rsid w:val="000E3D63"/>
    <w:rsid w:val="000E3EFD"/>
    <w:rsid w:val="000E4148"/>
    <w:rsid w:val="000E4952"/>
    <w:rsid w:val="000E4B1C"/>
    <w:rsid w:val="000E5E76"/>
    <w:rsid w:val="000E7056"/>
    <w:rsid w:val="000E716B"/>
    <w:rsid w:val="000E7279"/>
    <w:rsid w:val="000E7E51"/>
    <w:rsid w:val="000E7F2C"/>
    <w:rsid w:val="000F042C"/>
    <w:rsid w:val="000F0C60"/>
    <w:rsid w:val="000F0CB8"/>
    <w:rsid w:val="000F0F81"/>
    <w:rsid w:val="000F1163"/>
    <w:rsid w:val="000F1D9A"/>
    <w:rsid w:val="000F1DB5"/>
    <w:rsid w:val="000F20FE"/>
    <w:rsid w:val="000F23F5"/>
    <w:rsid w:val="000F26C0"/>
    <w:rsid w:val="000F26CA"/>
    <w:rsid w:val="000F28A9"/>
    <w:rsid w:val="000F2A0C"/>
    <w:rsid w:val="000F2C61"/>
    <w:rsid w:val="000F2ED8"/>
    <w:rsid w:val="000F308F"/>
    <w:rsid w:val="000F31CE"/>
    <w:rsid w:val="000F32E6"/>
    <w:rsid w:val="000F36D1"/>
    <w:rsid w:val="000F4664"/>
    <w:rsid w:val="000F4751"/>
    <w:rsid w:val="000F4972"/>
    <w:rsid w:val="000F51A8"/>
    <w:rsid w:val="000F52AF"/>
    <w:rsid w:val="000F5307"/>
    <w:rsid w:val="000F5570"/>
    <w:rsid w:val="000F591A"/>
    <w:rsid w:val="000F59B1"/>
    <w:rsid w:val="000F6416"/>
    <w:rsid w:val="000F6808"/>
    <w:rsid w:val="000F6BAE"/>
    <w:rsid w:val="000F6F61"/>
    <w:rsid w:val="000F71AA"/>
    <w:rsid w:val="001005B8"/>
    <w:rsid w:val="001007EE"/>
    <w:rsid w:val="00101136"/>
    <w:rsid w:val="001016A1"/>
    <w:rsid w:val="00102403"/>
    <w:rsid w:val="0010275B"/>
    <w:rsid w:val="00102AFB"/>
    <w:rsid w:val="00102B69"/>
    <w:rsid w:val="0010316E"/>
    <w:rsid w:val="001037DE"/>
    <w:rsid w:val="00103CD9"/>
    <w:rsid w:val="001048B0"/>
    <w:rsid w:val="00104DAA"/>
    <w:rsid w:val="00104F13"/>
    <w:rsid w:val="00105AEB"/>
    <w:rsid w:val="00105CAB"/>
    <w:rsid w:val="00105EE3"/>
    <w:rsid w:val="0010606A"/>
    <w:rsid w:val="001061CA"/>
    <w:rsid w:val="00106A4F"/>
    <w:rsid w:val="00106BFE"/>
    <w:rsid w:val="00106E01"/>
    <w:rsid w:val="00107542"/>
    <w:rsid w:val="0011011F"/>
    <w:rsid w:val="00110891"/>
    <w:rsid w:val="001109D8"/>
    <w:rsid w:val="00110B38"/>
    <w:rsid w:val="00110E4E"/>
    <w:rsid w:val="001114BC"/>
    <w:rsid w:val="00111534"/>
    <w:rsid w:val="0011198C"/>
    <w:rsid w:val="00111A50"/>
    <w:rsid w:val="001124DE"/>
    <w:rsid w:val="001125DF"/>
    <w:rsid w:val="00112F7E"/>
    <w:rsid w:val="00113327"/>
    <w:rsid w:val="001138DE"/>
    <w:rsid w:val="001138E7"/>
    <w:rsid w:val="001138EC"/>
    <w:rsid w:val="0011479D"/>
    <w:rsid w:val="0011525F"/>
    <w:rsid w:val="001158F3"/>
    <w:rsid w:val="0011594B"/>
    <w:rsid w:val="00116228"/>
    <w:rsid w:val="001162A8"/>
    <w:rsid w:val="001162CA"/>
    <w:rsid w:val="0011748B"/>
    <w:rsid w:val="001174AB"/>
    <w:rsid w:val="00117759"/>
    <w:rsid w:val="00120A52"/>
    <w:rsid w:val="00121084"/>
    <w:rsid w:val="001219D9"/>
    <w:rsid w:val="00122362"/>
    <w:rsid w:val="00122C24"/>
    <w:rsid w:val="00123A38"/>
    <w:rsid w:val="001242EF"/>
    <w:rsid w:val="00124441"/>
    <w:rsid w:val="00124585"/>
    <w:rsid w:val="0012533E"/>
    <w:rsid w:val="00125BF6"/>
    <w:rsid w:val="00126043"/>
    <w:rsid w:val="00126068"/>
    <w:rsid w:val="0012643F"/>
    <w:rsid w:val="00126E99"/>
    <w:rsid w:val="0012720F"/>
    <w:rsid w:val="0012729B"/>
    <w:rsid w:val="0012793D"/>
    <w:rsid w:val="00127D1A"/>
    <w:rsid w:val="00127F15"/>
    <w:rsid w:val="00127FA9"/>
    <w:rsid w:val="00130321"/>
    <w:rsid w:val="00130897"/>
    <w:rsid w:val="00131444"/>
    <w:rsid w:val="001317E1"/>
    <w:rsid w:val="00131815"/>
    <w:rsid w:val="00131A47"/>
    <w:rsid w:val="00131D4E"/>
    <w:rsid w:val="00132EB8"/>
    <w:rsid w:val="00133A97"/>
    <w:rsid w:val="00134525"/>
    <w:rsid w:val="001345B3"/>
    <w:rsid w:val="00134676"/>
    <w:rsid w:val="00134C7A"/>
    <w:rsid w:val="001356D9"/>
    <w:rsid w:val="00135907"/>
    <w:rsid w:val="00135DBB"/>
    <w:rsid w:val="00136276"/>
    <w:rsid w:val="00136BB3"/>
    <w:rsid w:val="00136C2C"/>
    <w:rsid w:val="00136D53"/>
    <w:rsid w:val="00136EA8"/>
    <w:rsid w:val="00137226"/>
    <w:rsid w:val="0013724C"/>
    <w:rsid w:val="0013740D"/>
    <w:rsid w:val="001375F2"/>
    <w:rsid w:val="001379AF"/>
    <w:rsid w:val="001379FE"/>
    <w:rsid w:val="00137CC1"/>
    <w:rsid w:val="00140475"/>
    <w:rsid w:val="001404A5"/>
    <w:rsid w:val="00140C89"/>
    <w:rsid w:val="00141185"/>
    <w:rsid w:val="0014146B"/>
    <w:rsid w:val="0014146D"/>
    <w:rsid w:val="00141F84"/>
    <w:rsid w:val="00142230"/>
    <w:rsid w:val="00142235"/>
    <w:rsid w:val="001427FF"/>
    <w:rsid w:val="00142C04"/>
    <w:rsid w:val="00142CE1"/>
    <w:rsid w:val="00142D9F"/>
    <w:rsid w:val="001432DF"/>
    <w:rsid w:val="00143387"/>
    <w:rsid w:val="001439F4"/>
    <w:rsid w:val="00143B14"/>
    <w:rsid w:val="00143E86"/>
    <w:rsid w:val="00143FF1"/>
    <w:rsid w:val="001449FB"/>
    <w:rsid w:val="00144F3F"/>
    <w:rsid w:val="00145355"/>
    <w:rsid w:val="00145CEC"/>
    <w:rsid w:val="00145D3E"/>
    <w:rsid w:val="0014664B"/>
    <w:rsid w:val="00146C88"/>
    <w:rsid w:val="001474E4"/>
    <w:rsid w:val="001479F6"/>
    <w:rsid w:val="00150184"/>
    <w:rsid w:val="001513D3"/>
    <w:rsid w:val="00151BFA"/>
    <w:rsid w:val="00152609"/>
    <w:rsid w:val="0015293A"/>
    <w:rsid w:val="00152A26"/>
    <w:rsid w:val="00152BE2"/>
    <w:rsid w:val="00152D36"/>
    <w:rsid w:val="0015316D"/>
    <w:rsid w:val="00153197"/>
    <w:rsid w:val="00153824"/>
    <w:rsid w:val="00153E3C"/>
    <w:rsid w:val="00154AA5"/>
    <w:rsid w:val="00154EBE"/>
    <w:rsid w:val="0015506D"/>
    <w:rsid w:val="0015570A"/>
    <w:rsid w:val="00155717"/>
    <w:rsid w:val="00155C7E"/>
    <w:rsid w:val="001566D1"/>
    <w:rsid w:val="001566EB"/>
    <w:rsid w:val="001567A6"/>
    <w:rsid w:val="00156DE8"/>
    <w:rsid w:val="0015797B"/>
    <w:rsid w:val="00160314"/>
    <w:rsid w:val="00160836"/>
    <w:rsid w:val="00160C3E"/>
    <w:rsid w:val="00160DC6"/>
    <w:rsid w:val="0016115E"/>
    <w:rsid w:val="00162376"/>
    <w:rsid w:val="001625C8"/>
    <w:rsid w:val="001627F3"/>
    <w:rsid w:val="00162827"/>
    <w:rsid w:val="001628E7"/>
    <w:rsid w:val="00162C53"/>
    <w:rsid w:val="00163A88"/>
    <w:rsid w:val="00163FD7"/>
    <w:rsid w:val="0016405D"/>
    <w:rsid w:val="001646B7"/>
    <w:rsid w:val="001649A5"/>
    <w:rsid w:val="0016562A"/>
    <w:rsid w:val="00165B51"/>
    <w:rsid w:val="00165D9F"/>
    <w:rsid w:val="00166262"/>
    <w:rsid w:val="00166778"/>
    <w:rsid w:val="001671CA"/>
    <w:rsid w:val="0016771A"/>
    <w:rsid w:val="00167E1A"/>
    <w:rsid w:val="00170004"/>
    <w:rsid w:val="0017073A"/>
    <w:rsid w:val="0017079F"/>
    <w:rsid w:val="001708D8"/>
    <w:rsid w:val="00170E6B"/>
    <w:rsid w:val="001716D1"/>
    <w:rsid w:val="00171953"/>
    <w:rsid w:val="00171E0A"/>
    <w:rsid w:val="001725D0"/>
    <w:rsid w:val="00172877"/>
    <w:rsid w:val="00172FA9"/>
    <w:rsid w:val="00173991"/>
    <w:rsid w:val="00173E6C"/>
    <w:rsid w:val="00174A7E"/>
    <w:rsid w:val="00176389"/>
    <w:rsid w:val="0017699C"/>
    <w:rsid w:val="00177960"/>
    <w:rsid w:val="00177D0D"/>
    <w:rsid w:val="00177F4E"/>
    <w:rsid w:val="001805F6"/>
    <w:rsid w:val="0018085B"/>
    <w:rsid w:val="00181618"/>
    <w:rsid w:val="001822DA"/>
    <w:rsid w:val="00182633"/>
    <w:rsid w:val="00182EBB"/>
    <w:rsid w:val="001830A9"/>
    <w:rsid w:val="001837A8"/>
    <w:rsid w:val="00183A4A"/>
    <w:rsid w:val="00183C4D"/>
    <w:rsid w:val="00184036"/>
    <w:rsid w:val="00184E5C"/>
    <w:rsid w:val="0018549D"/>
    <w:rsid w:val="0018596A"/>
    <w:rsid w:val="00186877"/>
    <w:rsid w:val="00186DB3"/>
    <w:rsid w:val="00187A36"/>
    <w:rsid w:val="001900BE"/>
    <w:rsid w:val="00190401"/>
    <w:rsid w:val="00190495"/>
    <w:rsid w:val="001905F9"/>
    <w:rsid w:val="00190B83"/>
    <w:rsid w:val="00192088"/>
    <w:rsid w:val="00192692"/>
    <w:rsid w:val="00192AB5"/>
    <w:rsid w:val="001934DB"/>
    <w:rsid w:val="00194D19"/>
    <w:rsid w:val="00195814"/>
    <w:rsid w:val="00196576"/>
    <w:rsid w:val="00196BAC"/>
    <w:rsid w:val="0019704B"/>
    <w:rsid w:val="0019760D"/>
    <w:rsid w:val="001A020D"/>
    <w:rsid w:val="001A02AB"/>
    <w:rsid w:val="001A0F86"/>
    <w:rsid w:val="001A1C9C"/>
    <w:rsid w:val="001A2175"/>
    <w:rsid w:val="001A25AD"/>
    <w:rsid w:val="001A2CFC"/>
    <w:rsid w:val="001A332D"/>
    <w:rsid w:val="001A378B"/>
    <w:rsid w:val="001A3795"/>
    <w:rsid w:val="001A3EC3"/>
    <w:rsid w:val="001A3F8F"/>
    <w:rsid w:val="001A43B8"/>
    <w:rsid w:val="001A56A4"/>
    <w:rsid w:val="001A5701"/>
    <w:rsid w:val="001A5ACB"/>
    <w:rsid w:val="001A5BB6"/>
    <w:rsid w:val="001A6411"/>
    <w:rsid w:val="001A6F33"/>
    <w:rsid w:val="001A7250"/>
    <w:rsid w:val="001A7768"/>
    <w:rsid w:val="001B01CC"/>
    <w:rsid w:val="001B02AD"/>
    <w:rsid w:val="001B1594"/>
    <w:rsid w:val="001B1FF7"/>
    <w:rsid w:val="001B2240"/>
    <w:rsid w:val="001B22E1"/>
    <w:rsid w:val="001B2D7C"/>
    <w:rsid w:val="001B3763"/>
    <w:rsid w:val="001B5168"/>
    <w:rsid w:val="001B5940"/>
    <w:rsid w:val="001B6CE0"/>
    <w:rsid w:val="001B70BA"/>
    <w:rsid w:val="001B78F9"/>
    <w:rsid w:val="001B795A"/>
    <w:rsid w:val="001B7F24"/>
    <w:rsid w:val="001C0135"/>
    <w:rsid w:val="001C0739"/>
    <w:rsid w:val="001C0950"/>
    <w:rsid w:val="001C096F"/>
    <w:rsid w:val="001C1230"/>
    <w:rsid w:val="001C1DF9"/>
    <w:rsid w:val="001C1F77"/>
    <w:rsid w:val="001C2090"/>
    <w:rsid w:val="001C20B0"/>
    <w:rsid w:val="001C23D5"/>
    <w:rsid w:val="001C3415"/>
    <w:rsid w:val="001C40AC"/>
    <w:rsid w:val="001C4559"/>
    <w:rsid w:val="001C4C3C"/>
    <w:rsid w:val="001C4C90"/>
    <w:rsid w:val="001C4EAF"/>
    <w:rsid w:val="001C5313"/>
    <w:rsid w:val="001C57FF"/>
    <w:rsid w:val="001C5F21"/>
    <w:rsid w:val="001C6003"/>
    <w:rsid w:val="001C735B"/>
    <w:rsid w:val="001C74C7"/>
    <w:rsid w:val="001C7738"/>
    <w:rsid w:val="001C7D2E"/>
    <w:rsid w:val="001D00EF"/>
    <w:rsid w:val="001D062F"/>
    <w:rsid w:val="001D06CC"/>
    <w:rsid w:val="001D06D8"/>
    <w:rsid w:val="001D0B16"/>
    <w:rsid w:val="001D0F78"/>
    <w:rsid w:val="001D1DAB"/>
    <w:rsid w:val="001D2503"/>
    <w:rsid w:val="001D2A45"/>
    <w:rsid w:val="001D301D"/>
    <w:rsid w:val="001D34DE"/>
    <w:rsid w:val="001D4792"/>
    <w:rsid w:val="001D50F5"/>
    <w:rsid w:val="001D54E9"/>
    <w:rsid w:val="001D5951"/>
    <w:rsid w:val="001D670D"/>
    <w:rsid w:val="001D722C"/>
    <w:rsid w:val="001D7392"/>
    <w:rsid w:val="001D7604"/>
    <w:rsid w:val="001D7F64"/>
    <w:rsid w:val="001E0121"/>
    <w:rsid w:val="001E02A2"/>
    <w:rsid w:val="001E1637"/>
    <w:rsid w:val="001E1C54"/>
    <w:rsid w:val="001E21C8"/>
    <w:rsid w:val="001E2298"/>
    <w:rsid w:val="001E238F"/>
    <w:rsid w:val="001E31B6"/>
    <w:rsid w:val="001E335A"/>
    <w:rsid w:val="001E3BE6"/>
    <w:rsid w:val="001E3D47"/>
    <w:rsid w:val="001E552C"/>
    <w:rsid w:val="001E6A82"/>
    <w:rsid w:val="001E7CE8"/>
    <w:rsid w:val="001F031E"/>
    <w:rsid w:val="001F116E"/>
    <w:rsid w:val="001F1837"/>
    <w:rsid w:val="001F2440"/>
    <w:rsid w:val="001F2A87"/>
    <w:rsid w:val="001F409F"/>
    <w:rsid w:val="001F4B00"/>
    <w:rsid w:val="001F59D7"/>
    <w:rsid w:val="001F59DE"/>
    <w:rsid w:val="001F5C7F"/>
    <w:rsid w:val="001F5CCF"/>
    <w:rsid w:val="001F637E"/>
    <w:rsid w:val="001F6482"/>
    <w:rsid w:val="001F6874"/>
    <w:rsid w:val="001F6BEC"/>
    <w:rsid w:val="001F7756"/>
    <w:rsid w:val="00200540"/>
    <w:rsid w:val="00201815"/>
    <w:rsid w:val="002018B5"/>
    <w:rsid w:val="00201E2E"/>
    <w:rsid w:val="00201FF7"/>
    <w:rsid w:val="00202A96"/>
    <w:rsid w:val="0020348A"/>
    <w:rsid w:val="00203B39"/>
    <w:rsid w:val="00203D3B"/>
    <w:rsid w:val="00204363"/>
    <w:rsid w:val="00204BA4"/>
    <w:rsid w:val="00205095"/>
    <w:rsid w:val="00206607"/>
    <w:rsid w:val="00206D6C"/>
    <w:rsid w:val="00206D86"/>
    <w:rsid w:val="002078BC"/>
    <w:rsid w:val="00207A3B"/>
    <w:rsid w:val="00207DB7"/>
    <w:rsid w:val="00207F65"/>
    <w:rsid w:val="00210B77"/>
    <w:rsid w:val="00210CE9"/>
    <w:rsid w:val="00211159"/>
    <w:rsid w:val="002111E5"/>
    <w:rsid w:val="00211C6C"/>
    <w:rsid w:val="0021212A"/>
    <w:rsid w:val="002122E3"/>
    <w:rsid w:val="0021301A"/>
    <w:rsid w:val="0021318C"/>
    <w:rsid w:val="00213322"/>
    <w:rsid w:val="002134AC"/>
    <w:rsid w:val="0021384C"/>
    <w:rsid w:val="00213A1C"/>
    <w:rsid w:val="00213CFE"/>
    <w:rsid w:val="00214423"/>
    <w:rsid w:val="00215AC8"/>
    <w:rsid w:val="002163DD"/>
    <w:rsid w:val="0021684A"/>
    <w:rsid w:val="00216BF6"/>
    <w:rsid w:val="00217274"/>
    <w:rsid w:val="00217925"/>
    <w:rsid w:val="00217947"/>
    <w:rsid w:val="00217AFF"/>
    <w:rsid w:val="0022036D"/>
    <w:rsid w:val="002209F2"/>
    <w:rsid w:val="00220A34"/>
    <w:rsid w:val="00220E4C"/>
    <w:rsid w:val="0022164E"/>
    <w:rsid w:val="00221A1E"/>
    <w:rsid w:val="00221B7A"/>
    <w:rsid w:val="00221E72"/>
    <w:rsid w:val="0022280D"/>
    <w:rsid w:val="00222E17"/>
    <w:rsid w:val="00222E82"/>
    <w:rsid w:val="00223477"/>
    <w:rsid w:val="00223686"/>
    <w:rsid w:val="00224026"/>
    <w:rsid w:val="002243E4"/>
    <w:rsid w:val="00224403"/>
    <w:rsid w:val="002245FA"/>
    <w:rsid w:val="0022469F"/>
    <w:rsid w:val="00224763"/>
    <w:rsid w:val="00224883"/>
    <w:rsid w:val="002251B8"/>
    <w:rsid w:val="0022530D"/>
    <w:rsid w:val="00225883"/>
    <w:rsid w:val="0022600D"/>
    <w:rsid w:val="002260FD"/>
    <w:rsid w:val="002267BE"/>
    <w:rsid w:val="00226A31"/>
    <w:rsid w:val="00226AAF"/>
    <w:rsid w:val="00226D4B"/>
    <w:rsid w:val="002270A2"/>
    <w:rsid w:val="0022792C"/>
    <w:rsid w:val="00227BF9"/>
    <w:rsid w:val="0023014D"/>
    <w:rsid w:val="002308F0"/>
    <w:rsid w:val="00230DDB"/>
    <w:rsid w:val="00231144"/>
    <w:rsid w:val="002312FD"/>
    <w:rsid w:val="002318AA"/>
    <w:rsid w:val="00231CA0"/>
    <w:rsid w:val="00231D31"/>
    <w:rsid w:val="0023267A"/>
    <w:rsid w:val="002330D2"/>
    <w:rsid w:val="0023325F"/>
    <w:rsid w:val="002336F8"/>
    <w:rsid w:val="00233887"/>
    <w:rsid w:val="00233AA4"/>
    <w:rsid w:val="00233DCD"/>
    <w:rsid w:val="00233E0D"/>
    <w:rsid w:val="00234BDA"/>
    <w:rsid w:val="00234CC3"/>
    <w:rsid w:val="00235657"/>
    <w:rsid w:val="002356F8"/>
    <w:rsid w:val="00235A09"/>
    <w:rsid w:val="0023600E"/>
    <w:rsid w:val="00236144"/>
    <w:rsid w:val="00236247"/>
    <w:rsid w:val="002363EF"/>
    <w:rsid w:val="002366D4"/>
    <w:rsid w:val="00236727"/>
    <w:rsid w:val="002368BD"/>
    <w:rsid w:val="00236B1E"/>
    <w:rsid w:val="002376BE"/>
    <w:rsid w:val="002406B2"/>
    <w:rsid w:val="00240BF8"/>
    <w:rsid w:val="00240FB9"/>
    <w:rsid w:val="002410AF"/>
    <w:rsid w:val="00241172"/>
    <w:rsid w:val="0024143D"/>
    <w:rsid w:val="00241C80"/>
    <w:rsid w:val="00241D4E"/>
    <w:rsid w:val="00241DD7"/>
    <w:rsid w:val="00242192"/>
    <w:rsid w:val="00242336"/>
    <w:rsid w:val="00242C3A"/>
    <w:rsid w:val="00242D5B"/>
    <w:rsid w:val="00242DF6"/>
    <w:rsid w:val="00243ADD"/>
    <w:rsid w:val="00244046"/>
    <w:rsid w:val="002442F6"/>
    <w:rsid w:val="00244320"/>
    <w:rsid w:val="00244406"/>
    <w:rsid w:val="002448B1"/>
    <w:rsid w:val="00245166"/>
    <w:rsid w:val="002453AB"/>
    <w:rsid w:val="00245498"/>
    <w:rsid w:val="002456A1"/>
    <w:rsid w:val="002456AE"/>
    <w:rsid w:val="00245961"/>
    <w:rsid w:val="00246993"/>
    <w:rsid w:val="00246B0D"/>
    <w:rsid w:val="00246B6F"/>
    <w:rsid w:val="00246ED6"/>
    <w:rsid w:val="002470D7"/>
    <w:rsid w:val="002476B8"/>
    <w:rsid w:val="00247B2B"/>
    <w:rsid w:val="00250CE8"/>
    <w:rsid w:val="0025130D"/>
    <w:rsid w:val="00251369"/>
    <w:rsid w:val="0025151D"/>
    <w:rsid w:val="0025157A"/>
    <w:rsid w:val="002517D6"/>
    <w:rsid w:val="00251CA7"/>
    <w:rsid w:val="00251F06"/>
    <w:rsid w:val="002521D0"/>
    <w:rsid w:val="00252214"/>
    <w:rsid w:val="00253BA0"/>
    <w:rsid w:val="00253DAD"/>
    <w:rsid w:val="00254205"/>
    <w:rsid w:val="00254692"/>
    <w:rsid w:val="00254CB1"/>
    <w:rsid w:val="002552E5"/>
    <w:rsid w:val="002556CC"/>
    <w:rsid w:val="00255AF1"/>
    <w:rsid w:val="00255D46"/>
    <w:rsid w:val="00255E68"/>
    <w:rsid w:val="00256CC6"/>
    <w:rsid w:val="00257891"/>
    <w:rsid w:val="00257AFF"/>
    <w:rsid w:val="00257DD5"/>
    <w:rsid w:val="00257FEC"/>
    <w:rsid w:val="00260117"/>
    <w:rsid w:val="0026033D"/>
    <w:rsid w:val="00260A6D"/>
    <w:rsid w:val="00260A98"/>
    <w:rsid w:val="00261688"/>
    <w:rsid w:val="00261C28"/>
    <w:rsid w:val="0026224B"/>
    <w:rsid w:val="00262AAB"/>
    <w:rsid w:val="00263186"/>
    <w:rsid w:val="00263310"/>
    <w:rsid w:val="00263E9B"/>
    <w:rsid w:val="00263EE2"/>
    <w:rsid w:val="00264023"/>
    <w:rsid w:val="002648D2"/>
    <w:rsid w:val="002649E5"/>
    <w:rsid w:val="0026516A"/>
    <w:rsid w:val="00265622"/>
    <w:rsid w:val="00265EF4"/>
    <w:rsid w:val="00265F87"/>
    <w:rsid w:val="00266695"/>
    <w:rsid w:val="0026685B"/>
    <w:rsid w:val="002668C3"/>
    <w:rsid w:val="00266920"/>
    <w:rsid w:val="002676CE"/>
    <w:rsid w:val="0026797A"/>
    <w:rsid w:val="0027002D"/>
    <w:rsid w:val="002700B8"/>
    <w:rsid w:val="0027058B"/>
    <w:rsid w:val="00270857"/>
    <w:rsid w:val="0027116D"/>
    <w:rsid w:val="00271355"/>
    <w:rsid w:val="00271DB0"/>
    <w:rsid w:val="00271F0E"/>
    <w:rsid w:val="0027268B"/>
    <w:rsid w:val="002726A1"/>
    <w:rsid w:val="00272891"/>
    <w:rsid w:val="002728B9"/>
    <w:rsid w:val="00272AEC"/>
    <w:rsid w:val="00273B9C"/>
    <w:rsid w:val="00273D26"/>
    <w:rsid w:val="00274114"/>
    <w:rsid w:val="002745E1"/>
    <w:rsid w:val="00274633"/>
    <w:rsid w:val="0027494B"/>
    <w:rsid w:val="002763E4"/>
    <w:rsid w:val="00276BE0"/>
    <w:rsid w:val="002775AF"/>
    <w:rsid w:val="00277803"/>
    <w:rsid w:val="00277CAB"/>
    <w:rsid w:val="00277CDF"/>
    <w:rsid w:val="0028079C"/>
    <w:rsid w:val="002808CF"/>
    <w:rsid w:val="00280DC2"/>
    <w:rsid w:val="00280E6A"/>
    <w:rsid w:val="002811A6"/>
    <w:rsid w:val="002817D4"/>
    <w:rsid w:val="00281EA2"/>
    <w:rsid w:val="00283772"/>
    <w:rsid w:val="00283815"/>
    <w:rsid w:val="00283F1D"/>
    <w:rsid w:val="002843C1"/>
    <w:rsid w:val="00284EFF"/>
    <w:rsid w:val="00285222"/>
    <w:rsid w:val="00285263"/>
    <w:rsid w:val="0028589A"/>
    <w:rsid w:val="002858ED"/>
    <w:rsid w:val="00285EB3"/>
    <w:rsid w:val="00285EF2"/>
    <w:rsid w:val="00286696"/>
    <w:rsid w:val="00286803"/>
    <w:rsid w:val="00286B95"/>
    <w:rsid w:val="00287CCB"/>
    <w:rsid w:val="0029174C"/>
    <w:rsid w:val="002921F6"/>
    <w:rsid w:val="002924C3"/>
    <w:rsid w:val="00292515"/>
    <w:rsid w:val="00294354"/>
    <w:rsid w:val="002951AD"/>
    <w:rsid w:val="002952B3"/>
    <w:rsid w:val="00295D2B"/>
    <w:rsid w:val="0029639E"/>
    <w:rsid w:val="00296920"/>
    <w:rsid w:val="00297130"/>
    <w:rsid w:val="0029739E"/>
    <w:rsid w:val="0029789C"/>
    <w:rsid w:val="002A0300"/>
    <w:rsid w:val="002A043D"/>
    <w:rsid w:val="002A0B1C"/>
    <w:rsid w:val="002A11F6"/>
    <w:rsid w:val="002A128F"/>
    <w:rsid w:val="002A14BE"/>
    <w:rsid w:val="002A22CB"/>
    <w:rsid w:val="002A23A3"/>
    <w:rsid w:val="002A23D7"/>
    <w:rsid w:val="002A2725"/>
    <w:rsid w:val="002A2DC3"/>
    <w:rsid w:val="002A3426"/>
    <w:rsid w:val="002A3518"/>
    <w:rsid w:val="002A39A4"/>
    <w:rsid w:val="002A3A0A"/>
    <w:rsid w:val="002A3B44"/>
    <w:rsid w:val="002A3CFF"/>
    <w:rsid w:val="002A3FF7"/>
    <w:rsid w:val="002A4067"/>
    <w:rsid w:val="002A4751"/>
    <w:rsid w:val="002A47F8"/>
    <w:rsid w:val="002A4A19"/>
    <w:rsid w:val="002A4BD4"/>
    <w:rsid w:val="002A4F11"/>
    <w:rsid w:val="002A52C5"/>
    <w:rsid w:val="002A5824"/>
    <w:rsid w:val="002A59FA"/>
    <w:rsid w:val="002A5B05"/>
    <w:rsid w:val="002A5D0F"/>
    <w:rsid w:val="002A5FB8"/>
    <w:rsid w:val="002A686C"/>
    <w:rsid w:val="002A68C8"/>
    <w:rsid w:val="002A6BBF"/>
    <w:rsid w:val="002A6C99"/>
    <w:rsid w:val="002A6FBC"/>
    <w:rsid w:val="002A7348"/>
    <w:rsid w:val="002A7456"/>
    <w:rsid w:val="002A7867"/>
    <w:rsid w:val="002A7D96"/>
    <w:rsid w:val="002B141D"/>
    <w:rsid w:val="002B1450"/>
    <w:rsid w:val="002B17C5"/>
    <w:rsid w:val="002B1A15"/>
    <w:rsid w:val="002B1CDD"/>
    <w:rsid w:val="002B1FB6"/>
    <w:rsid w:val="002B26FD"/>
    <w:rsid w:val="002B2ADF"/>
    <w:rsid w:val="002B2D2B"/>
    <w:rsid w:val="002B2DE3"/>
    <w:rsid w:val="002B3516"/>
    <w:rsid w:val="002B3817"/>
    <w:rsid w:val="002B38BD"/>
    <w:rsid w:val="002B3B87"/>
    <w:rsid w:val="002B418D"/>
    <w:rsid w:val="002B486D"/>
    <w:rsid w:val="002B4D01"/>
    <w:rsid w:val="002B5886"/>
    <w:rsid w:val="002B5A71"/>
    <w:rsid w:val="002B6F5B"/>
    <w:rsid w:val="002B7114"/>
    <w:rsid w:val="002B723A"/>
    <w:rsid w:val="002B7657"/>
    <w:rsid w:val="002B7956"/>
    <w:rsid w:val="002B7CD3"/>
    <w:rsid w:val="002C0654"/>
    <w:rsid w:val="002C0D2D"/>
    <w:rsid w:val="002C0FC5"/>
    <w:rsid w:val="002C1C76"/>
    <w:rsid w:val="002C1FBC"/>
    <w:rsid w:val="002C3763"/>
    <w:rsid w:val="002C39FE"/>
    <w:rsid w:val="002C45C9"/>
    <w:rsid w:val="002C4AD4"/>
    <w:rsid w:val="002C4DA1"/>
    <w:rsid w:val="002C5234"/>
    <w:rsid w:val="002C53FD"/>
    <w:rsid w:val="002C5D85"/>
    <w:rsid w:val="002C5EAA"/>
    <w:rsid w:val="002C6531"/>
    <w:rsid w:val="002C69A1"/>
    <w:rsid w:val="002C6ABD"/>
    <w:rsid w:val="002C6DD0"/>
    <w:rsid w:val="002C6E29"/>
    <w:rsid w:val="002C70B7"/>
    <w:rsid w:val="002C72D5"/>
    <w:rsid w:val="002D063E"/>
    <w:rsid w:val="002D067A"/>
    <w:rsid w:val="002D0F2A"/>
    <w:rsid w:val="002D12E7"/>
    <w:rsid w:val="002D22F0"/>
    <w:rsid w:val="002D305D"/>
    <w:rsid w:val="002D3498"/>
    <w:rsid w:val="002D4A17"/>
    <w:rsid w:val="002D4B94"/>
    <w:rsid w:val="002D5353"/>
    <w:rsid w:val="002D5B38"/>
    <w:rsid w:val="002D5C07"/>
    <w:rsid w:val="002D5CAB"/>
    <w:rsid w:val="002D634F"/>
    <w:rsid w:val="002D67B9"/>
    <w:rsid w:val="002D6B5F"/>
    <w:rsid w:val="002D6D28"/>
    <w:rsid w:val="002D6FFA"/>
    <w:rsid w:val="002D7098"/>
    <w:rsid w:val="002D7483"/>
    <w:rsid w:val="002D7F95"/>
    <w:rsid w:val="002E039D"/>
    <w:rsid w:val="002E04D3"/>
    <w:rsid w:val="002E083F"/>
    <w:rsid w:val="002E128B"/>
    <w:rsid w:val="002E16E6"/>
    <w:rsid w:val="002E1E94"/>
    <w:rsid w:val="002E2037"/>
    <w:rsid w:val="002E21A3"/>
    <w:rsid w:val="002E2225"/>
    <w:rsid w:val="002E23AC"/>
    <w:rsid w:val="002E2542"/>
    <w:rsid w:val="002E268D"/>
    <w:rsid w:val="002E303B"/>
    <w:rsid w:val="002E3495"/>
    <w:rsid w:val="002E3A04"/>
    <w:rsid w:val="002E3AF0"/>
    <w:rsid w:val="002E3B37"/>
    <w:rsid w:val="002E3C9D"/>
    <w:rsid w:val="002E482C"/>
    <w:rsid w:val="002E538C"/>
    <w:rsid w:val="002E53BF"/>
    <w:rsid w:val="002E56A2"/>
    <w:rsid w:val="002E5850"/>
    <w:rsid w:val="002E5902"/>
    <w:rsid w:val="002E5C69"/>
    <w:rsid w:val="002E68DA"/>
    <w:rsid w:val="002E7F2D"/>
    <w:rsid w:val="002F03EA"/>
    <w:rsid w:val="002F17F3"/>
    <w:rsid w:val="002F1856"/>
    <w:rsid w:val="002F19F7"/>
    <w:rsid w:val="002F2446"/>
    <w:rsid w:val="002F2497"/>
    <w:rsid w:val="002F256F"/>
    <w:rsid w:val="002F260D"/>
    <w:rsid w:val="002F2D33"/>
    <w:rsid w:val="002F2F5F"/>
    <w:rsid w:val="002F3218"/>
    <w:rsid w:val="002F3386"/>
    <w:rsid w:val="002F37DD"/>
    <w:rsid w:val="002F3BBD"/>
    <w:rsid w:val="002F478A"/>
    <w:rsid w:val="002F4B1F"/>
    <w:rsid w:val="002F4D41"/>
    <w:rsid w:val="002F5035"/>
    <w:rsid w:val="002F54EC"/>
    <w:rsid w:val="002F560D"/>
    <w:rsid w:val="002F564E"/>
    <w:rsid w:val="002F651E"/>
    <w:rsid w:val="002F684C"/>
    <w:rsid w:val="002F6F85"/>
    <w:rsid w:val="002F7315"/>
    <w:rsid w:val="002F778A"/>
    <w:rsid w:val="002F7E7A"/>
    <w:rsid w:val="0030003D"/>
    <w:rsid w:val="00300441"/>
    <w:rsid w:val="0030069A"/>
    <w:rsid w:val="0030089B"/>
    <w:rsid w:val="00300A3F"/>
    <w:rsid w:val="00300D4F"/>
    <w:rsid w:val="003012C0"/>
    <w:rsid w:val="00301536"/>
    <w:rsid w:val="00301F39"/>
    <w:rsid w:val="003021DE"/>
    <w:rsid w:val="003023B9"/>
    <w:rsid w:val="0030277C"/>
    <w:rsid w:val="00303C44"/>
    <w:rsid w:val="00304854"/>
    <w:rsid w:val="00304AA3"/>
    <w:rsid w:val="00304C9B"/>
    <w:rsid w:val="00305D6D"/>
    <w:rsid w:val="00305FEE"/>
    <w:rsid w:val="00306392"/>
    <w:rsid w:val="003065C8"/>
    <w:rsid w:val="00306997"/>
    <w:rsid w:val="00306EEF"/>
    <w:rsid w:val="0030764F"/>
    <w:rsid w:val="0030793C"/>
    <w:rsid w:val="00307AD9"/>
    <w:rsid w:val="003101C9"/>
    <w:rsid w:val="00310470"/>
    <w:rsid w:val="00310B04"/>
    <w:rsid w:val="00310F82"/>
    <w:rsid w:val="00310FEC"/>
    <w:rsid w:val="0031141D"/>
    <w:rsid w:val="0031248F"/>
    <w:rsid w:val="00312A47"/>
    <w:rsid w:val="0031327F"/>
    <w:rsid w:val="003133A3"/>
    <w:rsid w:val="003144B5"/>
    <w:rsid w:val="00314AFE"/>
    <w:rsid w:val="003152A4"/>
    <w:rsid w:val="0031555D"/>
    <w:rsid w:val="00315815"/>
    <w:rsid w:val="00315BB4"/>
    <w:rsid w:val="003161B3"/>
    <w:rsid w:val="00316A1E"/>
    <w:rsid w:val="00316E44"/>
    <w:rsid w:val="0031781D"/>
    <w:rsid w:val="003178A4"/>
    <w:rsid w:val="00317981"/>
    <w:rsid w:val="00320107"/>
    <w:rsid w:val="003202F3"/>
    <w:rsid w:val="003210EC"/>
    <w:rsid w:val="003215F7"/>
    <w:rsid w:val="00321995"/>
    <w:rsid w:val="00321D0B"/>
    <w:rsid w:val="00322653"/>
    <w:rsid w:val="00322728"/>
    <w:rsid w:val="003237E2"/>
    <w:rsid w:val="00323E00"/>
    <w:rsid w:val="00324A75"/>
    <w:rsid w:val="00324C3F"/>
    <w:rsid w:val="00325260"/>
    <w:rsid w:val="00325C76"/>
    <w:rsid w:val="00325CB2"/>
    <w:rsid w:val="00325CE7"/>
    <w:rsid w:val="00325FDA"/>
    <w:rsid w:val="00326C2F"/>
    <w:rsid w:val="00326E78"/>
    <w:rsid w:val="003272DF"/>
    <w:rsid w:val="00327E1F"/>
    <w:rsid w:val="00330AAA"/>
    <w:rsid w:val="003311E3"/>
    <w:rsid w:val="00331CE2"/>
    <w:rsid w:val="0033235A"/>
    <w:rsid w:val="003328EA"/>
    <w:rsid w:val="00332C81"/>
    <w:rsid w:val="00332D96"/>
    <w:rsid w:val="00333370"/>
    <w:rsid w:val="00333B79"/>
    <w:rsid w:val="00333BE0"/>
    <w:rsid w:val="00334388"/>
    <w:rsid w:val="0033472B"/>
    <w:rsid w:val="00334B5E"/>
    <w:rsid w:val="00334B9B"/>
    <w:rsid w:val="00335621"/>
    <w:rsid w:val="00335C4B"/>
    <w:rsid w:val="003364AF"/>
    <w:rsid w:val="00336545"/>
    <w:rsid w:val="00336857"/>
    <w:rsid w:val="00336AEB"/>
    <w:rsid w:val="00336F8B"/>
    <w:rsid w:val="003406EE"/>
    <w:rsid w:val="00340748"/>
    <w:rsid w:val="00340BBD"/>
    <w:rsid w:val="0034125E"/>
    <w:rsid w:val="003416F5"/>
    <w:rsid w:val="00341D73"/>
    <w:rsid w:val="00341EB4"/>
    <w:rsid w:val="00342224"/>
    <w:rsid w:val="003429E8"/>
    <w:rsid w:val="0034327F"/>
    <w:rsid w:val="003434FD"/>
    <w:rsid w:val="00343A9E"/>
    <w:rsid w:val="003450D7"/>
    <w:rsid w:val="00345432"/>
    <w:rsid w:val="00346126"/>
    <w:rsid w:val="00346433"/>
    <w:rsid w:val="00346515"/>
    <w:rsid w:val="003469A9"/>
    <w:rsid w:val="0034709B"/>
    <w:rsid w:val="003474DA"/>
    <w:rsid w:val="00347735"/>
    <w:rsid w:val="00347BCE"/>
    <w:rsid w:val="00347C71"/>
    <w:rsid w:val="00347F69"/>
    <w:rsid w:val="00350750"/>
    <w:rsid w:val="003515BE"/>
    <w:rsid w:val="0035237F"/>
    <w:rsid w:val="00352782"/>
    <w:rsid w:val="00352FA0"/>
    <w:rsid w:val="0035342C"/>
    <w:rsid w:val="0035386B"/>
    <w:rsid w:val="00353D8B"/>
    <w:rsid w:val="00353EF4"/>
    <w:rsid w:val="00354219"/>
    <w:rsid w:val="003555BC"/>
    <w:rsid w:val="003555E6"/>
    <w:rsid w:val="003557DA"/>
    <w:rsid w:val="00355DCF"/>
    <w:rsid w:val="003562F7"/>
    <w:rsid w:val="00356DD6"/>
    <w:rsid w:val="00356F0B"/>
    <w:rsid w:val="00357501"/>
    <w:rsid w:val="0035758F"/>
    <w:rsid w:val="00357C2D"/>
    <w:rsid w:val="00357EBB"/>
    <w:rsid w:val="00357F68"/>
    <w:rsid w:val="003600AA"/>
    <w:rsid w:val="003601FF"/>
    <w:rsid w:val="0036079A"/>
    <w:rsid w:val="0036162C"/>
    <w:rsid w:val="00361653"/>
    <w:rsid w:val="00361BE6"/>
    <w:rsid w:val="00361EC0"/>
    <w:rsid w:val="0036225A"/>
    <w:rsid w:val="0036230E"/>
    <w:rsid w:val="00362470"/>
    <w:rsid w:val="00362538"/>
    <w:rsid w:val="00362A07"/>
    <w:rsid w:val="003635A0"/>
    <w:rsid w:val="0036385B"/>
    <w:rsid w:val="00364A41"/>
    <w:rsid w:val="00364A44"/>
    <w:rsid w:val="00364C73"/>
    <w:rsid w:val="00364EC0"/>
    <w:rsid w:val="0036541F"/>
    <w:rsid w:val="00365DC1"/>
    <w:rsid w:val="00365E61"/>
    <w:rsid w:val="00365E7E"/>
    <w:rsid w:val="003661EF"/>
    <w:rsid w:val="003662AC"/>
    <w:rsid w:val="00366BC5"/>
    <w:rsid w:val="00367206"/>
    <w:rsid w:val="0036761C"/>
    <w:rsid w:val="00367DB8"/>
    <w:rsid w:val="00370E49"/>
    <w:rsid w:val="00371874"/>
    <w:rsid w:val="00371F03"/>
    <w:rsid w:val="003722EE"/>
    <w:rsid w:val="00372ED6"/>
    <w:rsid w:val="00373556"/>
    <w:rsid w:val="00373771"/>
    <w:rsid w:val="0037391D"/>
    <w:rsid w:val="0037420B"/>
    <w:rsid w:val="003743EB"/>
    <w:rsid w:val="003743F7"/>
    <w:rsid w:val="00374CE7"/>
    <w:rsid w:val="003768A0"/>
    <w:rsid w:val="003768D0"/>
    <w:rsid w:val="003777A5"/>
    <w:rsid w:val="00377DE8"/>
    <w:rsid w:val="00377E84"/>
    <w:rsid w:val="00380355"/>
    <w:rsid w:val="00380364"/>
    <w:rsid w:val="00380761"/>
    <w:rsid w:val="0038076B"/>
    <w:rsid w:val="0038098D"/>
    <w:rsid w:val="00380AF0"/>
    <w:rsid w:val="00380C91"/>
    <w:rsid w:val="00381869"/>
    <w:rsid w:val="003822C9"/>
    <w:rsid w:val="003825F8"/>
    <w:rsid w:val="00383C1A"/>
    <w:rsid w:val="0038441A"/>
    <w:rsid w:val="00384EB9"/>
    <w:rsid w:val="00384ED7"/>
    <w:rsid w:val="00384FD8"/>
    <w:rsid w:val="00385D69"/>
    <w:rsid w:val="00385FCF"/>
    <w:rsid w:val="0038626A"/>
    <w:rsid w:val="00390B95"/>
    <w:rsid w:val="00390C89"/>
    <w:rsid w:val="00390E9F"/>
    <w:rsid w:val="00390FAF"/>
    <w:rsid w:val="0039145E"/>
    <w:rsid w:val="00391D19"/>
    <w:rsid w:val="00391D8A"/>
    <w:rsid w:val="003930D0"/>
    <w:rsid w:val="003933AC"/>
    <w:rsid w:val="0039495C"/>
    <w:rsid w:val="00394C49"/>
    <w:rsid w:val="003956A0"/>
    <w:rsid w:val="00395BEB"/>
    <w:rsid w:val="00395E3E"/>
    <w:rsid w:val="0039654C"/>
    <w:rsid w:val="003970AA"/>
    <w:rsid w:val="003A0999"/>
    <w:rsid w:val="003A09A8"/>
    <w:rsid w:val="003A09D7"/>
    <w:rsid w:val="003A1945"/>
    <w:rsid w:val="003A231B"/>
    <w:rsid w:val="003A29F1"/>
    <w:rsid w:val="003A303A"/>
    <w:rsid w:val="003A34E0"/>
    <w:rsid w:val="003A4B36"/>
    <w:rsid w:val="003A4EFF"/>
    <w:rsid w:val="003A568E"/>
    <w:rsid w:val="003A5FFF"/>
    <w:rsid w:val="003A627B"/>
    <w:rsid w:val="003A76ED"/>
    <w:rsid w:val="003A7F15"/>
    <w:rsid w:val="003B08B9"/>
    <w:rsid w:val="003B0E96"/>
    <w:rsid w:val="003B1969"/>
    <w:rsid w:val="003B1C73"/>
    <w:rsid w:val="003B2798"/>
    <w:rsid w:val="003B2AEF"/>
    <w:rsid w:val="003B2E06"/>
    <w:rsid w:val="003B2E0B"/>
    <w:rsid w:val="003B304D"/>
    <w:rsid w:val="003B30FB"/>
    <w:rsid w:val="003B33EA"/>
    <w:rsid w:val="003B3636"/>
    <w:rsid w:val="003B37D4"/>
    <w:rsid w:val="003B41F6"/>
    <w:rsid w:val="003B4D8A"/>
    <w:rsid w:val="003B54C0"/>
    <w:rsid w:val="003B54DC"/>
    <w:rsid w:val="003B55C4"/>
    <w:rsid w:val="003B562A"/>
    <w:rsid w:val="003B57B4"/>
    <w:rsid w:val="003B5881"/>
    <w:rsid w:val="003B59D4"/>
    <w:rsid w:val="003B5BE9"/>
    <w:rsid w:val="003B5D7F"/>
    <w:rsid w:val="003B5DE7"/>
    <w:rsid w:val="003B5F0D"/>
    <w:rsid w:val="003B5FF5"/>
    <w:rsid w:val="003B60C1"/>
    <w:rsid w:val="003B6538"/>
    <w:rsid w:val="003B699A"/>
    <w:rsid w:val="003B6D4D"/>
    <w:rsid w:val="003B708A"/>
    <w:rsid w:val="003B7B81"/>
    <w:rsid w:val="003B7E89"/>
    <w:rsid w:val="003B7F32"/>
    <w:rsid w:val="003C0071"/>
    <w:rsid w:val="003C0F60"/>
    <w:rsid w:val="003C10F7"/>
    <w:rsid w:val="003C28A2"/>
    <w:rsid w:val="003C28D9"/>
    <w:rsid w:val="003C2C2C"/>
    <w:rsid w:val="003C3040"/>
    <w:rsid w:val="003C3E93"/>
    <w:rsid w:val="003C4299"/>
    <w:rsid w:val="003C43D4"/>
    <w:rsid w:val="003C469A"/>
    <w:rsid w:val="003C46B4"/>
    <w:rsid w:val="003C5A6B"/>
    <w:rsid w:val="003C5B27"/>
    <w:rsid w:val="003C5D1F"/>
    <w:rsid w:val="003C5E22"/>
    <w:rsid w:val="003C66FF"/>
    <w:rsid w:val="003C6706"/>
    <w:rsid w:val="003C67FC"/>
    <w:rsid w:val="003C7A11"/>
    <w:rsid w:val="003C7AC1"/>
    <w:rsid w:val="003D053B"/>
    <w:rsid w:val="003D092F"/>
    <w:rsid w:val="003D0CF4"/>
    <w:rsid w:val="003D0D46"/>
    <w:rsid w:val="003D1A40"/>
    <w:rsid w:val="003D1FD7"/>
    <w:rsid w:val="003D235C"/>
    <w:rsid w:val="003D283C"/>
    <w:rsid w:val="003D3612"/>
    <w:rsid w:val="003D3905"/>
    <w:rsid w:val="003D3DCD"/>
    <w:rsid w:val="003D3E2B"/>
    <w:rsid w:val="003D3E63"/>
    <w:rsid w:val="003D3EBB"/>
    <w:rsid w:val="003D403E"/>
    <w:rsid w:val="003D42DD"/>
    <w:rsid w:val="003D4491"/>
    <w:rsid w:val="003D4834"/>
    <w:rsid w:val="003D5111"/>
    <w:rsid w:val="003D5129"/>
    <w:rsid w:val="003D5FD8"/>
    <w:rsid w:val="003D6B13"/>
    <w:rsid w:val="003D6CED"/>
    <w:rsid w:val="003D7509"/>
    <w:rsid w:val="003D79D4"/>
    <w:rsid w:val="003E03BF"/>
    <w:rsid w:val="003E0579"/>
    <w:rsid w:val="003E05E1"/>
    <w:rsid w:val="003E0630"/>
    <w:rsid w:val="003E06EE"/>
    <w:rsid w:val="003E0A66"/>
    <w:rsid w:val="003E0B90"/>
    <w:rsid w:val="003E14C2"/>
    <w:rsid w:val="003E150C"/>
    <w:rsid w:val="003E175E"/>
    <w:rsid w:val="003E1A26"/>
    <w:rsid w:val="003E1B04"/>
    <w:rsid w:val="003E23FB"/>
    <w:rsid w:val="003E25B1"/>
    <w:rsid w:val="003E2888"/>
    <w:rsid w:val="003E2D23"/>
    <w:rsid w:val="003E3023"/>
    <w:rsid w:val="003E3660"/>
    <w:rsid w:val="003E4538"/>
    <w:rsid w:val="003E4D22"/>
    <w:rsid w:val="003E5458"/>
    <w:rsid w:val="003E572F"/>
    <w:rsid w:val="003E5DE1"/>
    <w:rsid w:val="003E5DE4"/>
    <w:rsid w:val="003E61EE"/>
    <w:rsid w:val="003E6513"/>
    <w:rsid w:val="003E668A"/>
    <w:rsid w:val="003E674E"/>
    <w:rsid w:val="003F0460"/>
    <w:rsid w:val="003F09A0"/>
    <w:rsid w:val="003F1566"/>
    <w:rsid w:val="003F1B06"/>
    <w:rsid w:val="003F1B84"/>
    <w:rsid w:val="003F2448"/>
    <w:rsid w:val="003F2C62"/>
    <w:rsid w:val="003F2EA5"/>
    <w:rsid w:val="003F31C2"/>
    <w:rsid w:val="003F3D55"/>
    <w:rsid w:val="003F43B8"/>
    <w:rsid w:val="003F4716"/>
    <w:rsid w:val="003F524B"/>
    <w:rsid w:val="003F7222"/>
    <w:rsid w:val="003F76DB"/>
    <w:rsid w:val="003F79F5"/>
    <w:rsid w:val="003F7AE2"/>
    <w:rsid w:val="003F7FC9"/>
    <w:rsid w:val="00400A0E"/>
    <w:rsid w:val="00401758"/>
    <w:rsid w:val="00401B0A"/>
    <w:rsid w:val="00401E67"/>
    <w:rsid w:val="00401ED0"/>
    <w:rsid w:val="00402110"/>
    <w:rsid w:val="00402D9C"/>
    <w:rsid w:val="004040E7"/>
    <w:rsid w:val="004045C3"/>
    <w:rsid w:val="00405246"/>
    <w:rsid w:val="004052C5"/>
    <w:rsid w:val="00405618"/>
    <w:rsid w:val="00405D4D"/>
    <w:rsid w:val="00406B7E"/>
    <w:rsid w:val="00406DA6"/>
    <w:rsid w:val="0040766A"/>
    <w:rsid w:val="00407CC0"/>
    <w:rsid w:val="00410B8C"/>
    <w:rsid w:val="00410E80"/>
    <w:rsid w:val="00411217"/>
    <w:rsid w:val="00411FB1"/>
    <w:rsid w:val="00412170"/>
    <w:rsid w:val="004121DD"/>
    <w:rsid w:val="0041310F"/>
    <w:rsid w:val="0041352B"/>
    <w:rsid w:val="00413E77"/>
    <w:rsid w:val="00413F7A"/>
    <w:rsid w:val="00414470"/>
    <w:rsid w:val="00414899"/>
    <w:rsid w:val="00414FC6"/>
    <w:rsid w:val="0041617D"/>
    <w:rsid w:val="00416D15"/>
    <w:rsid w:val="00417418"/>
    <w:rsid w:val="0041780D"/>
    <w:rsid w:val="00417BFC"/>
    <w:rsid w:val="0042050B"/>
    <w:rsid w:val="00420A37"/>
    <w:rsid w:val="00420D9A"/>
    <w:rsid w:val="00420E52"/>
    <w:rsid w:val="00421334"/>
    <w:rsid w:val="00421A04"/>
    <w:rsid w:val="0042260F"/>
    <w:rsid w:val="004234EA"/>
    <w:rsid w:val="00423B87"/>
    <w:rsid w:val="00424A8E"/>
    <w:rsid w:val="004250B7"/>
    <w:rsid w:val="00425A0F"/>
    <w:rsid w:val="004264AF"/>
    <w:rsid w:val="00427C5C"/>
    <w:rsid w:val="00427DFB"/>
    <w:rsid w:val="00427E39"/>
    <w:rsid w:val="00430B50"/>
    <w:rsid w:val="00430BD4"/>
    <w:rsid w:val="00431081"/>
    <w:rsid w:val="00431A0A"/>
    <w:rsid w:val="00431CD3"/>
    <w:rsid w:val="00432190"/>
    <w:rsid w:val="0043376C"/>
    <w:rsid w:val="00433B43"/>
    <w:rsid w:val="0043485B"/>
    <w:rsid w:val="00434F07"/>
    <w:rsid w:val="00435AF5"/>
    <w:rsid w:val="004360CD"/>
    <w:rsid w:val="004364BD"/>
    <w:rsid w:val="0043745D"/>
    <w:rsid w:val="0043774A"/>
    <w:rsid w:val="004377D2"/>
    <w:rsid w:val="00437C2A"/>
    <w:rsid w:val="0044055E"/>
    <w:rsid w:val="00440B97"/>
    <w:rsid w:val="004414A9"/>
    <w:rsid w:val="0044162D"/>
    <w:rsid w:val="00441B3D"/>
    <w:rsid w:val="00441FAF"/>
    <w:rsid w:val="00442005"/>
    <w:rsid w:val="0044319D"/>
    <w:rsid w:val="0044331F"/>
    <w:rsid w:val="00443921"/>
    <w:rsid w:val="00444791"/>
    <w:rsid w:val="004449C9"/>
    <w:rsid w:val="0044580C"/>
    <w:rsid w:val="004458D7"/>
    <w:rsid w:val="004462B1"/>
    <w:rsid w:val="0044636E"/>
    <w:rsid w:val="0044689B"/>
    <w:rsid w:val="00446CF3"/>
    <w:rsid w:val="0045049A"/>
    <w:rsid w:val="0045076C"/>
    <w:rsid w:val="00450864"/>
    <w:rsid w:val="00450BBB"/>
    <w:rsid w:val="004513F6"/>
    <w:rsid w:val="00451422"/>
    <w:rsid w:val="00451514"/>
    <w:rsid w:val="00451746"/>
    <w:rsid w:val="0045311A"/>
    <w:rsid w:val="004532D7"/>
    <w:rsid w:val="00453896"/>
    <w:rsid w:val="0045399C"/>
    <w:rsid w:val="00453DD7"/>
    <w:rsid w:val="0045435A"/>
    <w:rsid w:val="00454714"/>
    <w:rsid w:val="00454816"/>
    <w:rsid w:val="00454CA6"/>
    <w:rsid w:val="00455A03"/>
    <w:rsid w:val="00455A86"/>
    <w:rsid w:val="00456424"/>
    <w:rsid w:val="00456649"/>
    <w:rsid w:val="00456AE0"/>
    <w:rsid w:val="00456F70"/>
    <w:rsid w:val="004572E9"/>
    <w:rsid w:val="004572EA"/>
    <w:rsid w:val="00457A67"/>
    <w:rsid w:val="00457BD8"/>
    <w:rsid w:val="004602E4"/>
    <w:rsid w:val="00460502"/>
    <w:rsid w:val="00462148"/>
    <w:rsid w:val="004621C2"/>
    <w:rsid w:val="004624E8"/>
    <w:rsid w:val="00462E15"/>
    <w:rsid w:val="0046314A"/>
    <w:rsid w:val="004634A3"/>
    <w:rsid w:val="00463742"/>
    <w:rsid w:val="0046390E"/>
    <w:rsid w:val="00464638"/>
    <w:rsid w:val="00465916"/>
    <w:rsid w:val="0046599C"/>
    <w:rsid w:val="00466277"/>
    <w:rsid w:val="00466340"/>
    <w:rsid w:val="00466754"/>
    <w:rsid w:val="004673B1"/>
    <w:rsid w:val="004673CE"/>
    <w:rsid w:val="00467920"/>
    <w:rsid w:val="00467B60"/>
    <w:rsid w:val="00470A83"/>
    <w:rsid w:val="00470EC9"/>
    <w:rsid w:val="004711A7"/>
    <w:rsid w:val="00471502"/>
    <w:rsid w:val="00471A9F"/>
    <w:rsid w:val="00471BEF"/>
    <w:rsid w:val="00471FCA"/>
    <w:rsid w:val="00472235"/>
    <w:rsid w:val="004724C8"/>
    <w:rsid w:val="00472F18"/>
    <w:rsid w:val="00473CFD"/>
    <w:rsid w:val="00474072"/>
    <w:rsid w:val="0047517D"/>
    <w:rsid w:val="00475DC1"/>
    <w:rsid w:val="00476144"/>
    <w:rsid w:val="0047686E"/>
    <w:rsid w:val="00476A69"/>
    <w:rsid w:val="00476AB3"/>
    <w:rsid w:val="00477D8A"/>
    <w:rsid w:val="0048110D"/>
    <w:rsid w:val="00481538"/>
    <w:rsid w:val="0048182A"/>
    <w:rsid w:val="00481A41"/>
    <w:rsid w:val="004825C4"/>
    <w:rsid w:val="0048260E"/>
    <w:rsid w:val="00483AE0"/>
    <w:rsid w:val="00483EB6"/>
    <w:rsid w:val="00484071"/>
    <w:rsid w:val="00484430"/>
    <w:rsid w:val="00484520"/>
    <w:rsid w:val="00484606"/>
    <w:rsid w:val="00484771"/>
    <w:rsid w:val="00484909"/>
    <w:rsid w:val="00484A1C"/>
    <w:rsid w:val="00484BA3"/>
    <w:rsid w:val="00484E4F"/>
    <w:rsid w:val="004853C3"/>
    <w:rsid w:val="004853F5"/>
    <w:rsid w:val="00486066"/>
    <w:rsid w:val="0048688B"/>
    <w:rsid w:val="004868AF"/>
    <w:rsid w:val="00486AC8"/>
    <w:rsid w:val="004876C3"/>
    <w:rsid w:val="004878FF"/>
    <w:rsid w:val="0048792E"/>
    <w:rsid w:val="00487CFF"/>
    <w:rsid w:val="00490116"/>
    <w:rsid w:val="0049015E"/>
    <w:rsid w:val="0049039E"/>
    <w:rsid w:val="0049088E"/>
    <w:rsid w:val="00490D2E"/>
    <w:rsid w:val="004918E9"/>
    <w:rsid w:val="004921F8"/>
    <w:rsid w:val="00492342"/>
    <w:rsid w:val="0049269B"/>
    <w:rsid w:val="0049312F"/>
    <w:rsid w:val="0049364A"/>
    <w:rsid w:val="004937CF"/>
    <w:rsid w:val="00493C88"/>
    <w:rsid w:val="004943E7"/>
    <w:rsid w:val="00494849"/>
    <w:rsid w:val="00494E9E"/>
    <w:rsid w:val="00495290"/>
    <w:rsid w:val="004953EE"/>
    <w:rsid w:val="00496189"/>
    <w:rsid w:val="00496F3F"/>
    <w:rsid w:val="00497059"/>
    <w:rsid w:val="00497B79"/>
    <w:rsid w:val="00497FFE"/>
    <w:rsid w:val="004A053A"/>
    <w:rsid w:val="004A0622"/>
    <w:rsid w:val="004A2155"/>
    <w:rsid w:val="004A2D60"/>
    <w:rsid w:val="004A2D8F"/>
    <w:rsid w:val="004A34CE"/>
    <w:rsid w:val="004A3C94"/>
    <w:rsid w:val="004A3D5D"/>
    <w:rsid w:val="004A4049"/>
    <w:rsid w:val="004A412E"/>
    <w:rsid w:val="004A431B"/>
    <w:rsid w:val="004A4DC6"/>
    <w:rsid w:val="004A527D"/>
    <w:rsid w:val="004A53C2"/>
    <w:rsid w:val="004A59BD"/>
    <w:rsid w:val="004A5C98"/>
    <w:rsid w:val="004A5FB5"/>
    <w:rsid w:val="004A6737"/>
    <w:rsid w:val="004A6D19"/>
    <w:rsid w:val="004A7F99"/>
    <w:rsid w:val="004B0555"/>
    <w:rsid w:val="004B14F3"/>
    <w:rsid w:val="004B17D4"/>
    <w:rsid w:val="004B182F"/>
    <w:rsid w:val="004B1E01"/>
    <w:rsid w:val="004B2758"/>
    <w:rsid w:val="004B2B42"/>
    <w:rsid w:val="004B2C2E"/>
    <w:rsid w:val="004B31ED"/>
    <w:rsid w:val="004B33DF"/>
    <w:rsid w:val="004B344A"/>
    <w:rsid w:val="004B3675"/>
    <w:rsid w:val="004B3BD9"/>
    <w:rsid w:val="004B4125"/>
    <w:rsid w:val="004B493F"/>
    <w:rsid w:val="004B4D15"/>
    <w:rsid w:val="004B519C"/>
    <w:rsid w:val="004B5235"/>
    <w:rsid w:val="004B53C4"/>
    <w:rsid w:val="004B56F8"/>
    <w:rsid w:val="004B5723"/>
    <w:rsid w:val="004B5A70"/>
    <w:rsid w:val="004B6F7B"/>
    <w:rsid w:val="004B740B"/>
    <w:rsid w:val="004B7821"/>
    <w:rsid w:val="004B7886"/>
    <w:rsid w:val="004B7EDD"/>
    <w:rsid w:val="004C0BB5"/>
    <w:rsid w:val="004C0BE5"/>
    <w:rsid w:val="004C0C7E"/>
    <w:rsid w:val="004C171E"/>
    <w:rsid w:val="004C1751"/>
    <w:rsid w:val="004C1998"/>
    <w:rsid w:val="004C2195"/>
    <w:rsid w:val="004C2267"/>
    <w:rsid w:val="004C23B6"/>
    <w:rsid w:val="004C2A49"/>
    <w:rsid w:val="004C34E1"/>
    <w:rsid w:val="004C3C36"/>
    <w:rsid w:val="004C415D"/>
    <w:rsid w:val="004C42B2"/>
    <w:rsid w:val="004C487E"/>
    <w:rsid w:val="004C51C7"/>
    <w:rsid w:val="004C544A"/>
    <w:rsid w:val="004C5712"/>
    <w:rsid w:val="004C6419"/>
    <w:rsid w:val="004C644E"/>
    <w:rsid w:val="004C69FF"/>
    <w:rsid w:val="004C6EC1"/>
    <w:rsid w:val="004C705C"/>
    <w:rsid w:val="004C72D5"/>
    <w:rsid w:val="004C7356"/>
    <w:rsid w:val="004C7B32"/>
    <w:rsid w:val="004D009A"/>
    <w:rsid w:val="004D07FC"/>
    <w:rsid w:val="004D0872"/>
    <w:rsid w:val="004D0980"/>
    <w:rsid w:val="004D13CD"/>
    <w:rsid w:val="004D1E5B"/>
    <w:rsid w:val="004D2999"/>
    <w:rsid w:val="004D3106"/>
    <w:rsid w:val="004D37C4"/>
    <w:rsid w:val="004D3C2B"/>
    <w:rsid w:val="004D3F60"/>
    <w:rsid w:val="004D4196"/>
    <w:rsid w:val="004D451E"/>
    <w:rsid w:val="004D48F1"/>
    <w:rsid w:val="004D4B4E"/>
    <w:rsid w:val="004D55BA"/>
    <w:rsid w:val="004D5E92"/>
    <w:rsid w:val="004D670F"/>
    <w:rsid w:val="004D6ED7"/>
    <w:rsid w:val="004D749B"/>
    <w:rsid w:val="004E089C"/>
    <w:rsid w:val="004E0CA7"/>
    <w:rsid w:val="004E0D2C"/>
    <w:rsid w:val="004E1120"/>
    <w:rsid w:val="004E2A84"/>
    <w:rsid w:val="004E3023"/>
    <w:rsid w:val="004E3200"/>
    <w:rsid w:val="004E36D3"/>
    <w:rsid w:val="004E38BD"/>
    <w:rsid w:val="004E3C1E"/>
    <w:rsid w:val="004E4575"/>
    <w:rsid w:val="004E4767"/>
    <w:rsid w:val="004E48AC"/>
    <w:rsid w:val="004E497C"/>
    <w:rsid w:val="004E49FA"/>
    <w:rsid w:val="004E5105"/>
    <w:rsid w:val="004E524B"/>
    <w:rsid w:val="004E559D"/>
    <w:rsid w:val="004E5935"/>
    <w:rsid w:val="004E5AEE"/>
    <w:rsid w:val="004E5BD9"/>
    <w:rsid w:val="004E6789"/>
    <w:rsid w:val="004E68E0"/>
    <w:rsid w:val="004E72B0"/>
    <w:rsid w:val="004E758D"/>
    <w:rsid w:val="004E7752"/>
    <w:rsid w:val="004E7E04"/>
    <w:rsid w:val="004F0B98"/>
    <w:rsid w:val="004F1F84"/>
    <w:rsid w:val="004F287E"/>
    <w:rsid w:val="004F2A7B"/>
    <w:rsid w:val="004F3707"/>
    <w:rsid w:val="004F3BAD"/>
    <w:rsid w:val="004F3E22"/>
    <w:rsid w:val="004F41AE"/>
    <w:rsid w:val="004F45F6"/>
    <w:rsid w:val="004F4BB4"/>
    <w:rsid w:val="004F4F9F"/>
    <w:rsid w:val="004F5C50"/>
    <w:rsid w:val="004F5E89"/>
    <w:rsid w:val="004F6E7B"/>
    <w:rsid w:val="004F7F6D"/>
    <w:rsid w:val="0050038E"/>
    <w:rsid w:val="0050074A"/>
    <w:rsid w:val="00500AF3"/>
    <w:rsid w:val="00500F4D"/>
    <w:rsid w:val="00501B0A"/>
    <w:rsid w:val="00502494"/>
    <w:rsid w:val="00502772"/>
    <w:rsid w:val="00502E40"/>
    <w:rsid w:val="00503ABD"/>
    <w:rsid w:val="00503ABF"/>
    <w:rsid w:val="00503B88"/>
    <w:rsid w:val="00503C26"/>
    <w:rsid w:val="00503F2A"/>
    <w:rsid w:val="005050C9"/>
    <w:rsid w:val="005052E7"/>
    <w:rsid w:val="00505340"/>
    <w:rsid w:val="00505803"/>
    <w:rsid w:val="005059C7"/>
    <w:rsid w:val="0050614B"/>
    <w:rsid w:val="00506819"/>
    <w:rsid w:val="005072BA"/>
    <w:rsid w:val="0050737D"/>
    <w:rsid w:val="005075AF"/>
    <w:rsid w:val="00507B15"/>
    <w:rsid w:val="00507C7F"/>
    <w:rsid w:val="00507D69"/>
    <w:rsid w:val="00507F29"/>
    <w:rsid w:val="00507FBD"/>
    <w:rsid w:val="00510452"/>
    <w:rsid w:val="00510479"/>
    <w:rsid w:val="00510624"/>
    <w:rsid w:val="005109C0"/>
    <w:rsid w:val="0051110C"/>
    <w:rsid w:val="00511182"/>
    <w:rsid w:val="00511321"/>
    <w:rsid w:val="00512230"/>
    <w:rsid w:val="005124A5"/>
    <w:rsid w:val="00512924"/>
    <w:rsid w:val="00512B07"/>
    <w:rsid w:val="00514311"/>
    <w:rsid w:val="00514495"/>
    <w:rsid w:val="005144BB"/>
    <w:rsid w:val="00514839"/>
    <w:rsid w:val="00515007"/>
    <w:rsid w:val="00515447"/>
    <w:rsid w:val="005159EF"/>
    <w:rsid w:val="00515F6C"/>
    <w:rsid w:val="00516055"/>
    <w:rsid w:val="00516418"/>
    <w:rsid w:val="005167BE"/>
    <w:rsid w:val="005167DC"/>
    <w:rsid w:val="00516975"/>
    <w:rsid w:val="005175E7"/>
    <w:rsid w:val="005177A0"/>
    <w:rsid w:val="00517A80"/>
    <w:rsid w:val="00517CAA"/>
    <w:rsid w:val="00517D18"/>
    <w:rsid w:val="00517E06"/>
    <w:rsid w:val="00517F38"/>
    <w:rsid w:val="00520548"/>
    <w:rsid w:val="005214C1"/>
    <w:rsid w:val="0052168E"/>
    <w:rsid w:val="00521B66"/>
    <w:rsid w:val="005224D2"/>
    <w:rsid w:val="00522AB0"/>
    <w:rsid w:val="0052381F"/>
    <w:rsid w:val="00524084"/>
    <w:rsid w:val="00524428"/>
    <w:rsid w:val="00524543"/>
    <w:rsid w:val="00525145"/>
    <w:rsid w:val="0052559F"/>
    <w:rsid w:val="0052595C"/>
    <w:rsid w:val="005259B6"/>
    <w:rsid w:val="00526064"/>
    <w:rsid w:val="005265CD"/>
    <w:rsid w:val="00527413"/>
    <w:rsid w:val="0052767B"/>
    <w:rsid w:val="00527B11"/>
    <w:rsid w:val="00530232"/>
    <w:rsid w:val="00530573"/>
    <w:rsid w:val="005308A2"/>
    <w:rsid w:val="005317DF"/>
    <w:rsid w:val="00531E33"/>
    <w:rsid w:val="00532D9E"/>
    <w:rsid w:val="00532FBC"/>
    <w:rsid w:val="00533045"/>
    <w:rsid w:val="0053352B"/>
    <w:rsid w:val="00533848"/>
    <w:rsid w:val="005345F3"/>
    <w:rsid w:val="00534EC9"/>
    <w:rsid w:val="0053512E"/>
    <w:rsid w:val="00535D63"/>
    <w:rsid w:val="00536019"/>
    <w:rsid w:val="00536088"/>
    <w:rsid w:val="005360BB"/>
    <w:rsid w:val="005361C5"/>
    <w:rsid w:val="005363E6"/>
    <w:rsid w:val="0053694C"/>
    <w:rsid w:val="00536B7E"/>
    <w:rsid w:val="00536F59"/>
    <w:rsid w:val="005371F6"/>
    <w:rsid w:val="005376DA"/>
    <w:rsid w:val="00537CFA"/>
    <w:rsid w:val="00537DD3"/>
    <w:rsid w:val="005401C3"/>
    <w:rsid w:val="00540258"/>
    <w:rsid w:val="0054068A"/>
    <w:rsid w:val="00540B64"/>
    <w:rsid w:val="0054133D"/>
    <w:rsid w:val="005416BA"/>
    <w:rsid w:val="00541A70"/>
    <w:rsid w:val="005429B9"/>
    <w:rsid w:val="00542D4A"/>
    <w:rsid w:val="005436A4"/>
    <w:rsid w:val="005439D3"/>
    <w:rsid w:val="00543B18"/>
    <w:rsid w:val="00543FE1"/>
    <w:rsid w:val="005441BA"/>
    <w:rsid w:val="0054430F"/>
    <w:rsid w:val="00544507"/>
    <w:rsid w:val="0054464A"/>
    <w:rsid w:val="005449DC"/>
    <w:rsid w:val="0054534C"/>
    <w:rsid w:val="00545352"/>
    <w:rsid w:val="00545CD8"/>
    <w:rsid w:val="0054600D"/>
    <w:rsid w:val="00547BF7"/>
    <w:rsid w:val="005503D2"/>
    <w:rsid w:val="005505DB"/>
    <w:rsid w:val="00550F8D"/>
    <w:rsid w:val="00551641"/>
    <w:rsid w:val="00552610"/>
    <w:rsid w:val="00552920"/>
    <w:rsid w:val="00552974"/>
    <w:rsid w:val="00552C88"/>
    <w:rsid w:val="0055344E"/>
    <w:rsid w:val="00553519"/>
    <w:rsid w:val="0055365B"/>
    <w:rsid w:val="00553D24"/>
    <w:rsid w:val="00553FDE"/>
    <w:rsid w:val="00554419"/>
    <w:rsid w:val="00554652"/>
    <w:rsid w:val="005547CD"/>
    <w:rsid w:val="00556048"/>
    <w:rsid w:val="00556422"/>
    <w:rsid w:val="005564A4"/>
    <w:rsid w:val="005571D4"/>
    <w:rsid w:val="00557968"/>
    <w:rsid w:val="00557AC7"/>
    <w:rsid w:val="00557DC6"/>
    <w:rsid w:val="0056174F"/>
    <w:rsid w:val="00561F66"/>
    <w:rsid w:val="00562AB3"/>
    <w:rsid w:val="00562B35"/>
    <w:rsid w:val="00562F43"/>
    <w:rsid w:val="00562FB6"/>
    <w:rsid w:val="0056312D"/>
    <w:rsid w:val="005631F4"/>
    <w:rsid w:val="00563601"/>
    <w:rsid w:val="00563692"/>
    <w:rsid w:val="00563D8F"/>
    <w:rsid w:val="005640A9"/>
    <w:rsid w:val="005644B7"/>
    <w:rsid w:val="00564AEC"/>
    <w:rsid w:val="005657DA"/>
    <w:rsid w:val="00565B21"/>
    <w:rsid w:val="00566E26"/>
    <w:rsid w:val="00567FD9"/>
    <w:rsid w:val="00567FFE"/>
    <w:rsid w:val="00570292"/>
    <w:rsid w:val="00570321"/>
    <w:rsid w:val="00570566"/>
    <w:rsid w:val="005705FC"/>
    <w:rsid w:val="005706F7"/>
    <w:rsid w:val="0057076A"/>
    <w:rsid w:val="00570784"/>
    <w:rsid w:val="00570813"/>
    <w:rsid w:val="00570E6A"/>
    <w:rsid w:val="005711D8"/>
    <w:rsid w:val="0057199D"/>
    <w:rsid w:val="00571B91"/>
    <w:rsid w:val="00571D35"/>
    <w:rsid w:val="005723F1"/>
    <w:rsid w:val="005726F9"/>
    <w:rsid w:val="00572B0A"/>
    <w:rsid w:val="00572D32"/>
    <w:rsid w:val="005733D2"/>
    <w:rsid w:val="005748B0"/>
    <w:rsid w:val="00575C91"/>
    <w:rsid w:val="00575FD7"/>
    <w:rsid w:val="00576776"/>
    <w:rsid w:val="00576C0C"/>
    <w:rsid w:val="00577440"/>
    <w:rsid w:val="005775DE"/>
    <w:rsid w:val="00577791"/>
    <w:rsid w:val="00577D20"/>
    <w:rsid w:val="005801B9"/>
    <w:rsid w:val="0058049E"/>
    <w:rsid w:val="00580FB1"/>
    <w:rsid w:val="0058165B"/>
    <w:rsid w:val="005817F4"/>
    <w:rsid w:val="00581A37"/>
    <w:rsid w:val="0058242F"/>
    <w:rsid w:val="00582A81"/>
    <w:rsid w:val="00582C29"/>
    <w:rsid w:val="00582C65"/>
    <w:rsid w:val="0058300B"/>
    <w:rsid w:val="00583495"/>
    <w:rsid w:val="00583787"/>
    <w:rsid w:val="00584660"/>
    <w:rsid w:val="005849BA"/>
    <w:rsid w:val="00584D23"/>
    <w:rsid w:val="0058529B"/>
    <w:rsid w:val="00585565"/>
    <w:rsid w:val="005857DC"/>
    <w:rsid w:val="0058587C"/>
    <w:rsid w:val="00585886"/>
    <w:rsid w:val="005859AA"/>
    <w:rsid w:val="00585FD1"/>
    <w:rsid w:val="0058632C"/>
    <w:rsid w:val="0058639A"/>
    <w:rsid w:val="00586685"/>
    <w:rsid w:val="00586E4F"/>
    <w:rsid w:val="00587955"/>
    <w:rsid w:val="00587AEA"/>
    <w:rsid w:val="00587D90"/>
    <w:rsid w:val="0059030E"/>
    <w:rsid w:val="00590DDD"/>
    <w:rsid w:val="0059115E"/>
    <w:rsid w:val="00591240"/>
    <w:rsid w:val="0059142E"/>
    <w:rsid w:val="00591D75"/>
    <w:rsid w:val="00592022"/>
    <w:rsid w:val="00592709"/>
    <w:rsid w:val="005927DE"/>
    <w:rsid w:val="0059365B"/>
    <w:rsid w:val="00593836"/>
    <w:rsid w:val="005940B2"/>
    <w:rsid w:val="00594118"/>
    <w:rsid w:val="00594636"/>
    <w:rsid w:val="00594A3D"/>
    <w:rsid w:val="005957E1"/>
    <w:rsid w:val="00596698"/>
    <w:rsid w:val="005968B6"/>
    <w:rsid w:val="005972D4"/>
    <w:rsid w:val="00597B81"/>
    <w:rsid w:val="00597E6E"/>
    <w:rsid w:val="005A0030"/>
    <w:rsid w:val="005A0889"/>
    <w:rsid w:val="005A1242"/>
    <w:rsid w:val="005A18B9"/>
    <w:rsid w:val="005A1A35"/>
    <w:rsid w:val="005A30C2"/>
    <w:rsid w:val="005A3AD9"/>
    <w:rsid w:val="005A3BAF"/>
    <w:rsid w:val="005A4091"/>
    <w:rsid w:val="005A41C0"/>
    <w:rsid w:val="005A42BA"/>
    <w:rsid w:val="005A4300"/>
    <w:rsid w:val="005A54CA"/>
    <w:rsid w:val="005A5897"/>
    <w:rsid w:val="005A5AFC"/>
    <w:rsid w:val="005A61B4"/>
    <w:rsid w:val="005A6A84"/>
    <w:rsid w:val="005A6B29"/>
    <w:rsid w:val="005A79BD"/>
    <w:rsid w:val="005A7A12"/>
    <w:rsid w:val="005A7A7A"/>
    <w:rsid w:val="005A7B82"/>
    <w:rsid w:val="005A7BCA"/>
    <w:rsid w:val="005B00E6"/>
    <w:rsid w:val="005B0A4D"/>
    <w:rsid w:val="005B1334"/>
    <w:rsid w:val="005B1A15"/>
    <w:rsid w:val="005B1A31"/>
    <w:rsid w:val="005B25E0"/>
    <w:rsid w:val="005B30BB"/>
    <w:rsid w:val="005B3385"/>
    <w:rsid w:val="005B3794"/>
    <w:rsid w:val="005B38C1"/>
    <w:rsid w:val="005B3B61"/>
    <w:rsid w:val="005B3DA8"/>
    <w:rsid w:val="005B3F55"/>
    <w:rsid w:val="005B4C0E"/>
    <w:rsid w:val="005B4CE8"/>
    <w:rsid w:val="005B5306"/>
    <w:rsid w:val="005B5E6A"/>
    <w:rsid w:val="005B5FD2"/>
    <w:rsid w:val="005B6048"/>
    <w:rsid w:val="005B6EFE"/>
    <w:rsid w:val="005B7B14"/>
    <w:rsid w:val="005C05E5"/>
    <w:rsid w:val="005C07E5"/>
    <w:rsid w:val="005C0988"/>
    <w:rsid w:val="005C0992"/>
    <w:rsid w:val="005C0B8C"/>
    <w:rsid w:val="005C0DAA"/>
    <w:rsid w:val="005C0E42"/>
    <w:rsid w:val="005C0EE4"/>
    <w:rsid w:val="005C1218"/>
    <w:rsid w:val="005C1335"/>
    <w:rsid w:val="005C1410"/>
    <w:rsid w:val="005C1854"/>
    <w:rsid w:val="005C1ADD"/>
    <w:rsid w:val="005C2284"/>
    <w:rsid w:val="005C305B"/>
    <w:rsid w:val="005C334F"/>
    <w:rsid w:val="005C353E"/>
    <w:rsid w:val="005C3B19"/>
    <w:rsid w:val="005C3E79"/>
    <w:rsid w:val="005C3F6D"/>
    <w:rsid w:val="005C4003"/>
    <w:rsid w:val="005C4165"/>
    <w:rsid w:val="005C45B6"/>
    <w:rsid w:val="005C4A0F"/>
    <w:rsid w:val="005C4A99"/>
    <w:rsid w:val="005C4C68"/>
    <w:rsid w:val="005C4DA2"/>
    <w:rsid w:val="005C547F"/>
    <w:rsid w:val="005C5548"/>
    <w:rsid w:val="005C557B"/>
    <w:rsid w:val="005C5651"/>
    <w:rsid w:val="005C5E56"/>
    <w:rsid w:val="005C63BC"/>
    <w:rsid w:val="005C6516"/>
    <w:rsid w:val="005C6880"/>
    <w:rsid w:val="005C6A12"/>
    <w:rsid w:val="005C78D1"/>
    <w:rsid w:val="005C7E22"/>
    <w:rsid w:val="005C7E66"/>
    <w:rsid w:val="005D05C0"/>
    <w:rsid w:val="005D07B5"/>
    <w:rsid w:val="005D0898"/>
    <w:rsid w:val="005D0915"/>
    <w:rsid w:val="005D0A5E"/>
    <w:rsid w:val="005D0ABA"/>
    <w:rsid w:val="005D1715"/>
    <w:rsid w:val="005D198E"/>
    <w:rsid w:val="005D25A9"/>
    <w:rsid w:val="005D275C"/>
    <w:rsid w:val="005D32E3"/>
    <w:rsid w:val="005D40D0"/>
    <w:rsid w:val="005D411A"/>
    <w:rsid w:val="005D432B"/>
    <w:rsid w:val="005D499F"/>
    <w:rsid w:val="005D4D5E"/>
    <w:rsid w:val="005D5141"/>
    <w:rsid w:val="005D5564"/>
    <w:rsid w:val="005D56DE"/>
    <w:rsid w:val="005D5825"/>
    <w:rsid w:val="005D5947"/>
    <w:rsid w:val="005D5B2C"/>
    <w:rsid w:val="005D6C9B"/>
    <w:rsid w:val="005E0058"/>
    <w:rsid w:val="005E08FE"/>
    <w:rsid w:val="005E1026"/>
    <w:rsid w:val="005E1515"/>
    <w:rsid w:val="005E198E"/>
    <w:rsid w:val="005E1AF2"/>
    <w:rsid w:val="005E1D99"/>
    <w:rsid w:val="005E255A"/>
    <w:rsid w:val="005E2A7E"/>
    <w:rsid w:val="005E3424"/>
    <w:rsid w:val="005E3647"/>
    <w:rsid w:val="005E4821"/>
    <w:rsid w:val="005E4E09"/>
    <w:rsid w:val="005E5094"/>
    <w:rsid w:val="005E57BE"/>
    <w:rsid w:val="005E617E"/>
    <w:rsid w:val="005E61F2"/>
    <w:rsid w:val="005E6808"/>
    <w:rsid w:val="005E6908"/>
    <w:rsid w:val="005E7BA6"/>
    <w:rsid w:val="005F1695"/>
    <w:rsid w:val="005F1937"/>
    <w:rsid w:val="005F1B23"/>
    <w:rsid w:val="005F1EE2"/>
    <w:rsid w:val="005F1EF6"/>
    <w:rsid w:val="005F253E"/>
    <w:rsid w:val="005F2BC1"/>
    <w:rsid w:val="005F38F1"/>
    <w:rsid w:val="005F39CB"/>
    <w:rsid w:val="005F3A9C"/>
    <w:rsid w:val="005F4031"/>
    <w:rsid w:val="005F4D19"/>
    <w:rsid w:val="005F4E7F"/>
    <w:rsid w:val="005F5BBC"/>
    <w:rsid w:val="005F6121"/>
    <w:rsid w:val="005F690A"/>
    <w:rsid w:val="005F6AB4"/>
    <w:rsid w:val="005F6FDA"/>
    <w:rsid w:val="005F72BD"/>
    <w:rsid w:val="005F7899"/>
    <w:rsid w:val="0060027B"/>
    <w:rsid w:val="0060072A"/>
    <w:rsid w:val="00600B02"/>
    <w:rsid w:val="00600CEE"/>
    <w:rsid w:val="00601F60"/>
    <w:rsid w:val="00601F72"/>
    <w:rsid w:val="0060214D"/>
    <w:rsid w:val="006025AD"/>
    <w:rsid w:val="0060312F"/>
    <w:rsid w:val="00603257"/>
    <w:rsid w:val="006033A6"/>
    <w:rsid w:val="00603DAB"/>
    <w:rsid w:val="00604873"/>
    <w:rsid w:val="0060499A"/>
    <w:rsid w:val="00604E9F"/>
    <w:rsid w:val="00605431"/>
    <w:rsid w:val="00605AF8"/>
    <w:rsid w:val="00605DEC"/>
    <w:rsid w:val="0060605C"/>
    <w:rsid w:val="00606547"/>
    <w:rsid w:val="006065DA"/>
    <w:rsid w:val="006067D1"/>
    <w:rsid w:val="00606FC8"/>
    <w:rsid w:val="0060797A"/>
    <w:rsid w:val="00610A84"/>
    <w:rsid w:val="00610C46"/>
    <w:rsid w:val="00610EDF"/>
    <w:rsid w:val="006114E2"/>
    <w:rsid w:val="00611799"/>
    <w:rsid w:val="00611E26"/>
    <w:rsid w:val="006120B7"/>
    <w:rsid w:val="0061286D"/>
    <w:rsid w:val="00612D79"/>
    <w:rsid w:val="00613280"/>
    <w:rsid w:val="006133B7"/>
    <w:rsid w:val="0061386E"/>
    <w:rsid w:val="006138EC"/>
    <w:rsid w:val="00613DAF"/>
    <w:rsid w:val="0061446D"/>
    <w:rsid w:val="0061489C"/>
    <w:rsid w:val="006148CA"/>
    <w:rsid w:val="00614B49"/>
    <w:rsid w:val="00615202"/>
    <w:rsid w:val="00615938"/>
    <w:rsid w:val="00615ABB"/>
    <w:rsid w:val="006162C7"/>
    <w:rsid w:val="0061662A"/>
    <w:rsid w:val="006167D4"/>
    <w:rsid w:val="00616809"/>
    <w:rsid w:val="00616EB8"/>
    <w:rsid w:val="00617776"/>
    <w:rsid w:val="006177B9"/>
    <w:rsid w:val="00617A9A"/>
    <w:rsid w:val="00617B1D"/>
    <w:rsid w:val="00617FB1"/>
    <w:rsid w:val="006203C7"/>
    <w:rsid w:val="00620A74"/>
    <w:rsid w:val="0062144C"/>
    <w:rsid w:val="00621793"/>
    <w:rsid w:val="00621ECF"/>
    <w:rsid w:val="00622093"/>
    <w:rsid w:val="0062219C"/>
    <w:rsid w:val="00622223"/>
    <w:rsid w:val="00622405"/>
    <w:rsid w:val="0062246B"/>
    <w:rsid w:val="006225A0"/>
    <w:rsid w:val="0062287E"/>
    <w:rsid w:val="00622A57"/>
    <w:rsid w:val="00622BB6"/>
    <w:rsid w:val="00622F92"/>
    <w:rsid w:val="00623750"/>
    <w:rsid w:val="00623795"/>
    <w:rsid w:val="006240CD"/>
    <w:rsid w:val="006242B6"/>
    <w:rsid w:val="006246E4"/>
    <w:rsid w:val="006249B3"/>
    <w:rsid w:val="00624E28"/>
    <w:rsid w:val="006264C0"/>
    <w:rsid w:val="00626A37"/>
    <w:rsid w:val="00626A70"/>
    <w:rsid w:val="00627340"/>
    <w:rsid w:val="0062797B"/>
    <w:rsid w:val="00627ED4"/>
    <w:rsid w:val="0063084D"/>
    <w:rsid w:val="006308B9"/>
    <w:rsid w:val="00631063"/>
    <w:rsid w:val="0063126C"/>
    <w:rsid w:val="00631E43"/>
    <w:rsid w:val="00631E6A"/>
    <w:rsid w:val="00632B2D"/>
    <w:rsid w:val="00632BA5"/>
    <w:rsid w:val="00632EC6"/>
    <w:rsid w:val="006330F1"/>
    <w:rsid w:val="00633235"/>
    <w:rsid w:val="0063481C"/>
    <w:rsid w:val="00634C5C"/>
    <w:rsid w:val="00634FC0"/>
    <w:rsid w:val="006353B1"/>
    <w:rsid w:val="006353F4"/>
    <w:rsid w:val="00635DE3"/>
    <w:rsid w:val="00636026"/>
    <w:rsid w:val="00636678"/>
    <w:rsid w:val="0063686F"/>
    <w:rsid w:val="00636AB7"/>
    <w:rsid w:val="006373DF"/>
    <w:rsid w:val="00640165"/>
    <w:rsid w:val="0064022C"/>
    <w:rsid w:val="00640513"/>
    <w:rsid w:val="00640E8C"/>
    <w:rsid w:val="0064142A"/>
    <w:rsid w:val="006416D1"/>
    <w:rsid w:val="006418FA"/>
    <w:rsid w:val="00641EB8"/>
    <w:rsid w:val="0064289D"/>
    <w:rsid w:val="006428D4"/>
    <w:rsid w:val="00642A19"/>
    <w:rsid w:val="00642C10"/>
    <w:rsid w:val="0064327F"/>
    <w:rsid w:val="006437EB"/>
    <w:rsid w:val="0064409A"/>
    <w:rsid w:val="006443C3"/>
    <w:rsid w:val="00645194"/>
    <w:rsid w:val="006456B2"/>
    <w:rsid w:val="0064575B"/>
    <w:rsid w:val="006459AC"/>
    <w:rsid w:val="00645AA0"/>
    <w:rsid w:val="00645EBA"/>
    <w:rsid w:val="00645F86"/>
    <w:rsid w:val="00646211"/>
    <w:rsid w:val="00646445"/>
    <w:rsid w:val="00646BDF"/>
    <w:rsid w:val="00646DE6"/>
    <w:rsid w:val="00647D10"/>
    <w:rsid w:val="00647E61"/>
    <w:rsid w:val="006502FE"/>
    <w:rsid w:val="00650E06"/>
    <w:rsid w:val="00651AD5"/>
    <w:rsid w:val="00651B5B"/>
    <w:rsid w:val="00651C24"/>
    <w:rsid w:val="00652A33"/>
    <w:rsid w:val="00653094"/>
    <w:rsid w:val="006534C7"/>
    <w:rsid w:val="0065378E"/>
    <w:rsid w:val="0065419F"/>
    <w:rsid w:val="00654DAB"/>
    <w:rsid w:val="0065527B"/>
    <w:rsid w:val="00655452"/>
    <w:rsid w:val="0065547B"/>
    <w:rsid w:val="00655EE4"/>
    <w:rsid w:val="0065660F"/>
    <w:rsid w:val="00656D5F"/>
    <w:rsid w:val="0065725D"/>
    <w:rsid w:val="00657ED8"/>
    <w:rsid w:val="0066015B"/>
    <w:rsid w:val="0066021D"/>
    <w:rsid w:val="00661357"/>
    <w:rsid w:val="00661A71"/>
    <w:rsid w:val="00661CC4"/>
    <w:rsid w:val="00661FED"/>
    <w:rsid w:val="00662201"/>
    <w:rsid w:val="00662A3E"/>
    <w:rsid w:val="00662AA0"/>
    <w:rsid w:val="00662B14"/>
    <w:rsid w:val="00663470"/>
    <w:rsid w:val="00663546"/>
    <w:rsid w:val="00663C83"/>
    <w:rsid w:val="006649F5"/>
    <w:rsid w:val="00664BAE"/>
    <w:rsid w:val="00664C6D"/>
    <w:rsid w:val="006650B3"/>
    <w:rsid w:val="00665864"/>
    <w:rsid w:val="006664F0"/>
    <w:rsid w:val="006669E3"/>
    <w:rsid w:val="00666FE4"/>
    <w:rsid w:val="006670B0"/>
    <w:rsid w:val="00667402"/>
    <w:rsid w:val="006675D2"/>
    <w:rsid w:val="006679BF"/>
    <w:rsid w:val="00667E88"/>
    <w:rsid w:val="006703F6"/>
    <w:rsid w:val="0067129B"/>
    <w:rsid w:val="006713E0"/>
    <w:rsid w:val="0067197F"/>
    <w:rsid w:val="00671E05"/>
    <w:rsid w:val="006720B5"/>
    <w:rsid w:val="0067212D"/>
    <w:rsid w:val="0067282A"/>
    <w:rsid w:val="00672A32"/>
    <w:rsid w:val="00673C7F"/>
    <w:rsid w:val="00674C91"/>
    <w:rsid w:val="00675478"/>
    <w:rsid w:val="00675CC1"/>
    <w:rsid w:val="00676029"/>
    <w:rsid w:val="00676050"/>
    <w:rsid w:val="006761A2"/>
    <w:rsid w:val="006762AF"/>
    <w:rsid w:val="006763A9"/>
    <w:rsid w:val="0067664E"/>
    <w:rsid w:val="006767EF"/>
    <w:rsid w:val="006768E7"/>
    <w:rsid w:val="00676AC1"/>
    <w:rsid w:val="00676D41"/>
    <w:rsid w:val="0067705B"/>
    <w:rsid w:val="00677356"/>
    <w:rsid w:val="0067755B"/>
    <w:rsid w:val="00677D8B"/>
    <w:rsid w:val="00677ED6"/>
    <w:rsid w:val="0068026B"/>
    <w:rsid w:val="00680424"/>
    <w:rsid w:val="00680552"/>
    <w:rsid w:val="00680C3A"/>
    <w:rsid w:val="006816D6"/>
    <w:rsid w:val="00681A64"/>
    <w:rsid w:val="006821DC"/>
    <w:rsid w:val="00682205"/>
    <w:rsid w:val="0068314B"/>
    <w:rsid w:val="00683555"/>
    <w:rsid w:val="0068388F"/>
    <w:rsid w:val="00683974"/>
    <w:rsid w:val="00683AD5"/>
    <w:rsid w:val="00684D79"/>
    <w:rsid w:val="006852E0"/>
    <w:rsid w:val="00685713"/>
    <w:rsid w:val="0068598B"/>
    <w:rsid w:val="00685A14"/>
    <w:rsid w:val="00685D38"/>
    <w:rsid w:val="00685E88"/>
    <w:rsid w:val="00686032"/>
    <w:rsid w:val="006873D9"/>
    <w:rsid w:val="00687AF4"/>
    <w:rsid w:val="00687B5D"/>
    <w:rsid w:val="00690402"/>
    <w:rsid w:val="00690984"/>
    <w:rsid w:val="00690FF5"/>
    <w:rsid w:val="006918C7"/>
    <w:rsid w:val="00692650"/>
    <w:rsid w:val="0069272E"/>
    <w:rsid w:val="00692909"/>
    <w:rsid w:val="0069299C"/>
    <w:rsid w:val="0069317C"/>
    <w:rsid w:val="00693343"/>
    <w:rsid w:val="006937B3"/>
    <w:rsid w:val="00694E6E"/>
    <w:rsid w:val="00694FE0"/>
    <w:rsid w:val="00695942"/>
    <w:rsid w:val="006959F6"/>
    <w:rsid w:val="00695B5B"/>
    <w:rsid w:val="00696BDB"/>
    <w:rsid w:val="0069723B"/>
    <w:rsid w:val="00697FF2"/>
    <w:rsid w:val="006A02FA"/>
    <w:rsid w:val="006A0518"/>
    <w:rsid w:val="006A06A3"/>
    <w:rsid w:val="006A0A47"/>
    <w:rsid w:val="006A0EED"/>
    <w:rsid w:val="006A1BA3"/>
    <w:rsid w:val="006A2586"/>
    <w:rsid w:val="006A2635"/>
    <w:rsid w:val="006A282E"/>
    <w:rsid w:val="006A2A93"/>
    <w:rsid w:val="006A2FE3"/>
    <w:rsid w:val="006A30B7"/>
    <w:rsid w:val="006A3BF2"/>
    <w:rsid w:val="006A482E"/>
    <w:rsid w:val="006A4F2C"/>
    <w:rsid w:val="006A4F8F"/>
    <w:rsid w:val="006A5504"/>
    <w:rsid w:val="006A615E"/>
    <w:rsid w:val="006A691B"/>
    <w:rsid w:val="006A6C26"/>
    <w:rsid w:val="006A6DE5"/>
    <w:rsid w:val="006A6FBB"/>
    <w:rsid w:val="006A7D6C"/>
    <w:rsid w:val="006B03FA"/>
    <w:rsid w:val="006B043D"/>
    <w:rsid w:val="006B078E"/>
    <w:rsid w:val="006B0828"/>
    <w:rsid w:val="006B0CD7"/>
    <w:rsid w:val="006B0E24"/>
    <w:rsid w:val="006B1300"/>
    <w:rsid w:val="006B29DE"/>
    <w:rsid w:val="006B3AC6"/>
    <w:rsid w:val="006B3D69"/>
    <w:rsid w:val="006B3FF9"/>
    <w:rsid w:val="006B42DE"/>
    <w:rsid w:val="006B4FAF"/>
    <w:rsid w:val="006B5795"/>
    <w:rsid w:val="006B7D08"/>
    <w:rsid w:val="006B7D58"/>
    <w:rsid w:val="006C00C9"/>
    <w:rsid w:val="006C0116"/>
    <w:rsid w:val="006C01D9"/>
    <w:rsid w:val="006C062C"/>
    <w:rsid w:val="006C0CF5"/>
    <w:rsid w:val="006C1751"/>
    <w:rsid w:val="006C1BF0"/>
    <w:rsid w:val="006C32BB"/>
    <w:rsid w:val="006C4A52"/>
    <w:rsid w:val="006C4C11"/>
    <w:rsid w:val="006C4F8B"/>
    <w:rsid w:val="006C5228"/>
    <w:rsid w:val="006C5307"/>
    <w:rsid w:val="006C6110"/>
    <w:rsid w:val="006C621D"/>
    <w:rsid w:val="006C65BD"/>
    <w:rsid w:val="006C69F0"/>
    <w:rsid w:val="006C70C9"/>
    <w:rsid w:val="006C72D3"/>
    <w:rsid w:val="006C7480"/>
    <w:rsid w:val="006D0054"/>
    <w:rsid w:val="006D017A"/>
    <w:rsid w:val="006D0575"/>
    <w:rsid w:val="006D0A97"/>
    <w:rsid w:val="006D11B5"/>
    <w:rsid w:val="006D11D5"/>
    <w:rsid w:val="006D17EB"/>
    <w:rsid w:val="006D1CC9"/>
    <w:rsid w:val="006D1FA8"/>
    <w:rsid w:val="006D21D4"/>
    <w:rsid w:val="006D2788"/>
    <w:rsid w:val="006D3AA4"/>
    <w:rsid w:val="006D3B7F"/>
    <w:rsid w:val="006D3EA8"/>
    <w:rsid w:val="006D40D1"/>
    <w:rsid w:val="006D45A8"/>
    <w:rsid w:val="006D4861"/>
    <w:rsid w:val="006D4CF3"/>
    <w:rsid w:val="006D4D8A"/>
    <w:rsid w:val="006D5BCB"/>
    <w:rsid w:val="006D662E"/>
    <w:rsid w:val="006D67BE"/>
    <w:rsid w:val="006D7D71"/>
    <w:rsid w:val="006D7F60"/>
    <w:rsid w:val="006E02AD"/>
    <w:rsid w:val="006E02D6"/>
    <w:rsid w:val="006E04C8"/>
    <w:rsid w:val="006E0DE2"/>
    <w:rsid w:val="006E0E00"/>
    <w:rsid w:val="006E0E71"/>
    <w:rsid w:val="006E1211"/>
    <w:rsid w:val="006E16F7"/>
    <w:rsid w:val="006E179B"/>
    <w:rsid w:val="006E1AE9"/>
    <w:rsid w:val="006E1CBC"/>
    <w:rsid w:val="006E2BEB"/>
    <w:rsid w:val="006E30AC"/>
    <w:rsid w:val="006E32AA"/>
    <w:rsid w:val="006E46D7"/>
    <w:rsid w:val="006E5140"/>
    <w:rsid w:val="006E5B49"/>
    <w:rsid w:val="006E71BD"/>
    <w:rsid w:val="006E71D1"/>
    <w:rsid w:val="006E74A3"/>
    <w:rsid w:val="006E79C5"/>
    <w:rsid w:val="006E7ED1"/>
    <w:rsid w:val="006E7FB8"/>
    <w:rsid w:val="006F01E9"/>
    <w:rsid w:val="006F0938"/>
    <w:rsid w:val="006F1796"/>
    <w:rsid w:val="006F1D8B"/>
    <w:rsid w:val="006F1EC8"/>
    <w:rsid w:val="006F284E"/>
    <w:rsid w:val="006F29F5"/>
    <w:rsid w:val="006F32B7"/>
    <w:rsid w:val="006F3542"/>
    <w:rsid w:val="006F3BC0"/>
    <w:rsid w:val="006F4401"/>
    <w:rsid w:val="006F5282"/>
    <w:rsid w:val="006F5B9E"/>
    <w:rsid w:val="006F646F"/>
    <w:rsid w:val="006F665A"/>
    <w:rsid w:val="006F6F1D"/>
    <w:rsid w:val="006F7137"/>
    <w:rsid w:val="006F7A02"/>
    <w:rsid w:val="00700759"/>
    <w:rsid w:val="00700959"/>
    <w:rsid w:val="0070098B"/>
    <w:rsid w:val="00701779"/>
    <w:rsid w:val="0070226A"/>
    <w:rsid w:val="0070226C"/>
    <w:rsid w:val="0070259B"/>
    <w:rsid w:val="00702EC3"/>
    <w:rsid w:val="0070322D"/>
    <w:rsid w:val="0070378C"/>
    <w:rsid w:val="00703EE9"/>
    <w:rsid w:val="0070425A"/>
    <w:rsid w:val="00704921"/>
    <w:rsid w:val="00704D5E"/>
    <w:rsid w:val="00705308"/>
    <w:rsid w:val="007059A3"/>
    <w:rsid w:val="00705DA5"/>
    <w:rsid w:val="0070618E"/>
    <w:rsid w:val="007064B5"/>
    <w:rsid w:val="00706DC0"/>
    <w:rsid w:val="00706FDF"/>
    <w:rsid w:val="00707368"/>
    <w:rsid w:val="0070778F"/>
    <w:rsid w:val="00707BA8"/>
    <w:rsid w:val="007108F0"/>
    <w:rsid w:val="00710EA6"/>
    <w:rsid w:val="007110B9"/>
    <w:rsid w:val="0071183F"/>
    <w:rsid w:val="00711D28"/>
    <w:rsid w:val="00711E43"/>
    <w:rsid w:val="007126C5"/>
    <w:rsid w:val="0071319C"/>
    <w:rsid w:val="00713329"/>
    <w:rsid w:val="00713DAF"/>
    <w:rsid w:val="00713EF4"/>
    <w:rsid w:val="0071456A"/>
    <w:rsid w:val="007145E3"/>
    <w:rsid w:val="00714E67"/>
    <w:rsid w:val="00716F9F"/>
    <w:rsid w:val="00717186"/>
    <w:rsid w:val="00717707"/>
    <w:rsid w:val="00717CF4"/>
    <w:rsid w:val="007213AF"/>
    <w:rsid w:val="007216A4"/>
    <w:rsid w:val="00721D1B"/>
    <w:rsid w:val="00721E31"/>
    <w:rsid w:val="00721F62"/>
    <w:rsid w:val="007228A6"/>
    <w:rsid w:val="007228E7"/>
    <w:rsid w:val="0072292F"/>
    <w:rsid w:val="00722A9B"/>
    <w:rsid w:val="00722BC5"/>
    <w:rsid w:val="00722E4A"/>
    <w:rsid w:val="00723BD3"/>
    <w:rsid w:val="00723F38"/>
    <w:rsid w:val="00723F83"/>
    <w:rsid w:val="00724579"/>
    <w:rsid w:val="00724D6D"/>
    <w:rsid w:val="0072529C"/>
    <w:rsid w:val="0072545C"/>
    <w:rsid w:val="007255AC"/>
    <w:rsid w:val="00725962"/>
    <w:rsid w:val="00725F1D"/>
    <w:rsid w:val="0072629E"/>
    <w:rsid w:val="007270CE"/>
    <w:rsid w:val="00727552"/>
    <w:rsid w:val="00727C95"/>
    <w:rsid w:val="00727D98"/>
    <w:rsid w:val="00727DAD"/>
    <w:rsid w:val="00727DE6"/>
    <w:rsid w:val="00730A60"/>
    <w:rsid w:val="00730DB8"/>
    <w:rsid w:val="00732034"/>
    <w:rsid w:val="00732254"/>
    <w:rsid w:val="00732404"/>
    <w:rsid w:val="00732600"/>
    <w:rsid w:val="00733259"/>
    <w:rsid w:val="00733319"/>
    <w:rsid w:val="00733AE8"/>
    <w:rsid w:val="0073452A"/>
    <w:rsid w:val="00734553"/>
    <w:rsid w:val="0073490F"/>
    <w:rsid w:val="00734A94"/>
    <w:rsid w:val="0073534F"/>
    <w:rsid w:val="00735B88"/>
    <w:rsid w:val="00736574"/>
    <w:rsid w:val="00737517"/>
    <w:rsid w:val="00737601"/>
    <w:rsid w:val="00740383"/>
    <w:rsid w:val="00743E6C"/>
    <w:rsid w:val="00744155"/>
    <w:rsid w:val="00744EC7"/>
    <w:rsid w:val="00744F02"/>
    <w:rsid w:val="0074522A"/>
    <w:rsid w:val="0074547E"/>
    <w:rsid w:val="007455A2"/>
    <w:rsid w:val="007462A3"/>
    <w:rsid w:val="007463D3"/>
    <w:rsid w:val="007466AF"/>
    <w:rsid w:val="00746CB2"/>
    <w:rsid w:val="00746E2F"/>
    <w:rsid w:val="007474A9"/>
    <w:rsid w:val="007474AE"/>
    <w:rsid w:val="00747718"/>
    <w:rsid w:val="0074781D"/>
    <w:rsid w:val="00747B1C"/>
    <w:rsid w:val="0075073B"/>
    <w:rsid w:val="007509DF"/>
    <w:rsid w:val="00750F46"/>
    <w:rsid w:val="00750FC6"/>
    <w:rsid w:val="007517E9"/>
    <w:rsid w:val="007518E5"/>
    <w:rsid w:val="00751B80"/>
    <w:rsid w:val="00751C32"/>
    <w:rsid w:val="00751E68"/>
    <w:rsid w:val="00752166"/>
    <w:rsid w:val="00752655"/>
    <w:rsid w:val="00752A75"/>
    <w:rsid w:val="00752B4E"/>
    <w:rsid w:val="00752B72"/>
    <w:rsid w:val="00753102"/>
    <w:rsid w:val="007531DD"/>
    <w:rsid w:val="00753246"/>
    <w:rsid w:val="00753619"/>
    <w:rsid w:val="0075380A"/>
    <w:rsid w:val="007538A4"/>
    <w:rsid w:val="007545A4"/>
    <w:rsid w:val="0075466C"/>
    <w:rsid w:val="00754E86"/>
    <w:rsid w:val="00754E9B"/>
    <w:rsid w:val="007553BE"/>
    <w:rsid w:val="007554F9"/>
    <w:rsid w:val="0075609F"/>
    <w:rsid w:val="007569C7"/>
    <w:rsid w:val="00756D76"/>
    <w:rsid w:val="00760307"/>
    <w:rsid w:val="00760D1E"/>
    <w:rsid w:val="00761068"/>
    <w:rsid w:val="00761444"/>
    <w:rsid w:val="00761A57"/>
    <w:rsid w:val="00761C10"/>
    <w:rsid w:val="007623C4"/>
    <w:rsid w:val="007625F9"/>
    <w:rsid w:val="00762E31"/>
    <w:rsid w:val="00763385"/>
    <w:rsid w:val="007638A6"/>
    <w:rsid w:val="00763CAB"/>
    <w:rsid w:val="0076418C"/>
    <w:rsid w:val="007644F5"/>
    <w:rsid w:val="007646AE"/>
    <w:rsid w:val="00764AAC"/>
    <w:rsid w:val="00765530"/>
    <w:rsid w:val="00765B6F"/>
    <w:rsid w:val="00766061"/>
    <w:rsid w:val="00766122"/>
    <w:rsid w:val="00767462"/>
    <w:rsid w:val="0077019E"/>
    <w:rsid w:val="00770AD5"/>
    <w:rsid w:val="00770F16"/>
    <w:rsid w:val="00770F43"/>
    <w:rsid w:val="00770F8C"/>
    <w:rsid w:val="00771387"/>
    <w:rsid w:val="007715EF"/>
    <w:rsid w:val="007719F5"/>
    <w:rsid w:val="00771BA7"/>
    <w:rsid w:val="00771CD8"/>
    <w:rsid w:val="00771D56"/>
    <w:rsid w:val="00771DB7"/>
    <w:rsid w:val="00772615"/>
    <w:rsid w:val="00773A30"/>
    <w:rsid w:val="00773C9E"/>
    <w:rsid w:val="007740A9"/>
    <w:rsid w:val="007745E0"/>
    <w:rsid w:val="00774681"/>
    <w:rsid w:val="007747B2"/>
    <w:rsid w:val="0077544E"/>
    <w:rsid w:val="00776185"/>
    <w:rsid w:val="00776C08"/>
    <w:rsid w:val="00776C70"/>
    <w:rsid w:val="0077700E"/>
    <w:rsid w:val="007770FC"/>
    <w:rsid w:val="00777154"/>
    <w:rsid w:val="0077727E"/>
    <w:rsid w:val="0077771C"/>
    <w:rsid w:val="00777941"/>
    <w:rsid w:val="00780301"/>
    <w:rsid w:val="00780308"/>
    <w:rsid w:val="00780337"/>
    <w:rsid w:val="00780622"/>
    <w:rsid w:val="0078082F"/>
    <w:rsid w:val="007809AB"/>
    <w:rsid w:val="007810A5"/>
    <w:rsid w:val="00781318"/>
    <w:rsid w:val="0078138E"/>
    <w:rsid w:val="00781F2D"/>
    <w:rsid w:val="00782161"/>
    <w:rsid w:val="00782388"/>
    <w:rsid w:val="00782C8D"/>
    <w:rsid w:val="007833F9"/>
    <w:rsid w:val="00783490"/>
    <w:rsid w:val="00783B85"/>
    <w:rsid w:val="00783DB1"/>
    <w:rsid w:val="00783DDD"/>
    <w:rsid w:val="00783DEB"/>
    <w:rsid w:val="00783FAD"/>
    <w:rsid w:val="007841BD"/>
    <w:rsid w:val="00784C63"/>
    <w:rsid w:val="00784D3C"/>
    <w:rsid w:val="007851B3"/>
    <w:rsid w:val="007851C6"/>
    <w:rsid w:val="0078538C"/>
    <w:rsid w:val="00785713"/>
    <w:rsid w:val="00785B18"/>
    <w:rsid w:val="00785BA6"/>
    <w:rsid w:val="00785DB3"/>
    <w:rsid w:val="0078705F"/>
    <w:rsid w:val="00787451"/>
    <w:rsid w:val="007878C7"/>
    <w:rsid w:val="00790C0F"/>
    <w:rsid w:val="00790D7C"/>
    <w:rsid w:val="00790DE8"/>
    <w:rsid w:val="007915B5"/>
    <w:rsid w:val="00791660"/>
    <w:rsid w:val="0079168E"/>
    <w:rsid w:val="007916CF"/>
    <w:rsid w:val="00791A86"/>
    <w:rsid w:val="00791BE2"/>
    <w:rsid w:val="00791C22"/>
    <w:rsid w:val="007921C3"/>
    <w:rsid w:val="00792C29"/>
    <w:rsid w:val="00792E12"/>
    <w:rsid w:val="007933DA"/>
    <w:rsid w:val="007943BB"/>
    <w:rsid w:val="00794D15"/>
    <w:rsid w:val="00794D5B"/>
    <w:rsid w:val="00795CE1"/>
    <w:rsid w:val="00796012"/>
    <w:rsid w:val="00796DF5"/>
    <w:rsid w:val="007975BF"/>
    <w:rsid w:val="007A01C8"/>
    <w:rsid w:val="007A047B"/>
    <w:rsid w:val="007A0D10"/>
    <w:rsid w:val="007A0F79"/>
    <w:rsid w:val="007A104A"/>
    <w:rsid w:val="007A1A80"/>
    <w:rsid w:val="007A1D8C"/>
    <w:rsid w:val="007A1E21"/>
    <w:rsid w:val="007A29B3"/>
    <w:rsid w:val="007A2FD2"/>
    <w:rsid w:val="007A3022"/>
    <w:rsid w:val="007A3462"/>
    <w:rsid w:val="007A358C"/>
    <w:rsid w:val="007A36B5"/>
    <w:rsid w:val="007A3D11"/>
    <w:rsid w:val="007A3DA9"/>
    <w:rsid w:val="007A419F"/>
    <w:rsid w:val="007A4D90"/>
    <w:rsid w:val="007A4E72"/>
    <w:rsid w:val="007A4E97"/>
    <w:rsid w:val="007A4F8C"/>
    <w:rsid w:val="007A527E"/>
    <w:rsid w:val="007A59DB"/>
    <w:rsid w:val="007A5B41"/>
    <w:rsid w:val="007A5B7C"/>
    <w:rsid w:val="007A5EF6"/>
    <w:rsid w:val="007A6508"/>
    <w:rsid w:val="007A68F7"/>
    <w:rsid w:val="007A697F"/>
    <w:rsid w:val="007A6A70"/>
    <w:rsid w:val="007A6A8D"/>
    <w:rsid w:val="007A6F8F"/>
    <w:rsid w:val="007A724A"/>
    <w:rsid w:val="007A7CFD"/>
    <w:rsid w:val="007B03C1"/>
    <w:rsid w:val="007B09E5"/>
    <w:rsid w:val="007B0BCC"/>
    <w:rsid w:val="007B1538"/>
    <w:rsid w:val="007B1C04"/>
    <w:rsid w:val="007B1D1B"/>
    <w:rsid w:val="007B205A"/>
    <w:rsid w:val="007B206B"/>
    <w:rsid w:val="007B249F"/>
    <w:rsid w:val="007B33D3"/>
    <w:rsid w:val="007B3645"/>
    <w:rsid w:val="007B37CA"/>
    <w:rsid w:val="007B3DBC"/>
    <w:rsid w:val="007B3F6C"/>
    <w:rsid w:val="007B4468"/>
    <w:rsid w:val="007B5501"/>
    <w:rsid w:val="007B5D05"/>
    <w:rsid w:val="007B5E0D"/>
    <w:rsid w:val="007B5E19"/>
    <w:rsid w:val="007B678F"/>
    <w:rsid w:val="007B6875"/>
    <w:rsid w:val="007B6CB5"/>
    <w:rsid w:val="007B6D4F"/>
    <w:rsid w:val="007B70AE"/>
    <w:rsid w:val="007B769A"/>
    <w:rsid w:val="007B7B2C"/>
    <w:rsid w:val="007B7DD7"/>
    <w:rsid w:val="007C020F"/>
    <w:rsid w:val="007C02FA"/>
    <w:rsid w:val="007C03A2"/>
    <w:rsid w:val="007C109E"/>
    <w:rsid w:val="007C18C3"/>
    <w:rsid w:val="007C1AEE"/>
    <w:rsid w:val="007C1C56"/>
    <w:rsid w:val="007C1D16"/>
    <w:rsid w:val="007C2106"/>
    <w:rsid w:val="007C3D00"/>
    <w:rsid w:val="007C4240"/>
    <w:rsid w:val="007C5278"/>
    <w:rsid w:val="007C5314"/>
    <w:rsid w:val="007C5ED1"/>
    <w:rsid w:val="007C64DB"/>
    <w:rsid w:val="007C66BC"/>
    <w:rsid w:val="007C674A"/>
    <w:rsid w:val="007C7832"/>
    <w:rsid w:val="007C7D22"/>
    <w:rsid w:val="007C7DC7"/>
    <w:rsid w:val="007D02E4"/>
    <w:rsid w:val="007D04ED"/>
    <w:rsid w:val="007D0815"/>
    <w:rsid w:val="007D08FC"/>
    <w:rsid w:val="007D0926"/>
    <w:rsid w:val="007D0C24"/>
    <w:rsid w:val="007D0C62"/>
    <w:rsid w:val="007D1809"/>
    <w:rsid w:val="007D19F6"/>
    <w:rsid w:val="007D1AF7"/>
    <w:rsid w:val="007D1BE1"/>
    <w:rsid w:val="007D389C"/>
    <w:rsid w:val="007D457C"/>
    <w:rsid w:val="007D49A9"/>
    <w:rsid w:val="007D4FB5"/>
    <w:rsid w:val="007D560D"/>
    <w:rsid w:val="007D5646"/>
    <w:rsid w:val="007D5BA0"/>
    <w:rsid w:val="007D5E7B"/>
    <w:rsid w:val="007D6887"/>
    <w:rsid w:val="007D6F9B"/>
    <w:rsid w:val="007D705B"/>
    <w:rsid w:val="007D732F"/>
    <w:rsid w:val="007D76D2"/>
    <w:rsid w:val="007E0094"/>
    <w:rsid w:val="007E0215"/>
    <w:rsid w:val="007E07E2"/>
    <w:rsid w:val="007E0B2B"/>
    <w:rsid w:val="007E1159"/>
    <w:rsid w:val="007E1CDC"/>
    <w:rsid w:val="007E1DEE"/>
    <w:rsid w:val="007E1F5D"/>
    <w:rsid w:val="007E21E5"/>
    <w:rsid w:val="007E2376"/>
    <w:rsid w:val="007E25D8"/>
    <w:rsid w:val="007E2886"/>
    <w:rsid w:val="007E351B"/>
    <w:rsid w:val="007E36DD"/>
    <w:rsid w:val="007E3E74"/>
    <w:rsid w:val="007E3FC1"/>
    <w:rsid w:val="007E3FE7"/>
    <w:rsid w:val="007E407E"/>
    <w:rsid w:val="007E4A15"/>
    <w:rsid w:val="007E5738"/>
    <w:rsid w:val="007E61EB"/>
    <w:rsid w:val="007E6527"/>
    <w:rsid w:val="007E6C46"/>
    <w:rsid w:val="007E6D44"/>
    <w:rsid w:val="007E6F85"/>
    <w:rsid w:val="007E7917"/>
    <w:rsid w:val="007E7ED7"/>
    <w:rsid w:val="007F010F"/>
    <w:rsid w:val="007F0F8C"/>
    <w:rsid w:val="007F26BD"/>
    <w:rsid w:val="007F26E9"/>
    <w:rsid w:val="007F3786"/>
    <w:rsid w:val="007F4039"/>
    <w:rsid w:val="007F45C7"/>
    <w:rsid w:val="007F4750"/>
    <w:rsid w:val="007F50B5"/>
    <w:rsid w:val="007F5689"/>
    <w:rsid w:val="007F5E1F"/>
    <w:rsid w:val="007F5F77"/>
    <w:rsid w:val="007F6262"/>
    <w:rsid w:val="007F64A8"/>
    <w:rsid w:val="007F6B07"/>
    <w:rsid w:val="007F6D00"/>
    <w:rsid w:val="007F6FFC"/>
    <w:rsid w:val="007F75D7"/>
    <w:rsid w:val="007F76D9"/>
    <w:rsid w:val="007F7877"/>
    <w:rsid w:val="008002F4"/>
    <w:rsid w:val="00800F72"/>
    <w:rsid w:val="00801537"/>
    <w:rsid w:val="00801736"/>
    <w:rsid w:val="0080258B"/>
    <w:rsid w:val="00802836"/>
    <w:rsid w:val="00802B36"/>
    <w:rsid w:val="00802B79"/>
    <w:rsid w:val="00803599"/>
    <w:rsid w:val="008039B6"/>
    <w:rsid w:val="0080405E"/>
    <w:rsid w:val="008048AF"/>
    <w:rsid w:val="008048E6"/>
    <w:rsid w:val="00804A3C"/>
    <w:rsid w:val="00804A95"/>
    <w:rsid w:val="0080548B"/>
    <w:rsid w:val="008054F6"/>
    <w:rsid w:val="00805625"/>
    <w:rsid w:val="0080574B"/>
    <w:rsid w:val="00805A76"/>
    <w:rsid w:val="008068CF"/>
    <w:rsid w:val="00807179"/>
    <w:rsid w:val="008073ED"/>
    <w:rsid w:val="00807852"/>
    <w:rsid w:val="00807CDD"/>
    <w:rsid w:val="008102CD"/>
    <w:rsid w:val="00810661"/>
    <w:rsid w:val="00810CE4"/>
    <w:rsid w:val="00811B27"/>
    <w:rsid w:val="00811C7B"/>
    <w:rsid w:val="00811CFC"/>
    <w:rsid w:val="00811EB7"/>
    <w:rsid w:val="00812264"/>
    <w:rsid w:val="00812F7B"/>
    <w:rsid w:val="00814306"/>
    <w:rsid w:val="0081432D"/>
    <w:rsid w:val="00814352"/>
    <w:rsid w:val="008143C2"/>
    <w:rsid w:val="0081446E"/>
    <w:rsid w:val="00814AE8"/>
    <w:rsid w:val="00815A31"/>
    <w:rsid w:val="0081670D"/>
    <w:rsid w:val="00816D5C"/>
    <w:rsid w:val="008174B7"/>
    <w:rsid w:val="00817541"/>
    <w:rsid w:val="008178A5"/>
    <w:rsid w:val="00817F83"/>
    <w:rsid w:val="008201D0"/>
    <w:rsid w:val="00820261"/>
    <w:rsid w:val="00820536"/>
    <w:rsid w:val="00820576"/>
    <w:rsid w:val="00820635"/>
    <w:rsid w:val="00820647"/>
    <w:rsid w:val="00820AE4"/>
    <w:rsid w:val="00820BAB"/>
    <w:rsid w:val="0082109B"/>
    <w:rsid w:val="00821358"/>
    <w:rsid w:val="0082158A"/>
    <w:rsid w:val="00821882"/>
    <w:rsid w:val="00821A2D"/>
    <w:rsid w:val="00821A30"/>
    <w:rsid w:val="00821E56"/>
    <w:rsid w:val="0082226D"/>
    <w:rsid w:val="0082251A"/>
    <w:rsid w:val="008227CD"/>
    <w:rsid w:val="00822924"/>
    <w:rsid w:val="008229B7"/>
    <w:rsid w:val="008230DD"/>
    <w:rsid w:val="00823119"/>
    <w:rsid w:val="008238F0"/>
    <w:rsid w:val="00824E51"/>
    <w:rsid w:val="00825077"/>
    <w:rsid w:val="008253C1"/>
    <w:rsid w:val="0082661F"/>
    <w:rsid w:val="00826B5A"/>
    <w:rsid w:val="00826FE0"/>
    <w:rsid w:val="00827745"/>
    <w:rsid w:val="00827967"/>
    <w:rsid w:val="00830651"/>
    <w:rsid w:val="00831171"/>
    <w:rsid w:val="00831E7C"/>
    <w:rsid w:val="00831EB4"/>
    <w:rsid w:val="0083262D"/>
    <w:rsid w:val="0083285D"/>
    <w:rsid w:val="00832B05"/>
    <w:rsid w:val="00833377"/>
    <w:rsid w:val="00833A86"/>
    <w:rsid w:val="00834D14"/>
    <w:rsid w:val="00835C35"/>
    <w:rsid w:val="00835CCE"/>
    <w:rsid w:val="00835D91"/>
    <w:rsid w:val="00836AE9"/>
    <w:rsid w:val="00836B01"/>
    <w:rsid w:val="00836BC7"/>
    <w:rsid w:val="008370BD"/>
    <w:rsid w:val="008371D8"/>
    <w:rsid w:val="00837289"/>
    <w:rsid w:val="008373B6"/>
    <w:rsid w:val="008376ED"/>
    <w:rsid w:val="0084246E"/>
    <w:rsid w:val="00842854"/>
    <w:rsid w:val="008428D8"/>
    <w:rsid w:val="008429C1"/>
    <w:rsid w:val="00842D24"/>
    <w:rsid w:val="00844473"/>
    <w:rsid w:val="008444CA"/>
    <w:rsid w:val="00845510"/>
    <w:rsid w:val="0084565A"/>
    <w:rsid w:val="00845B42"/>
    <w:rsid w:val="00845FA4"/>
    <w:rsid w:val="008468AB"/>
    <w:rsid w:val="008468F2"/>
    <w:rsid w:val="00846ABA"/>
    <w:rsid w:val="00846B14"/>
    <w:rsid w:val="00847B43"/>
    <w:rsid w:val="008500EA"/>
    <w:rsid w:val="00850784"/>
    <w:rsid w:val="00850CD8"/>
    <w:rsid w:val="00851024"/>
    <w:rsid w:val="00851251"/>
    <w:rsid w:val="0085144F"/>
    <w:rsid w:val="008519F9"/>
    <w:rsid w:val="00851D7D"/>
    <w:rsid w:val="008527C9"/>
    <w:rsid w:val="00852844"/>
    <w:rsid w:val="00853391"/>
    <w:rsid w:val="0085346F"/>
    <w:rsid w:val="008537A8"/>
    <w:rsid w:val="00853963"/>
    <w:rsid w:val="00854851"/>
    <w:rsid w:val="00854F32"/>
    <w:rsid w:val="00854FB9"/>
    <w:rsid w:val="008552F4"/>
    <w:rsid w:val="0085544E"/>
    <w:rsid w:val="00855610"/>
    <w:rsid w:val="00855DCC"/>
    <w:rsid w:val="00857FB6"/>
    <w:rsid w:val="008600B4"/>
    <w:rsid w:val="00860904"/>
    <w:rsid w:val="0086093F"/>
    <w:rsid w:val="00860B31"/>
    <w:rsid w:val="00860CE3"/>
    <w:rsid w:val="00860F2A"/>
    <w:rsid w:val="008614E8"/>
    <w:rsid w:val="008616A0"/>
    <w:rsid w:val="00861CC6"/>
    <w:rsid w:val="00861F33"/>
    <w:rsid w:val="0086253E"/>
    <w:rsid w:val="00862616"/>
    <w:rsid w:val="00862983"/>
    <w:rsid w:val="00863739"/>
    <w:rsid w:val="00863C2C"/>
    <w:rsid w:val="00863EF5"/>
    <w:rsid w:val="008642FB"/>
    <w:rsid w:val="0086443C"/>
    <w:rsid w:val="00864774"/>
    <w:rsid w:val="00864CEA"/>
    <w:rsid w:val="00865111"/>
    <w:rsid w:val="008652C7"/>
    <w:rsid w:val="00865B9C"/>
    <w:rsid w:val="00865CB1"/>
    <w:rsid w:val="00866883"/>
    <w:rsid w:val="00866ADB"/>
    <w:rsid w:val="00866B42"/>
    <w:rsid w:val="00867876"/>
    <w:rsid w:val="0086791A"/>
    <w:rsid w:val="00870251"/>
    <w:rsid w:val="00870624"/>
    <w:rsid w:val="00871060"/>
    <w:rsid w:val="008713CF"/>
    <w:rsid w:val="00871A5C"/>
    <w:rsid w:val="00871AFD"/>
    <w:rsid w:val="00871E45"/>
    <w:rsid w:val="008726C1"/>
    <w:rsid w:val="00872915"/>
    <w:rsid w:val="00872A04"/>
    <w:rsid w:val="008733F4"/>
    <w:rsid w:val="00873AF4"/>
    <w:rsid w:val="0087410A"/>
    <w:rsid w:val="00874BC5"/>
    <w:rsid w:val="00875030"/>
    <w:rsid w:val="008759C0"/>
    <w:rsid w:val="00875B0A"/>
    <w:rsid w:val="00875DDB"/>
    <w:rsid w:val="008760BC"/>
    <w:rsid w:val="008765D9"/>
    <w:rsid w:val="00876943"/>
    <w:rsid w:val="0087713C"/>
    <w:rsid w:val="0087741A"/>
    <w:rsid w:val="00877685"/>
    <w:rsid w:val="0087798B"/>
    <w:rsid w:val="00877C79"/>
    <w:rsid w:val="00877F97"/>
    <w:rsid w:val="00881224"/>
    <w:rsid w:val="00881A7E"/>
    <w:rsid w:val="00881FAE"/>
    <w:rsid w:val="00882208"/>
    <w:rsid w:val="00882279"/>
    <w:rsid w:val="008823FA"/>
    <w:rsid w:val="00882595"/>
    <w:rsid w:val="00882635"/>
    <w:rsid w:val="00883963"/>
    <w:rsid w:val="00883A47"/>
    <w:rsid w:val="00883FD6"/>
    <w:rsid w:val="008843B5"/>
    <w:rsid w:val="00884C2D"/>
    <w:rsid w:val="00884D1B"/>
    <w:rsid w:val="00884DD9"/>
    <w:rsid w:val="008851FF"/>
    <w:rsid w:val="008852B2"/>
    <w:rsid w:val="00885588"/>
    <w:rsid w:val="008858E8"/>
    <w:rsid w:val="00885C1D"/>
    <w:rsid w:val="00885E91"/>
    <w:rsid w:val="008862B4"/>
    <w:rsid w:val="00886469"/>
    <w:rsid w:val="00887260"/>
    <w:rsid w:val="00887395"/>
    <w:rsid w:val="00890047"/>
    <w:rsid w:val="0089039D"/>
    <w:rsid w:val="00890742"/>
    <w:rsid w:val="00890968"/>
    <w:rsid w:val="008914B6"/>
    <w:rsid w:val="008917D5"/>
    <w:rsid w:val="00891BD2"/>
    <w:rsid w:val="00891F4C"/>
    <w:rsid w:val="008927F3"/>
    <w:rsid w:val="00892E5F"/>
    <w:rsid w:val="00892FD8"/>
    <w:rsid w:val="008937E9"/>
    <w:rsid w:val="00893BE7"/>
    <w:rsid w:val="00893C59"/>
    <w:rsid w:val="00893C69"/>
    <w:rsid w:val="00894001"/>
    <w:rsid w:val="0089430C"/>
    <w:rsid w:val="008944EF"/>
    <w:rsid w:val="008948F3"/>
    <w:rsid w:val="0089502D"/>
    <w:rsid w:val="008961F7"/>
    <w:rsid w:val="00896656"/>
    <w:rsid w:val="0089679A"/>
    <w:rsid w:val="00896A47"/>
    <w:rsid w:val="0089739F"/>
    <w:rsid w:val="00897742"/>
    <w:rsid w:val="00897EDA"/>
    <w:rsid w:val="008A0079"/>
    <w:rsid w:val="008A04A1"/>
    <w:rsid w:val="008A0514"/>
    <w:rsid w:val="008A144F"/>
    <w:rsid w:val="008A164C"/>
    <w:rsid w:val="008A191F"/>
    <w:rsid w:val="008A1C99"/>
    <w:rsid w:val="008A1CD7"/>
    <w:rsid w:val="008A2376"/>
    <w:rsid w:val="008A26C3"/>
    <w:rsid w:val="008A2DD0"/>
    <w:rsid w:val="008A2FF3"/>
    <w:rsid w:val="008A30B0"/>
    <w:rsid w:val="008A32FF"/>
    <w:rsid w:val="008A36DD"/>
    <w:rsid w:val="008A4B34"/>
    <w:rsid w:val="008A54DF"/>
    <w:rsid w:val="008A58CB"/>
    <w:rsid w:val="008A5AFA"/>
    <w:rsid w:val="008A5FC6"/>
    <w:rsid w:val="008A65E8"/>
    <w:rsid w:val="008A6D76"/>
    <w:rsid w:val="008A7321"/>
    <w:rsid w:val="008A7E88"/>
    <w:rsid w:val="008B0187"/>
    <w:rsid w:val="008B025D"/>
    <w:rsid w:val="008B0284"/>
    <w:rsid w:val="008B0BDD"/>
    <w:rsid w:val="008B0D62"/>
    <w:rsid w:val="008B0FE2"/>
    <w:rsid w:val="008B11B7"/>
    <w:rsid w:val="008B132A"/>
    <w:rsid w:val="008B13F2"/>
    <w:rsid w:val="008B213E"/>
    <w:rsid w:val="008B22AF"/>
    <w:rsid w:val="008B24DB"/>
    <w:rsid w:val="008B33F6"/>
    <w:rsid w:val="008B3EB7"/>
    <w:rsid w:val="008B43C0"/>
    <w:rsid w:val="008B45C8"/>
    <w:rsid w:val="008B463B"/>
    <w:rsid w:val="008B487F"/>
    <w:rsid w:val="008B4F16"/>
    <w:rsid w:val="008B554F"/>
    <w:rsid w:val="008B57FF"/>
    <w:rsid w:val="008B618E"/>
    <w:rsid w:val="008B6563"/>
    <w:rsid w:val="008B65E5"/>
    <w:rsid w:val="008B6794"/>
    <w:rsid w:val="008B69A4"/>
    <w:rsid w:val="008B7284"/>
    <w:rsid w:val="008B76EC"/>
    <w:rsid w:val="008B785F"/>
    <w:rsid w:val="008C17A4"/>
    <w:rsid w:val="008C2446"/>
    <w:rsid w:val="008C2A0C"/>
    <w:rsid w:val="008C2AB2"/>
    <w:rsid w:val="008C2CD2"/>
    <w:rsid w:val="008C3005"/>
    <w:rsid w:val="008C33A6"/>
    <w:rsid w:val="008C3DCD"/>
    <w:rsid w:val="008C3F9D"/>
    <w:rsid w:val="008C40CB"/>
    <w:rsid w:val="008C6873"/>
    <w:rsid w:val="008C767D"/>
    <w:rsid w:val="008C7803"/>
    <w:rsid w:val="008C791D"/>
    <w:rsid w:val="008D067C"/>
    <w:rsid w:val="008D07DB"/>
    <w:rsid w:val="008D0B1A"/>
    <w:rsid w:val="008D0FDC"/>
    <w:rsid w:val="008D1C45"/>
    <w:rsid w:val="008D2A69"/>
    <w:rsid w:val="008D2BF9"/>
    <w:rsid w:val="008D33F3"/>
    <w:rsid w:val="008D358E"/>
    <w:rsid w:val="008D3771"/>
    <w:rsid w:val="008D3802"/>
    <w:rsid w:val="008D3A7C"/>
    <w:rsid w:val="008D3BA3"/>
    <w:rsid w:val="008D3D59"/>
    <w:rsid w:val="008D3D62"/>
    <w:rsid w:val="008D4030"/>
    <w:rsid w:val="008D45C7"/>
    <w:rsid w:val="008D4EAB"/>
    <w:rsid w:val="008D5431"/>
    <w:rsid w:val="008D5833"/>
    <w:rsid w:val="008D60A3"/>
    <w:rsid w:val="008D6128"/>
    <w:rsid w:val="008D68AA"/>
    <w:rsid w:val="008D68D6"/>
    <w:rsid w:val="008D6A40"/>
    <w:rsid w:val="008D6C7F"/>
    <w:rsid w:val="008E0382"/>
    <w:rsid w:val="008E07B2"/>
    <w:rsid w:val="008E09CB"/>
    <w:rsid w:val="008E0B3E"/>
    <w:rsid w:val="008E0CE8"/>
    <w:rsid w:val="008E0D52"/>
    <w:rsid w:val="008E1122"/>
    <w:rsid w:val="008E18CE"/>
    <w:rsid w:val="008E2017"/>
    <w:rsid w:val="008E2479"/>
    <w:rsid w:val="008E35FF"/>
    <w:rsid w:val="008E374E"/>
    <w:rsid w:val="008E3B28"/>
    <w:rsid w:val="008E3DAA"/>
    <w:rsid w:val="008E40A3"/>
    <w:rsid w:val="008E430F"/>
    <w:rsid w:val="008E4D1E"/>
    <w:rsid w:val="008E4E16"/>
    <w:rsid w:val="008E5113"/>
    <w:rsid w:val="008E53BE"/>
    <w:rsid w:val="008E5C1F"/>
    <w:rsid w:val="008E626E"/>
    <w:rsid w:val="008E6475"/>
    <w:rsid w:val="008E6568"/>
    <w:rsid w:val="008E663E"/>
    <w:rsid w:val="008E6A88"/>
    <w:rsid w:val="008E6AA4"/>
    <w:rsid w:val="008E6AD9"/>
    <w:rsid w:val="008E7B96"/>
    <w:rsid w:val="008F0397"/>
    <w:rsid w:val="008F06E6"/>
    <w:rsid w:val="008F0B61"/>
    <w:rsid w:val="008F0C8D"/>
    <w:rsid w:val="008F25D8"/>
    <w:rsid w:val="008F2665"/>
    <w:rsid w:val="008F2755"/>
    <w:rsid w:val="008F3CE0"/>
    <w:rsid w:val="008F408C"/>
    <w:rsid w:val="008F440F"/>
    <w:rsid w:val="008F4820"/>
    <w:rsid w:val="008F4C35"/>
    <w:rsid w:val="008F577F"/>
    <w:rsid w:val="008F5FF0"/>
    <w:rsid w:val="008F61FC"/>
    <w:rsid w:val="008F63B0"/>
    <w:rsid w:val="008F6407"/>
    <w:rsid w:val="008F6572"/>
    <w:rsid w:val="008F6B15"/>
    <w:rsid w:val="008F6EE3"/>
    <w:rsid w:val="008F73DC"/>
    <w:rsid w:val="008F7737"/>
    <w:rsid w:val="008F77E6"/>
    <w:rsid w:val="008F7800"/>
    <w:rsid w:val="008F7B41"/>
    <w:rsid w:val="00900034"/>
    <w:rsid w:val="00900C99"/>
    <w:rsid w:val="009011E4"/>
    <w:rsid w:val="009016C5"/>
    <w:rsid w:val="00901748"/>
    <w:rsid w:val="009017D7"/>
    <w:rsid w:val="00901860"/>
    <w:rsid w:val="00901E42"/>
    <w:rsid w:val="00901F9C"/>
    <w:rsid w:val="0090214F"/>
    <w:rsid w:val="00902388"/>
    <w:rsid w:val="00902813"/>
    <w:rsid w:val="00902872"/>
    <w:rsid w:val="0090294E"/>
    <w:rsid w:val="00902AB5"/>
    <w:rsid w:val="00903566"/>
    <w:rsid w:val="009039C6"/>
    <w:rsid w:val="00903FB0"/>
    <w:rsid w:val="009041AF"/>
    <w:rsid w:val="00904610"/>
    <w:rsid w:val="0090493E"/>
    <w:rsid w:val="009051B4"/>
    <w:rsid w:val="009051ED"/>
    <w:rsid w:val="00905759"/>
    <w:rsid w:val="0090596B"/>
    <w:rsid w:val="00906543"/>
    <w:rsid w:val="0090667E"/>
    <w:rsid w:val="009068B2"/>
    <w:rsid w:val="0090699A"/>
    <w:rsid w:val="0090741E"/>
    <w:rsid w:val="009076F0"/>
    <w:rsid w:val="00910116"/>
    <w:rsid w:val="0091031F"/>
    <w:rsid w:val="00910342"/>
    <w:rsid w:val="0091080B"/>
    <w:rsid w:val="00910A4D"/>
    <w:rsid w:val="00910BF5"/>
    <w:rsid w:val="00910D0F"/>
    <w:rsid w:val="00911276"/>
    <w:rsid w:val="0091128C"/>
    <w:rsid w:val="00911293"/>
    <w:rsid w:val="00911679"/>
    <w:rsid w:val="00911CC8"/>
    <w:rsid w:val="009120BC"/>
    <w:rsid w:val="009120EA"/>
    <w:rsid w:val="0091248E"/>
    <w:rsid w:val="00912510"/>
    <w:rsid w:val="009125FE"/>
    <w:rsid w:val="0091260D"/>
    <w:rsid w:val="0091298C"/>
    <w:rsid w:val="00913EF5"/>
    <w:rsid w:val="00914456"/>
    <w:rsid w:val="00915176"/>
    <w:rsid w:val="009151B6"/>
    <w:rsid w:val="00915A1F"/>
    <w:rsid w:val="00915BA2"/>
    <w:rsid w:val="0091691D"/>
    <w:rsid w:val="00917660"/>
    <w:rsid w:val="00920241"/>
    <w:rsid w:val="0092029E"/>
    <w:rsid w:val="009206BC"/>
    <w:rsid w:val="009206BE"/>
    <w:rsid w:val="00920E2F"/>
    <w:rsid w:val="00921CDB"/>
    <w:rsid w:val="00921F1E"/>
    <w:rsid w:val="0092201E"/>
    <w:rsid w:val="00922442"/>
    <w:rsid w:val="009228D8"/>
    <w:rsid w:val="0092296D"/>
    <w:rsid w:val="00922A4D"/>
    <w:rsid w:val="00922E24"/>
    <w:rsid w:val="00923DDF"/>
    <w:rsid w:val="00924864"/>
    <w:rsid w:val="00924B16"/>
    <w:rsid w:val="00924F36"/>
    <w:rsid w:val="0092529F"/>
    <w:rsid w:val="00925410"/>
    <w:rsid w:val="00925A79"/>
    <w:rsid w:val="0092625D"/>
    <w:rsid w:val="009262A9"/>
    <w:rsid w:val="0092659C"/>
    <w:rsid w:val="00927048"/>
    <w:rsid w:val="0092717F"/>
    <w:rsid w:val="009276F0"/>
    <w:rsid w:val="009278D3"/>
    <w:rsid w:val="00927AD3"/>
    <w:rsid w:val="00927BDD"/>
    <w:rsid w:val="00927C2B"/>
    <w:rsid w:val="00927DFF"/>
    <w:rsid w:val="00927FF5"/>
    <w:rsid w:val="00930953"/>
    <w:rsid w:val="00930A65"/>
    <w:rsid w:val="00930CF5"/>
    <w:rsid w:val="00930E74"/>
    <w:rsid w:val="00930F7F"/>
    <w:rsid w:val="009318EB"/>
    <w:rsid w:val="009319E7"/>
    <w:rsid w:val="009322A9"/>
    <w:rsid w:val="00932624"/>
    <w:rsid w:val="009327DF"/>
    <w:rsid w:val="0093297E"/>
    <w:rsid w:val="00932A0C"/>
    <w:rsid w:val="00932B87"/>
    <w:rsid w:val="00933267"/>
    <w:rsid w:val="0093332B"/>
    <w:rsid w:val="00933330"/>
    <w:rsid w:val="00933B5B"/>
    <w:rsid w:val="00933C53"/>
    <w:rsid w:val="0093482E"/>
    <w:rsid w:val="009349F3"/>
    <w:rsid w:val="00934D34"/>
    <w:rsid w:val="00934F9E"/>
    <w:rsid w:val="00934FB6"/>
    <w:rsid w:val="00936217"/>
    <w:rsid w:val="0093642D"/>
    <w:rsid w:val="00936CF6"/>
    <w:rsid w:val="009370BF"/>
    <w:rsid w:val="009377E7"/>
    <w:rsid w:val="0093780F"/>
    <w:rsid w:val="009379CD"/>
    <w:rsid w:val="00937F96"/>
    <w:rsid w:val="009401BD"/>
    <w:rsid w:val="00940A0D"/>
    <w:rsid w:val="009422F1"/>
    <w:rsid w:val="00942626"/>
    <w:rsid w:val="0094283D"/>
    <w:rsid w:val="009432CD"/>
    <w:rsid w:val="00943862"/>
    <w:rsid w:val="00943ACE"/>
    <w:rsid w:val="00943F77"/>
    <w:rsid w:val="009441B1"/>
    <w:rsid w:val="00944BA9"/>
    <w:rsid w:val="00944D59"/>
    <w:rsid w:val="009451A0"/>
    <w:rsid w:val="00945289"/>
    <w:rsid w:val="00945B6C"/>
    <w:rsid w:val="00945C2D"/>
    <w:rsid w:val="00946901"/>
    <w:rsid w:val="0094748F"/>
    <w:rsid w:val="00947883"/>
    <w:rsid w:val="00950093"/>
    <w:rsid w:val="00950B0A"/>
    <w:rsid w:val="00950D9F"/>
    <w:rsid w:val="00950DE5"/>
    <w:rsid w:val="009513DD"/>
    <w:rsid w:val="009520BE"/>
    <w:rsid w:val="009524EA"/>
    <w:rsid w:val="00952565"/>
    <w:rsid w:val="0095280C"/>
    <w:rsid w:val="00952912"/>
    <w:rsid w:val="00953083"/>
    <w:rsid w:val="00953416"/>
    <w:rsid w:val="0095346B"/>
    <w:rsid w:val="0095379A"/>
    <w:rsid w:val="00954082"/>
    <w:rsid w:val="009548D1"/>
    <w:rsid w:val="00955038"/>
    <w:rsid w:val="009551CB"/>
    <w:rsid w:val="00955227"/>
    <w:rsid w:val="00955362"/>
    <w:rsid w:val="00955768"/>
    <w:rsid w:val="00955BDC"/>
    <w:rsid w:val="00957565"/>
    <w:rsid w:val="00957DD7"/>
    <w:rsid w:val="00960236"/>
    <w:rsid w:val="00960B22"/>
    <w:rsid w:val="009610E4"/>
    <w:rsid w:val="009617F2"/>
    <w:rsid w:val="00961DF3"/>
    <w:rsid w:val="00961F66"/>
    <w:rsid w:val="00962748"/>
    <w:rsid w:val="009634BC"/>
    <w:rsid w:val="00963AC7"/>
    <w:rsid w:val="00963D39"/>
    <w:rsid w:val="00963E7A"/>
    <w:rsid w:val="00964034"/>
    <w:rsid w:val="009658FD"/>
    <w:rsid w:val="00965F88"/>
    <w:rsid w:val="00966144"/>
    <w:rsid w:val="00966554"/>
    <w:rsid w:val="00966E84"/>
    <w:rsid w:val="00967423"/>
    <w:rsid w:val="009678C1"/>
    <w:rsid w:val="00967B7B"/>
    <w:rsid w:val="00970927"/>
    <w:rsid w:val="00970EAA"/>
    <w:rsid w:val="00970F19"/>
    <w:rsid w:val="00970F5A"/>
    <w:rsid w:val="009710AC"/>
    <w:rsid w:val="00971A9D"/>
    <w:rsid w:val="00971E51"/>
    <w:rsid w:val="00972CE6"/>
    <w:rsid w:val="0097310E"/>
    <w:rsid w:val="00973288"/>
    <w:rsid w:val="00973471"/>
    <w:rsid w:val="0097350F"/>
    <w:rsid w:val="00973AC7"/>
    <w:rsid w:val="00973D3E"/>
    <w:rsid w:val="009748BE"/>
    <w:rsid w:val="00974A9A"/>
    <w:rsid w:val="0097550B"/>
    <w:rsid w:val="009766A8"/>
    <w:rsid w:val="0097678E"/>
    <w:rsid w:val="00976C45"/>
    <w:rsid w:val="00976F25"/>
    <w:rsid w:val="009772D7"/>
    <w:rsid w:val="0097764D"/>
    <w:rsid w:val="00980081"/>
    <w:rsid w:val="00980724"/>
    <w:rsid w:val="009808BF"/>
    <w:rsid w:val="00980CB8"/>
    <w:rsid w:val="0098142C"/>
    <w:rsid w:val="009815AB"/>
    <w:rsid w:val="00981B1E"/>
    <w:rsid w:val="00981C26"/>
    <w:rsid w:val="0098237F"/>
    <w:rsid w:val="00982833"/>
    <w:rsid w:val="00982849"/>
    <w:rsid w:val="00983480"/>
    <w:rsid w:val="00983FAA"/>
    <w:rsid w:val="009843BA"/>
    <w:rsid w:val="00984C57"/>
    <w:rsid w:val="00984D96"/>
    <w:rsid w:val="00985B91"/>
    <w:rsid w:val="00985C1E"/>
    <w:rsid w:val="00986B46"/>
    <w:rsid w:val="00986B9F"/>
    <w:rsid w:val="00986EFC"/>
    <w:rsid w:val="009872FD"/>
    <w:rsid w:val="0098756A"/>
    <w:rsid w:val="00987586"/>
    <w:rsid w:val="009876E8"/>
    <w:rsid w:val="00987941"/>
    <w:rsid w:val="00987DB0"/>
    <w:rsid w:val="00987E6E"/>
    <w:rsid w:val="009901F5"/>
    <w:rsid w:val="0099040A"/>
    <w:rsid w:val="00990C77"/>
    <w:rsid w:val="00991442"/>
    <w:rsid w:val="00992085"/>
    <w:rsid w:val="00992B49"/>
    <w:rsid w:val="00993362"/>
    <w:rsid w:val="00993688"/>
    <w:rsid w:val="009936E7"/>
    <w:rsid w:val="00993741"/>
    <w:rsid w:val="0099386F"/>
    <w:rsid w:val="00994ED0"/>
    <w:rsid w:val="00995909"/>
    <w:rsid w:val="00995A2F"/>
    <w:rsid w:val="00995AC7"/>
    <w:rsid w:val="00995B22"/>
    <w:rsid w:val="0099610A"/>
    <w:rsid w:val="0099616C"/>
    <w:rsid w:val="0099685E"/>
    <w:rsid w:val="00996EE3"/>
    <w:rsid w:val="00997338"/>
    <w:rsid w:val="009973D9"/>
    <w:rsid w:val="00997DB5"/>
    <w:rsid w:val="009A0655"/>
    <w:rsid w:val="009A092C"/>
    <w:rsid w:val="009A1595"/>
    <w:rsid w:val="009A1708"/>
    <w:rsid w:val="009A1B1C"/>
    <w:rsid w:val="009A1C91"/>
    <w:rsid w:val="009A2050"/>
    <w:rsid w:val="009A2398"/>
    <w:rsid w:val="009A38A1"/>
    <w:rsid w:val="009A3CCB"/>
    <w:rsid w:val="009A46C0"/>
    <w:rsid w:val="009A479A"/>
    <w:rsid w:val="009A47BE"/>
    <w:rsid w:val="009A47F0"/>
    <w:rsid w:val="009A4E73"/>
    <w:rsid w:val="009A4F22"/>
    <w:rsid w:val="009A5988"/>
    <w:rsid w:val="009A5DC0"/>
    <w:rsid w:val="009A5F4D"/>
    <w:rsid w:val="009A6491"/>
    <w:rsid w:val="009A6681"/>
    <w:rsid w:val="009A6D6C"/>
    <w:rsid w:val="009A6DA3"/>
    <w:rsid w:val="009A723D"/>
    <w:rsid w:val="009A7454"/>
    <w:rsid w:val="009A79D0"/>
    <w:rsid w:val="009A7C92"/>
    <w:rsid w:val="009A7CD3"/>
    <w:rsid w:val="009B14E1"/>
    <w:rsid w:val="009B1515"/>
    <w:rsid w:val="009B206C"/>
    <w:rsid w:val="009B23CF"/>
    <w:rsid w:val="009B25AD"/>
    <w:rsid w:val="009B2B67"/>
    <w:rsid w:val="009B2C09"/>
    <w:rsid w:val="009B3CE3"/>
    <w:rsid w:val="009B3D7A"/>
    <w:rsid w:val="009B45CB"/>
    <w:rsid w:val="009B4F48"/>
    <w:rsid w:val="009B55E0"/>
    <w:rsid w:val="009B58A3"/>
    <w:rsid w:val="009B630D"/>
    <w:rsid w:val="009B669E"/>
    <w:rsid w:val="009B6799"/>
    <w:rsid w:val="009B67EB"/>
    <w:rsid w:val="009B686A"/>
    <w:rsid w:val="009B712A"/>
    <w:rsid w:val="009B722C"/>
    <w:rsid w:val="009B7560"/>
    <w:rsid w:val="009B78ED"/>
    <w:rsid w:val="009B7FC2"/>
    <w:rsid w:val="009C0654"/>
    <w:rsid w:val="009C06E6"/>
    <w:rsid w:val="009C12B2"/>
    <w:rsid w:val="009C156C"/>
    <w:rsid w:val="009C1DE9"/>
    <w:rsid w:val="009C2328"/>
    <w:rsid w:val="009C2F0C"/>
    <w:rsid w:val="009C3390"/>
    <w:rsid w:val="009C3A62"/>
    <w:rsid w:val="009C3E51"/>
    <w:rsid w:val="009C3F73"/>
    <w:rsid w:val="009C46F3"/>
    <w:rsid w:val="009C473F"/>
    <w:rsid w:val="009C475C"/>
    <w:rsid w:val="009C49A4"/>
    <w:rsid w:val="009C4CB8"/>
    <w:rsid w:val="009C4FA2"/>
    <w:rsid w:val="009C5155"/>
    <w:rsid w:val="009C51FB"/>
    <w:rsid w:val="009C543E"/>
    <w:rsid w:val="009C56CB"/>
    <w:rsid w:val="009C5AED"/>
    <w:rsid w:val="009C5B81"/>
    <w:rsid w:val="009C6E77"/>
    <w:rsid w:val="009C7392"/>
    <w:rsid w:val="009C73ED"/>
    <w:rsid w:val="009C750E"/>
    <w:rsid w:val="009C75FF"/>
    <w:rsid w:val="009C79A9"/>
    <w:rsid w:val="009C7C9B"/>
    <w:rsid w:val="009D05E5"/>
    <w:rsid w:val="009D07EB"/>
    <w:rsid w:val="009D0AEA"/>
    <w:rsid w:val="009D0DC1"/>
    <w:rsid w:val="009D126D"/>
    <w:rsid w:val="009D1BFE"/>
    <w:rsid w:val="009D2DDA"/>
    <w:rsid w:val="009D3289"/>
    <w:rsid w:val="009D3539"/>
    <w:rsid w:val="009D358E"/>
    <w:rsid w:val="009D3B20"/>
    <w:rsid w:val="009D3B57"/>
    <w:rsid w:val="009D3BFB"/>
    <w:rsid w:val="009D4797"/>
    <w:rsid w:val="009D4DE3"/>
    <w:rsid w:val="009D5058"/>
    <w:rsid w:val="009D53EC"/>
    <w:rsid w:val="009D56DA"/>
    <w:rsid w:val="009D63B9"/>
    <w:rsid w:val="009D66F4"/>
    <w:rsid w:val="009D74FA"/>
    <w:rsid w:val="009D76E5"/>
    <w:rsid w:val="009D7D82"/>
    <w:rsid w:val="009D7E0D"/>
    <w:rsid w:val="009D7E30"/>
    <w:rsid w:val="009E0CC2"/>
    <w:rsid w:val="009E12C7"/>
    <w:rsid w:val="009E1BFC"/>
    <w:rsid w:val="009E2199"/>
    <w:rsid w:val="009E3822"/>
    <w:rsid w:val="009E389F"/>
    <w:rsid w:val="009E3B50"/>
    <w:rsid w:val="009E3C15"/>
    <w:rsid w:val="009E45CA"/>
    <w:rsid w:val="009E623B"/>
    <w:rsid w:val="009E6261"/>
    <w:rsid w:val="009E668B"/>
    <w:rsid w:val="009E6887"/>
    <w:rsid w:val="009E6937"/>
    <w:rsid w:val="009E6D6E"/>
    <w:rsid w:val="009E755A"/>
    <w:rsid w:val="009E7E51"/>
    <w:rsid w:val="009E7ED3"/>
    <w:rsid w:val="009E7F9C"/>
    <w:rsid w:val="009F06C8"/>
    <w:rsid w:val="009F0F66"/>
    <w:rsid w:val="009F16CE"/>
    <w:rsid w:val="009F183C"/>
    <w:rsid w:val="009F18F1"/>
    <w:rsid w:val="009F1EF9"/>
    <w:rsid w:val="009F2C21"/>
    <w:rsid w:val="009F2D85"/>
    <w:rsid w:val="009F2E3C"/>
    <w:rsid w:val="009F3B78"/>
    <w:rsid w:val="009F43C5"/>
    <w:rsid w:val="009F4A70"/>
    <w:rsid w:val="009F52C2"/>
    <w:rsid w:val="009F5E4D"/>
    <w:rsid w:val="009F6D8B"/>
    <w:rsid w:val="009F6F22"/>
    <w:rsid w:val="009F72B0"/>
    <w:rsid w:val="009F7795"/>
    <w:rsid w:val="009F7819"/>
    <w:rsid w:val="00A00091"/>
    <w:rsid w:val="00A000FF"/>
    <w:rsid w:val="00A00144"/>
    <w:rsid w:val="00A009B4"/>
    <w:rsid w:val="00A00C39"/>
    <w:rsid w:val="00A01666"/>
    <w:rsid w:val="00A0182C"/>
    <w:rsid w:val="00A021DF"/>
    <w:rsid w:val="00A022EC"/>
    <w:rsid w:val="00A026F4"/>
    <w:rsid w:val="00A02779"/>
    <w:rsid w:val="00A02EF6"/>
    <w:rsid w:val="00A03F9F"/>
    <w:rsid w:val="00A05094"/>
    <w:rsid w:val="00A054F6"/>
    <w:rsid w:val="00A0552C"/>
    <w:rsid w:val="00A05567"/>
    <w:rsid w:val="00A0556A"/>
    <w:rsid w:val="00A05BB4"/>
    <w:rsid w:val="00A06577"/>
    <w:rsid w:val="00A06668"/>
    <w:rsid w:val="00A0687F"/>
    <w:rsid w:val="00A06D3F"/>
    <w:rsid w:val="00A077A3"/>
    <w:rsid w:val="00A0780B"/>
    <w:rsid w:val="00A100A8"/>
    <w:rsid w:val="00A104C1"/>
    <w:rsid w:val="00A10638"/>
    <w:rsid w:val="00A112BF"/>
    <w:rsid w:val="00A11FD3"/>
    <w:rsid w:val="00A12078"/>
    <w:rsid w:val="00A126AE"/>
    <w:rsid w:val="00A127CC"/>
    <w:rsid w:val="00A1290F"/>
    <w:rsid w:val="00A12A06"/>
    <w:rsid w:val="00A13227"/>
    <w:rsid w:val="00A13494"/>
    <w:rsid w:val="00A13878"/>
    <w:rsid w:val="00A13F9A"/>
    <w:rsid w:val="00A145C4"/>
    <w:rsid w:val="00A14BAE"/>
    <w:rsid w:val="00A14F5A"/>
    <w:rsid w:val="00A1522C"/>
    <w:rsid w:val="00A1642E"/>
    <w:rsid w:val="00A16648"/>
    <w:rsid w:val="00A16B89"/>
    <w:rsid w:val="00A16EAE"/>
    <w:rsid w:val="00A17A88"/>
    <w:rsid w:val="00A203AD"/>
    <w:rsid w:val="00A20BFC"/>
    <w:rsid w:val="00A20CB7"/>
    <w:rsid w:val="00A20F42"/>
    <w:rsid w:val="00A21A70"/>
    <w:rsid w:val="00A21AF4"/>
    <w:rsid w:val="00A21CE2"/>
    <w:rsid w:val="00A2291A"/>
    <w:rsid w:val="00A22B75"/>
    <w:rsid w:val="00A22C8D"/>
    <w:rsid w:val="00A22D99"/>
    <w:rsid w:val="00A230F1"/>
    <w:rsid w:val="00A2428C"/>
    <w:rsid w:val="00A24378"/>
    <w:rsid w:val="00A2467F"/>
    <w:rsid w:val="00A24EEC"/>
    <w:rsid w:val="00A2510D"/>
    <w:rsid w:val="00A2582A"/>
    <w:rsid w:val="00A25AC9"/>
    <w:rsid w:val="00A266B4"/>
    <w:rsid w:val="00A2674F"/>
    <w:rsid w:val="00A274E7"/>
    <w:rsid w:val="00A27851"/>
    <w:rsid w:val="00A279A2"/>
    <w:rsid w:val="00A27A6F"/>
    <w:rsid w:val="00A3005C"/>
    <w:rsid w:val="00A308CE"/>
    <w:rsid w:val="00A30A8F"/>
    <w:rsid w:val="00A30DB3"/>
    <w:rsid w:val="00A3124C"/>
    <w:rsid w:val="00A3433B"/>
    <w:rsid w:val="00A34D7D"/>
    <w:rsid w:val="00A35135"/>
    <w:rsid w:val="00A356A2"/>
    <w:rsid w:val="00A3597A"/>
    <w:rsid w:val="00A35F81"/>
    <w:rsid w:val="00A36009"/>
    <w:rsid w:val="00A36306"/>
    <w:rsid w:val="00A37491"/>
    <w:rsid w:val="00A37C4E"/>
    <w:rsid w:val="00A37D07"/>
    <w:rsid w:val="00A37FAB"/>
    <w:rsid w:val="00A40AEE"/>
    <w:rsid w:val="00A40D85"/>
    <w:rsid w:val="00A41062"/>
    <w:rsid w:val="00A418F3"/>
    <w:rsid w:val="00A41BF3"/>
    <w:rsid w:val="00A41D15"/>
    <w:rsid w:val="00A41F95"/>
    <w:rsid w:val="00A42A45"/>
    <w:rsid w:val="00A42A62"/>
    <w:rsid w:val="00A44AF8"/>
    <w:rsid w:val="00A44EA4"/>
    <w:rsid w:val="00A452EE"/>
    <w:rsid w:val="00A47C70"/>
    <w:rsid w:val="00A47CDC"/>
    <w:rsid w:val="00A50151"/>
    <w:rsid w:val="00A50703"/>
    <w:rsid w:val="00A50792"/>
    <w:rsid w:val="00A50D40"/>
    <w:rsid w:val="00A5114B"/>
    <w:rsid w:val="00A5166E"/>
    <w:rsid w:val="00A517ED"/>
    <w:rsid w:val="00A51A18"/>
    <w:rsid w:val="00A51CB5"/>
    <w:rsid w:val="00A52F31"/>
    <w:rsid w:val="00A53AA4"/>
    <w:rsid w:val="00A53F79"/>
    <w:rsid w:val="00A53FA7"/>
    <w:rsid w:val="00A54273"/>
    <w:rsid w:val="00A54798"/>
    <w:rsid w:val="00A54BD6"/>
    <w:rsid w:val="00A5506B"/>
    <w:rsid w:val="00A55466"/>
    <w:rsid w:val="00A5548C"/>
    <w:rsid w:val="00A556E7"/>
    <w:rsid w:val="00A55A40"/>
    <w:rsid w:val="00A55D78"/>
    <w:rsid w:val="00A55F99"/>
    <w:rsid w:val="00A562FD"/>
    <w:rsid w:val="00A56379"/>
    <w:rsid w:val="00A564A7"/>
    <w:rsid w:val="00A567A2"/>
    <w:rsid w:val="00A601CC"/>
    <w:rsid w:val="00A604CF"/>
    <w:rsid w:val="00A60779"/>
    <w:rsid w:val="00A60937"/>
    <w:rsid w:val="00A60D02"/>
    <w:rsid w:val="00A61039"/>
    <w:rsid w:val="00A61194"/>
    <w:rsid w:val="00A618E5"/>
    <w:rsid w:val="00A61F3A"/>
    <w:rsid w:val="00A62086"/>
    <w:rsid w:val="00A624DB"/>
    <w:rsid w:val="00A626C8"/>
    <w:rsid w:val="00A6316B"/>
    <w:rsid w:val="00A63391"/>
    <w:rsid w:val="00A634B6"/>
    <w:rsid w:val="00A634EC"/>
    <w:rsid w:val="00A63AF1"/>
    <w:rsid w:val="00A6410A"/>
    <w:rsid w:val="00A6449A"/>
    <w:rsid w:val="00A64828"/>
    <w:rsid w:val="00A64897"/>
    <w:rsid w:val="00A649FA"/>
    <w:rsid w:val="00A64C08"/>
    <w:rsid w:val="00A65274"/>
    <w:rsid w:val="00A65C6F"/>
    <w:rsid w:val="00A66398"/>
    <w:rsid w:val="00A6698A"/>
    <w:rsid w:val="00A66B32"/>
    <w:rsid w:val="00A67040"/>
    <w:rsid w:val="00A6719E"/>
    <w:rsid w:val="00A67ABE"/>
    <w:rsid w:val="00A67C1A"/>
    <w:rsid w:val="00A70494"/>
    <w:rsid w:val="00A71352"/>
    <w:rsid w:val="00A7147D"/>
    <w:rsid w:val="00A7191C"/>
    <w:rsid w:val="00A7237C"/>
    <w:rsid w:val="00A7240C"/>
    <w:rsid w:val="00A72AE1"/>
    <w:rsid w:val="00A72ED6"/>
    <w:rsid w:val="00A72EF5"/>
    <w:rsid w:val="00A73450"/>
    <w:rsid w:val="00A73684"/>
    <w:rsid w:val="00A73A06"/>
    <w:rsid w:val="00A742FA"/>
    <w:rsid w:val="00A74E7B"/>
    <w:rsid w:val="00A752A1"/>
    <w:rsid w:val="00A75756"/>
    <w:rsid w:val="00A75A41"/>
    <w:rsid w:val="00A76A9E"/>
    <w:rsid w:val="00A76C0F"/>
    <w:rsid w:val="00A76D3C"/>
    <w:rsid w:val="00A76FBE"/>
    <w:rsid w:val="00A770A6"/>
    <w:rsid w:val="00A77492"/>
    <w:rsid w:val="00A80BF4"/>
    <w:rsid w:val="00A80E4A"/>
    <w:rsid w:val="00A80F3C"/>
    <w:rsid w:val="00A80F4A"/>
    <w:rsid w:val="00A81134"/>
    <w:rsid w:val="00A81246"/>
    <w:rsid w:val="00A814A1"/>
    <w:rsid w:val="00A818BA"/>
    <w:rsid w:val="00A81A29"/>
    <w:rsid w:val="00A81D2F"/>
    <w:rsid w:val="00A82097"/>
    <w:rsid w:val="00A8265B"/>
    <w:rsid w:val="00A82A60"/>
    <w:rsid w:val="00A82D68"/>
    <w:rsid w:val="00A834DE"/>
    <w:rsid w:val="00A836E1"/>
    <w:rsid w:val="00A84D71"/>
    <w:rsid w:val="00A84D76"/>
    <w:rsid w:val="00A852D7"/>
    <w:rsid w:val="00A85347"/>
    <w:rsid w:val="00A85D40"/>
    <w:rsid w:val="00A861C0"/>
    <w:rsid w:val="00A863A7"/>
    <w:rsid w:val="00A86411"/>
    <w:rsid w:val="00A86725"/>
    <w:rsid w:val="00A8682A"/>
    <w:rsid w:val="00A86B0B"/>
    <w:rsid w:val="00A86C8D"/>
    <w:rsid w:val="00A87092"/>
    <w:rsid w:val="00A87390"/>
    <w:rsid w:val="00A87489"/>
    <w:rsid w:val="00A87688"/>
    <w:rsid w:val="00A8773D"/>
    <w:rsid w:val="00A877AA"/>
    <w:rsid w:val="00A87AA6"/>
    <w:rsid w:val="00A900E8"/>
    <w:rsid w:val="00A9062F"/>
    <w:rsid w:val="00A9092F"/>
    <w:rsid w:val="00A9130B"/>
    <w:rsid w:val="00A920C8"/>
    <w:rsid w:val="00A925F2"/>
    <w:rsid w:val="00A92623"/>
    <w:rsid w:val="00A92656"/>
    <w:rsid w:val="00A92774"/>
    <w:rsid w:val="00A92A75"/>
    <w:rsid w:val="00A934C4"/>
    <w:rsid w:val="00A93F9A"/>
    <w:rsid w:val="00A9491A"/>
    <w:rsid w:val="00A951B3"/>
    <w:rsid w:val="00A95F9F"/>
    <w:rsid w:val="00A960ED"/>
    <w:rsid w:val="00A9639C"/>
    <w:rsid w:val="00A96ACC"/>
    <w:rsid w:val="00A96FD4"/>
    <w:rsid w:val="00A9709E"/>
    <w:rsid w:val="00A9725A"/>
    <w:rsid w:val="00A97763"/>
    <w:rsid w:val="00A97882"/>
    <w:rsid w:val="00A97952"/>
    <w:rsid w:val="00A97AFD"/>
    <w:rsid w:val="00A97DC0"/>
    <w:rsid w:val="00A97E43"/>
    <w:rsid w:val="00AA04B0"/>
    <w:rsid w:val="00AA04C0"/>
    <w:rsid w:val="00AA0633"/>
    <w:rsid w:val="00AA0CD8"/>
    <w:rsid w:val="00AA0DA5"/>
    <w:rsid w:val="00AA1087"/>
    <w:rsid w:val="00AA17A7"/>
    <w:rsid w:val="00AA17D8"/>
    <w:rsid w:val="00AA1824"/>
    <w:rsid w:val="00AA19A6"/>
    <w:rsid w:val="00AA1E56"/>
    <w:rsid w:val="00AA24B2"/>
    <w:rsid w:val="00AA2A91"/>
    <w:rsid w:val="00AA2C22"/>
    <w:rsid w:val="00AA2FF1"/>
    <w:rsid w:val="00AA303B"/>
    <w:rsid w:val="00AA31D5"/>
    <w:rsid w:val="00AA3279"/>
    <w:rsid w:val="00AA364A"/>
    <w:rsid w:val="00AA364D"/>
    <w:rsid w:val="00AA3E17"/>
    <w:rsid w:val="00AA44BB"/>
    <w:rsid w:val="00AA4BB1"/>
    <w:rsid w:val="00AA4D7A"/>
    <w:rsid w:val="00AA6792"/>
    <w:rsid w:val="00AA710E"/>
    <w:rsid w:val="00AB0713"/>
    <w:rsid w:val="00AB0963"/>
    <w:rsid w:val="00AB1923"/>
    <w:rsid w:val="00AB1DED"/>
    <w:rsid w:val="00AB1ED7"/>
    <w:rsid w:val="00AB25DB"/>
    <w:rsid w:val="00AB2ED0"/>
    <w:rsid w:val="00AB3984"/>
    <w:rsid w:val="00AB3D46"/>
    <w:rsid w:val="00AB3E9C"/>
    <w:rsid w:val="00AB463B"/>
    <w:rsid w:val="00AB4935"/>
    <w:rsid w:val="00AB4CE7"/>
    <w:rsid w:val="00AB4E71"/>
    <w:rsid w:val="00AB500F"/>
    <w:rsid w:val="00AB50C2"/>
    <w:rsid w:val="00AB51C3"/>
    <w:rsid w:val="00AB53D8"/>
    <w:rsid w:val="00AB57A0"/>
    <w:rsid w:val="00AB588A"/>
    <w:rsid w:val="00AB5AFB"/>
    <w:rsid w:val="00AB5BB7"/>
    <w:rsid w:val="00AB65CE"/>
    <w:rsid w:val="00AB6E3A"/>
    <w:rsid w:val="00AB6FB5"/>
    <w:rsid w:val="00AB710E"/>
    <w:rsid w:val="00AB7156"/>
    <w:rsid w:val="00AB72A7"/>
    <w:rsid w:val="00AB7421"/>
    <w:rsid w:val="00AB7DDC"/>
    <w:rsid w:val="00AB7FEC"/>
    <w:rsid w:val="00AB7FED"/>
    <w:rsid w:val="00AC06F5"/>
    <w:rsid w:val="00AC0725"/>
    <w:rsid w:val="00AC08E9"/>
    <w:rsid w:val="00AC0A6F"/>
    <w:rsid w:val="00AC0FFF"/>
    <w:rsid w:val="00AC11C3"/>
    <w:rsid w:val="00AC28C9"/>
    <w:rsid w:val="00AC29F9"/>
    <w:rsid w:val="00AC2B6F"/>
    <w:rsid w:val="00AC2C1F"/>
    <w:rsid w:val="00AC2D3A"/>
    <w:rsid w:val="00AC321A"/>
    <w:rsid w:val="00AC374C"/>
    <w:rsid w:val="00AC3901"/>
    <w:rsid w:val="00AC3A39"/>
    <w:rsid w:val="00AC3BDA"/>
    <w:rsid w:val="00AC3C0B"/>
    <w:rsid w:val="00AC40DD"/>
    <w:rsid w:val="00AC40EA"/>
    <w:rsid w:val="00AC4276"/>
    <w:rsid w:val="00AC4286"/>
    <w:rsid w:val="00AC45F8"/>
    <w:rsid w:val="00AC4894"/>
    <w:rsid w:val="00AC4F4F"/>
    <w:rsid w:val="00AC5BA6"/>
    <w:rsid w:val="00AC5D2B"/>
    <w:rsid w:val="00AC65E5"/>
    <w:rsid w:val="00AC6892"/>
    <w:rsid w:val="00AC6CC2"/>
    <w:rsid w:val="00AC71CB"/>
    <w:rsid w:val="00AC79BB"/>
    <w:rsid w:val="00AC7A5E"/>
    <w:rsid w:val="00AD014C"/>
    <w:rsid w:val="00AD0573"/>
    <w:rsid w:val="00AD087C"/>
    <w:rsid w:val="00AD13AF"/>
    <w:rsid w:val="00AD18D3"/>
    <w:rsid w:val="00AD190F"/>
    <w:rsid w:val="00AD19D1"/>
    <w:rsid w:val="00AD1A9A"/>
    <w:rsid w:val="00AD1E16"/>
    <w:rsid w:val="00AD251D"/>
    <w:rsid w:val="00AD2559"/>
    <w:rsid w:val="00AD2B7F"/>
    <w:rsid w:val="00AD2BEF"/>
    <w:rsid w:val="00AD3420"/>
    <w:rsid w:val="00AD3503"/>
    <w:rsid w:val="00AD39BE"/>
    <w:rsid w:val="00AD4E1B"/>
    <w:rsid w:val="00AD4EA8"/>
    <w:rsid w:val="00AD5C3F"/>
    <w:rsid w:val="00AD61EC"/>
    <w:rsid w:val="00AD65FA"/>
    <w:rsid w:val="00AD6759"/>
    <w:rsid w:val="00AD67FE"/>
    <w:rsid w:val="00AD69A6"/>
    <w:rsid w:val="00AD6B19"/>
    <w:rsid w:val="00AD712D"/>
    <w:rsid w:val="00AD74F9"/>
    <w:rsid w:val="00AD7A0C"/>
    <w:rsid w:val="00AD7B04"/>
    <w:rsid w:val="00AD7C12"/>
    <w:rsid w:val="00AD7EEE"/>
    <w:rsid w:val="00AD7EF1"/>
    <w:rsid w:val="00AD7FA9"/>
    <w:rsid w:val="00AE03A9"/>
    <w:rsid w:val="00AE040E"/>
    <w:rsid w:val="00AE17B6"/>
    <w:rsid w:val="00AE1A3C"/>
    <w:rsid w:val="00AE1DE1"/>
    <w:rsid w:val="00AE1E35"/>
    <w:rsid w:val="00AE26C4"/>
    <w:rsid w:val="00AE28F6"/>
    <w:rsid w:val="00AE2926"/>
    <w:rsid w:val="00AE2A0D"/>
    <w:rsid w:val="00AE2A27"/>
    <w:rsid w:val="00AE3403"/>
    <w:rsid w:val="00AE38B0"/>
    <w:rsid w:val="00AE3D83"/>
    <w:rsid w:val="00AE3E44"/>
    <w:rsid w:val="00AE4828"/>
    <w:rsid w:val="00AE48CC"/>
    <w:rsid w:val="00AE5018"/>
    <w:rsid w:val="00AE533C"/>
    <w:rsid w:val="00AE597D"/>
    <w:rsid w:val="00AE5B64"/>
    <w:rsid w:val="00AE66D5"/>
    <w:rsid w:val="00AE6AF8"/>
    <w:rsid w:val="00AE6C4B"/>
    <w:rsid w:val="00AE745B"/>
    <w:rsid w:val="00AE79AD"/>
    <w:rsid w:val="00AE7F17"/>
    <w:rsid w:val="00AF07EE"/>
    <w:rsid w:val="00AF12DE"/>
    <w:rsid w:val="00AF134F"/>
    <w:rsid w:val="00AF1C71"/>
    <w:rsid w:val="00AF1D3B"/>
    <w:rsid w:val="00AF237F"/>
    <w:rsid w:val="00AF2681"/>
    <w:rsid w:val="00AF2743"/>
    <w:rsid w:val="00AF2F94"/>
    <w:rsid w:val="00AF302A"/>
    <w:rsid w:val="00AF3037"/>
    <w:rsid w:val="00AF305C"/>
    <w:rsid w:val="00AF32C7"/>
    <w:rsid w:val="00AF355D"/>
    <w:rsid w:val="00AF41F3"/>
    <w:rsid w:val="00AF46B9"/>
    <w:rsid w:val="00AF49EC"/>
    <w:rsid w:val="00AF4B57"/>
    <w:rsid w:val="00AF4BCF"/>
    <w:rsid w:val="00AF4D1A"/>
    <w:rsid w:val="00AF4D39"/>
    <w:rsid w:val="00AF4D9F"/>
    <w:rsid w:val="00AF54E5"/>
    <w:rsid w:val="00AF59A9"/>
    <w:rsid w:val="00AF5CCE"/>
    <w:rsid w:val="00AF5EF0"/>
    <w:rsid w:val="00AF6508"/>
    <w:rsid w:val="00AF650F"/>
    <w:rsid w:val="00AF668C"/>
    <w:rsid w:val="00AF6A07"/>
    <w:rsid w:val="00AF76E2"/>
    <w:rsid w:val="00AF7714"/>
    <w:rsid w:val="00AF793F"/>
    <w:rsid w:val="00B001A7"/>
    <w:rsid w:val="00B003F2"/>
    <w:rsid w:val="00B00410"/>
    <w:rsid w:val="00B00FED"/>
    <w:rsid w:val="00B019AB"/>
    <w:rsid w:val="00B02237"/>
    <w:rsid w:val="00B028C6"/>
    <w:rsid w:val="00B02AA0"/>
    <w:rsid w:val="00B03B85"/>
    <w:rsid w:val="00B03D3F"/>
    <w:rsid w:val="00B041BE"/>
    <w:rsid w:val="00B0486B"/>
    <w:rsid w:val="00B0492A"/>
    <w:rsid w:val="00B04AA3"/>
    <w:rsid w:val="00B04BEC"/>
    <w:rsid w:val="00B05185"/>
    <w:rsid w:val="00B05849"/>
    <w:rsid w:val="00B05959"/>
    <w:rsid w:val="00B063BA"/>
    <w:rsid w:val="00B069E9"/>
    <w:rsid w:val="00B06FE0"/>
    <w:rsid w:val="00B073FB"/>
    <w:rsid w:val="00B078CF"/>
    <w:rsid w:val="00B07CBD"/>
    <w:rsid w:val="00B1010F"/>
    <w:rsid w:val="00B106DA"/>
    <w:rsid w:val="00B10EA6"/>
    <w:rsid w:val="00B10EE9"/>
    <w:rsid w:val="00B112DB"/>
    <w:rsid w:val="00B1196B"/>
    <w:rsid w:val="00B11AAE"/>
    <w:rsid w:val="00B11F6A"/>
    <w:rsid w:val="00B12361"/>
    <w:rsid w:val="00B14A20"/>
    <w:rsid w:val="00B14BF0"/>
    <w:rsid w:val="00B15331"/>
    <w:rsid w:val="00B16144"/>
    <w:rsid w:val="00B1619E"/>
    <w:rsid w:val="00B165FD"/>
    <w:rsid w:val="00B166B5"/>
    <w:rsid w:val="00B16999"/>
    <w:rsid w:val="00B16EC6"/>
    <w:rsid w:val="00B17347"/>
    <w:rsid w:val="00B17A34"/>
    <w:rsid w:val="00B20060"/>
    <w:rsid w:val="00B205C0"/>
    <w:rsid w:val="00B209EF"/>
    <w:rsid w:val="00B20A6E"/>
    <w:rsid w:val="00B20BC2"/>
    <w:rsid w:val="00B2108B"/>
    <w:rsid w:val="00B21C43"/>
    <w:rsid w:val="00B222BD"/>
    <w:rsid w:val="00B22EE1"/>
    <w:rsid w:val="00B23FD2"/>
    <w:rsid w:val="00B24D06"/>
    <w:rsid w:val="00B24D8A"/>
    <w:rsid w:val="00B256E5"/>
    <w:rsid w:val="00B25837"/>
    <w:rsid w:val="00B25FD1"/>
    <w:rsid w:val="00B26395"/>
    <w:rsid w:val="00B26761"/>
    <w:rsid w:val="00B2694B"/>
    <w:rsid w:val="00B26ADD"/>
    <w:rsid w:val="00B26B67"/>
    <w:rsid w:val="00B26F84"/>
    <w:rsid w:val="00B272A6"/>
    <w:rsid w:val="00B2740B"/>
    <w:rsid w:val="00B277CD"/>
    <w:rsid w:val="00B27931"/>
    <w:rsid w:val="00B30013"/>
    <w:rsid w:val="00B30168"/>
    <w:rsid w:val="00B30DBD"/>
    <w:rsid w:val="00B3222E"/>
    <w:rsid w:val="00B3241B"/>
    <w:rsid w:val="00B33EC3"/>
    <w:rsid w:val="00B34212"/>
    <w:rsid w:val="00B34663"/>
    <w:rsid w:val="00B349F5"/>
    <w:rsid w:val="00B34DB8"/>
    <w:rsid w:val="00B35372"/>
    <w:rsid w:val="00B353AF"/>
    <w:rsid w:val="00B35D26"/>
    <w:rsid w:val="00B360FA"/>
    <w:rsid w:val="00B36865"/>
    <w:rsid w:val="00B37613"/>
    <w:rsid w:val="00B37685"/>
    <w:rsid w:val="00B37E8E"/>
    <w:rsid w:val="00B37EF2"/>
    <w:rsid w:val="00B401CA"/>
    <w:rsid w:val="00B4068F"/>
    <w:rsid w:val="00B41878"/>
    <w:rsid w:val="00B41B3A"/>
    <w:rsid w:val="00B41F70"/>
    <w:rsid w:val="00B4207F"/>
    <w:rsid w:val="00B42184"/>
    <w:rsid w:val="00B42B57"/>
    <w:rsid w:val="00B4372D"/>
    <w:rsid w:val="00B43A3D"/>
    <w:rsid w:val="00B44C6A"/>
    <w:rsid w:val="00B4508B"/>
    <w:rsid w:val="00B45A76"/>
    <w:rsid w:val="00B45AE4"/>
    <w:rsid w:val="00B45EED"/>
    <w:rsid w:val="00B468DE"/>
    <w:rsid w:val="00B47E50"/>
    <w:rsid w:val="00B50C1D"/>
    <w:rsid w:val="00B50DFA"/>
    <w:rsid w:val="00B5145A"/>
    <w:rsid w:val="00B51AC5"/>
    <w:rsid w:val="00B51BE2"/>
    <w:rsid w:val="00B51E4A"/>
    <w:rsid w:val="00B524D4"/>
    <w:rsid w:val="00B527C6"/>
    <w:rsid w:val="00B531EC"/>
    <w:rsid w:val="00B53AB6"/>
    <w:rsid w:val="00B55EF5"/>
    <w:rsid w:val="00B55F12"/>
    <w:rsid w:val="00B56043"/>
    <w:rsid w:val="00B564FA"/>
    <w:rsid w:val="00B5660E"/>
    <w:rsid w:val="00B575CD"/>
    <w:rsid w:val="00B578D5"/>
    <w:rsid w:val="00B57BB6"/>
    <w:rsid w:val="00B6074E"/>
    <w:rsid w:val="00B6089D"/>
    <w:rsid w:val="00B60BC1"/>
    <w:rsid w:val="00B60D26"/>
    <w:rsid w:val="00B60F0A"/>
    <w:rsid w:val="00B613C5"/>
    <w:rsid w:val="00B6141C"/>
    <w:rsid w:val="00B6146C"/>
    <w:rsid w:val="00B6167D"/>
    <w:rsid w:val="00B628A0"/>
    <w:rsid w:val="00B62E2C"/>
    <w:rsid w:val="00B62E50"/>
    <w:rsid w:val="00B635EB"/>
    <w:rsid w:val="00B6436A"/>
    <w:rsid w:val="00B64706"/>
    <w:rsid w:val="00B64B16"/>
    <w:rsid w:val="00B64E40"/>
    <w:rsid w:val="00B65CF9"/>
    <w:rsid w:val="00B65FB0"/>
    <w:rsid w:val="00B66339"/>
    <w:rsid w:val="00B66E0B"/>
    <w:rsid w:val="00B66F67"/>
    <w:rsid w:val="00B67205"/>
    <w:rsid w:val="00B67AD7"/>
    <w:rsid w:val="00B67B35"/>
    <w:rsid w:val="00B67E35"/>
    <w:rsid w:val="00B70D88"/>
    <w:rsid w:val="00B711DC"/>
    <w:rsid w:val="00B7132A"/>
    <w:rsid w:val="00B713D0"/>
    <w:rsid w:val="00B7148B"/>
    <w:rsid w:val="00B72678"/>
    <w:rsid w:val="00B72716"/>
    <w:rsid w:val="00B72885"/>
    <w:rsid w:val="00B72ABA"/>
    <w:rsid w:val="00B72B11"/>
    <w:rsid w:val="00B72B5D"/>
    <w:rsid w:val="00B7353D"/>
    <w:rsid w:val="00B7361F"/>
    <w:rsid w:val="00B738E6"/>
    <w:rsid w:val="00B73DA1"/>
    <w:rsid w:val="00B740D8"/>
    <w:rsid w:val="00B7440E"/>
    <w:rsid w:val="00B745B2"/>
    <w:rsid w:val="00B7558E"/>
    <w:rsid w:val="00B755B3"/>
    <w:rsid w:val="00B759DE"/>
    <w:rsid w:val="00B75F78"/>
    <w:rsid w:val="00B76416"/>
    <w:rsid w:val="00B764EB"/>
    <w:rsid w:val="00B76ECA"/>
    <w:rsid w:val="00B76EF3"/>
    <w:rsid w:val="00B7707C"/>
    <w:rsid w:val="00B77156"/>
    <w:rsid w:val="00B7755D"/>
    <w:rsid w:val="00B776FB"/>
    <w:rsid w:val="00B77859"/>
    <w:rsid w:val="00B7787C"/>
    <w:rsid w:val="00B7792D"/>
    <w:rsid w:val="00B77C78"/>
    <w:rsid w:val="00B805DF"/>
    <w:rsid w:val="00B80920"/>
    <w:rsid w:val="00B814B2"/>
    <w:rsid w:val="00B82067"/>
    <w:rsid w:val="00B820B3"/>
    <w:rsid w:val="00B8240D"/>
    <w:rsid w:val="00B82708"/>
    <w:rsid w:val="00B8372A"/>
    <w:rsid w:val="00B83D7D"/>
    <w:rsid w:val="00B84058"/>
    <w:rsid w:val="00B845C1"/>
    <w:rsid w:val="00B85EB3"/>
    <w:rsid w:val="00B85FB9"/>
    <w:rsid w:val="00B85FC4"/>
    <w:rsid w:val="00B87095"/>
    <w:rsid w:val="00B873F5"/>
    <w:rsid w:val="00B87A76"/>
    <w:rsid w:val="00B87E7A"/>
    <w:rsid w:val="00B903C9"/>
    <w:rsid w:val="00B90421"/>
    <w:rsid w:val="00B90670"/>
    <w:rsid w:val="00B90860"/>
    <w:rsid w:val="00B90A87"/>
    <w:rsid w:val="00B91290"/>
    <w:rsid w:val="00B920FE"/>
    <w:rsid w:val="00B92116"/>
    <w:rsid w:val="00B92959"/>
    <w:rsid w:val="00B92C7F"/>
    <w:rsid w:val="00B93063"/>
    <w:rsid w:val="00B93068"/>
    <w:rsid w:val="00B93616"/>
    <w:rsid w:val="00B940DA"/>
    <w:rsid w:val="00B94602"/>
    <w:rsid w:val="00B94629"/>
    <w:rsid w:val="00B948FB"/>
    <w:rsid w:val="00B9497F"/>
    <w:rsid w:val="00B94C66"/>
    <w:rsid w:val="00B94F29"/>
    <w:rsid w:val="00B955D7"/>
    <w:rsid w:val="00B9634B"/>
    <w:rsid w:val="00B96E90"/>
    <w:rsid w:val="00B97CD9"/>
    <w:rsid w:val="00BA062D"/>
    <w:rsid w:val="00BA07A2"/>
    <w:rsid w:val="00BA0A7F"/>
    <w:rsid w:val="00BA0D81"/>
    <w:rsid w:val="00BA0DFF"/>
    <w:rsid w:val="00BA1460"/>
    <w:rsid w:val="00BA15CC"/>
    <w:rsid w:val="00BA1C5B"/>
    <w:rsid w:val="00BA1FFA"/>
    <w:rsid w:val="00BA21F0"/>
    <w:rsid w:val="00BA24BE"/>
    <w:rsid w:val="00BA2DC4"/>
    <w:rsid w:val="00BA2E63"/>
    <w:rsid w:val="00BA319D"/>
    <w:rsid w:val="00BA3714"/>
    <w:rsid w:val="00BA3956"/>
    <w:rsid w:val="00BA420D"/>
    <w:rsid w:val="00BA4559"/>
    <w:rsid w:val="00BA4758"/>
    <w:rsid w:val="00BA4927"/>
    <w:rsid w:val="00BA4C5D"/>
    <w:rsid w:val="00BA5343"/>
    <w:rsid w:val="00BA54A7"/>
    <w:rsid w:val="00BA5821"/>
    <w:rsid w:val="00BA5F34"/>
    <w:rsid w:val="00BA64AC"/>
    <w:rsid w:val="00BA6C61"/>
    <w:rsid w:val="00BA6E4B"/>
    <w:rsid w:val="00BA6F2E"/>
    <w:rsid w:val="00BA735A"/>
    <w:rsid w:val="00BA75DF"/>
    <w:rsid w:val="00BA77AF"/>
    <w:rsid w:val="00BA79F5"/>
    <w:rsid w:val="00BA7FD7"/>
    <w:rsid w:val="00BB00BA"/>
    <w:rsid w:val="00BB0F27"/>
    <w:rsid w:val="00BB17FE"/>
    <w:rsid w:val="00BB19C4"/>
    <w:rsid w:val="00BB1FB7"/>
    <w:rsid w:val="00BB22BF"/>
    <w:rsid w:val="00BB2B5A"/>
    <w:rsid w:val="00BB2CC8"/>
    <w:rsid w:val="00BB30B6"/>
    <w:rsid w:val="00BB36AC"/>
    <w:rsid w:val="00BB3DC4"/>
    <w:rsid w:val="00BB4829"/>
    <w:rsid w:val="00BB4BAB"/>
    <w:rsid w:val="00BB4FEC"/>
    <w:rsid w:val="00BB5202"/>
    <w:rsid w:val="00BB536C"/>
    <w:rsid w:val="00BB5390"/>
    <w:rsid w:val="00BB57D7"/>
    <w:rsid w:val="00BB5A8B"/>
    <w:rsid w:val="00BB5D71"/>
    <w:rsid w:val="00BB6217"/>
    <w:rsid w:val="00BB6BF4"/>
    <w:rsid w:val="00BB6C05"/>
    <w:rsid w:val="00BB7C57"/>
    <w:rsid w:val="00BC0B46"/>
    <w:rsid w:val="00BC0C0D"/>
    <w:rsid w:val="00BC15F6"/>
    <w:rsid w:val="00BC1819"/>
    <w:rsid w:val="00BC1B6E"/>
    <w:rsid w:val="00BC1FD1"/>
    <w:rsid w:val="00BC2512"/>
    <w:rsid w:val="00BC25A9"/>
    <w:rsid w:val="00BC2AEF"/>
    <w:rsid w:val="00BC2F64"/>
    <w:rsid w:val="00BC3379"/>
    <w:rsid w:val="00BC3983"/>
    <w:rsid w:val="00BC3FFE"/>
    <w:rsid w:val="00BC409C"/>
    <w:rsid w:val="00BC4190"/>
    <w:rsid w:val="00BC5A54"/>
    <w:rsid w:val="00BC5D3D"/>
    <w:rsid w:val="00BC5FC9"/>
    <w:rsid w:val="00BC69E0"/>
    <w:rsid w:val="00BC6DDB"/>
    <w:rsid w:val="00BC76C5"/>
    <w:rsid w:val="00BC7C88"/>
    <w:rsid w:val="00BD077E"/>
    <w:rsid w:val="00BD0B08"/>
    <w:rsid w:val="00BD0BE4"/>
    <w:rsid w:val="00BD0D4E"/>
    <w:rsid w:val="00BD0E1C"/>
    <w:rsid w:val="00BD0E4A"/>
    <w:rsid w:val="00BD0F5E"/>
    <w:rsid w:val="00BD17C4"/>
    <w:rsid w:val="00BD1B98"/>
    <w:rsid w:val="00BD1B9F"/>
    <w:rsid w:val="00BD27F3"/>
    <w:rsid w:val="00BD2C25"/>
    <w:rsid w:val="00BD4965"/>
    <w:rsid w:val="00BD512C"/>
    <w:rsid w:val="00BD51CD"/>
    <w:rsid w:val="00BD5D07"/>
    <w:rsid w:val="00BD6B3B"/>
    <w:rsid w:val="00BD7580"/>
    <w:rsid w:val="00BD769F"/>
    <w:rsid w:val="00BD7B6B"/>
    <w:rsid w:val="00BE013E"/>
    <w:rsid w:val="00BE04D4"/>
    <w:rsid w:val="00BE0689"/>
    <w:rsid w:val="00BE0E47"/>
    <w:rsid w:val="00BE1043"/>
    <w:rsid w:val="00BE122E"/>
    <w:rsid w:val="00BE1CC7"/>
    <w:rsid w:val="00BE1E80"/>
    <w:rsid w:val="00BE2213"/>
    <w:rsid w:val="00BE255D"/>
    <w:rsid w:val="00BE27B3"/>
    <w:rsid w:val="00BE2CF0"/>
    <w:rsid w:val="00BE31AA"/>
    <w:rsid w:val="00BE3584"/>
    <w:rsid w:val="00BE37B5"/>
    <w:rsid w:val="00BE3EAB"/>
    <w:rsid w:val="00BE404A"/>
    <w:rsid w:val="00BE40AC"/>
    <w:rsid w:val="00BE424C"/>
    <w:rsid w:val="00BE4DE3"/>
    <w:rsid w:val="00BE5980"/>
    <w:rsid w:val="00BE6999"/>
    <w:rsid w:val="00BE793E"/>
    <w:rsid w:val="00BF02C0"/>
    <w:rsid w:val="00BF0612"/>
    <w:rsid w:val="00BF0AA0"/>
    <w:rsid w:val="00BF0EA5"/>
    <w:rsid w:val="00BF1553"/>
    <w:rsid w:val="00BF1981"/>
    <w:rsid w:val="00BF27AB"/>
    <w:rsid w:val="00BF282D"/>
    <w:rsid w:val="00BF2B90"/>
    <w:rsid w:val="00BF2BDB"/>
    <w:rsid w:val="00BF3216"/>
    <w:rsid w:val="00BF32C4"/>
    <w:rsid w:val="00BF33E3"/>
    <w:rsid w:val="00BF3624"/>
    <w:rsid w:val="00BF37E2"/>
    <w:rsid w:val="00BF399B"/>
    <w:rsid w:val="00BF410A"/>
    <w:rsid w:val="00BF42DB"/>
    <w:rsid w:val="00BF4F1B"/>
    <w:rsid w:val="00BF57D7"/>
    <w:rsid w:val="00BF5D85"/>
    <w:rsid w:val="00BF637D"/>
    <w:rsid w:val="00BF64B2"/>
    <w:rsid w:val="00BF675D"/>
    <w:rsid w:val="00BF6794"/>
    <w:rsid w:val="00BF6885"/>
    <w:rsid w:val="00BF6A5E"/>
    <w:rsid w:val="00BF6B3F"/>
    <w:rsid w:val="00BF7C54"/>
    <w:rsid w:val="00BF7FF3"/>
    <w:rsid w:val="00C00494"/>
    <w:rsid w:val="00C0065B"/>
    <w:rsid w:val="00C007DA"/>
    <w:rsid w:val="00C00CA9"/>
    <w:rsid w:val="00C00EE8"/>
    <w:rsid w:val="00C00F26"/>
    <w:rsid w:val="00C00FE7"/>
    <w:rsid w:val="00C01A09"/>
    <w:rsid w:val="00C02173"/>
    <w:rsid w:val="00C022C8"/>
    <w:rsid w:val="00C023E8"/>
    <w:rsid w:val="00C02A09"/>
    <w:rsid w:val="00C02B55"/>
    <w:rsid w:val="00C02D4E"/>
    <w:rsid w:val="00C0351A"/>
    <w:rsid w:val="00C03583"/>
    <w:rsid w:val="00C0359A"/>
    <w:rsid w:val="00C036F7"/>
    <w:rsid w:val="00C03809"/>
    <w:rsid w:val="00C03839"/>
    <w:rsid w:val="00C03A0B"/>
    <w:rsid w:val="00C041F6"/>
    <w:rsid w:val="00C0444D"/>
    <w:rsid w:val="00C046CE"/>
    <w:rsid w:val="00C04D39"/>
    <w:rsid w:val="00C0534C"/>
    <w:rsid w:val="00C0567A"/>
    <w:rsid w:val="00C0572B"/>
    <w:rsid w:val="00C07281"/>
    <w:rsid w:val="00C073AD"/>
    <w:rsid w:val="00C07966"/>
    <w:rsid w:val="00C1016F"/>
    <w:rsid w:val="00C10D10"/>
    <w:rsid w:val="00C10F15"/>
    <w:rsid w:val="00C10F8D"/>
    <w:rsid w:val="00C111AE"/>
    <w:rsid w:val="00C11A9D"/>
    <w:rsid w:val="00C122C2"/>
    <w:rsid w:val="00C139ED"/>
    <w:rsid w:val="00C141AF"/>
    <w:rsid w:val="00C143DE"/>
    <w:rsid w:val="00C14840"/>
    <w:rsid w:val="00C14BC0"/>
    <w:rsid w:val="00C15219"/>
    <w:rsid w:val="00C15B81"/>
    <w:rsid w:val="00C15FC5"/>
    <w:rsid w:val="00C16246"/>
    <w:rsid w:val="00C16301"/>
    <w:rsid w:val="00C16553"/>
    <w:rsid w:val="00C173B8"/>
    <w:rsid w:val="00C174E0"/>
    <w:rsid w:val="00C17B91"/>
    <w:rsid w:val="00C2088E"/>
    <w:rsid w:val="00C20F69"/>
    <w:rsid w:val="00C21F0F"/>
    <w:rsid w:val="00C22205"/>
    <w:rsid w:val="00C22361"/>
    <w:rsid w:val="00C22425"/>
    <w:rsid w:val="00C22780"/>
    <w:rsid w:val="00C22D6D"/>
    <w:rsid w:val="00C22DFC"/>
    <w:rsid w:val="00C2364F"/>
    <w:rsid w:val="00C24251"/>
    <w:rsid w:val="00C246DB"/>
    <w:rsid w:val="00C2478C"/>
    <w:rsid w:val="00C24F97"/>
    <w:rsid w:val="00C250A6"/>
    <w:rsid w:val="00C256D4"/>
    <w:rsid w:val="00C2586D"/>
    <w:rsid w:val="00C2598F"/>
    <w:rsid w:val="00C25CC9"/>
    <w:rsid w:val="00C25FD0"/>
    <w:rsid w:val="00C26185"/>
    <w:rsid w:val="00C270E6"/>
    <w:rsid w:val="00C27A1A"/>
    <w:rsid w:val="00C306A6"/>
    <w:rsid w:val="00C30AAB"/>
    <w:rsid w:val="00C31703"/>
    <w:rsid w:val="00C3201B"/>
    <w:rsid w:val="00C32244"/>
    <w:rsid w:val="00C32BA5"/>
    <w:rsid w:val="00C32C9C"/>
    <w:rsid w:val="00C32F65"/>
    <w:rsid w:val="00C32FE1"/>
    <w:rsid w:val="00C331B8"/>
    <w:rsid w:val="00C35A2F"/>
    <w:rsid w:val="00C35EC2"/>
    <w:rsid w:val="00C36178"/>
    <w:rsid w:val="00C36484"/>
    <w:rsid w:val="00C36D81"/>
    <w:rsid w:val="00C36FA0"/>
    <w:rsid w:val="00C3707F"/>
    <w:rsid w:val="00C371C6"/>
    <w:rsid w:val="00C37A8E"/>
    <w:rsid w:val="00C37AC5"/>
    <w:rsid w:val="00C40194"/>
    <w:rsid w:val="00C404F0"/>
    <w:rsid w:val="00C407C2"/>
    <w:rsid w:val="00C40A30"/>
    <w:rsid w:val="00C40DFF"/>
    <w:rsid w:val="00C40ED0"/>
    <w:rsid w:val="00C41288"/>
    <w:rsid w:val="00C41953"/>
    <w:rsid w:val="00C425A0"/>
    <w:rsid w:val="00C42AFB"/>
    <w:rsid w:val="00C42D05"/>
    <w:rsid w:val="00C43BDD"/>
    <w:rsid w:val="00C43C65"/>
    <w:rsid w:val="00C44168"/>
    <w:rsid w:val="00C4433C"/>
    <w:rsid w:val="00C44D89"/>
    <w:rsid w:val="00C460F4"/>
    <w:rsid w:val="00C461FC"/>
    <w:rsid w:val="00C4654D"/>
    <w:rsid w:val="00C46903"/>
    <w:rsid w:val="00C47836"/>
    <w:rsid w:val="00C47AED"/>
    <w:rsid w:val="00C5008F"/>
    <w:rsid w:val="00C509EF"/>
    <w:rsid w:val="00C50BCD"/>
    <w:rsid w:val="00C51069"/>
    <w:rsid w:val="00C51A40"/>
    <w:rsid w:val="00C51B81"/>
    <w:rsid w:val="00C51D80"/>
    <w:rsid w:val="00C522AD"/>
    <w:rsid w:val="00C52779"/>
    <w:rsid w:val="00C531B4"/>
    <w:rsid w:val="00C5382D"/>
    <w:rsid w:val="00C5397B"/>
    <w:rsid w:val="00C53A17"/>
    <w:rsid w:val="00C54446"/>
    <w:rsid w:val="00C5471D"/>
    <w:rsid w:val="00C548FF"/>
    <w:rsid w:val="00C54B39"/>
    <w:rsid w:val="00C54DFE"/>
    <w:rsid w:val="00C55248"/>
    <w:rsid w:val="00C569F1"/>
    <w:rsid w:val="00C56AF1"/>
    <w:rsid w:val="00C56BCD"/>
    <w:rsid w:val="00C56D53"/>
    <w:rsid w:val="00C57425"/>
    <w:rsid w:val="00C57CC7"/>
    <w:rsid w:val="00C60956"/>
    <w:rsid w:val="00C60980"/>
    <w:rsid w:val="00C60D78"/>
    <w:rsid w:val="00C6104F"/>
    <w:rsid w:val="00C6157E"/>
    <w:rsid w:val="00C61785"/>
    <w:rsid w:val="00C61A04"/>
    <w:rsid w:val="00C61B15"/>
    <w:rsid w:val="00C61BC4"/>
    <w:rsid w:val="00C62033"/>
    <w:rsid w:val="00C624CE"/>
    <w:rsid w:val="00C6259D"/>
    <w:rsid w:val="00C62845"/>
    <w:rsid w:val="00C62D79"/>
    <w:rsid w:val="00C6303D"/>
    <w:rsid w:val="00C63206"/>
    <w:rsid w:val="00C63EAA"/>
    <w:rsid w:val="00C63F9B"/>
    <w:rsid w:val="00C64191"/>
    <w:rsid w:val="00C64ABE"/>
    <w:rsid w:val="00C64DF3"/>
    <w:rsid w:val="00C64FAE"/>
    <w:rsid w:val="00C6513D"/>
    <w:rsid w:val="00C65403"/>
    <w:rsid w:val="00C663CF"/>
    <w:rsid w:val="00C66410"/>
    <w:rsid w:val="00C666EA"/>
    <w:rsid w:val="00C66BB1"/>
    <w:rsid w:val="00C66CEF"/>
    <w:rsid w:val="00C66FB4"/>
    <w:rsid w:val="00C67A1D"/>
    <w:rsid w:val="00C70014"/>
    <w:rsid w:val="00C70593"/>
    <w:rsid w:val="00C70B48"/>
    <w:rsid w:val="00C71096"/>
    <w:rsid w:val="00C71733"/>
    <w:rsid w:val="00C7292F"/>
    <w:rsid w:val="00C72A08"/>
    <w:rsid w:val="00C72D87"/>
    <w:rsid w:val="00C732A1"/>
    <w:rsid w:val="00C732C7"/>
    <w:rsid w:val="00C739FD"/>
    <w:rsid w:val="00C73CD0"/>
    <w:rsid w:val="00C73FA8"/>
    <w:rsid w:val="00C74981"/>
    <w:rsid w:val="00C75EB1"/>
    <w:rsid w:val="00C75F6D"/>
    <w:rsid w:val="00C76022"/>
    <w:rsid w:val="00C76350"/>
    <w:rsid w:val="00C765BD"/>
    <w:rsid w:val="00C7706D"/>
    <w:rsid w:val="00C774B0"/>
    <w:rsid w:val="00C77782"/>
    <w:rsid w:val="00C77D37"/>
    <w:rsid w:val="00C801C3"/>
    <w:rsid w:val="00C8032A"/>
    <w:rsid w:val="00C80645"/>
    <w:rsid w:val="00C807F0"/>
    <w:rsid w:val="00C809D3"/>
    <w:rsid w:val="00C80D38"/>
    <w:rsid w:val="00C816BE"/>
    <w:rsid w:val="00C8208C"/>
    <w:rsid w:val="00C82090"/>
    <w:rsid w:val="00C821B8"/>
    <w:rsid w:val="00C822DD"/>
    <w:rsid w:val="00C82B25"/>
    <w:rsid w:val="00C82C48"/>
    <w:rsid w:val="00C82CD9"/>
    <w:rsid w:val="00C82F69"/>
    <w:rsid w:val="00C830A2"/>
    <w:rsid w:val="00C83193"/>
    <w:rsid w:val="00C84305"/>
    <w:rsid w:val="00C84827"/>
    <w:rsid w:val="00C8496B"/>
    <w:rsid w:val="00C85009"/>
    <w:rsid w:val="00C8506D"/>
    <w:rsid w:val="00C8516F"/>
    <w:rsid w:val="00C85241"/>
    <w:rsid w:val="00C85379"/>
    <w:rsid w:val="00C85AD6"/>
    <w:rsid w:val="00C85EC9"/>
    <w:rsid w:val="00C86B22"/>
    <w:rsid w:val="00C86F96"/>
    <w:rsid w:val="00C86FB4"/>
    <w:rsid w:val="00C875D0"/>
    <w:rsid w:val="00C8779A"/>
    <w:rsid w:val="00C90206"/>
    <w:rsid w:val="00C90244"/>
    <w:rsid w:val="00C907D3"/>
    <w:rsid w:val="00C90B66"/>
    <w:rsid w:val="00C90D4C"/>
    <w:rsid w:val="00C919CC"/>
    <w:rsid w:val="00C91FB4"/>
    <w:rsid w:val="00C92052"/>
    <w:rsid w:val="00C924A9"/>
    <w:rsid w:val="00C92E93"/>
    <w:rsid w:val="00C94745"/>
    <w:rsid w:val="00C94912"/>
    <w:rsid w:val="00C94B38"/>
    <w:rsid w:val="00C94C70"/>
    <w:rsid w:val="00C94D9C"/>
    <w:rsid w:val="00C95139"/>
    <w:rsid w:val="00C95ACA"/>
    <w:rsid w:val="00C95C87"/>
    <w:rsid w:val="00C960EB"/>
    <w:rsid w:val="00C9614D"/>
    <w:rsid w:val="00C96231"/>
    <w:rsid w:val="00C9657E"/>
    <w:rsid w:val="00C9678E"/>
    <w:rsid w:val="00C972E6"/>
    <w:rsid w:val="00C97368"/>
    <w:rsid w:val="00C974C4"/>
    <w:rsid w:val="00C97810"/>
    <w:rsid w:val="00C97EDD"/>
    <w:rsid w:val="00CA012F"/>
    <w:rsid w:val="00CA08CF"/>
    <w:rsid w:val="00CA0C2E"/>
    <w:rsid w:val="00CA0FC3"/>
    <w:rsid w:val="00CA11E8"/>
    <w:rsid w:val="00CA17E6"/>
    <w:rsid w:val="00CA24F7"/>
    <w:rsid w:val="00CA3373"/>
    <w:rsid w:val="00CA3EE1"/>
    <w:rsid w:val="00CA3F36"/>
    <w:rsid w:val="00CA42AD"/>
    <w:rsid w:val="00CA4333"/>
    <w:rsid w:val="00CA46A0"/>
    <w:rsid w:val="00CA4A64"/>
    <w:rsid w:val="00CA4D2B"/>
    <w:rsid w:val="00CA52ED"/>
    <w:rsid w:val="00CA5910"/>
    <w:rsid w:val="00CA5B88"/>
    <w:rsid w:val="00CA6610"/>
    <w:rsid w:val="00CA6992"/>
    <w:rsid w:val="00CA6B29"/>
    <w:rsid w:val="00CA6CCD"/>
    <w:rsid w:val="00CA6DC7"/>
    <w:rsid w:val="00CA6ED0"/>
    <w:rsid w:val="00CA71A9"/>
    <w:rsid w:val="00CA7DCA"/>
    <w:rsid w:val="00CB0020"/>
    <w:rsid w:val="00CB008E"/>
    <w:rsid w:val="00CB0492"/>
    <w:rsid w:val="00CB04C7"/>
    <w:rsid w:val="00CB109F"/>
    <w:rsid w:val="00CB12A7"/>
    <w:rsid w:val="00CB17F7"/>
    <w:rsid w:val="00CB1BCF"/>
    <w:rsid w:val="00CB3656"/>
    <w:rsid w:val="00CB3E5B"/>
    <w:rsid w:val="00CB3F0A"/>
    <w:rsid w:val="00CB4382"/>
    <w:rsid w:val="00CB462A"/>
    <w:rsid w:val="00CB4C1D"/>
    <w:rsid w:val="00CB4DEA"/>
    <w:rsid w:val="00CB4E16"/>
    <w:rsid w:val="00CB4F3B"/>
    <w:rsid w:val="00CB5DF1"/>
    <w:rsid w:val="00CB63A4"/>
    <w:rsid w:val="00CB6925"/>
    <w:rsid w:val="00CB6F8B"/>
    <w:rsid w:val="00CB707C"/>
    <w:rsid w:val="00CB7569"/>
    <w:rsid w:val="00CB7A60"/>
    <w:rsid w:val="00CC0722"/>
    <w:rsid w:val="00CC0E01"/>
    <w:rsid w:val="00CC0F58"/>
    <w:rsid w:val="00CC12ED"/>
    <w:rsid w:val="00CC1713"/>
    <w:rsid w:val="00CC19B6"/>
    <w:rsid w:val="00CC1B55"/>
    <w:rsid w:val="00CC2D8E"/>
    <w:rsid w:val="00CC34CC"/>
    <w:rsid w:val="00CC385E"/>
    <w:rsid w:val="00CC39D5"/>
    <w:rsid w:val="00CC44B4"/>
    <w:rsid w:val="00CC45B5"/>
    <w:rsid w:val="00CC4A6A"/>
    <w:rsid w:val="00CC58FB"/>
    <w:rsid w:val="00CC5E03"/>
    <w:rsid w:val="00CC5E77"/>
    <w:rsid w:val="00CC62AA"/>
    <w:rsid w:val="00CC785E"/>
    <w:rsid w:val="00CC7DE5"/>
    <w:rsid w:val="00CD0552"/>
    <w:rsid w:val="00CD08EA"/>
    <w:rsid w:val="00CD0B08"/>
    <w:rsid w:val="00CD11D0"/>
    <w:rsid w:val="00CD1F8F"/>
    <w:rsid w:val="00CD2B8C"/>
    <w:rsid w:val="00CD2E56"/>
    <w:rsid w:val="00CD306D"/>
    <w:rsid w:val="00CD386E"/>
    <w:rsid w:val="00CD3CB0"/>
    <w:rsid w:val="00CD3D01"/>
    <w:rsid w:val="00CD41C5"/>
    <w:rsid w:val="00CD4399"/>
    <w:rsid w:val="00CD5319"/>
    <w:rsid w:val="00CD567E"/>
    <w:rsid w:val="00CD5ECA"/>
    <w:rsid w:val="00CD64B6"/>
    <w:rsid w:val="00CD69E7"/>
    <w:rsid w:val="00CD69F2"/>
    <w:rsid w:val="00CD735C"/>
    <w:rsid w:val="00CE0768"/>
    <w:rsid w:val="00CE15DF"/>
    <w:rsid w:val="00CE2999"/>
    <w:rsid w:val="00CE2DEC"/>
    <w:rsid w:val="00CE3645"/>
    <w:rsid w:val="00CE425A"/>
    <w:rsid w:val="00CE45E2"/>
    <w:rsid w:val="00CE46E2"/>
    <w:rsid w:val="00CE4913"/>
    <w:rsid w:val="00CE498F"/>
    <w:rsid w:val="00CE4F09"/>
    <w:rsid w:val="00CE56B9"/>
    <w:rsid w:val="00CE57CA"/>
    <w:rsid w:val="00CE5CB5"/>
    <w:rsid w:val="00CE681D"/>
    <w:rsid w:val="00CE6BC4"/>
    <w:rsid w:val="00CE6C0F"/>
    <w:rsid w:val="00CE6F81"/>
    <w:rsid w:val="00CE6FB1"/>
    <w:rsid w:val="00CE707B"/>
    <w:rsid w:val="00CE722F"/>
    <w:rsid w:val="00CE74BB"/>
    <w:rsid w:val="00CE76A7"/>
    <w:rsid w:val="00CF0884"/>
    <w:rsid w:val="00CF1117"/>
    <w:rsid w:val="00CF16C7"/>
    <w:rsid w:val="00CF19BC"/>
    <w:rsid w:val="00CF2066"/>
    <w:rsid w:val="00CF218E"/>
    <w:rsid w:val="00CF2428"/>
    <w:rsid w:val="00CF2D48"/>
    <w:rsid w:val="00CF314B"/>
    <w:rsid w:val="00CF3383"/>
    <w:rsid w:val="00CF3694"/>
    <w:rsid w:val="00CF36DB"/>
    <w:rsid w:val="00CF3C15"/>
    <w:rsid w:val="00CF49FC"/>
    <w:rsid w:val="00CF5FCE"/>
    <w:rsid w:val="00CF6160"/>
    <w:rsid w:val="00CF6738"/>
    <w:rsid w:val="00CF783B"/>
    <w:rsid w:val="00D00145"/>
    <w:rsid w:val="00D00371"/>
    <w:rsid w:val="00D00687"/>
    <w:rsid w:val="00D0163D"/>
    <w:rsid w:val="00D02FFF"/>
    <w:rsid w:val="00D0302D"/>
    <w:rsid w:val="00D032A7"/>
    <w:rsid w:val="00D04326"/>
    <w:rsid w:val="00D04401"/>
    <w:rsid w:val="00D04553"/>
    <w:rsid w:val="00D04F50"/>
    <w:rsid w:val="00D057F9"/>
    <w:rsid w:val="00D0674B"/>
    <w:rsid w:val="00D06D43"/>
    <w:rsid w:val="00D078BA"/>
    <w:rsid w:val="00D078E2"/>
    <w:rsid w:val="00D07E33"/>
    <w:rsid w:val="00D10308"/>
    <w:rsid w:val="00D1099D"/>
    <w:rsid w:val="00D109D5"/>
    <w:rsid w:val="00D10C55"/>
    <w:rsid w:val="00D10C71"/>
    <w:rsid w:val="00D10FDD"/>
    <w:rsid w:val="00D11265"/>
    <w:rsid w:val="00D11762"/>
    <w:rsid w:val="00D1178B"/>
    <w:rsid w:val="00D11B3C"/>
    <w:rsid w:val="00D11E11"/>
    <w:rsid w:val="00D1245A"/>
    <w:rsid w:val="00D12DE1"/>
    <w:rsid w:val="00D134A6"/>
    <w:rsid w:val="00D13BAB"/>
    <w:rsid w:val="00D1475F"/>
    <w:rsid w:val="00D14829"/>
    <w:rsid w:val="00D152D9"/>
    <w:rsid w:val="00D15B2F"/>
    <w:rsid w:val="00D160EF"/>
    <w:rsid w:val="00D163BB"/>
    <w:rsid w:val="00D166A4"/>
    <w:rsid w:val="00D1741A"/>
    <w:rsid w:val="00D177F5"/>
    <w:rsid w:val="00D17A52"/>
    <w:rsid w:val="00D2028F"/>
    <w:rsid w:val="00D204E4"/>
    <w:rsid w:val="00D20D5E"/>
    <w:rsid w:val="00D212A3"/>
    <w:rsid w:val="00D214E4"/>
    <w:rsid w:val="00D21576"/>
    <w:rsid w:val="00D217A7"/>
    <w:rsid w:val="00D224BA"/>
    <w:rsid w:val="00D227C4"/>
    <w:rsid w:val="00D22903"/>
    <w:rsid w:val="00D22978"/>
    <w:rsid w:val="00D23381"/>
    <w:rsid w:val="00D233ED"/>
    <w:rsid w:val="00D2392D"/>
    <w:rsid w:val="00D23982"/>
    <w:rsid w:val="00D24BB2"/>
    <w:rsid w:val="00D24FFF"/>
    <w:rsid w:val="00D25C2C"/>
    <w:rsid w:val="00D269C4"/>
    <w:rsid w:val="00D26CA8"/>
    <w:rsid w:val="00D27492"/>
    <w:rsid w:val="00D278D5"/>
    <w:rsid w:val="00D27932"/>
    <w:rsid w:val="00D27F2D"/>
    <w:rsid w:val="00D27F8D"/>
    <w:rsid w:val="00D311EB"/>
    <w:rsid w:val="00D3129D"/>
    <w:rsid w:val="00D313AC"/>
    <w:rsid w:val="00D31CBA"/>
    <w:rsid w:val="00D322D6"/>
    <w:rsid w:val="00D333EB"/>
    <w:rsid w:val="00D33EA7"/>
    <w:rsid w:val="00D34164"/>
    <w:rsid w:val="00D34B86"/>
    <w:rsid w:val="00D34CC8"/>
    <w:rsid w:val="00D34F24"/>
    <w:rsid w:val="00D354C1"/>
    <w:rsid w:val="00D35C92"/>
    <w:rsid w:val="00D365CA"/>
    <w:rsid w:val="00D36B15"/>
    <w:rsid w:val="00D36DAB"/>
    <w:rsid w:val="00D36E65"/>
    <w:rsid w:val="00D36FC9"/>
    <w:rsid w:val="00D401DB"/>
    <w:rsid w:val="00D4094B"/>
    <w:rsid w:val="00D40B05"/>
    <w:rsid w:val="00D40CBA"/>
    <w:rsid w:val="00D41227"/>
    <w:rsid w:val="00D4166E"/>
    <w:rsid w:val="00D420C7"/>
    <w:rsid w:val="00D42272"/>
    <w:rsid w:val="00D42773"/>
    <w:rsid w:val="00D42AE7"/>
    <w:rsid w:val="00D43D18"/>
    <w:rsid w:val="00D440BA"/>
    <w:rsid w:val="00D44346"/>
    <w:rsid w:val="00D45DDC"/>
    <w:rsid w:val="00D46625"/>
    <w:rsid w:val="00D46A5F"/>
    <w:rsid w:val="00D46B18"/>
    <w:rsid w:val="00D4732B"/>
    <w:rsid w:val="00D47452"/>
    <w:rsid w:val="00D5032A"/>
    <w:rsid w:val="00D505FA"/>
    <w:rsid w:val="00D50612"/>
    <w:rsid w:val="00D50B2C"/>
    <w:rsid w:val="00D50F2A"/>
    <w:rsid w:val="00D51160"/>
    <w:rsid w:val="00D5121B"/>
    <w:rsid w:val="00D51A91"/>
    <w:rsid w:val="00D523E8"/>
    <w:rsid w:val="00D5257B"/>
    <w:rsid w:val="00D52C5A"/>
    <w:rsid w:val="00D53453"/>
    <w:rsid w:val="00D5407C"/>
    <w:rsid w:val="00D5466D"/>
    <w:rsid w:val="00D54A36"/>
    <w:rsid w:val="00D54EAA"/>
    <w:rsid w:val="00D55492"/>
    <w:rsid w:val="00D55556"/>
    <w:rsid w:val="00D559A3"/>
    <w:rsid w:val="00D55B90"/>
    <w:rsid w:val="00D563E3"/>
    <w:rsid w:val="00D5644B"/>
    <w:rsid w:val="00D5647D"/>
    <w:rsid w:val="00D57947"/>
    <w:rsid w:val="00D57ADA"/>
    <w:rsid w:val="00D57CE4"/>
    <w:rsid w:val="00D603AC"/>
    <w:rsid w:val="00D6162E"/>
    <w:rsid w:val="00D617D2"/>
    <w:rsid w:val="00D61AB1"/>
    <w:rsid w:val="00D6211F"/>
    <w:rsid w:val="00D62B54"/>
    <w:rsid w:val="00D6386C"/>
    <w:rsid w:val="00D63BBB"/>
    <w:rsid w:val="00D6522B"/>
    <w:rsid w:val="00D653C3"/>
    <w:rsid w:val="00D65711"/>
    <w:rsid w:val="00D65F87"/>
    <w:rsid w:val="00D663BA"/>
    <w:rsid w:val="00D66CA8"/>
    <w:rsid w:val="00D6789A"/>
    <w:rsid w:val="00D70696"/>
    <w:rsid w:val="00D70832"/>
    <w:rsid w:val="00D70DB1"/>
    <w:rsid w:val="00D70DEF"/>
    <w:rsid w:val="00D71278"/>
    <w:rsid w:val="00D7181A"/>
    <w:rsid w:val="00D724C8"/>
    <w:rsid w:val="00D72F92"/>
    <w:rsid w:val="00D738B5"/>
    <w:rsid w:val="00D739D6"/>
    <w:rsid w:val="00D73AF7"/>
    <w:rsid w:val="00D73C50"/>
    <w:rsid w:val="00D73D77"/>
    <w:rsid w:val="00D7424A"/>
    <w:rsid w:val="00D74572"/>
    <w:rsid w:val="00D74C9C"/>
    <w:rsid w:val="00D75025"/>
    <w:rsid w:val="00D75A90"/>
    <w:rsid w:val="00D75BE3"/>
    <w:rsid w:val="00D7615E"/>
    <w:rsid w:val="00D76D59"/>
    <w:rsid w:val="00D7729C"/>
    <w:rsid w:val="00D77638"/>
    <w:rsid w:val="00D77644"/>
    <w:rsid w:val="00D779BE"/>
    <w:rsid w:val="00D80004"/>
    <w:rsid w:val="00D80233"/>
    <w:rsid w:val="00D8086A"/>
    <w:rsid w:val="00D80D53"/>
    <w:rsid w:val="00D81AAA"/>
    <w:rsid w:val="00D8207A"/>
    <w:rsid w:val="00D82AFF"/>
    <w:rsid w:val="00D82E71"/>
    <w:rsid w:val="00D82EA2"/>
    <w:rsid w:val="00D832FB"/>
    <w:rsid w:val="00D83410"/>
    <w:rsid w:val="00D8348D"/>
    <w:rsid w:val="00D8387E"/>
    <w:rsid w:val="00D840D8"/>
    <w:rsid w:val="00D849FF"/>
    <w:rsid w:val="00D854C4"/>
    <w:rsid w:val="00D85FCE"/>
    <w:rsid w:val="00D865E2"/>
    <w:rsid w:val="00D866F5"/>
    <w:rsid w:val="00D8721F"/>
    <w:rsid w:val="00D876F0"/>
    <w:rsid w:val="00D90D35"/>
    <w:rsid w:val="00D90E84"/>
    <w:rsid w:val="00D911A7"/>
    <w:rsid w:val="00D916B0"/>
    <w:rsid w:val="00D91841"/>
    <w:rsid w:val="00D91887"/>
    <w:rsid w:val="00D91A95"/>
    <w:rsid w:val="00D91AEA"/>
    <w:rsid w:val="00D92355"/>
    <w:rsid w:val="00D9264D"/>
    <w:rsid w:val="00D9286A"/>
    <w:rsid w:val="00D92CC5"/>
    <w:rsid w:val="00D92DA5"/>
    <w:rsid w:val="00D92EDA"/>
    <w:rsid w:val="00D93B00"/>
    <w:rsid w:val="00D95289"/>
    <w:rsid w:val="00D95D9F"/>
    <w:rsid w:val="00D96500"/>
    <w:rsid w:val="00D96687"/>
    <w:rsid w:val="00D966AF"/>
    <w:rsid w:val="00D96EF0"/>
    <w:rsid w:val="00D97231"/>
    <w:rsid w:val="00D974CD"/>
    <w:rsid w:val="00D97BD0"/>
    <w:rsid w:val="00DA04CC"/>
    <w:rsid w:val="00DA0D5F"/>
    <w:rsid w:val="00DA0D82"/>
    <w:rsid w:val="00DA1527"/>
    <w:rsid w:val="00DA1C20"/>
    <w:rsid w:val="00DA2919"/>
    <w:rsid w:val="00DA36F6"/>
    <w:rsid w:val="00DA39FD"/>
    <w:rsid w:val="00DA4675"/>
    <w:rsid w:val="00DA4DD8"/>
    <w:rsid w:val="00DA5AD5"/>
    <w:rsid w:val="00DA5E53"/>
    <w:rsid w:val="00DA5FA1"/>
    <w:rsid w:val="00DA64AD"/>
    <w:rsid w:val="00DA65B6"/>
    <w:rsid w:val="00DA6F28"/>
    <w:rsid w:val="00DA7755"/>
    <w:rsid w:val="00DA7F47"/>
    <w:rsid w:val="00DB0184"/>
    <w:rsid w:val="00DB01EE"/>
    <w:rsid w:val="00DB0258"/>
    <w:rsid w:val="00DB0A0D"/>
    <w:rsid w:val="00DB0D95"/>
    <w:rsid w:val="00DB0DC7"/>
    <w:rsid w:val="00DB1843"/>
    <w:rsid w:val="00DB1E22"/>
    <w:rsid w:val="00DB212C"/>
    <w:rsid w:val="00DB235F"/>
    <w:rsid w:val="00DB267F"/>
    <w:rsid w:val="00DB302A"/>
    <w:rsid w:val="00DB3275"/>
    <w:rsid w:val="00DB37BC"/>
    <w:rsid w:val="00DB3F52"/>
    <w:rsid w:val="00DB4924"/>
    <w:rsid w:val="00DB49E1"/>
    <w:rsid w:val="00DB4A9C"/>
    <w:rsid w:val="00DB57E2"/>
    <w:rsid w:val="00DB58B9"/>
    <w:rsid w:val="00DB5A02"/>
    <w:rsid w:val="00DB5D76"/>
    <w:rsid w:val="00DB6308"/>
    <w:rsid w:val="00DB688E"/>
    <w:rsid w:val="00DB68B0"/>
    <w:rsid w:val="00DB6C96"/>
    <w:rsid w:val="00DB73D0"/>
    <w:rsid w:val="00DB7AB6"/>
    <w:rsid w:val="00DB7C45"/>
    <w:rsid w:val="00DC030B"/>
    <w:rsid w:val="00DC03D2"/>
    <w:rsid w:val="00DC0C72"/>
    <w:rsid w:val="00DC0DCD"/>
    <w:rsid w:val="00DC0E8A"/>
    <w:rsid w:val="00DC128F"/>
    <w:rsid w:val="00DC2009"/>
    <w:rsid w:val="00DC2A47"/>
    <w:rsid w:val="00DC3569"/>
    <w:rsid w:val="00DC39C4"/>
    <w:rsid w:val="00DC3FAA"/>
    <w:rsid w:val="00DC3FF6"/>
    <w:rsid w:val="00DC4148"/>
    <w:rsid w:val="00DC41B7"/>
    <w:rsid w:val="00DC420D"/>
    <w:rsid w:val="00DC4620"/>
    <w:rsid w:val="00DC5027"/>
    <w:rsid w:val="00DC7685"/>
    <w:rsid w:val="00DC7F6E"/>
    <w:rsid w:val="00DD044C"/>
    <w:rsid w:val="00DD063D"/>
    <w:rsid w:val="00DD084C"/>
    <w:rsid w:val="00DD09DC"/>
    <w:rsid w:val="00DD1912"/>
    <w:rsid w:val="00DD1C93"/>
    <w:rsid w:val="00DD1DFF"/>
    <w:rsid w:val="00DD23D6"/>
    <w:rsid w:val="00DD23F5"/>
    <w:rsid w:val="00DD262B"/>
    <w:rsid w:val="00DD27F7"/>
    <w:rsid w:val="00DD2808"/>
    <w:rsid w:val="00DD2879"/>
    <w:rsid w:val="00DD2903"/>
    <w:rsid w:val="00DD2D92"/>
    <w:rsid w:val="00DD379E"/>
    <w:rsid w:val="00DD3BD0"/>
    <w:rsid w:val="00DD3D0D"/>
    <w:rsid w:val="00DD407C"/>
    <w:rsid w:val="00DD43E1"/>
    <w:rsid w:val="00DD44B5"/>
    <w:rsid w:val="00DD48EA"/>
    <w:rsid w:val="00DD4C23"/>
    <w:rsid w:val="00DD4E24"/>
    <w:rsid w:val="00DD4FC8"/>
    <w:rsid w:val="00DD553A"/>
    <w:rsid w:val="00DD5DA0"/>
    <w:rsid w:val="00DD64F8"/>
    <w:rsid w:val="00DD665C"/>
    <w:rsid w:val="00DD66D1"/>
    <w:rsid w:val="00DD67C2"/>
    <w:rsid w:val="00DD6B53"/>
    <w:rsid w:val="00DD6C4A"/>
    <w:rsid w:val="00DD6DE1"/>
    <w:rsid w:val="00DD74C3"/>
    <w:rsid w:val="00DD766D"/>
    <w:rsid w:val="00DD7A60"/>
    <w:rsid w:val="00DE0767"/>
    <w:rsid w:val="00DE0F9A"/>
    <w:rsid w:val="00DE1595"/>
    <w:rsid w:val="00DE15ED"/>
    <w:rsid w:val="00DE1733"/>
    <w:rsid w:val="00DE189C"/>
    <w:rsid w:val="00DE194F"/>
    <w:rsid w:val="00DE1C50"/>
    <w:rsid w:val="00DE1DAE"/>
    <w:rsid w:val="00DE2294"/>
    <w:rsid w:val="00DE279C"/>
    <w:rsid w:val="00DE2899"/>
    <w:rsid w:val="00DE2A11"/>
    <w:rsid w:val="00DE2E3F"/>
    <w:rsid w:val="00DE4541"/>
    <w:rsid w:val="00DE4E79"/>
    <w:rsid w:val="00DE53D8"/>
    <w:rsid w:val="00DE5896"/>
    <w:rsid w:val="00DE5EDE"/>
    <w:rsid w:val="00DE6063"/>
    <w:rsid w:val="00DE6555"/>
    <w:rsid w:val="00DE7785"/>
    <w:rsid w:val="00DE78CE"/>
    <w:rsid w:val="00DE78DC"/>
    <w:rsid w:val="00DE7C0D"/>
    <w:rsid w:val="00DE7DAC"/>
    <w:rsid w:val="00DF0147"/>
    <w:rsid w:val="00DF01A6"/>
    <w:rsid w:val="00DF0932"/>
    <w:rsid w:val="00DF0E71"/>
    <w:rsid w:val="00DF1907"/>
    <w:rsid w:val="00DF1AF1"/>
    <w:rsid w:val="00DF1E9C"/>
    <w:rsid w:val="00DF2848"/>
    <w:rsid w:val="00DF3384"/>
    <w:rsid w:val="00DF40D9"/>
    <w:rsid w:val="00DF4FD7"/>
    <w:rsid w:val="00DF5077"/>
    <w:rsid w:val="00DF5520"/>
    <w:rsid w:val="00DF6185"/>
    <w:rsid w:val="00DF7410"/>
    <w:rsid w:val="00DF744C"/>
    <w:rsid w:val="00DF752E"/>
    <w:rsid w:val="00E000DD"/>
    <w:rsid w:val="00E00157"/>
    <w:rsid w:val="00E003A3"/>
    <w:rsid w:val="00E0156C"/>
    <w:rsid w:val="00E01820"/>
    <w:rsid w:val="00E0191D"/>
    <w:rsid w:val="00E01B52"/>
    <w:rsid w:val="00E01E0D"/>
    <w:rsid w:val="00E03FB9"/>
    <w:rsid w:val="00E04533"/>
    <w:rsid w:val="00E05082"/>
    <w:rsid w:val="00E05E7A"/>
    <w:rsid w:val="00E0644A"/>
    <w:rsid w:val="00E067A7"/>
    <w:rsid w:val="00E06877"/>
    <w:rsid w:val="00E06B5F"/>
    <w:rsid w:val="00E070FF"/>
    <w:rsid w:val="00E07187"/>
    <w:rsid w:val="00E073C4"/>
    <w:rsid w:val="00E07AC6"/>
    <w:rsid w:val="00E07AFC"/>
    <w:rsid w:val="00E10510"/>
    <w:rsid w:val="00E10DF6"/>
    <w:rsid w:val="00E110A2"/>
    <w:rsid w:val="00E11240"/>
    <w:rsid w:val="00E119F4"/>
    <w:rsid w:val="00E11C1D"/>
    <w:rsid w:val="00E11D2B"/>
    <w:rsid w:val="00E11D9D"/>
    <w:rsid w:val="00E121C4"/>
    <w:rsid w:val="00E1391C"/>
    <w:rsid w:val="00E14336"/>
    <w:rsid w:val="00E14611"/>
    <w:rsid w:val="00E149AB"/>
    <w:rsid w:val="00E149EC"/>
    <w:rsid w:val="00E14B93"/>
    <w:rsid w:val="00E14D55"/>
    <w:rsid w:val="00E14DB5"/>
    <w:rsid w:val="00E14EF4"/>
    <w:rsid w:val="00E15C9A"/>
    <w:rsid w:val="00E15E3D"/>
    <w:rsid w:val="00E164C1"/>
    <w:rsid w:val="00E16E6E"/>
    <w:rsid w:val="00E17149"/>
    <w:rsid w:val="00E206C1"/>
    <w:rsid w:val="00E216F8"/>
    <w:rsid w:val="00E21831"/>
    <w:rsid w:val="00E218E6"/>
    <w:rsid w:val="00E21F78"/>
    <w:rsid w:val="00E221FB"/>
    <w:rsid w:val="00E2236D"/>
    <w:rsid w:val="00E22463"/>
    <w:rsid w:val="00E238E0"/>
    <w:rsid w:val="00E23A4D"/>
    <w:rsid w:val="00E23A78"/>
    <w:rsid w:val="00E23E2D"/>
    <w:rsid w:val="00E241BB"/>
    <w:rsid w:val="00E251F5"/>
    <w:rsid w:val="00E254CF"/>
    <w:rsid w:val="00E2578C"/>
    <w:rsid w:val="00E259FD"/>
    <w:rsid w:val="00E25A13"/>
    <w:rsid w:val="00E26606"/>
    <w:rsid w:val="00E266D7"/>
    <w:rsid w:val="00E26C21"/>
    <w:rsid w:val="00E26C5C"/>
    <w:rsid w:val="00E26DC7"/>
    <w:rsid w:val="00E27597"/>
    <w:rsid w:val="00E27828"/>
    <w:rsid w:val="00E27A19"/>
    <w:rsid w:val="00E30A0E"/>
    <w:rsid w:val="00E30E18"/>
    <w:rsid w:val="00E31803"/>
    <w:rsid w:val="00E3210B"/>
    <w:rsid w:val="00E3239C"/>
    <w:rsid w:val="00E328B0"/>
    <w:rsid w:val="00E328C0"/>
    <w:rsid w:val="00E34815"/>
    <w:rsid w:val="00E34C95"/>
    <w:rsid w:val="00E34D50"/>
    <w:rsid w:val="00E3530F"/>
    <w:rsid w:val="00E354AE"/>
    <w:rsid w:val="00E35D0B"/>
    <w:rsid w:val="00E35D9F"/>
    <w:rsid w:val="00E35F92"/>
    <w:rsid w:val="00E36041"/>
    <w:rsid w:val="00E360A9"/>
    <w:rsid w:val="00E36381"/>
    <w:rsid w:val="00E3661D"/>
    <w:rsid w:val="00E3681B"/>
    <w:rsid w:val="00E3688E"/>
    <w:rsid w:val="00E36A9B"/>
    <w:rsid w:val="00E36E4A"/>
    <w:rsid w:val="00E40702"/>
    <w:rsid w:val="00E40C64"/>
    <w:rsid w:val="00E40D09"/>
    <w:rsid w:val="00E41992"/>
    <w:rsid w:val="00E4227D"/>
    <w:rsid w:val="00E42C5B"/>
    <w:rsid w:val="00E43421"/>
    <w:rsid w:val="00E43770"/>
    <w:rsid w:val="00E43D00"/>
    <w:rsid w:val="00E43DA4"/>
    <w:rsid w:val="00E43E93"/>
    <w:rsid w:val="00E44164"/>
    <w:rsid w:val="00E441A0"/>
    <w:rsid w:val="00E44796"/>
    <w:rsid w:val="00E44B8B"/>
    <w:rsid w:val="00E451C3"/>
    <w:rsid w:val="00E4522C"/>
    <w:rsid w:val="00E46E61"/>
    <w:rsid w:val="00E4778F"/>
    <w:rsid w:val="00E47C9A"/>
    <w:rsid w:val="00E47E83"/>
    <w:rsid w:val="00E508ED"/>
    <w:rsid w:val="00E51656"/>
    <w:rsid w:val="00E51A78"/>
    <w:rsid w:val="00E521FE"/>
    <w:rsid w:val="00E522F7"/>
    <w:rsid w:val="00E52485"/>
    <w:rsid w:val="00E527FB"/>
    <w:rsid w:val="00E52955"/>
    <w:rsid w:val="00E52A5F"/>
    <w:rsid w:val="00E53482"/>
    <w:rsid w:val="00E536BF"/>
    <w:rsid w:val="00E53ACD"/>
    <w:rsid w:val="00E54EE0"/>
    <w:rsid w:val="00E55031"/>
    <w:rsid w:val="00E5597D"/>
    <w:rsid w:val="00E559B5"/>
    <w:rsid w:val="00E574B3"/>
    <w:rsid w:val="00E57765"/>
    <w:rsid w:val="00E57D98"/>
    <w:rsid w:val="00E60021"/>
    <w:rsid w:val="00E60577"/>
    <w:rsid w:val="00E60A01"/>
    <w:rsid w:val="00E60AEC"/>
    <w:rsid w:val="00E60B69"/>
    <w:rsid w:val="00E60D21"/>
    <w:rsid w:val="00E61120"/>
    <w:rsid w:val="00E6147E"/>
    <w:rsid w:val="00E61B83"/>
    <w:rsid w:val="00E61BA5"/>
    <w:rsid w:val="00E61C76"/>
    <w:rsid w:val="00E62470"/>
    <w:rsid w:val="00E63227"/>
    <w:rsid w:val="00E633C8"/>
    <w:rsid w:val="00E63AC7"/>
    <w:rsid w:val="00E64239"/>
    <w:rsid w:val="00E65746"/>
    <w:rsid w:val="00E65D5F"/>
    <w:rsid w:val="00E65FA4"/>
    <w:rsid w:val="00E6636E"/>
    <w:rsid w:val="00E66671"/>
    <w:rsid w:val="00E66D49"/>
    <w:rsid w:val="00E66EF8"/>
    <w:rsid w:val="00E674C9"/>
    <w:rsid w:val="00E676DA"/>
    <w:rsid w:val="00E7017C"/>
    <w:rsid w:val="00E709A1"/>
    <w:rsid w:val="00E70EEB"/>
    <w:rsid w:val="00E715C6"/>
    <w:rsid w:val="00E7177D"/>
    <w:rsid w:val="00E71D1A"/>
    <w:rsid w:val="00E71DA1"/>
    <w:rsid w:val="00E7326F"/>
    <w:rsid w:val="00E742D8"/>
    <w:rsid w:val="00E74457"/>
    <w:rsid w:val="00E74513"/>
    <w:rsid w:val="00E75EDE"/>
    <w:rsid w:val="00E803B7"/>
    <w:rsid w:val="00E8120B"/>
    <w:rsid w:val="00E812B2"/>
    <w:rsid w:val="00E82059"/>
    <w:rsid w:val="00E82303"/>
    <w:rsid w:val="00E82800"/>
    <w:rsid w:val="00E8280C"/>
    <w:rsid w:val="00E829E1"/>
    <w:rsid w:val="00E83562"/>
    <w:rsid w:val="00E840A1"/>
    <w:rsid w:val="00E8422C"/>
    <w:rsid w:val="00E8425F"/>
    <w:rsid w:val="00E84677"/>
    <w:rsid w:val="00E8472D"/>
    <w:rsid w:val="00E850F1"/>
    <w:rsid w:val="00E85866"/>
    <w:rsid w:val="00E863BE"/>
    <w:rsid w:val="00E9022C"/>
    <w:rsid w:val="00E9031F"/>
    <w:rsid w:val="00E90A57"/>
    <w:rsid w:val="00E90B17"/>
    <w:rsid w:val="00E90C8F"/>
    <w:rsid w:val="00E90F19"/>
    <w:rsid w:val="00E9152D"/>
    <w:rsid w:val="00E9164D"/>
    <w:rsid w:val="00E91B62"/>
    <w:rsid w:val="00E91C9B"/>
    <w:rsid w:val="00E92338"/>
    <w:rsid w:val="00E92ABF"/>
    <w:rsid w:val="00E9356B"/>
    <w:rsid w:val="00E93577"/>
    <w:rsid w:val="00E9370D"/>
    <w:rsid w:val="00E937E9"/>
    <w:rsid w:val="00E9432C"/>
    <w:rsid w:val="00E94AE9"/>
    <w:rsid w:val="00E94B38"/>
    <w:rsid w:val="00E94CC1"/>
    <w:rsid w:val="00E950EF"/>
    <w:rsid w:val="00E9545E"/>
    <w:rsid w:val="00E955DC"/>
    <w:rsid w:val="00E96B8B"/>
    <w:rsid w:val="00E96C75"/>
    <w:rsid w:val="00E96FD0"/>
    <w:rsid w:val="00E9796B"/>
    <w:rsid w:val="00E97B22"/>
    <w:rsid w:val="00E97CF8"/>
    <w:rsid w:val="00E97D65"/>
    <w:rsid w:val="00EA0AB6"/>
    <w:rsid w:val="00EA0CF7"/>
    <w:rsid w:val="00EA0E23"/>
    <w:rsid w:val="00EA0E29"/>
    <w:rsid w:val="00EA202B"/>
    <w:rsid w:val="00EA373C"/>
    <w:rsid w:val="00EA3F3B"/>
    <w:rsid w:val="00EA4B09"/>
    <w:rsid w:val="00EA5C44"/>
    <w:rsid w:val="00EA5D9B"/>
    <w:rsid w:val="00EA5F6C"/>
    <w:rsid w:val="00EA602C"/>
    <w:rsid w:val="00EA6149"/>
    <w:rsid w:val="00EA631C"/>
    <w:rsid w:val="00EA649A"/>
    <w:rsid w:val="00EA677D"/>
    <w:rsid w:val="00EA6A05"/>
    <w:rsid w:val="00EA74AD"/>
    <w:rsid w:val="00EA780E"/>
    <w:rsid w:val="00EA7FFD"/>
    <w:rsid w:val="00EB034F"/>
    <w:rsid w:val="00EB086B"/>
    <w:rsid w:val="00EB097E"/>
    <w:rsid w:val="00EB0EC7"/>
    <w:rsid w:val="00EB12ED"/>
    <w:rsid w:val="00EB2090"/>
    <w:rsid w:val="00EB243C"/>
    <w:rsid w:val="00EB2A5F"/>
    <w:rsid w:val="00EB37E4"/>
    <w:rsid w:val="00EB39E9"/>
    <w:rsid w:val="00EB4097"/>
    <w:rsid w:val="00EB41E1"/>
    <w:rsid w:val="00EB421B"/>
    <w:rsid w:val="00EB434A"/>
    <w:rsid w:val="00EB4619"/>
    <w:rsid w:val="00EB50DC"/>
    <w:rsid w:val="00EB5235"/>
    <w:rsid w:val="00EB54B7"/>
    <w:rsid w:val="00EB55EB"/>
    <w:rsid w:val="00EB58EC"/>
    <w:rsid w:val="00EB61E9"/>
    <w:rsid w:val="00EB66DF"/>
    <w:rsid w:val="00EB6D15"/>
    <w:rsid w:val="00EB6DD4"/>
    <w:rsid w:val="00EB7484"/>
    <w:rsid w:val="00EB74FB"/>
    <w:rsid w:val="00EB76DF"/>
    <w:rsid w:val="00EB78FD"/>
    <w:rsid w:val="00EC0237"/>
    <w:rsid w:val="00EC0753"/>
    <w:rsid w:val="00EC083F"/>
    <w:rsid w:val="00EC10F5"/>
    <w:rsid w:val="00EC1A1E"/>
    <w:rsid w:val="00EC1E5B"/>
    <w:rsid w:val="00EC20B4"/>
    <w:rsid w:val="00EC2305"/>
    <w:rsid w:val="00EC26BC"/>
    <w:rsid w:val="00EC3285"/>
    <w:rsid w:val="00EC3C39"/>
    <w:rsid w:val="00EC4006"/>
    <w:rsid w:val="00EC41F0"/>
    <w:rsid w:val="00EC487D"/>
    <w:rsid w:val="00EC4899"/>
    <w:rsid w:val="00EC4943"/>
    <w:rsid w:val="00EC4A52"/>
    <w:rsid w:val="00EC4DA0"/>
    <w:rsid w:val="00EC593D"/>
    <w:rsid w:val="00EC594C"/>
    <w:rsid w:val="00EC6060"/>
    <w:rsid w:val="00EC643B"/>
    <w:rsid w:val="00ED0BDE"/>
    <w:rsid w:val="00ED1226"/>
    <w:rsid w:val="00ED1272"/>
    <w:rsid w:val="00ED1385"/>
    <w:rsid w:val="00ED1F15"/>
    <w:rsid w:val="00ED236D"/>
    <w:rsid w:val="00ED251E"/>
    <w:rsid w:val="00ED2934"/>
    <w:rsid w:val="00ED2BAB"/>
    <w:rsid w:val="00ED38A9"/>
    <w:rsid w:val="00ED3B42"/>
    <w:rsid w:val="00ED3C62"/>
    <w:rsid w:val="00ED49D3"/>
    <w:rsid w:val="00ED504D"/>
    <w:rsid w:val="00ED59B2"/>
    <w:rsid w:val="00ED5A2A"/>
    <w:rsid w:val="00ED63FB"/>
    <w:rsid w:val="00ED64F8"/>
    <w:rsid w:val="00ED66EB"/>
    <w:rsid w:val="00ED693B"/>
    <w:rsid w:val="00ED6A52"/>
    <w:rsid w:val="00ED6B8B"/>
    <w:rsid w:val="00ED703F"/>
    <w:rsid w:val="00ED742F"/>
    <w:rsid w:val="00ED7B7C"/>
    <w:rsid w:val="00EE05E1"/>
    <w:rsid w:val="00EE08C8"/>
    <w:rsid w:val="00EE0BD6"/>
    <w:rsid w:val="00EE1E55"/>
    <w:rsid w:val="00EE2189"/>
    <w:rsid w:val="00EE2402"/>
    <w:rsid w:val="00EE2440"/>
    <w:rsid w:val="00EE302A"/>
    <w:rsid w:val="00EE4208"/>
    <w:rsid w:val="00EE4377"/>
    <w:rsid w:val="00EE4CB5"/>
    <w:rsid w:val="00EE4D02"/>
    <w:rsid w:val="00EE524D"/>
    <w:rsid w:val="00EE5B64"/>
    <w:rsid w:val="00EE60BA"/>
    <w:rsid w:val="00EE6683"/>
    <w:rsid w:val="00EE6733"/>
    <w:rsid w:val="00EE6B6C"/>
    <w:rsid w:val="00EE7704"/>
    <w:rsid w:val="00EF04F8"/>
    <w:rsid w:val="00EF0B6F"/>
    <w:rsid w:val="00EF0BD5"/>
    <w:rsid w:val="00EF0D41"/>
    <w:rsid w:val="00EF0F4D"/>
    <w:rsid w:val="00EF1BED"/>
    <w:rsid w:val="00EF231B"/>
    <w:rsid w:val="00EF23F2"/>
    <w:rsid w:val="00EF2584"/>
    <w:rsid w:val="00EF289F"/>
    <w:rsid w:val="00EF2BC5"/>
    <w:rsid w:val="00EF2CE6"/>
    <w:rsid w:val="00EF2FBE"/>
    <w:rsid w:val="00EF44A2"/>
    <w:rsid w:val="00EF5797"/>
    <w:rsid w:val="00EF5BE3"/>
    <w:rsid w:val="00EF5FFC"/>
    <w:rsid w:val="00EF6496"/>
    <w:rsid w:val="00EF66B8"/>
    <w:rsid w:val="00EF6933"/>
    <w:rsid w:val="00EF6934"/>
    <w:rsid w:val="00EF6EFE"/>
    <w:rsid w:val="00EF7063"/>
    <w:rsid w:val="00EF7388"/>
    <w:rsid w:val="00EF74B4"/>
    <w:rsid w:val="00EF7740"/>
    <w:rsid w:val="00F00190"/>
    <w:rsid w:val="00F00762"/>
    <w:rsid w:val="00F009A8"/>
    <w:rsid w:val="00F00B4A"/>
    <w:rsid w:val="00F00BEA"/>
    <w:rsid w:val="00F00D07"/>
    <w:rsid w:val="00F015E9"/>
    <w:rsid w:val="00F01B69"/>
    <w:rsid w:val="00F01D30"/>
    <w:rsid w:val="00F02357"/>
    <w:rsid w:val="00F02712"/>
    <w:rsid w:val="00F030C9"/>
    <w:rsid w:val="00F0332F"/>
    <w:rsid w:val="00F0369A"/>
    <w:rsid w:val="00F037C2"/>
    <w:rsid w:val="00F03E05"/>
    <w:rsid w:val="00F0419C"/>
    <w:rsid w:val="00F04500"/>
    <w:rsid w:val="00F047EF"/>
    <w:rsid w:val="00F04B46"/>
    <w:rsid w:val="00F0538D"/>
    <w:rsid w:val="00F05496"/>
    <w:rsid w:val="00F06190"/>
    <w:rsid w:val="00F0630C"/>
    <w:rsid w:val="00F06F40"/>
    <w:rsid w:val="00F076C1"/>
    <w:rsid w:val="00F07881"/>
    <w:rsid w:val="00F10579"/>
    <w:rsid w:val="00F10CBB"/>
    <w:rsid w:val="00F11678"/>
    <w:rsid w:val="00F12A12"/>
    <w:rsid w:val="00F1300E"/>
    <w:rsid w:val="00F132E8"/>
    <w:rsid w:val="00F13A8A"/>
    <w:rsid w:val="00F13A92"/>
    <w:rsid w:val="00F13DB7"/>
    <w:rsid w:val="00F14014"/>
    <w:rsid w:val="00F15AD2"/>
    <w:rsid w:val="00F163AE"/>
    <w:rsid w:val="00F16805"/>
    <w:rsid w:val="00F1681A"/>
    <w:rsid w:val="00F169A4"/>
    <w:rsid w:val="00F16D5A"/>
    <w:rsid w:val="00F1723D"/>
    <w:rsid w:val="00F20299"/>
    <w:rsid w:val="00F20308"/>
    <w:rsid w:val="00F22179"/>
    <w:rsid w:val="00F22431"/>
    <w:rsid w:val="00F22519"/>
    <w:rsid w:val="00F238B2"/>
    <w:rsid w:val="00F23D4A"/>
    <w:rsid w:val="00F23E6B"/>
    <w:rsid w:val="00F23FCE"/>
    <w:rsid w:val="00F23FFF"/>
    <w:rsid w:val="00F24566"/>
    <w:rsid w:val="00F248BD"/>
    <w:rsid w:val="00F24CCF"/>
    <w:rsid w:val="00F24D33"/>
    <w:rsid w:val="00F24F59"/>
    <w:rsid w:val="00F25726"/>
    <w:rsid w:val="00F2589D"/>
    <w:rsid w:val="00F25C8A"/>
    <w:rsid w:val="00F2698F"/>
    <w:rsid w:val="00F26BB4"/>
    <w:rsid w:val="00F2784A"/>
    <w:rsid w:val="00F2797A"/>
    <w:rsid w:val="00F27B6E"/>
    <w:rsid w:val="00F303BE"/>
    <w:rsid w:val="00F30632"/>
    <w:rsid w:val="00F30768"/>
    <w:rsid w:val="00F30F28"/>
    <w:rsid w:val="00F317A6"/>
    <w:rsid w:val="00F33737"/>
    <w:rsid w:val="00F33A28"/>
    <w:rsid w:val="00F33BBA"/>
    <w:rsid w:val="00F343D4"/>
    <w:rsid w:val="00F34CA7"/>
    <w:rsid w:val="00F34E10"/>
    <w:rsid w:val="00F34FB0"/>
    <w:rsid w:val="00F351D4"/>
    <w:rsid w:val="00F353B9"/>
    <w:rsid w:val="00F3550E"/>
    <w:rsid w:val="00F3589A"/>
    <w:rsid w:val="00F35B75"/>
    <w:rsid w:val="00F35C62"/>
    <w:rsid w:val="00F35C69"/>
    <w:rsid w:val="00F367BD"/>
    <w:rsid w:val="00F36E93"/>
    <w:rsid w:val="00F36EAD"/>
    <w:rsid w:val="00F36FF2"/>
    <w:rsid w:val="00F37AF7"/>
    <w:rsid w:val="00F37DCF"/>
    <w:rsid w:val="00F37E11"/>
    <w:rsid w:val="00F40A55"/>
    <w:rsid w:val="00F40CFB"/>
    <w:rsid w:val="00F40F71"/>
    <w:rsid w:val="00F41072"/>
    <w:rsid w:val="00F413B9"/>
    <w:rsid w:val="00F41990"/>
    <w:rsid w:val="00F41F9E"/>
    <w:rsid w:val="00F42165"/>
    <w:rsid w:val="00F42795"/>
    <w:rsid w:val="00F428DA"/>
    <w:rsid w:val="00F429A2"/>
    <w:rsid w:val="00F435D0"/>
    <w:rsid w:val="00F43955"/>
    <w:rsid w:val="00F44121"/>
    <w:rsid w:val="00F44251"/>
    <w:rsid w:val="00F44756"/>
    <w:rsid w:val="00F447B1"/>
    <w:rsid w:val="00F44AF2"/>
    <w:rsid w:val="00F44B00"/>
    <w:rsid w:val="00F44D74"/>
    <w:rsid w:val="00F44D9C"/>
    <w:rsid w:val="00F45126"/>
    <w:rsid w:val="00F45EFE"/>
    <w:rsid w:val="00F460C6"/>
    <w:rsid w:val="00F468F4"/>
    <w:rsid w:val="00F46DA8"/>
    <w:rsid w:val="00F47EC2"/>
    <w:rsid w:val="00F504FE"/>
    <w:rsid w:val="00F506CC"/>
    <w:rsid w:val="00F50854"/>
    <w:rsid w:val="00F5100C"/>
    <w:rsid w:val="00F51739"/>
    <w:rsid w:val="00F518C0"/>
    <w:rsid w:val="00F51E40"/>
    <w:rsid w:val="00F51EC2"/>
    <w:rsid w:val="00F520C5"/>
    <w:rsid w:val="00F523F8"/>
    <w:rsid w:val="00F530F9"/>
    <w:rsid w:val="00F53199"/>
    <w:rsid w:val="00F5391A"/>
    <w:rsid w:val="00F53B5E"/>
    <w:rsid w:val="00F53DB9"/>
    <w:rsid w:val="00F542E8"/>
    <w:rsid w:val="00F551AD"/>
    <w:rsid w:val="00F558EA"/>
    <w:rsid w:val="00F56996"/>
    <w:rsid w:val="00F608FA"/>
    <w:rsid w:val="00F60926"/>
    <w:rsid w:val="00F6111A"/>
    <w:rsid w:val="00F6111D"/>
    <w:rsid w:val="00F6148F"/>
    <w:rsid w:val="00F6155F"/>
    <w:rsid w:val="00F62237"/>
    <w:rsid w:val="00F624C6"/>
    <w:rsid w:val="00F62CD7"/>
    <w:rsid w:val="00F639A7"/>
    <w:rsid w:val="00F63B7E"/>
    <w:rsid w:val="00F64019"/>
    <w:rsid w:val="00F64A39"/>
    <w:rsid w:val="00F64B52"/>
    <w:rsid w:val="00F64BA3"/>
    <w:rsid w:val="00F64E1C"/>
    <w:rsid w:val="00F64E1D"/>
    <w:rsid w:val="00F655A6"/>
    <w:rsid w:val="00F65619"/>
    <w:rsid w:val="00F65B12"/>
    <w:rsid w:val="00F65BED"/>
    <w:rsid w:val="00F65C71"/>
    <w:rsid w:val="00F67915"/>
    <w:rsid w:val="00F702FE"/>
    <w:rsid w:val="00F7074C"/>
    <w:rsid w:val="00F70899"/>
    <w:rsid w:val="00F70D54"/>
    <w:rsid w:val="00F71799"/>
    <w:rsid w:val="00F71E26"/>
    <w:rsid w:val="00F71E4B"/>
    <w:rsid w:val="00F7223C"/>
    <w:rsid w:val="00F7223F"/>
    <w:rsid w:val="00F72878"/>
    <w:rsid w:val="00F728A4"/>
    <w:rsid w:val="00F73177"/>
    <w:rsid w:val="00F73340"/>
    <w:rsid w:val="00F73CBF"/>
    <w:rsid w:val="00F74254"/>
    <w:rsid w:val="00F74322"/>
    <w:rsid w:val="00F744DA"/>
    <w:rsid w:val="00F747A4"/>
    <w:rsid w:val="00F75A64"/>
    <w:rsid w:val="00F7618C"/>
    <w:rsid w:val="00F7670B"/>
    <w:rsid w:val="00F76D0D"/>
    <w:rsid w:val="00F76D68"/>
    <w:rsid w:val="00F80A9A"/>
    <w:rsid w:val="00F81416"/>
    <w:rsid w:val="00F8147C"/>
    <w:rsid w:val="00F81E86"/>
    <w:rsid w:val="00F82A80"/>
    <w:rsid w:val="00F82AF7"/>
    <w:rsid w:val="00F83837"/>
    <w:rsid w:val="00F83A9B"/>
    <w:rsid w:val="00F83E1D"/>
    <w:rsid w:val="00F8420B"/>
    <w:rsid w:val="00F84495"/>
    <w:rsid w:val="00F846E2"/>
    <w:rsid w:val="00F84F04"/>
    <w:rsid w:val="00F84FC7"/>
    <w:rsid w:val="00F84FDF"/>
    <w:rsid w:val="00F85F29"/>
    <w:rsid w:val="00F868DE"/>
    <w:rsid w:val="00F86A82"/>
    <w:rsid w:val="00F870F8"/>
    <w:rsid w:val="00F87773"/>
    <w:rsid w:val="00F879BC"/>
    <w:rsid w:val="00F87BA9"/>
    <w:rsid w:val="00F87D0F"/>
    <w:rsid w:val="00F87F0A"/>
    <w:rsid w:val="00F904EB"/>
    <w:rsid w:val="00F90EE9"/>
    <w:rsid w:val="00F918E8"/>
    <w:rsid w:val="00F91BDE"/>
    <w:rsid w:val="00F92B22"/>
    <w:rsid w:val="00F932CA"/>
    <w:rsid w:val="00F9330A"/>
    <w:rsid w:val="00F9339D"/>
    <w:rsid w:val="00F942A9"/>
    <w:rsid w:val="00F94D44"/>
    <w:rsid w:val="00F9509B"/>
    <w:rsid w:val="00F951D2"/>
    <w:rsid w:val="00F95226"/>
    <w:rsid w:val="00F95E4E"/>
    <w:rsid w:val="00F960A2"/>
    <w:rsid w:val="00F96367"/>
    <w:rsid w:val="00F96617"/>
    <w:rsid w:val="00F96670"/>
    <w:rsid w:val="00FA004F"/>
    <w:rsid w:val="00FA055C"/>
    <w:rsid w:val="00FA0C61"/>
    <w:rsid w:val="00FA17BA"/>
    <w:rsid w:val="00FA18E4"/>
    <w:rsid w:val="00FA2126"/>
    <w:rsid w:val="00FA2B9F"/>
    <w:rsid w:val="00FA2C0D"/>
    <w:rsid w:val="00FA36D0"/>
    <w:rsid w:val="00FA37A7"/>
    <w:rsid w:val="00FA495E"/>
    <w:rsid w:val="00FA4B70"/>
    <w:rsid w:val="00FA51CC"/>
    <w:rsid w:val="00FA51EE"/>
    <w:rsid w:val="00FA539F"/>
    <w:rsid w:val="00FA54B8"/>
    <w:rsid w:val="00FA55C5"/>
    <w:rsid w:val="00FA5A56"/>
    <w:rsid w:val="00FA5E8E"/>
    <w:rsid w:val="00FA6207"/>
    <w:rsid w:val="00FA683F"/>
    <w:rsid w:val="00FA708B"/>
    <w:rsid w:val="00FA71AD"/>
    <w:rsid w:val="00FA7FB0"/>
    <w:rsid w:val="00FB016C"/>
    <w:rsid w:val="00FB05D0"/>
    <w:rsid w:val="00FB0806"/>
    <w:rsid w:val="00FB0E89"/>
    <w:rsid w:val="00FB2380"/>
    <w:rsid w:val="00FB23A8"/>
    <w:rsid w:val="00FB2603"/>
    <w:rsid w:val="00FB26D2"/>
    <w:rsid w:val="00FB276B"/>
    <w:rsid w:val="00FB2873"/>
    <w:rsid w:val="00FB2923"/>
    <w:rsid w:val="00FB2E0A"/>
    <w:rsid w:val="00FB2F47"/>
    <w:rsid w:val="00FB2FC1"/>
    <w:rsid w:val="00FB320A"/>
    <w:rsid w:val="00FB3439"/>
    <w:rsid w:val="00FB37DD"/>
    <w:rsid w:val="00FB394F"/>
    <w:rsid w:val="00FB39E4"/>
    <w:rsid w:val="00FB4668"/>
    <w:rsid w:val="00FB4748"/>
    <w:rsid w:val="00FB47EE"/>
    <w:rsid w:val="00FB481C"/>
    <w:rsid w:val="00FB5B6B"/>
    <w:rsid w:val="00FB60CA"/>
    <w:rsid w:val="00FB62F0"/>
    <w:rsid w:val="00FB6A9F"/>
    <w:rsid w:val="00FB6D8E"/>
    <w:rsid w:val="00FB7043"/>
    <w:rsid w:val="00FB73E8"/>
    <w:rsid w:val="00FB751C"/>
    <w:rsid w:val="00FC006B"/>
    <w:rsid w:val="00FC0C93"/>
    <w:rsid w:val="00FC0CB2"/>
    <w:rsid w:val="00FC156D"/>
    <w:rsid w:val="00FC16E7"/>
    <w:rsid w:val="00FC1A09"/>
    <w:rsid w:val="00FC1BA8"/>
    <w:rsid w:val="00FC3098"/>
    <w:rsid w:val="00FC3567"/>
    <w:rsid w:val="00FC3F2A"/>
    <w:rsid w:val="00FC410B"/>
    <w:rsid w:val="00FC535E"/>
    <w:rsid w:val="00FC6158"/>
    <w:rsid w:val="00FC68EB"/>
    <w:rsid w:val="00FC713D"/>
    <w:rsid w:val="00FC7B90"/>
    <w:rsid w:val="00FC7D9F"/>
    <w:rsid w:val="00FD064B"/>
    <w:rsid w:val="00FD071B"/>
    <w:rsid w:val="00FD0BC7"/>
    <w:rsid w:val="00FD0CB9"/>
    <w:rsid w:val="00FD1064"/>
    <w:rsid w:val="00FD119D"/>
    <w:rsid w:val="00FD120D"/>
    <w:rsid w:val="00FD24DF"/>
    <w:rsid w:val="00FD2AEF"/>
    <w:rsid w:val="00FD2D5A"/>
    <w:rsid w:val="00FD2EF4"/>
    <w:rsid w:val="00FD3A10"/>
    <w:rsid w:val="00FD4B91"/>
    <w:rsid w:val="00FD513A"/>
    <w:rsid w:val="00FD5B27"/>
    <w:rsid w:val="00FD5D39"/>
    <w:rsid w:val="00FD5EFC"/>
    <w:rsid w:val="00FD6273"/>
    <w:rsid w:val="00FD6A3E"/>
    <w:rsid w:val="00FD7502"/>
    <w:rsid w:val="00FD7876"/>
    <w:rsid w:val="00FD7A99"/>
    <w:rsid w:val="00FD7F1F"/>
    <w:rsid w:val="00FE01AB"/>
    <w:rsid w:val="00FE034A"/>
    <w:rsid w:val="00FE0C7C"/>
    <w:rsid w:val="00FE15B7"/>
    <w:rsid w:val="00FE1C65"/>
    <w:rsid w:val="00FE1D9A"/>
    <w:rsid w:val="00FE1F94"/>
    <w:rsid w:val="00FE225D"/>
    <w:rsid w:val="00FE24A5"/>
    <w:rsid w:val="00FE26F3"/>
    <w:rsid w:val="00FE2DA5"/>
    <w:rsid w:val="00FE318F"/>
    <w:rsid w:val="00FE38C0"/>
    <w:rsid w:val="00FE3F44"/>
    <w:rsid w:val="00FE4334"/>
    <w:rsid w:val="00FE4FB1"/>
    <w:rsid w:val="00FE51FD"/>
    <w:rsid w:val="00FE5936"/>
    <w:rsid w:val="00FE5DC5"/>
    <w:rsid w:val="00FE5EE5"/>
    <w:rsid w:val="00FE6A12"/>
    <w:rsid w:val="00FE6C55"/>
    <w:rsid w:val="00FE79AA"/>
    <w:rsid w:val="00FF0692"/>
    <w:rsid w:val="00FF06A0"/>
    <w:rsid w:val="00FF0944"/>
    <w:rsid w:val="00FF0CAD"/>
    <w:rsid w:val="00FF1216"/>
    <w:rsid w:val="00FF2372"/>
    <w:rsid w:val="00FF26D3"/>
    <w:rsid w:val="00FF27ED"/>
    <w:rsid w:val="00FF2982"/>
    <w:rsid w:val="00FF2F9D"/>
    <w:rsid w:val="00FF301E"/>
    <w:rsid w:val="00FF3B65"/>
    <w:rsid w:val="00FF4459"/>
    <w:rsid w:val="00FF4575"/>
    <w:rsid w:val="00FF45E3"/>
    <w:rsid w:val="00FF554D"/>
    <w:rsid w:val="00FF56F8"/>
    <w:rsid w:val="00FF58DC"/>
    <w:rsid w:val="00FF5F11"/>
    <w:rsid w:val="00FF61C5"/>
    <w:rsid w:val="00FF6527"/>
    <w:rsid w:val="00FF68A2"/>
    <w:rsid w:val="00FF6E20"/>
    <w:rsid w:val="00FF72AB"/>
    <w:rsid w:val="00FF7456"/>
    <w:rsid w:val="00FF7710"/>
    <w:rsid w:val="00FF79AA"/>
  </w:rsids>
  <m:mathPr>
    <m:mathFont m:val="Cambria Math"/>
    <m:brkBin m:val="before"/>
    <m:brkBinSub m:val="--"/>
    <m:smallFrac m:val="0"/>
    <m:dispDef/>
    <m:lMargin m:val="0"/>
    <m:rMargin m:val="0"/>
    <m:defJc m:val="centerGroup"/>
    <m:wrapIndent m:val="1440"/>
    <m:intLim m:val="subSup"/>
    <m:naryLim m:val="undOvr"/>
  </m:mathPr>
  <w:themeFontLang w:val="en-HK"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EDD945"/>
  <w15:chartTrackingRefBased/>
  <w15:docId w15:val="{FA66FAE4-10F0-D34A-924B-7EF6FF773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HK"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2463"/>
    <w:pPr>
      <w:spacing w:line="360" w:lineRule="auto"/>
      <w:jc w:val="both"/>
    </w:pPr>
    <w:rPr>
      <w:rFonts w:ascii="Times New Roman" w:hAnsi="Times New Roman"/>
    </w:rPr>
  </w:style>
  <w:style w:type="paragraph" w:styleId="Heading1">
    <w:name w:val="heading 1"/>
    <w:basedOn w:val="Normal"/>
    <w:next w:val="Normal"/>
    <w:link w:val="Heading1Char"/>
    <w:uiPriority w:val="9"/>
    <w:qFormat/>
    <w:rsid w:val="00BA0DFF"/>
    <w:pPr>
      <w:keepNext/>
      <w:keepLines/>
      <w:numPr>
        <w:numId w:val="9"/>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A0DF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A0DFF"/>
    <w:pPr>
      <w:keepNext/>
      <w:keepLines/>
      <w:numPr>
        <w:ilvl w:val="2"/>
        <w:numId w:val="9"/>
      </w:numPr>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BA0DFF"/>
    <w:pPr>
      <w:keepNext/>
      <w:keepLines/>
      <w:numPr>
        <w:ilvl w:val="3"/>
        <w:numId w:val="9"/>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A0DFF"/>
    <w:pPr>
      <w:keepNext/>
      <w:keepLines/>
      <w:numPr>
        <w:ilvl w:val="4"/>
        <w:numId w:val="9"/>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A0DFF"/>
    <w:pPr>
      <w:keepNext/>
      <w:keepLines/>
      <w:numPr>
        <w:ilvl w:val="5"/>
        <w:numId w:val="9"/>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A0DFF"/>
    <w:pPr>
      <w:keepNext/>
      <w:keepLines/>
      <w:numPr>
        <w:ilvl w:val="6"/>
        <w:numId w:val="9"/>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A0DFF"/>
    <w:pPr>
      <w:keepNext/>
      <w:keepLines/>
      <w:numPr>
        <w:ilvl w:val="7"/>
        <w:numId w:val="9"/>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A0DFF"/>
    <w:pPr>
      <w:keepNext/>
      <w:keepLines/>
      <w:numPr>
        <w:ilvl w:val="8"/>
        <w:numId w:val="9"/>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3BD9"/>
    <w:pPr>
      <w:ind w:left="720"/>
      <w:contextualSpacing/>
    </w:pPr>
  </w:style>
  <w:style w:type="character" w:styleId="PlaceholderText">
    <w:name w:val="Placeholder Text"/>
    <w:basedOn w:val="DefaultParagraphFont"/>
    <w:uiPriority w:val="99"/>
    <w:semiHidden/>
    <w:rsid w:val="00CE15DF"/>
    <w:rPr>
      <w:color w:val="808080"/>
    </w:rPr>
  </w:style>
  <w:style w:type="numbering" w:customStyle="1" w:styleId="CurrentList1">
    <w:name w:val="Current List1"/>
    <w:uiPriority w:val="99"/>
    <w:rsid w:val="00753246"/>
    <w:pPr>
      <w:numPr>
        <w:numId w:val="2"/>
      </w:numPr>
    </w:pPr>
  </w:style>
  <w:style w:type="numbering" w:customStyle="1" w:styleId="CurrentList2">
    <w:name w:val="Current List2"/>
    <w:uiPriority w:val="99"/>
    <w:rsid w:val="00753246"/>
    <w:pPr>
      <w:numPr>
        <w:numId w:val="3"/>
      </w:numPr>
    </w:pPr>
  </w:style>
  <w:style w:type="numbering" w:customStyle="1" w:styleId="CurrentList3">
    <w:name w:val="Current List3"/>
    <w:uiPriority w:val="99"/>
    <w:rsid w:val="00A06668"/>
    <w:pPr>
      <w:numPr>
        <w:numId w:val="4"/>
      </w:numPr>
    </w:pPr>
  </w:style>
  <w:style w:type="numbering" w:customStyle="1" w:styleId="CurrentList4">
    <w:name w:val="Current List4"/>
    <w:uiPriority w:val="99"/>
    <w:rsid w:val="00D46B18"/>
    <w:pPr>
      <w:numPr>
        <w:numId w:val="5"/>
      </w:numPr>
    </w:pPr>
  </w:style>
  <w:style w:type="paragraph" w:styleId="Revision">
    <w:name w:val="Revision"/>
    <w:hidden/>
    <w:uiPriority w:val="99"/>
    <w:semiHidden/>
    <w:rsid w:val="00D46B18"/>
  </w:style>
  <w:style w:type="paragraph" w:styleId="Caption">
    <w:name w:val="caption"/>
    <w:basedOn w:val="Normal"/>
    <w:next w:val="Normal"/>
    <w:uiPriority w:val="35"/>
    <w:unhideWhenUsed/>
    <w:qFormat/>
    <w:rsid w:val="00DE7DAC"/>
    <w:pPr>
      <w:spacing w:after="200"/>
    </w:pPr>
    <w:rPr>
      <w:i/>
      <w:iCs/>
      <w:color w:val="44546A" w:themeColor="text2"/>
      <w:sz w:val="18"/>
      <w:szCs w:val="18"/>
    </w:rPr>
  </w:style>
  <w:style w:type="table" w:styleId="TableGrid">
    <w:name w:val="Table Grid"/>
    <w:basedOn w:val="TableNormal"/>
    <w:uiPriority w:val="39"/>
    <w:rsid w:val="009B45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7466AF"/>
  </w:style>
  <w:style w:type="character" w:styleId="Hyperlink">
    <w:name w:val="Hyperlink"/>
    <w:basedOn w:val="DefaultParagraphFont"/>
    <w:uiPriority w:val="99"/>
    <w:unhideWhenUsed/>
    <w:rsid w:val="00B003F2"/>
    <w:rPr>
      <w:color w:val="0563C1" w:themeColor="hyperlink"/>
      <w:u w:val="single"/>
    </w:rPr>
  </w:style>
  <w:style w:type="character" w:styleId="UnresolvedMention">
    <w:name w:val="Unresolved Mention"/>
    <w:basedOn w:val="DefaultParagraphFont"/>
    <w:uiPriority w:val="99"/>
    <w:semiHidden/>
    <w:unhideWhenUsed/>
    <w:rsid w:val="00B003F2"/>
    <w:rPr>
      <w:color w:val="605E5C"/>
      <w:shd w:val="clear" w:color="auto" w:fill="E1DFDD"/>
    </w:rPr>
  </w:style>
  <w:style w:type="character" w:styleId="CommentReference">
    <w:name w:val="annotation reference"/>
    <w:basedOn w:val="DefaultParagraphFont"/>
    <w:uiPriority w:val="99"/>
    <w:semiHidden/>
    <w:unhideWhenUsed/>
    <w:rsid w:val="00750F46"/>
    <w:rPr>
      <w:sz w:val="16"/>
      <w:szCs w:val="16"/>
    </w:rPr>
  </w:style>
  <w:style w:type="paragraph" w:styleId="CommentText">
    <w:name w:val="annotation text"/>
    <w:basedOn w:val="Normal"/>
    <w:link w:val="CommentTextChar"/>
    <w:uiPriority w:val="99"/>
    <w:semiHidden/>
    <w:unhideWhenUsed/>
    <w:rsid w:val="00750F46"/>
    <w:rPr>
      <w:sz w:val="20"/>
      <w:szCs w:val="20"/>
    </w:rPr>
  </w:style>
  <w:style w:type="character" w:customStyle="1" w:styleId="CommentTextChar">
    <w:name w:val="Comment Text Char"/>
    <w:basedOn w:val="DefaultParagraphFont"/>
    <w:link w:val="CommentText"/>
    <w:uiPriority w:val="99"/>
    <w:semiHidden/>
    <w:rsid w:val="00750F46"/>
    <w:rPr>
      <w:sz w:val="20"/>
      <w:szCs w:val="20"/>
    </w:rPr>
  </w:style>
  <w:style w:type="paragraph" w:styleId="CommentSubject">
    <w:name w:val="annotation subject"/>
    <w:basedOn w:val="CommentText"/>
    <w:next w:val="CommentText"/>
    <w:link w:val="CommentSubjectChar"/>
    <w:uiPriority w:val="99"/>
    <w:semiHidden/>
    <w:unhideWhenUsed/>
    <w:rsid w:val="00750F46"/>
    <w:rPr>
      <w:b/>
      <w:bCs/>
    </w:rPr>
  </w:style>
  <w:style w:type="character" w:customStyle="1" w:styleId="CommentSubjectChar">
    <w:name w:val="Comment Subject Char"/>
    <w:basedOn w:val="CommentTextChar"/>
    <w:link w:val="CommentSubject"/>
    <w:uiPriority w:val="99"/>
    <w:semiHidden/>
    <w:rsid w:val="00750F46"/>
    <w:rPr>
      <w:b/>
      <w:bCs/>
      <w:sz w:val="20"/>
      <w:szCs w:val="20"/>
    </w:rPr>
  </w:style>
  <w:style w:type="character" w:customStyle="1" w:styleId="Heading1Char">
    <w:name w:val="Heading 1 Char"/>
    <w:basedOn w:val="DefaultParagraphFont"/>
    <w:link w:val="Heading1"/>
    <w:uiPriority w:val="9"/>
    <w:rsid w:val="00BA0DF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A0DF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BA0DFF"/>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BA0DF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BA0DF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BA0DFF"/>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BA0DFF"/>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BA0DF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A0DFF"/>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9D4DE3"/>
    <w:pPr>
      <w:tabs>
        <w:tab w:val="center" w:pos="4513"/>
        <w:tab w:val="right" w:pos="9026"/>
      </w:tabs>
      <w:spacing w:line="240" w:lineRule="auto"/>
    </w:pPr>
  </w:style>
  <w:style w:type="character" w:customStyle="1" w:styleId="HeaderChar">
    <w:name w:val="Header Char"/>
    <w:basedOn w:val="DefaultParagraphFont"/>
    <w:link w:val="Header"/>
    <w:uiPriority w:val="99"/>
    <w:rsid w:val="009D4DE3"/>
    <w:rPr>
      <w:rFonts w:ascii="Times New Roman" w:hAnsi="Times New Roman"/>
    </w:rPr>
  </w:style>
  <w:style w:type="paragraph" w:styleId="Footer">
    <w:name w:val="footer"/>
    <w:basedOn w:val="Normal"/>
    <w:link w:val="FooterChar"/>
    <w:uiPriority w:val="99"/>
    <w:unhideWhenUsed/>
    <w:rsid w:val="009D4DE3"/>
    <w:pPr>
      <w:tabs>
        <w:tab w:val="center" w:pos="4513"/>
        <w:tab w:val="right" w:pos="9026"/>
      </w:tabs>
      <w:spacing w:line="240" w:lineRule="auto"/>
    </w:pPr>
  </w:style>
  <w:style w:type="character" w:customStyle="1" w:styleId="FooterChar">
    <w:name w:val="Footer Char"/>
    <w:basedOn w:val="DefaultParagraphFont"/>
    <w:link w:val="Footer"/>
    <w:uiPriority w:val="99"/>
    <w:rsid w:val="009D4DE3"/>
    <w:rPr>
      <w:rFonts w:ascii="Times New Roman" w:hAnsi="Times New Roman"/>
    </w:rPr>
  </w:style>
  <w:style w:type="character" w:styleId="FollowedHyperlink">
    <w:name w:val="FollowedHyperlink"/>
    <w:basedOn w:val="DefaultParagraphFont"/>
    <w:uiPriority w:val="99"/>
    <w:semiHidden/>
    <w:unhideWhenUsed/>
    <w:rsid w:val="00E52A5F"/>
    <w:rPr>
      <w:color w:val="954F72" w:themeColor="followedHyperlink"/>
      <w:u w:val="single"/>
    </w:rPr>
  </w:style>
  <w:style w:type="paragraph" w:customStyle="1" w:styleId="ManuscriptTitle">
    <w:name w:val="ManuscriptTitle"/>
    <w:rsid w:val="00BC3983"/>
    <w:pPr>
      <w:spacing w:after="240" w:line="276" w:lineRule="auto"/>
    </w:pPr>
    <w:rPr>
      <w:rFonts w:ascii="Calibri" w:eastAsia="Times New Roman" w:hAnsi="Calibri" w:cs="Latha"/>
      <w:sz w:val="44"/>
      <w:szCs w:val="22"/>
      <w:lang w:val="en-US" w:eastAsia="en-US"/>
    </w:rPr>
  </w:style>
  <w:style w:type="paragraph" w:customStyle="1" w:styleId="AuthorNote">
    <w:name w:val="AuthorNote"/>
    <w:rsid w:val="007B205A"/>
    <w:pPr>
      <w:spacing w:after="200" w:line="276" w:lineRule="auto"/>
    </w:pPr>
    <w:rPr>
      <w:rFonts w:ascii="Calibri" w:eastAsia="Times New Roman" w:hAnsi="Calibri" w:cs="Latha"/>
      <w:lang w:val="en-US" w:eastAsia="en-US"/>
    </w:rPr>
  </w:style>
  <w:style w:type="paragraph" w:customStyle="1" w:styleId="Correspondence">
    <w:name w:val="Correspondence"/>
    <w:basedOn w:val="Normal"/>
    <w:rsid w:val="007B205A"/>
    <w:pPr>
      <w:spacing w:after="200" w:line="276" w:lineRule="auto"/>
      <w:jc w:val="left"/>
    </w:pPr>
    <w:rPr>
      <w:rFonts w:asciiTheme="minorHAnsi" w:eastAsiaTheme="minorHAnsi" w:hAnsiTheme="minorHAnsi"/>
      <w:szCs w:val="22"/>
      <w:lang w:val="en-US" w:eastAsia="en-US"/>
    </w:rPr>
  </w:style>
  <w:style w:type="character" w:customStyle="1" w:styleId="email">
    <w:name w:val="email"/>
    <w:rsid w:val="007B205A"/>
    <w:rPr>
      <w:bdr w:val="none" w:sz="0" w:space="0" w:color="auto"/>
      <w:shd w:val="clear" w:color="auto" w:fill="C0C0C0"/>
    </w:rPr>
  </w:style>
  <w:style w:type="paragraph" w:customStyle="1" w:styleId="AbstractText">
    <w:name w:val="AbstractText"/>
    <w:rsid w:val="007B205A"/>
    <w:pPr>
      <w:spacing w:after="120" w:line="360" w:lineRule="auto"/>
      <w:ind w:left="544" w:right="544" w:firstLine="357"/>
      <w:jc w:val="both"/>
    </w:pPr>
    <w:rPr>
      <w:rFonts w:ascii="Calibri" w:eastAsia="Times New Roman" w:hAnsi="Calibri" w:cs="Latha"/>
      <w:szCs w:val="22"/>
      <w:lang w:val="en-US" w:eastAsia="en-US"/>
    </w:rPr>
  </w:style>
  <w:style w:type="paragraph" w:customStyle="1" w:styleId="AuthorAffiliation">
    <w:name w:val="AuthorAffiliation"/>
    <w:autoRedefine/>
    <w:rsid w:val="00D26CA8"/>
    <w:pPr>
      <w:spacing w:after="200" w:line="276" w:lineRule="auto"/>
      <w:jc w:val="both"/>
    </w:pPr>
    <w:rPr>
      <w:rFonts w:ascii="Calibri" w:eastAsia="Times New Roman" w:hAnsi="Calibri" w:cs="Latha"/>
      <w:sz w:val="22"/>
      <w:szCs w:val="22"/>
      <w:lang w:val="en-US" w:eastAsia="en-US"/>
    </w:rPr>
  </w:style>
  <w:style w:type="paragraph" w:customStyle="1" w:styleId="Authors">
    <w:name w:val="Authors"/>
    <w:rsid w:val="00EF74B4"/>
    <w:pPr>
      <w:spacing w:before="360" w:after="360" w:line="276" w:lineRule="auto"/>
      <w:jc w:val="both"/>
    </w:pPr>
    <w:rPr>
      <w:rFonts w:ascii="Calibri" w:eastAsia="Times New Roman" w:hAnsi="Calibri" w:cs="Latha"/>
      <w:sz w:val="28"/>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967025">
      <w:bodyDiv w:val="1"/>
      <w:marLeft w:val="0"/>
      <w:marRight w:val="0"/>
      <w:marTop w:val="0"/>
      <w:marBottom w:val="0"/>
      <w:divBdr>
        <w:top w:val="none" w:sz="0" w:space="0" w:color="auto"/>
        <w:left w:val="none" w:sz="0" w:space="0" w:color="auto"/>
        <w:bottom w:val="none" w:sz="0" w:space="0" w:color="auto"/>
        <w:right w:val="none" w:sz="0" w:space="0" w:color="auto"/>
      </w:divBdr>
      <w:divsChild>
        <w:div w:id="2138185434">
          <w:marLeft w:val="0"/>
          <w:marRight w:val="0"/>
          <w:marTop w:val="0"/>
          <w:marBottom w:val="0"/>
          <w:divBdr>
            <w:top w:val="none" w:sz="0" w:space="0" w:color="auto"/>
            <w:left w:val="none" w:sz="0" w:space="0" w:color="auto"/>
            <w:bottom w:val="none" w:sz="0" w:space="0" w:color="auto"/>
            <w:right w:val="none" w:sz="0" w:space="0" w:color="auto"/>
          </w:divBdr>
          <w:divsChild>
            <w:div w:id="56796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855198">
      <w:bodyDiv w:val="1"/>
      <w:marLeft w:val="0"/>
      <w:marRight w:val="0"/>
      <w:marTop w:val="0"/>
      <w:marBottom w:val="0"/>
      <w:divBdr>
        <w:top w:val="none" w:sz="0" w:space="0" w:color="auto"/>
        <w:left w:val="none" w:sz="0" w:space="0" w:color="auto"/>
        <w:bottom w:val="none" w:sz="0" w:space="0" w:color="auto"/>
        <w:right w:val="none" w:sz="0" w:space="0" w:color="auto"/>
      </w:divBdr>
    </w:div>
    <w:div w:id="954941971">
      <w:bodyDiv w:val="1"/>
      <w:marLeft w:val="0"/>
      <w:marRight w:val="0"/>
      <w:marTop w:val="0"/>
      <w:marBottom w:val="0"/>
      <w:divBdr>
        <w:top w:val="none" w:sz="0" w:space="0" w:color="auto"/>
        <w:left w:val="none" w:sz="0" w:space="0" w:color="auto"/>
        <w:bottom w:val="none" w:sz="0" w:space="0" w:color="auto"/>
        <w:right w:val="none" w:sz="0" w:space="0" w:color="auto"/>
      </w:divBdr>
      <w:divsChild>
        <w:div w:id="185992791">
          <w:marLeft w:val="480"/>
          <w:marRight w:val="0"/>
          <w:marTop w:val="0"/>
          <w:marBottom w:val="0"/>
          <w:divBdr>
            <w:top w:val="none" w:sz="0" w:space="0" w:color="auto"/>
            <w:left w:val="none" w:sz="0" w:space="0" w:color="auto"/>
            <w:bottom w:val="none" w:sz="0" w:space="0" w:color="auto"/>
            <w:right w:val="none" w:sz="0" w:space="0" w:color="auto"/>
          </w:divBdr>
          <w:divsChild>
            <w:div w:id="93259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516548">
      <w:bodyDiv w:val="1"/>
      <w:marLeft w:val="0"/>
      <w:marRight w:val="0"/>
      <w:marTop w:val="0"/>
      <w:marBottom w:val="0"/>
      <w:divBdr>
        <w:top w:val="none" w:sz="0" w:space="0" w:color="auto"/>
        <w:left w:val="none" w:sz="0" w:space="0" w:color="auto"/>
        <w:bottom w:val="none" w:sz="0" w:space="0" w:color="auto"/>
        <w:right w:val="none" w:sz="0" w:space="0" w:color="auto"/>
      </w:divBdr>
      <w:divsChild>
        <w:div w:id="1672683101">
          <w:marLeft w:val="480"/>
          <w:marRight w:val="0"/>
          <w:marTop w:val="0"/>
          <w:marBottom w:val="0"/>
          <w:divBdr>
            <w:top w:val="none" w:sz="0" w:space="0" w:color="auto"/>
            <w:left w:val="none" w:sz="0" w:space="0" w:color="auto"/>
            <w:bottom w:val="none" w:sz="0" w:space="0" w:color="auto"/>
            <w:right w:val="none" w:sz="0" w:space="0" w:color="auto"/>
          </w:divBdr>
          <w:divsChild>
            <w:div w:id="96824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224481">
      <w:bodyDiv w:val="1"/>
      <w:marLeft w:val="0"/>
      <w:marRight w:val="0"/>
      <w:marTop w:val="0"/>
      <w:marBottom w:val="0"/>
      <w:divBdr>
        <w:top w:val="none" w:sz="0" w:space="0" w:color="auto"/>
        <w:left w:val="none" w:sz="0" w:space="0" w:color="auto"/>
        <w:bottom w:val="none" w:sz="0" w:space="0" w:color="auto"/>
        <w:right w:val="none" w:sz="0" w:space="0" w:color="auto"/>
      </w:divBdr>
      <w:divsChild>
        <w:div w:id="979924799">
          <w:marLeft w:val="480"/>
          <w:marRight w:val="0"/>
          <w:marTop w:val="0"/>
          <w:marBottom w:val="0"/>
          <w:divBdr>
            <w:top w:val="none" w:sz="0" w:space="0" w:color="auto"/>
            <w:left w:val="none" w:sz="0" w:space="0" w:color="auto"/>
            <w:bottom w:val="none" w:sz="0" w:space="0" w:color="auto"/>
            <w:right w:val="none" w:sz="0" w:space="0" w:color="auto"/>
          </w:divBdr>
          <w:divsChild>
            <w:div w:id="86278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37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9.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png"/><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footer" Target="footer1.xml"/><Relationship Id="rId8" Type="http://schemas.openxmlformats.org/officeDocument/2006/relationships/image" Target="media/image2.emf"/><Relationship Id="rId51" Type="http://schemas.openxmlformats.org/officeDocument/2006/relationships/image" Target="media/image45.emf"/><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1.tif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fontTable" Target="fontTable.xml"/><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850FDA-049F-654E-AA43-087AEBC03E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3713</TotalTime>
  <Pages>16</Pages>
  <Words>2707</Words>
  <Characters>15432</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Lancelot</dc:creator>
  <cp:keywords/>
  <dc:description/>
  <cp:lastModifiedBy>Lancelot Wang</cp:lastModifiedBy>
  <cp:revision>6167</cp:revision>
  <dcterms:created xsi:type="dcterms:W3CDTF">2023-05-31T02:26:00Z</dcterms:created>
  <dcterms:modified xsi:type="dcterms:W3CDTF">2024-06-14T00:55:00Z</dcterms:modified>
</cp:coreProperties>
</file>